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79" w:rsidRPr="00655CF4" w:rsidRDefault="00546C79" w:rsidP="00546C79">
      <w:pPr>
        <w:pStyle w:val="0"/>
        <w:ind w:firstLine="5954"/>
        <w:jc w:val="left"/>
        <w:rPr>
          <w:rFonts w:ascii="Times New Roman" w:eastAsia="SimSun" w:hAnsi="Times New Roman"/>
          <w:sz w:val="26"/>
          <w:szCs w:val="26"/>
          <w:lang w:eastAsia="zh-CN"/>
        </w:rPr>
      </w:pPr>
      <w:r w:rsidRPr="00655CF4">
        <w:rPr>
          <w:rFonts w:ascii="Times New Roman" w:eastAsia="SimSun" w:hAnsi="Times New Roman"/>
          <w:sz w:val="26"/>
          <w:szCs w:val="26"/>
          <w:lang w:eastAsia="zh-CN"/>
        </w:rPr>
        <w:t>УТВЕРЖДЕН</w:t>
      </w:r>
    </w:p>
    <w:p w:rsidR="00546C79" w:rsidRDefault="00546C79" w:rsidP="00546C79">
      <w:pPr>
        <w:pStyle w:val="0"/>
        <w:ind w:firstLine="5954"/>
        <w:jc w:val="left"/>
        <w:rPr>
          <w:rFonts w:ascii="Times New Roman" w:eastAsia="SimSun" w:hAnsi="Times New Roman"/>
          <w:sz w:val="26"/>
          <w:szCs w:val="26"/>
          <w:lang w:eastAsia="zh-CN"/>
        </w:rPr>
      </w:pPr>
      <w:r>
        <w:rPr>
          <w:rFonts w:ascii="Times New Roman" w:eastAsia="SimSun" w:hAnsi="Times New Roman"/>
          <w:sz w:val="26"/>
          <w:szCs w:val="26"/>
          <w:lang w:eastAsia="zh-CN"/>
        </w:rPr>
        <w:t xml:space="preserve">распоряжением </w:t>
      </w:r>
      <w:r w:rsidRPr="00655CF4">
        <w:rPr>
          <w:rFonts w:ascii="Times New Roman" w:eastAsia="SimSun" w:hAnsi="Times New Roman"/>
          <w:sz w:val="26"/>
          <w:szCs w:val="26"/>
          <w:lang w:eastAsia="zh-CN"/>
        </w:rPr>
        <w:t xml:space="preserve"> </w:t>
      </w:r>
      <w:r>
        <w:rPr>
          <w:rFonts w:ascii="Times New Roman" w:eastAsia="SimSun" w:hAnsi="Times New Roman"/>
          <w:sz w:val="26"/>
          <w:szCs w:val="26"/>
          <w:lang w:eastAsia="zh-CN"/>
        </w:rPr>
        <w:t>предс</w:t>
      </w:r>
      <w:r w:rsidRPr="00655CF4">
        <w:rPr>
          <w:rFonts w:ascii="Times New Roman" w:eastAsia="SimSun" w:hAnsi="Times New Roman"/>
          <w:sz w:val="26"/>
          <w:szCs w:val="26"/>
          <w:lang w:eastAsia="zh-CN"/>
        </w:rPr>
        <w:t>е</w:t>
      </w:r>
      <w:r>
        <w:rPr>
          <w:rFonts w:ascii="Times New Roman" w:eastAsia="SimSun" w:hAnsi="Times New Roman"/>
          <w:sz w:val="26"/>
          <w:szCs w:val="26"/>
          <w:lang w:eastAsia="zh-CN"/>
        </w:rPr>
        <w:t>дате</w:t>
      </w:r>
      <w:r w:rsidRPr="00655CF4">
        <w:rPr>
          <w:rFonts w:ascii="Times New Roman" w:eastAsia="SimSun" w:hAnsi="Times New Roman"/>
          <w:sz w:val="26"/>
          <w:szCs w:val="26"/>
          <w:lang w:eastAsia="zh-CN"/>
        </w:rPr>
        <w:t>ля</w:t>
      </w:r>
    </w:p>
    <w:p w:rsidR="00546C79" w:rsidRDefault="00546C79" w:rsidP="00546C79">
      <w:pPr>
        <w:pStyle w:val="0"/>
        <w:ind w:firstLine="5954"/>
        <w:jc w:val="left"/>
        <w:rPr>
          <w:rFonts w:ascii="Times New Roman" w:eastAsia="SimSun" w:hAnsi="Times New Roman"/>
          <w:sz w:val="26"/>
          <w:szCs w:val="26"/>
          <w:lang w:eastAsia="zh-CN"/>
        </w:rPr>
      </w:pPr>
      <w:r>
        <w:rPr>
          <w:rFonts w:ascii="Times New Roman" w:eastAsia="SimSun" w:hAnsi="Times New Roman"/>
          <w:sz w:val="26"/>
          <w:szCs w:val="26"/>
          <w:lang w:eastAsia="zh-CN"/>
        </w:rPr>
        <w:t>контрольно-счетной палаты</w:t>
      </w:r>
    </w:p>
    <w:p w:rsidR="00546C79" w:rsidRPr="00546C79" w:rsidRDefault="00760FC0" w:rsidP="00546C79">
      <w:pPr>
        <w:pStyle w:val="0"/>
        <w:ind w:firstLine="5954"/>
        <w:jc w:val="left"/>
        <w:rPr>
          <w:rFonts w:ascii="Times New Roman" w:eastAsia="SimSun" w:hAnsi="Times New Roman"/>
          <w:sz w:val="26"/>
          <w:szCs w:val="26"/>
          <w:lang w:eastAsia="zh-CN"/>
        </w:rPr>
      </w:pPr>
      <w:r>
        <w:rPr>
          <w:rFonts w:ascii="Times New Roman" w:eastAsia="SimSun" w:hAnsi="Times New Roman"/>
          <w:sz w:val="26"/>
          <w:szCs w:val="26"/>
          <w:lang w:eastAsia="zh-CN"/>
        </w:rPr>
        <w:t>г</w:t>
      </w:r>
      <w:proofErr w:type="gramStart"/>
      <w:r>
        <w:rPr>
          <w:rFonts w:ascii="Times New Roman" w:eastAsia="SimSun" w:hAnsi="Times New Roman"/>
          <w:sz w:val="26"/>
          <w:szCs w:val="26"/>
          <w:lang w:eastAsia="zh-CN"/>
        </w:rPr>
        <w:t>.З</w:t>
      </w:r>
      <w:proofErr w:type="gramEnd"/>
      <w:r>
        <w:rPr>
          <w:rFonts w:ascii="Times New Roman" w:eastAsia="SimSun" w:hAnsi="Times New Roman"/>
          <w:sz w:val="26"/>
          <w:szCs w:val="26"/>
          <w:lang w:eastAsia="zh-CN"/>
        </w:rPr>
        <w:t>аринска</w:t>
      </w:r>
      <w:r w:rsidR="00546C79">
        <w:rPr>
          <w:rFonts w:ascii="Times New Roman" w:eastAsia="SimSun" w:hAnsi="Times New Roman"/>
          <w:sz w:val="26"/>
          <w:szCs w:val="26"/>
          <w:lang w:eastAsia="zh-CN"/>
        </w:rPr>
        <w:t xml:space="preserve"> от</w:t>
      </w:r>
      <w:r>
        <w:rPr>
          <w:rFonts w:ascii="Times New Roman" w:eastAsia="SimSun" w:hAnsi="Times New Roman"/>
          <w:sz w:val="26"/>
          <w:szCs w:val="26"/>
          <w:lang w:eastAsia="zh-CN"/>
        </w:rPr>
        <w:t xml:space="preserve"> 27.01.2023 № 1</w:t>
      </w:r>
      <w:r w:rsidR="00546C79">
        <w:rPr>
          <w:rFonts w:ascii="Times New Roman" w:eastAsia="SimSun" w:hAnsi="Times New Roman"/>
          <w:sz w:val="26"/>
          <w:szCs w:val="26"/>
          <w:lang w:eastAsia="zh-CN"/>
        </w:rPr>
        <w:t xml:space="preserve"> </w:t>
      </w:r>
    </w:p>
    <w:p w:rsidR="00546C79" w:rsidRDefault="00546C79" w:rsidP="00E148B0">
      <w:pPr>
        <w:autoSpaceDE w:val="0"/>
        <w:autoSpaceDN w:val="0"/>
        <w:adjustRightInd w:val="0"/>
        <w:ind w:firstLine="0"/>
        <w:jc w:val="center"/>
        <w:rPr>
          <w:rFonts w:ascii="Times New Roman" w:hAnsi="Times New Roman" w:cs="Times New Roman"/>
          <w:b/>
          <w:bCs/>
          <w:sz w:val="24"/>
          <w:szCs w:val="24"/>
        </w:rPr>
      </w:pPr>
    </w:p>
    <w:p w:rsidR="00546C79" w:rsidRDefault="00546C79" w:rsidP="00E148B0">
      <w:pPr>
        <w:autoSpaceDE w:val="0"/>
        <w:autoSpaceDN w:val="0"/>
        <w:adjustRightInd w:val="0"/>
        <w:ind w:firstLine="0"/>
        <w:jc w:val="center"/>
        <w:rPr>
          <w:rFonts w:ascii="Times New Roman" w:hAnsi="Times New Roman" w:cs="Times New Roman"/>
          <w:b/>
          <w:bCs/>
          <w:sz w:val="24"/>
          <w:szCs w:val="24"/>
        </w:rPr>
      </w:pPr>
    </w:p>
    <w:p w:rsidR="00E148B0" w:rsidRDefault="00E148B0" w:rsidP="00E148B0">
      <w:pPr>
        <w:autoSpaceDE w:val="0"/>
        <w:autoSpaceDN w:val="0"/>
        <w:adjustRightInd w:val="0"/>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E148B0" w:rsidRDefault="00E148B0" w:rsidP="00E148B0">
      <w:pPr>
        <w:autoSpaceDE w:val="0"/>
        <w:autoSpaceDN w:val="0"/>
        <w:adjustRightInd w:val="0"/>
        <w:ind w:firstLine="0"/>
        <w:jc w:val="center"/>
        <w:rPr>
          <w:rFonts w:ascii="Times New Roman" w:hAnsi="Times New Roman" w:cs="Times New Roman"/>
          <w:b/>
          <w:bCs/>
          <w:sz w:val="24"/>
          <w:szCs w:val="24"/>
        </w:rPr>
      </w:pPr>
      <w:r>
        <w:rPr>
          <w:rFonts w:ascii="Times New Roman" w:hAnsi="Times New Roman" w:cs="Times New Roman"/>
          <w:b/>
          <w:bCs/>
          <w:sz w:val="24"/>
          <w:szCs w:val="24"/>
        </w:rPr>
        <w:t>РАССМОТРЕНИЯ ОБРАЩЕНИЙ ГРАЖДАН В КОНТРОЛЬНО-СЧЕТНОЙ ПАЛАТЕ</w:t>
      </w:r>
      <w:r w:rsidR="00546C79">
        <w:rPr>
          <w:rFonts w:ascii="Times New Roman" w:hAnsi="Times New Roman" w:cs="Times New Roman"/>
          <w:b/>
          <w:bCs/>
          <w:sz w:val="24"/>
          <w:szCs w:val="24"/>
        </w:rPr>
        <w:t xml:space="preserve"> Г.ЗАРИНСКА АЛТАЙСКОГО КРАЯ </w:t>
      </w:r>
    </w:p>
    <w:p w:rsidR="00E148B0" w:rsidRDefault="00E148B0" w:rsidP="00E148B0">
      <w:pPr>
        <w:autoSpaceDE w:val="0"/>
        <w:autoSpaceDN w:val="0"/>
        <w:adjustRightInd w:val="0"/>
        <w:ind w:firstLine="0"/>
        <w:rPr>
          <w:rFonts w:ascii="Times New Roman" w:hAnsi="Times New Roman" w:cs="Times New Roman"/>
          <w:sz w:val="24"/>
          <w:szCs w:val="24"/>
        </w:rPr>
      </w:pPr>
    </w:p>
    <w:p w:rsidR="00E148B0" w:rsidRDefault="00E148B0" w:rsidP="00E148B0">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t>1. Общие положения</w:t>
      </w:r>
    </w:p>
    <w:p w:rsidR="00E148B0" w:rsidRDefault="00E148B0" w:rsidP="00E148B0">
      <w:pPr>
        <w:autoSpaceDE w:val="0"/>
        <w:autoSpaceDN w:val="0"/>
        <w:adjustRightInd w:val="0"/>
        <w:ind w:firstLine="0"/>
        <w:rPr>
          <w:rFonts w:ascii="Times New Roman" w:hAnsi="Times New Roman" w:cs="Times New Roman"/>
          <w:sz w:val="24"/>
          <w:szCs w:val="24"/>
        </w:rPr>
      </w:pPr>
    </w:p>
    <w:p w:rsidR="00E148B0" w:rsidRDefault="00E148B0" w:rsidP="00546C79">
      <w:pPr>
        <w:autoSpaceDE w:val="0"/>
        <w:autoSpaceDN w:val="0"/>
        <w:adjustRightInd w:val="0"/>
        <w:ind w:firstLine="539"/>
        <w:contextualSpacing/>
        <w:rPr>
          <w:rFonts w:ascii="Times New Roman" w:hAnsi="Times New Roman" w:cs="Times New Roman"/>
          <w:sz w:val="24"/>
          <w:szCs w:val="24"/>
        </w:rPr>
      </w:pPr>
      <w:r>
        <w:rPr>
          <w:rFonts w:ascii="Times New Roman" w:hAnsi="Times New Roman" w:cs="Times New Roman"/>
          <w:sz w:val="24"/>
          <w:szCs w:val="24"/>
        </w:rPr>
        <w:t>1.1. Порядок рассмотрения обращений граждан в Контрольно-счетной палате г. Заринска Алтайского края (далее - Порядок) устанавливает требования к организации работы при рассмотрении обращений граждан, включая обращения объединений граждан, в том числе юридических лиц, направленные в Контрольно-счетную палату г</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аринска Алтайского края (далее – КСП) в письменной форме или в форме электронного документа, а также устных обращений граждан, поступивших в КСП, в том числе в ходе личного приема.</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1.2. Организация работы с обращениями граждан осуществляется в соответствии с действующим законодательством Российской Федерации и Алтайского края.</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1.3. В Порядке используются основные термины, предусмотренные </w:t>
      </w:r>
      <w:hyperlink r:id="rId8" w:history="1">
        <w:r>
          <w:rPr>
            <w:rFonts w:ascii="Times New Roman" w:hAnsi="Times New Roman" w:cs="Times New Roman"/>
            <w:color w:val="0000FF"/>
            <w:sz w:val="24"/>
            <w:szCs w:val="24"/>
          </w:rPr>
          <w:t>статьей 4</w:t>
        </w:r>
      </w:hyperlink>
      <w:r>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w:t>
      </w:r>
    </w:p>
    <w:p w:rsidR="00E148B0" w:rsidRDefault="00E148B0" w:rsidP="00E148B0">
      <w:pPr>
        <w:autoSpaceDE w:val="0"/>
        <w:autoSpaceDN w:val="0"/>
        <w:adjustRightInd w:val="0"/>
        <w:ind w:firstLine="0"/>
        <w:rPr>
          <w:rFonts w:ascii="Times New Roman" w:hAnsi="Times New Roman" w:cs="Times New Roman"/>
          <w:sz w:val="24"/>
          <w:szCs w:val="24"/>
        </w:rPr>
      </w:pPr>
    </w:p>
    <w:p w:rsidR="00E148B0" w:rsidRDefault="00E148B0" w:rsidP="00E148B0">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t>2. Прием, учет и первичная обработка обращений граждан</w:t>
      </w:r>
    </w:p>
    <w:p w:rsidR="00E148B0" w:rsidRDefault="00E148B0" w:rsidP="00E148B0">
      <w:pPr>
        <w:autoSpaceDE w:val="0"/>
        <w:autoSpaceDN w:val="0"/>
        <w:adjustRightInd w:val="0"/>
        <w:ind w:firstLine="0"/>
        <w:rPr>
          <w:rFonts w:ascii="Times New Roman" w:hAnsi="Times New Roman" w:cs="Times New Roman"/>
          <w:sz w:val="24"/>
          <w:szCs w:val="24"/>
        </w:rPr>
      </w:pPr>
    </w:p>
    <w:p w:rsidR="00E148B0" w:rsidRDefault="00E148B0" w:rsidP="00546C79">
      <w:pPr>
        <w:autoSpaceDE w:val="0"/>
        <w:autoSpaceDN w:val="0"/>
        <w:adjustRightInd w:val="0"/>
        <w:ind w:firstLine="539"/>
        <w:contextualSpacing/>
        <w:rPr>
          <w:rFonts w:ascii="Times New Roman" w:hAnsi="Times New Roman" w:cs="Times New Roman"/>
          <w:sz w:val="24"/>
          <w:szCs w:val="24"/>
        </w:rPr>
      </w:pPr>
      <w:r>
        <w:rPr>
          <w:rFonts w:ascii="Times New Roman" w:hAnsi="Times New Roman" w:cs="Times New Roman"/>
          <w:sz w:val="24"/>
          <w:szCs w:val="24"/>
        </w:rPr>
        <w:t>2.1. Обращения граждан, направленные в КСП, подлежат обязательному рассмотрению.</w:t>
      </w:r>
    </w:p>
    <w:p w:rsidR="00E148B0" w:rsidRPr="00E148B0" w:rsidRDefault="00E148B0" w:rsidP="00546C79">
      <w:pPr>
        <w:autoSpaceDE w:val="0"/>
        <w:autoSpaceDN w:val="0"/>
        <w:adjustRightInd w:val="0"/>
        <w:ind w:firstLine="539"/>
        <w:contextualSpacing/>
        <w:rPr>
          <w:rFonts w:ascii="Times New Roman" w:hAnsi="Times New Roman" w:cs="Times New Roman"/>
          <w:sz w:val="24"/>
          <w:szCs w:val="24"/>
        </w:rPr>
      </w:pPr>
      <w:r>
        <w:rPr>
          <w:rFonts w:ascii="Times New Roman" w:hAnsi="Times New Roman" w:cs="Times New Roman"/>
          <w:sz w:val="24"/>
          <w:szCs w:val="24"/>
        </w:rPr>
        <w:t xml:space="preserve">2.2. Письменные обращения граждан, адресатом которых является КСП, направляются на почтовый адрес: </w:t>
      </w:r>
      <w:proofErr w:type="spellStart"/>
      <w:r w:rsidRPr="00413F49">
        <w:rPr>
          <w:rFonts w:ascii="Times New Roman" w:eastAsia="Times New Roman" w:hAnsi="Times New Roman"/>
          <w:sz w:val="24"/>
          <w:szCs w:val="24"/>
        </w:rPr>
        <w:t>пр-кт</w:t>
      </w:r>
      <w:proofErr w:type="spellEnd"/>
      <w:r w:rsidRPr="00413F49">
        <w:rPr>
          <w:rFonts w:ascii="Times New Roman" w:eastAsia="Times New Roman" w:hAnsi="Times New Roman"/>
          <w:sz w:val="24"/>
          <w:szCs w:val="24"/>
        </w:rPr>
        <w:t>. Стр</w:t>
      </w:r>
      <w:r>
        <w:rPr>
          <w:rFonts w:ascii="Times New Roman" w:eastAsia="Times New Roman" w:hAnsi="Times New Roman"/>
          <w:sz w:val="24"/>
          <w:szCs w:val="24"/>
        </w:rPr>
        <w:t>оителей, 31, г. Заринск, 659100</w:t>
      </w:r>
      <w:r>
        <w:rPr>
          <w:rFonts w:ascii="Times New Roman" w:hAnsi="Times New Roman" w:cs="Times New Roman"/>
          <w:sz w:val="24"/>
          <w:szCs w:val="24"/>
        </w:rPr>
        <w:t xml:space="preserve">. Обращения граждан в электронном виде направляются по адресу электронной почты КСП </w:t>
      </w:r>
      <w:hyperlink r:id="rId9" w:history="1">
        <w:r w:rsidRPr="001702B3">
          <w:rPr>
            <w:rStyle w:val="a3"/>
            <w:rFonts w:ascii="Times New Roman" w:hAnsi="Times New Roman"/>
            <w:sz w:val="24"/>
            <w:szCs w:val="24"/>
            <w:lang w:val="en-US"/>
          </w:rPr>
          <w:t>kso</w:t>
        </w:r>
        <w:r w:rsidRPr="00E148B0">
          <w:rPr>
            <w:rStyle w:val="a3"/>
            <w:rFonts w:ascii="Times New Roman" w:hAnsi="Times New Roman"/>
            <w:sz w:val="24"/>
            <w:szCs w:val="24"/>
          </w:rPr>
          <w:t>3</w:t>
        </w:r>
        <w:r w:rsidRPr="001702B3">
          <w:rPr>
            <w:rStyle w:val="a3"/>
            <w:rFonts w:ascii="Times New Roman" w:hAnsi="Times New Roman"/>
            <w:sz w:val="24"/>
            <w:szCs w:val="24"/>
            <w:lang w:val="en-US"/>
          </w:rPr>
          <w:t>zarinsk</w:t>
        </w:r>
        <w:r w:rsidRPr="00E148B0">
          <w:rPr>
            <w:rStyle w:val="a3"/>
            <w:rFonts w:ascii="Times New Roman" w:hAnsi="Times New Roman"/>
            <w:sz w:val="24"/>
            <w:szCs w:val="24"/>
          </w:rPr>
          <w:t>@</w:t>
        </w:r>
        <w:r w:rsidRPr="001702B3">
          <w:rPr>
            <w:rStyle w:val="a3"/>
            <w:rFonts w:ascii="Times New Roman" w:hAnsi="Times New Roman"/>
            <w:sz w:val="24"/>
            <w:szCs w:val="24"/>
            <w:lang w:val="en-US"/>
          </w:rPr>
          <w:t>yandex</w:t>
        </w:r>
        <w:r w:rsidRPr="00E148B0">
          <w:rPr>
            <w:rStyle w:val="a3"/>
            <w:rFonts w:ascii="Times New Roman" w:hAnsi="Times New Roman"/>
            <w:sz w:val="24"/>
            <w:szCs w:val="24"/>
          </w:rPr>
          <w:t>.</w:t>
        </w:r>
        <w:r w:rsidRPr="001702B3">
          <w:rPr>
            <w:rStyle w:val="a3"/>
            <w:rFonts w:ascii="Times New Roman" w:hAnsi="Times New Roman"/>
            <w:sz w:val="24"/>
            <w:szCs w:val="24"/>
            <w:lang w:val="en-US"/>
          </w:rPr>
          <w:t>ru</w:t>
        </w:r>
      </w:hyperlink>
      <w:r>
        <w:rPr>
          <w:rFonts w:ascii="Times New Roman" w:hAnsi="Times New Roman"/>
          <w:sz w:val="24"/>
          <w:szCs w:val="24"/>
        </w:rPr>
        <w:t>.</w:t>
      </w:r>
      <w:r>
        <w:rPr>
          <w:rFonts w:ascii="Times New Roman" w:hAnsi="Times New Roman" w:cs="Times New Roman"/>
          <w:sz w:val="24"/>
          <w:szCs w:val="24"/>
        </w:rPr>
        <w:t xml:space="preserve"> </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2.3</w:t>
      </w:r>
      <w:r w:rsidR="00E148B0">
        <w:rPr>
          <w:rFonts w:ascii="Times New Roman" w:hAnsi="Times New Roman" w:cs="Times New Roman"/>
          <w:sz w:val="24"/>
          <w:szCs w:val="24"/>
        </w:rPr>
        <w:t>. Все письменные обращения граждан, поступившие в конвертах, подлежат обязательному вскрытию и предварительному просмотру.</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2.4</w:t>
      </w:r>
      <w:r w:rsidR="00E148B0">
        <w:rPr>
          <w:rFonts w:ascii="Times New Roman" w:hAnsi="Times New Roman" w:cs="Times New Roman"/>
          <w:sz w:val="24"/>
          <w:szCs w:val="24"/>
        </w:rPr>
        <w:t>.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 наличие указанных автором вложений и приложений.</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2.5</w:t>
      </w:r>
      <w:r w:rsidR="00E148B0">
        <w:rPr>
          <w:rFonts w:ascii="Times New Roman" w:hAnsi="Times New Roman" w:cs="Times New Roman"/>
          <w:sz w:val="24"/>
          <w:szCs w:val="24"/>
        </w:rPr>
        <w:t>. В письменном обращении или в обращении в форме электронного документа гражданин в обязательном порядке указывает:</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1) наименование органа, в который направляется обращение, - КСП, либо фамилия, имя, отчество соответствующего должностного лица, либо должность соответствующего лица, которому адресовано письмо;</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фамилию, имя, отчество (последнее - при наличии);</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3) почтовый адрес, по которому должны быть направлены ответ, уведомление о переадресации обращения (в обращении в форме электронного документа указывается адрес электронной почты, если ответ должен быть направлен также в форме электронного документа);</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4) суть предложения, заявления или жалобы.</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В письменном обращении необходимо поставить личную подпись и дату.</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 К обращению в форме электронного документа могут быть приложены необходимые документы и материалы в электронной форме либо направлены их копии в письменной форме.</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2.6</w:t>
      </w:r>
      <w:r w:rsidR="00E148B0">
        <w:rPr>
          <w:rFonts w:ascii="Times New Roman" w:hAnsi="Times New Roman" w:cs="Times New Roman"/>
          <w:sz w:val="24"/>
          <w:szCs w:val="24"/>
        </w:rPr>
        <w:t xml:space="preserve">.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w:t>
      </w:r>
      <w:r w:rsidR="00E148B0">
        <w:rPr>
          <w:rFonts w:ascii="Times New Roman" w:hAnsi="Times New Roman" w:cs="Times New Roman"/>
          <w:sz w:val="24"/>
          <w:szCs w:val="24"/>
        </w:rPr>
        <w:lastRenderedPageBreak/>
        <w:t>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2.7</w:t>
      </w:r>
      <w:r w:rsidR="00E148B0">
        <w:rPr>
          <w:rFonts w:ascii="Times New Roman" w:hAnsi="Times New Roman" w:cs="Times New Roman"/>
          <w:sz w:val="24"/>
          <w:szCs w:val="24"/>
        </w:rPr>
        <w:t>. Отказ в рассмотрении обращений граждан, содержащих вопросы, разрешение которых входит в компетенцию КСП, недопустим.</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2.8</w:t>
      </w:r>
      <w:r w:rsidR="00E148B0">
        <w:rPr>
          <w:rFonts w:ascii="Times New Roman" w:hAnsi="Times New Roman" w:cs="Times New Roman"/>
          <w:sz w:val="24"/>
          <w:szCs w:val="24"/>
        </w:rPr>
        <w:t>. Ответ на обращение не дается в случаях, если:</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1)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3) текст обращения содержит нецензурные либо оскорбительные выражения, угрозы жизни, здоровью и имуществу должностного лица, а также членам его семьи; гражданин, направивший обращение, уведомляется о недопустимости злоупотребления правом;</w:t>
      </w:r>
    </w:p>
    <w:p w:rsidR="00E148B0" w:rsidRDefault="00E148B0"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4) ответ на поставленный в обращении вопрос не может быть дан без разглашения сведений, составляющих государственную или иную охраняемую федеральным законом тайну; гражданин, направивший обращение, уведомляется об этом.</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bookmarkStart w:id="0" w:name="Par32"/>
      <w:bookmarkEnd w:id="0"/>
      <w:r>
        <w:rPr>
          <w:rFonts w:ascii="Times New Roman" w:hAnsi="Times New Roman" w:cs="Times New Roman"/>
          <w:sz w:val="24"/>
          <w:szCs w:val="24"/>
        </w:rPr>
        <w:t>2.9</w:t>
      </w:r>
      <w:r w:rsidR="00E148B0">
        <w:rPr>
          <w:rFonts w:ascii="Times New Roman" w:hAnsi="Times New Roman" w:cs="Times New Roman"/>
          <w:sz w:val="24"/>
          <w:szCs w:val="24"/>
        </w:rP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148B0" w:rsidRDefault="00546C79" w:rsidP="00546C79">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2.10</w:t>
      </w:r>
      <w:r w:rsidR="00E148B0">
        <w:rPr>
          <w:rFonts w:ascii="Times New Roman" w:hAnsi="Times New Roman" w:cs="Times New Roman"/>
          <w:sz w:val="24"/>
          <w:szCs w:val="24"/>
        </w:rPr>
        <w:t xml:space="preserve">. </w:t>
      </w:r>
      <w:proofErr w:type="gramStart"/>
      <w:r w:rsidR="00E148B0">
        <w:rPr>
          <w:rFonts w:ascii="Times New Roman" w:hAnsi="Times New Roman" w:cs="Times New Roman"/>
          <w:sz w:val="24"/>
          <w:szCs w:val="24"/>
        </w:rPr>
        <w:t xml:space="preserve">Если в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нем не приводятся новые доводы или обстоятельства, </w:t>
      </w:r>
      <w:r w:rsidR="00D125AA">
        <w:rPr>
          <w:rFonts w:ascii="Times New Roman" w:hAnsi="Times New Roman" w:cs="Times New Roman"/>
          <w:sz w:val="24"/>
          <w:szCs w:val="24"/>
        </w:rPr>
        <w:t xml:space="preserve">председатель КСП </w:t>
      </w:r>
      <w:r w:rsidR="00E148B0">
        <w:rPr>
          <w:rFonts w:ascii="Times New Roman" w:hAnsi="Times New Roman" w:cs="Times New Roman"/>
          <w:sz w:val="24"/>
          <w:szCs w:val="24"/>
        </w:rPr>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были адресованы</w:t>
      </w:r>
      <w:proofErr w:type="gramEnd"/>
      <w:r w:rsidR="00E148B0">
        <w:rPr>
          <w:rFonts w:ascii="Times New Roman" w:hAnsi="Times New Roman" w:cs="Times New Roman"/>
          <w:sz w:val="24"/>
          <w:szCs w:val="24"/>
        </w:rPr>
        <w:t xml:space="preserve"> в</w:t>
      </w:r>
      <w:r w:rsidR="00D125AA">
        <w:rPr>
          <w:rFonts w:ascii="Times New Roman" w:hAnsi="Times New Roman" w:cs="Times New Roman"/>
          <w:sz w:val="24"/>
          <w:szCs w:val="24"/>
        </w:rPr>
        <w:t xml:space="preserve"> КСП</w:t>
      </w:r>
      <w:r w:rsidR="00E148B0">
        <w:rPr>
          <w:rFonts w:ascii="Times New Roman" w:hAnsi="Times New Roman" w:cs="Times New Roman"/>
          <w:sz w:val="24"/>
          <w:szCs w:val="24"/>
        </w:rPr>
        <w:t>. Гражданин, направивший обращение, уведомляется о данном решении.</w:t>
      </w:r>
    </w:p>
    <w:p w:rsidR="00E148B0" w:rsidRDefault="00E148B0" w:rsidP="00E148B0">
      <w:pPr>
        <w:autoSpaceDE w:val="0"/>
        <w:autoSpaceDN w:val="0"/>
        <w:adjustRightInd w:val="0"/>
        <w:ind w:firstLine="0"/>
        <w:rPr>
          <w:rFonts w:ascii="Times New Roman" w:hAnsi="Times New Roman" w:cs="Times New Roman"/>
          <w:sz w:val="24"/>
          <w:szCs w:val="24"/>
        </w:rPr>
      </w:pPr>
      <w:bookmarkStart w:id="1" w:name="Par35"/>
      <w:bookmarkEnd w:id="1"/>
    </w:p>
    <w:p w:rsidR="00E148B0" w:rsidRDefault="00E148B0" w:rsidP="00E148B0">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t>3. Регистрация обращений граждан</w:t>
      </w:r>
    </w:p>
    <w:p w:rsidR="00E148B0" w:rsidRDefault="00E148B0" w:rsidP="00E148B0">
      <w:pPr>
        <w:autoSpaceDE w:val="0"/>
        <w:autoSpaceDN w:val="0"/>
        <w:adjustRightInd w:val="0"/>
        <w:ind w:firstLine="0"/>
        <w:rPr>
          <w:rFonts w:ascii="Times New Roman" w:hAnsi="Times New Roman" w:cs="Times New Roman"/>
          <w:sz w:val="24"/>
          <w:szCs w:val="24"/>
        </w:rPr>
      </w:pPr>
    </w:p>
    <w:p w:rsidR="00D125AA" w:rsidRDefault="00E148B0" w:rsidP="00D125A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3.1. Обращение подлежит обязательной регис</w:t>
      </w:r>
      <w:r w:rsidR="00D125AA">
        <w:rPr>
          <w:rFonts w:ascii="Times New Roman" w:hAnsi="Times New Roman" w:cs="Times New Roman"/>
          <w:sz w:val="24"/>
          <w:szCs w:val="24"/>
        </w:rPr>
        <w:t xml:space="preserve">трации </w:t>
      </w:r>
      <w:r>
        <w:rPr>
          <w:rFonts w:ascii="Times New Roman" w:hAnsi="Times New Roman" w:cs="Times New Roman"/>
          <w:sz w:val="24"/>
          <w:szCs w:val="24"/>
        </w:rPr>
        <w:t>в течение трех дней с момента поступления в</w:t>
      </w:r>
      <w:r w:rsidR="00D125AA">
        <w:rPr>
          <w:rFonts w:ascii="Times New Roman" w:hAnsi="Times New Roman" w:cs="Times New Roman"/>
          <w:sz w:val="24"/>
          <w:szCs w:val="24"/>
        </w:rPr>
        <w:t xml:space="preserve"> КСП</w:t>
      </w:r>
      <w:r>
        <w:rPr>
          <w:rFonts w:ascii="Times New Roman" w:hAnsi="Times New Roman" w:cs="Times New Roman"/>
          <w:sz w:val="24"/>
          <w:szCs w:val="24"/>
        </w:rPr>
        <w:t xml:space="preserve">. В случае поступления обращения в </w:t>
      </w:r>
      <w:r w:rsidR="00D125AA">
        <w:rPr>
          <w:rFonts w:ascii="Times New Roman" w:hAnsi="Times New Roman" w:cs="Times New Roman"/>
          <w:sz w:val="24"/>
          <w:szCs w:val="24"/>
        </w:rPr>
        <w:t xml:space="preserve">КСП </w:t>
      </w:r>
      <w:r>
        <w:rPr>
          <w:rFonts w:ascii="Times New Roman" w:hAnsi="Times New Roman" w:cs="Times New Roman"/>
          <w:sz w:val="24"/>
          <w:szCs w:val="24"/>
        </w:rPr>
        <w:t>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D125AA" w:rsidRDefault="008004E9" w:rsidP="00D125A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3.2. </w:t>
      </w:r>
      <w:r w:rsidR="00D125AA" w:rsidRPr="00D125AA">
        <w:rPr>
          <w:rFonts w:ascii="Times New Roman" w:hAnsi="Times New Roman" w:cs="Times New Roman"/>
          <w:sz w:val="24"/>
          <w:szCs w:val="24"/>
        </w:rPr>
        <w:t xml:space="preserve">Обращения регистрируются в журнале учета обращений граждан в </w:t>
      </w:r>
      <w:r w:rsidR="00D125AA" w:rsidRPr="00D125AA">
        <w:rPr>
          <w:rFonts w:ascii="Times New Roman" w:hAnsi="Times New Roman" w:cs="Times New Roman"/>
          <w:spacing w:val="2"/>
          <w:sz w:val="24"/>
          <w:szCs w:val="24"/>
        </w:rPr>
        <w:t xml:space="preserve">КСП </w:t>
      </w:r>
      <w:r w:rsidR="00D125AA" w:rsidRPr="00D125AA">
        <w:rPr>
          <w:rFonts w:ascii="Times New Roman" w:hAnsi="Times New Roman" w:cs="Times New Roman"/>
          <w:sz w:val="24"/>
          <w:szCs w:val="24"/>
        </w:rPr>
        <w:t>(Приложение № 1). Рассмотрение, передача на исполнение незарегистрированных обращений граждан не допускаются.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w:t>
      </w:r>
    </w:p>
    <w:p w:rsidR="008004E9" w:rsidRPr="005C3679" w:rsidRDefault="008004E9" w:rsidP="008004E9">
      <w:pPr>
        <w:tabs>
          <w:tab w:val="left" w:pos="1418"/>
        </w:tabs>
        <w:rPr>
          <w:rFonts w:ascii="Times New Roman" w:hAnsi="Times New Roman" w:cs="Times New Roman"/>
          <w:sz w:val="24"/>
          <w:szCs w:val="24"/>
        </w:rPr>
      </w:pPr>
      <w:r w:rsidRPr="005C3679">
        <w:rPr>
          <w:rFonts w:ascii="Times New Roman" w:hAnsi="Times New Roman" w:cs="Times New Roman"/>
          <w:sz w:val="24"/>
          <w:szCs w:val="24"/>
        </w:rPr>
        <w:t>3.3.Сроки рассмотрения и разрешения обращений граждан исчисляются с момента первичной регистрации независимо от того, когда они были переданы для исполнения конкретному исполнителю.</w:t>
      </w:r>
    </w:p>
    <w:p w:rsidR="008004E9" w:rsidRPr="005C3679" w:rsidRDefault="008004E9" w:rsidP="008004E9">
      <w:pPr>
        <w:pStyle w:val="a5"/>
        <w:ind w:firstLine="720"/>
        <w:jc w:val="both"/>
        <w:rPr>
          <w:sz w:val="24"/>
          <w:szCs w:val="24"/>
        </w:rPr>
      </w:pPr>
      <w:r w:rsidRPr="005C3679">
        <w:rPr>
          <w:sz w:val="24"/>
          <w:szCs w:val="24"/>
        </w:rPr>
        <w:t>Председатель КСП должен передавать их исполнителям в день регистрации. Время рассмотрения председателем и подписи ответов входит в срок исполнения.</w:t>
      </w:r>
    </w:p>
    <w:p w:rsidR="008004E9" w:rsidRPr="005C3679" w:rsidRDefault="008004E9" w:rsidP="008004E9">
      <w:pPr>
        <w:pStyle w:val="a5"/>
        <w:ind w:firstLine="720"/>
        <w:jc w:val="both"/>
        <w:rPr>
          <w:sz w:val="24"/>
          <w:szCs w:val="24"/>
        </w:rPr>
      </w:pPr>
      <w:r w:rsidRPr="005C3679">
        <w:rPr>
          <w:sz w:val="24"/>
          <w:szCs w:val="24"/>
        </w:rPr>
        <w:t>Исполнители обязаны приступить к выполнению резолюции с момента получения обращения.</w:t>
      </w:r>
    </w:p>
    <w:p w:rsidR="008004E9" w:rsidRPr="005C3679" w:rsidRDefault="008004E9" w:rsidP="008004E9">
      <w:pPr>
        <w:rPr>
          <w:rFonts w:ascii="Times New Roman" w:hAnsi="Times New Roman" w:cs="Times New Roman"/>
          <w:sz w:val="24"/>
          <w:szCs w:val="24"/>
        </w:rPr>
      </w:pPr>
      <w:r w:rsidRPr="005C3679">
        <w:rPr>
          <w:rFonts w:ascii="Times New Roman" w:hAnsi="Times New Roman" w:cs="Times New Roman"/>
          <w:sz w:val="24"/>
          <w:szCs w:val="24"/>
        </w:rPr>
        <w:t>3.4. Письменное обращение, поступившее в КСП, рассматривается в течение 30 дней со дня регистрации письменного обращения.</w:t>
      </w:r>
    </w:p>
    <w:p w:rsidR="008004E9" w:rsidRPr="005C3679" w:rsidRDefault="008004E9" w:rsidP="008004E9">
      <w:pPr>
        <w:rPr>
          <w:rFonts w:ascii="Times New Roman" w:hAnsi="Times New Roman" w:cs="Times New Roman"/>
          <w:sz w:val="24"/>
          <w:szCs w:val="24"/>
        </w:rPr>
      </w:pPr>
      <w:r w:rsidRPr="005C3679">
        <w:rPr>
          <w:rFonts w:ascii="Times New Roman" w:hAnsi="Times New Roman" w:cs="Times New Roman"/>
          <w:sz w:val="24"/>
          <w:szCs w:val="24"/>
        </w:rPr>
        <w:lastRenderedPageBreak/>
        <w:t xml:space="preserve">3.5. </w:t>
      </w:r>
      <w:proofErr w:type="gramStart"/>
      <w:r w:rsidRPr="005C3679">
        <w:rPr>
          <w:rFonts w:ascii="Times New Roman" w:hAnsi="Times New Roman" w:cs="Times New Roman"/>
          <w:sz w:val="24"/>
          <w:szCs w:val="24"/>
        </w:rPr>
        <w:t xml:space="preserve">В исключительных случаях, а также в случае направления запроса, предусмотренного частью 2 </w:t>
      </w:r>
      <w:hyperlink r:id="rId10" w:history="1">
        <w:r w:rsidRPr="005C3679">
          <w:rPr>
            <w:rFonts w:ascii="Times New Roman" w:hAnsi="Times New Roman" w:cs="Times New Roman"/>
            <w:color w:val="0000FF"/>
            <w:sz w:val="24"/>
            <w:szCs w:val="24"/>
          </w:rPr>
          <w:t>статьи 10</w:t>
        </w:r>
      </w:hyperlink>
      <w:r w:rsidRPr="005C3679">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сроки </w:t>
      </w:r>
      <w:r w:rsidRPr="005C3679">
        <w:rPr>
          <w:rFonts w:ascii="Times New Roman" w:hAnsi="Times New Roman" w:cs="Times New Roman"/>
          <w:spacing w:val="-3"/>
          <w:sz w:val="24"/>
          <w:szCs w:val="24"/>
        </w:rPr>
        <w:t xml:space="preserve">разрешения обращений </w:t>
      </w:r>
      <w:r w:rsidRPr="005C3679">
        <w:rPr>
          <w:rFonts w:ascii="Times New Roman" w:hAnsi="Times New Roman" w:cs="Times New Roman"/>
          <w:sz w:val="24"/>
          <w:szCs w:val="24"/>
        </w:rPr>
        <w:t xml:space="preserve">граждан, могут быть продлены председателем КСП, </w:t>
      </w:r>
      <w:r w:rsidRPr="005C3679">
        <w:rPr>
          <w:rFonts w:ascii="Times New Roman" w:hAnsi="Times New Roman" w:cs="Times New Roman"/>
          <w:spacing w:val="-3"/>
          <w:sz w:val="24"/>
          <w:szCs w:val="24"/>
        </w:rPr>
        <w:t xml:space="preserve">но </w:t>
      </w:r>
      <w:r w:rsidRPr="005C3679">
        <w:rPr>
          <w:rFonts w:ascii="Times New Roman" w:hAnsi="Times New Roman" w:cs="Times New Roman"/>
          <w:sz w:val="24"/>
          <w:szCs w:val="24"/>
        </w:rPr>
        <w:t>не более чем на 30 дней, уведомив о продлении срока его рассмотрения гражданина направившего обращение</w:t>
      </w:r>
      <w:r w:rsidRPr="005C3679">
        <w:rPr>
          <w:rFonts w:ascii="Times New Roman" w:hAnsi="Times New Roman" w:cs="Times New Roman"/>
          <w:color w:val="3366FF"/>
          <w:sz w:val="24"/>
          <w:szCs w:val="24"/>
        </w:rPr>
        <w:t>.</w:t>
      </w:r>
      <w:proofErr w:type="gramEnd"/>
    </w:p>
    <w:p w:rsidR="008004E9" w:rsidRDefault="008004E9" w:rsidP="005C3679">
      <w:pPr>
        <w:contextualSpacing/>
        <w:rPr>
          <w:rFonts w:ascii="Times New Roman" w:hAnsi="Times New Roman" w:cs="Times New Roman"/>
          <w:sz w:val="24"/>
          <w:szCs w:val="24"/>
        </w:rPr>
      </w:pPr>
      <w:r w:rsidRPr="005C3679">
        <w:rPr>
          <w:rFonts w:ascii="Times New Roman" w:hAnsi="Times New Roman" w:cs="Times New Roman"/>
          <w:sz w:val="24"/>
          <w:szCs w:val="24"/>
        </w:rPr>
        <w:t xml:space="preserve">3.6. Поступившие в </w:t>
      </w:r>
      <w:r w:rsidRPr="005C3679">
        <w:rPr>
          <w:rFonts w:ascii="Times New Roman" w:hAnsi="Times New Roman" w:cs="Times New Roman"/>
          <w:spacing w:val="2"/>
          <w:sz w:val="24"/>
          <w:szCs w:val="24"/>
        </w:rPr>
        <w:t xml:space="preserve">КСП </w:t>
      </w:r>
      <w:r w:rsidRPr="005C3679">
        <w:rPr>
          <w:rFonts w:ascii="Times New Roman" w:hAnsi="Times New Roman" w:cs="Times New Roman"/>
          <w:sz w:val="24"/>
          <w:szCs w:val="24"/>
        </w:rPr>
        <w:t>обращения граждан с вопросами, разрешение которых не входит в ее компетенцию, направляется в течение 7 дней со дня регистрации в соответствующий орган с обязательным извещением об этом заявителей.</w:t>
      </w:r>
    </w:p>
    <w:p w:rsidR="005C3679" w:rsidRPr="005C3679" w:rsidRDefault="005C3679" w:rsidP="005C3679">
      <w:pPr>
        <w:autoSpaceDE w:val="0"/>
        <w:autoSpaceDN w:val="0"/>
        <w:adjustRightInd w:val="0"/>
        <w:spacing w:before="240"/>
        <w:ind w:firstLine="540"/>
        <w:contextualSpacing/>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должностным лицам.</w:t>
      </w:r>
    </w:p>
    <w:p w:rsidR="008004E9" w:rsidRDefault="008004E9" w:rsidP="00D60A22">
      <w:pPr>
        <w:contextualSpacing/>
        <w:rPr>
          <w:rFonts w:ascii="Times New Roman" w:hAnsi="Times New Roman" w:cs="Times New Roman"/>
          <w:sz w:val="24"/>
          <w:szCs w:val="24"/>
        </w:rPr>
      </w:pPr>
      <w:r w:rsidRPr="005C3679">
        <w:rPr>
          <w:rFonts w:ascii="Times New Roman" w:hAnsi="Times New Roman" w:cs="Times New Roman"/>
          <w:sz w:val="24"/>
          <w:szCs w:val="24"/>
        </w:rPr>
        <w:t>3.7. Запрещается направлять обращения граждан для разрешения должностным лицам, действия которых</w:t>
      </w:r>
      <w:r w:rsidR="005C3679" w:rsidRPr="005C3679">
        <w:rPr>
          <w:rFonts w:ascii="Times New Roman" w:hAnsi="Times New Roman" w:cs="Times New Roman"/>
          <w:sz w:val="24"/>
          <w:szCs w:val="24"/>
        </w:rPr>
        <w:t xml:space="preserve"> </w:t>
      </w:r>
      <w:r w:rsidRPr="005C3679">
        <w:rPr>
          <w:rFonts w:ascii="Times New Roman" w:hAnsi="Times New Roman" w:cs="Times New Roman"/>
          <w:sz w:val="24"/>
          <w:szCs w:val="24"/>
        </w:rPr>
        <w:t>обжалуются.</w:t>
      </w:r>
    </w:p>
    <w:p w:rsidR="005C3679" w:rsidRDefault="005C3679" w:rsidP="00D125AA">
      <w:pPr>
        <w:autoSpaceDE w:val="0"/>
        <w:autoSpaceDN w:val="0"/>
        <w:adjustRightInd w:val="0"/>
        <w:ind w:firstLine="540"/>
        <w:rPr>
          <w:rFonts w:ascii="Times New Roman" w:hAnsi="Times New Roman" w:cs="Times New Roman"/>
          <w:sz w:val="24"/>
          <w:szCs w:val="24"/>
        </w:rPr>
      </w:pPr>
    </w:p>
    <w:p w:rsidR="005C3679" w:rsidRPr="00D60A22" w:rsidRDefault="005C3679" w:rsidP="005C3679">
      <w:pPr>
        <w:pStyle w:val="1"/>
        <w:tabs>
          <w:tab w:val="left" w:pos="1418"/>
        </w:tabs>
        <w:jc w:val="center"/>
        <w:rPr>
          <w:b w:val="0"/>
          <w:sz w:val="24"/>
          <w:szCs w:val="24"/>
        </w:rPr>
      </w:pPr>
      <w:r w:rsidRPr="00D60A22">
        <w:rPr>
          <w:b w:val="0"/>
          <w:sz w:val="24"/>
          <w:szCs w:val="24"/>
        </w:rPr>
        <w:t>4.Организация личного приема граждан</w:t>
      </w:r>
    </w:p>
    <w:p w:rsidR="005C3679" w:rsidRPr="00813351" w:rsidRDefault="005C3679" w:rsidP="005C3679">
      <w:pPr>
        <w:pStyle w:val="1"/>
        <w:tabs>
          <w:tab w:val="left" w:pos="1418"/>
        </w:tabs>
        <w:jc w:val="center"/>
        <w:rPr>
          <w:sz w:val="24"/>
          <w:szCs w:val="24"/>
        </w:rPr>
      </w:pPr>
    </w:p>
    <w:p w:rsidR="005C3679" w:rsidRPr="00D60A22" w:rsidRDefault="005C3679" w:rsidP="005C3679">
      <w:pPr>
        <w:rPr>
          <w:rFonts w:ascii="Times New Roman" w:hAnsi="Times New Roman" w:cs="Times New Roman"/>
          <w:sz w:val="24"/>
          <w:szCs w:val="24"/>
        </w:rPr>
      </w:pPr>
      <w:r>
        <w:rPr>
          <w:sz w:val="24"/>
          <w:szCs w:val="24"/>
        </w:rPr>
        <w:t>4</w:t>
      </w:r>
      <w:r w:rsidRPr="00D60A22">
        <w:rPr>
          <w:rFonts w:ascii="Times New Roman" w:hAnsi="Times New Roman" w:cs="Times New Roman"/>
          <w:sz w:val="24"/>
          <w:szCs w:val="24"/>
        </w:rPr>
        <w:t xml:space="preserve">.1. Личный </w:t>
      </w:r>
      <w:r w:rsidRPr="00D60A22">
        <w:rPr>
          <w:rFonts w:ascii="Times New Roman" w:hAnsi="Times New Roman" w:cs="Times New Roman"/>
          <w:spacing w:val="-4"/>
          <w:sz w:val="24"/>
          <w:szCs w:val="24"/>
        </w:rPr>
        <w:t xml:space="preserve">прием </w:t>
      </w:r>
      <w:r w:rsidRPr="00D60A22">
        <w:rPr>
          <w:rFonts w:ascii="Times New Roman" w:hAnsi="Times New Roman" w:cs="Times New Roman"/>
          <w:sz w:val="24"/>
          <w:szCs w:val="24"/>
        </w:rPr>
        <w:t xml:space="preserve">граждан </w:t>
      </w:r>
      <w:r w:rsidRPr="00D60A22">
        <w:rPr>
          <w:rFonts w:ascii="Times New Roman" w:hAnsi="Times New Roman" w:cs="Times New Roman"/>
          <w:spacing w:val="-3"/>
          <w:sz w:val="24"/>
          <w:szCs w:val="24"/>
        </w:rPr>
        <w:t xml:space="preserve">проводится </w:t>
      </w:r>
      <w:r w:rsidRPr="00D60A22">
        <w:rPr>
          <w:rFonts w:ascii="Times New Roman" w:hAnsi="Times New Roman" w:cs="Times New Roman"/>
          <w:spacing w:val="-4"/>
          <w:sz w:val="24"/>
          <w:szCs w:val="24"/>
        </w:rPr>
        <w:t xml:space="preserve">председателем </w:t>
      </w:r>
      <w:r w:rsidRPr="00D60A22">
        <w:rPr>
          <w:rFonts w:ascii="Times New Roman" w:hAnsi="Times New Roman" w:cs="Times New Roman"/>
          <w:sz w:val="24"/>
          <w:szCs w:val="24"/>
        </w:rPr>
        <w:t xml:space="preserve">КСП, либо лицом его замещающим, в </w:t>
      </w:r>
      <w:r w:rsidRPr="00D60A22">
        <w:rPr>
          <w:rFonts w:ascii="Times New Roman" w:hAnsi="Times New Roman" w:cs="Times New Roman"/>
          <w:spacing w:val="-3"/>
          <w:sz w:val="24"/>
          <w:szCs w:val="24"/>
        </w:rPr>
        <w:t xml:space="preserve">соответствии </w:t>
      </w:r>
      <w:r w:rsidRPr="00D60A22">
        <w:rPr>
          <w:rFonts w:ascii="Times New Roman" w:hAnsi="Times New Roman" w:cs="Times New Roman"/>
          <w:sz w:val="24"/>
          <w:szCs w:val="24"/>
        </w:rPr>
        <w:t xml:space="preserve">с </w:t>
      </w:r>
      <w:r w:rsidRPr="00D60A22">
        <w:rPr>
          <w:rFonts w:ascii="Times New Roman" w:hAnsi="Times New Roman" w:cs="Times New Roman"/>
          <w:spacing w:val="-3"/>
          <w:sz w:val="24"/>
          <w:szCs w:val="24"/>
        </w:rPr>
        <w:t xml:space="preserve">графиком, утвержденным </w:t>
      </w:r>
      <w:r w:rsidRPr="00D60A22">
        <w:rPr>
          <w:rFonts w:ascii="Times New Roman" w:hAnsi="Times New Roman" w:cs="Times New Roman"/>
          <w:spacing w:val="-4"/>
          <w:sz w:val="24"/>
          <w:szCs w:val="24"/>
        </w:rPr>
        <w:t>председателем</w:t>
      </w:r>
      <w:r w:rsidRPr="00D60A22">
        <w:rPr>
          <w:rFonts w:ascii="Times New Roman" w:hAnsi="Times New Roman" w:cs="Times New Roman"/>
          <w:spacing w:val="-3"/>
          <w:sz w:val="24"/>
          <w:szCs w:val="24"/>
        </w:rPr>
        <w:t xml:space="preserve"> КСП. </w:t>
      </w:r>
    </w:p>
    <w:p w:rsidR="005C3679" w:rsidRPr="00D60A22" w:rsidRDefault="005C3679" w:rsidP="005C3679">
      <w:pPr>
        <w:tabs>
          <w:tab w:val="left" w:pos="1418"/>
        </w:tabs>
        <w:rPr>
          <w:rFonts w:ascii="Times New Roman" w:hAnsi="Times New Roman" w:cs="Times New Roman"/>
          <w:sz w:val="24"/>
          <w:szCs w:val="24"/>
        </w:rPr>
      </w:pPr>
      <w:r w:rsidRPr="00D60A22">
        <w:rPr>
          <w:rFonts w:ascii="Times New Roman" w:hAnsi="Times New Roman" w:cs="Times New Roman"/>
          <w:sz w:val="24"/>
          <w:szCs w:val="24"/>
        </w:rPr>
        <w:t>4.2. Место, дни и часы приема граждан устанавливаются соответствующим распоряжением председателя КСП.</w:t>
      </w:r>
    </w:p>
    <w:p w:rsidR="005C3679" w:rsidRPr="00D60A22" w:rsidRDefault="005C3679" w:rsidP="005C3679">
      <w:pPr>
        <w:tabs>
          <w:tab w:val="left" w:pos="1418"/>
        </w:tabs>
        <w:rPr>
          <w:rFonts w:ascii="Times New Roman" w:hAnsi="Times New Roman" w:cs="Times New Roman"/>
          <w:sz w:val="24"/>
          <w:szCs w:val="24"/>
        </w:rPr>
      </w:pPr>
      <w:r w:rsidRPr="00D60A22">
        <w:rPr>
          <w:rFonts w:ascii="Times New Roman" w:hAnsi="Times New Roman" w:cs="Times New Roman"/>
          <w:sz w:val="24"/>
          <w:szCs w:val="24"/>
        </w:rPr>
        <w:t>4.3. Прием граждан проводится без предварительной записи в порядке очередности.</w:t>
      </w:r>
    </w:p>
    <w:p w:rsidR="005C3679" w:rsidRPr="00D60A22" w:rsidRDefault="005C3679" w:rsidP="005C3679">
      <w:pPr>
        <w:rPr>
          <w:rFonts w:ascii="Times New Roman" w:hAnsi="Times New Roman" w:cs="Times New Roman"/>
          <w:sz w:val="24"/>
          <w:szCs w:val="24"/>
        </w:rPr>
      </w:pPr>
      <w:r w:rsidRPr="00D60A22">
        <w:rPr>
          <w:rFonts w:ascii="Times New Roman" w:hAnsi="Times New Roman" w:cs="Times New Roman"/>
          <w:spacing w:val="-3"/>
          <w:sz w:val="24"/>
          <w:szCs w:val="24"/>
        </w:rPr>
        <w:t xml:space="preserve">4.4. Председатель </w:t>
      </w:r>
      <w:r w:rsidRPr="00D60A22">
        <w:rPr>
          <w:rFonts w:ascii="Times New Roman" w:hAnsi="Times New Roman" w:cs="Times New Roman"/>
          <w:sz w:val="24"/>
          <w:szCs w:val="24"/>
        </w:rPr>
        <w:t>КСП, для правового сопровождения и обеспечения квалифицированного принятия решения по поставленным гражданином вопросам может привлекать к их рассмотрению других сотрудников.</w:t>
      </w:r>
    </w:p>
    <w:p w:rsidR="005C3679" w:rsidRPr="00D60A22" w:rsidRDefault="005C3679" w:rsidP="005C3679">
      <w:pPr>
        <w:rPr>
          <w:rFonts w:ascii="Times New Roman" w:hAnsi="Times New Roman" w:cs="Times New Roman"/>
          <w:sz w:val="24"/>
          <w:szCs w:val="24"/>
        </w:rPr>
      </w:pPr>
      <w:r w:rsidRPr="00D60A22">
        <w:rPr>
          <w:rFonts w:ascii="Times New Roman" w:hAnsi="Times New Roman" w:cs="Times New Roman"/>
          <w:sz w:val="24"/>
          <w:szCs w:val="24"/>
        </w:rPr>
        <w:t>4.5.Прием начинается с предложения гражданину сообщить свои фамилию, имя и отчество, место жительства и работы, изложить существо вопроса, с которым он обращается. При личном приеме гражданин предъявляет документ, удостоверяющий его личность.</w:t>
      </w:r>
    </w:p>
    <w:p w:rsidR="005C3679" w:rsidRPr="00D60A22" w:rsidRDefault="005C3679" w:rsidP="005C3679">
      <w:pPr>
        <w:rPr>
          <w:rFonts w:ascii="Times New Roman" w:hAnsi="Times New Roman" w:cs="Times New Roman"/>
          <w:sz w:val="24"/>
          <w:szCs w:val="24"/>
        </w:rPr>
      </w:pPr>
      <w:r w:rsidRPr="00D60A22">
        <w:rPr>
          <w:rFonts w:ascii="Times New Roman" w:hAnsi="Times New Roman" w:cs="Times New Roman"/>
          <w:sz w:val="24"/>
          <w:szCs w:val="24"/>
        </w:rPr>
        <w:t>4.6. Содержание устного обращения заносится в журнал учета приема граждан в КСП (Приложение № 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приема граждан. В остальных случаях дается письменный ответ по существу поставленных в обращении</w:t>
      </w:r>
      <w:r w:rsidR="00D60A22" w:rsidRPr="00D60A22">
        <w:rPr>
          <w:rFonts w:ascii="Times New Roman" w:hAnsi="Times New Roman" w:cs="Times New Roman"/>
          <w:sz w:val="24"/>
          <w:szCs w:val="24"/>
        </w:rPr>
        <w:t xml:space="preserve"> </w:t>
      </w:r>
      <w:r w:rsidRPr="00D60A22">
        <w:rPr>
          <w:rFonts w:ascii="Times New Roman" w:hAnsi="Times New Roman" w:cs="Times New Roman"/>
          <w:sz w:val="24"/>
          <w:szCs w:val="24"/>
        </w:rPr>
        <w:t>вопросов.</w:t>
      </w:r>
    </w:p>
    <w:p w:rsidR="005C3679" w:rsidRPr="00D60A22" w:rsidRDefault="00D60A22" w:rsidP="005C3679">
      <w:pPr>
        <w:rPr>
          <w:rFonts w:ascii="Times New Roman" w:hAnsi="Times New Roman" w:cs="Times New Roman"/>
          <w:sz w:val="24"/>
          <w:szCs w:val="24"/>
        </w:rPr>
      </w:pPr>
      <w:r w:rsidRPr="00D60A22">
        <w:rPr>
          <w:rFonts w:ascii="Times New Roman" w:hAnsi="Times New Roman" w:cs="Times New Roman"/>
          <w:sz w:val="24"/>
          <w:szCs w:val="24"/>
        </w:rPr>
        <w:t>4.7.</w:t>
      </w:r>
      <w:r w:rsidR="005C3679" w:rsidRPr="00D60A22">
        <w:rPr>
          <w:rFonts w:ascii="Times New Roman" w:hAnsi="Times New Roman" w:cs="Times New Roman"/>
          <w:sz w:val="24"/>
          <w:szCs w:val="24"/>
        </w:rPr>
        <w:t>Вопросы, с которыми обращаются граждане, по возможности разрешаются в ходе приема, результатом которого может</w:t>
      </w:r>
      <w:r w:rsidRPr="00D60A22">
        <w:rPr>
          <w:rFonts w:ascii="Times New Roman" w:hAnsi="Times New Roman" w:cs="Times New Roman"/>
          <w:sz w:val="24"/>
          <w:szCs w:val="24"/>
        </w:rPr>
        <w:t xml:space="preserve"> </w:t>
      </w:r>
      <w:r w:rsidR="005C3679" w:rsidRPr="00D60A22">
        <w:rPr>
          <w:rFonts w:ascii="Times New Roman" w:hAnsi="Times New Roman" w:cs="Times New Roman"/>
          <w:sz w:val="24"/>
          <w:szCs w:val="24"/>
        </w:rPr>
        <w:t>явиться:</w:t>
      </w:r>
    </w:p>
    <w:p w:rsidR="005C3679" w:rsidRPr="00D60A22" w:rsidRDefault="005C3679" w:rsidP="005C3679">
      <w:pPr>
        <w:pStyle w:val="a4"/>
        <w:numPr>
          <w:ilvl w:val="0"/>
          <w:numId w:val="5"/>
        </w:numPr>
        <w:tabs>
          <w:tab w:val="left" w:pos="1750"/>
        </w:tabs>
        <w:ind w:left="709"/>
        <w:rPr>
          <w:sz w:val="24"/>
          <w:szCs w:val="24"/>
        </w:rPr>
      </w:pPr>
      <w:r w:rsidRPr="00D60A22">
        <w:rPr>
          <w:sz w:val="24"/>
          <w:szCs w:val="24"/>
        </w:rPr>
        <w:t>ответ по поставленным в обращении вопросам, получение гражданином, присутствующим на личном приеме, исчерпывающих ответов на все поставленные в его устном обращении вопросы и принятие всех мер, необходимых для разрешения указанных</w:t>
      </w:r>
      <w:r w:rsidR="00D60A22" w:rsidRPr="00D60A22">
        <w:rPr>
          <w:sz w:val="24"/>
          <w:szCs w:val="24"/>
        </w:rPr>
        <w:t xml:space="preserve"> </w:t>
      </w:r>
      <w:r w:rsidRPr="00D60A22">
        <w:rPr>
          <w:sz w:val="24"/>
          <w:szCs w:val="24"/>
        </w:rPr>
        <w:t>вопросов;</w:t>
      </w:r>
    </w:p>
    <w:p w:rsidR="005C3679" w:rsidRPr="00D60A22" w:rsidRDefault="005C3679" w:rsidP="005C3679">
      <w:pPr>
        <w:pStyle w:val="a4"/>
        <w:numPr>
          <w:ilvl w:val="0"/>
          <w:numId w:val="5"/>
        </w:numPr>
        <w:tabs>
          <w:tab w:val="left" w:pos="1678"/>
        </w:tabs>
        <w:ind w:left="709"/>
        <w:rPr>
          <w:sz w:val="24"/>
          <w:szCs w:val="24"/>
        </w:rPr>
      </w:pPr>
      <w:r w:rsidRPr="00D60A22">
        <w:rPr>
          <w:sz w:val="24"/>
          <w:szCs w:val="24"/>
        </w:rPr>
        <w:t>удовлетворение просьбы, сообщив гражданину порядок и срок исполнения принятого</w:t>
      </w:r>
      <w:r w:rsidR="00D60A22" w:rsidRPr="00D60A22">
        <w:rPr>
          <w:sz w:val="24"/>
          <w:szCs w:val="24"/>
        </w:rPr>
        <w:t xml:space="preserve"> </w:t>
      </w:r>
      <w:r w:rsidRPr="00D60A22">
        <w:rPr>
          <w:sz w:val="24"/>
          <w:szCs w:val="24"/>
        </w:rPr>
        <w:t>решения;</w:t>
      </w:r>
    </w:p>
    <w:p w:rsidR="005C3679" w:rsidRPr="00D60A22" w:rsidRDefault="005C3679" w:rsidP="005C3679">
      <w:pPr>
        <w:pStyle w:val="a4"/>
        <w:numPr>
          <w:ilvl w:val="0"/>
          <w:numId w:val="5"/>
        </w:numPr>
        <w:tabs>
          <w:tab w:val="left" w:pos="1544"/>
        </w:tabs>
        <w:ind w:left="709"/>
        <w:rPr>
          <w:sz w:val="24"/>
          <w:szCs w:val="24"/>
        </w:rPr>
      </w:pPr>
      <w:r w:rsidRPr="00D60A22">
        <w:rPr>
          <w:sz w:val="24"/>
          <w:szCs w:val="24"/>
        </w:rPr>
        <w:t>разъяснение гражданину, присутствующему на личном приеме, куда</w:t>
      </w:r>
      <w:r w:rsidR="00D60A22" w:rsidRPr="00D60A22">
        <w:rPr>
          <w:sz w:val="24"/>
          <w:szCs w:val="24"/>
        </w:rPr>
        <w:t xml:space="preserve"> </w:t>
      </w:r>
      <w:r w:rsidRPr="00D60A22">
        <w:rPr>
          <w:sz w:val="24"/>
          <w:szCs w:val="24"/>
        </w:rPr>
        <w:t>и в каком порядке ему следует обратиться для получения ответа по существу вопроса, поставленному в устном</w:t>
      </w:r>
      <w:r w:rsidR="00D60A22" w:rsidRPr="00D60A22">
        <w:rPr>
          <w:sz w:val="24"/>
          <w:szCs w:val="24"/>
        </w:rPr>
        <w:t xml:space="preserve"> </w:t>
      </w:r>
      <w:r w:rsidRPr="00D60A22">
        <w:rPr>
          <w:sz w:val="24"/>
          <w:szCs w:val="24"/>
        </w:rPr>
        <w:t>обращении;</w:t>
      </w:r>
    </w:p>
    <w:p w:rsidR="005C3679" w:rsidRPr="00D60A22" w:rsidRDefault="005C3679" w:rsidP="005C3679">
      <w:pPr>
        <w:pStyle w:val="a4"/>
        <w:numPr>
          <w:ilvl w:val="0"/>
          <w:numId w:val="5"/>
        </w:numPr>
        <w:tabs>
          <w:tab w:val="left" w:pos="1544"/>
        </w:tabs>
        <w:ind w:left="709"/>
        <w:jc w:val="left"/>
        <w:rPr>
          <w:sz w:val="24"/>
          <w:szCs w:val="24"/>
        </w:rPr>
      </w:pPr>
      <w:r w:rsidRPr="00D60A22">
        <w:rPr>
          <w:sz w:val="24"/>
          <w:szCs w:val="24"/>
        </w:rPr>
        <w:t>отказ в удовлетворении просьбы, разъяснив мотивы</w:t>
      </w:r>
      <w:r w:rsidR="00D60A22" w:rsidRPr="00D60A22">
        <w:rPr>
          <w:sz w:val="24"/>
          <w:szCs w:val="24"/>
        </w:rPr>
        <w:t xml:space="preserve"> </w:t>
      </w:r>
      <w:r w:rsidRPr="00D60A22">
        <w:rPr>
          <w:sz w:val="24"/>
          <w:szCs w:val="24"/>
        </w:rPr>
        <w:t>отказа;</w:t>
      </w:r>
    </w:p>
    <w:p w:rsidR="005C3679" w:rsidRPr="00D60A22" w:rsidRDefault="005C3679" w:rsidP="00D60A22">
      <w:pPr>
        <w:pStyle w:val="a4"/>
        <w:numPr>
          <w:ilvl w:val="0"/>
          <w:numId w:val="5"/>
        </w:numPr>
        <w:tabs>
          <w:tab w:val="left" w:pos="1606"/>
        </w:tabs>
        <w:ind w:left="709"/>
        <w:rPr>
          <w:sz w:val="24"/>
          <w:szCs w:val="24"/>
        </w:rPr>
      </w:pPr>
      <w:r w:rsidRPr="00D60A22">
        <w:rPr>
          <w:sz w:val="24"/>
          <w:szCs w:val="24"/>
        </w:rPr>
        <w:t xml:space="preserve">принятие письменного заявления, если поставленные гражданином вопросы требуют дополнительного изучения или проверки, разъяснив </w:t>
      </w:r>
      <w:r w:rsidRPr="00D60A22">
        <w:rPr>
          <w:spacing w:val="3"/>
          <w:sz w:val="24"/>
          <w:szCs w:val="24"/>
        </w:rPr>
        <w:t xml:space="preserve">ему </w:t>
      </w:r>
      <w:r w:rsidRPr="00D60A22">
        <w:rPr>
          <w:sz w:val="24"/>
          <w:szCs w:val="24"/>
        </w:rPr>
        <w:t>причины, по которым просьба не может быть разрешена в процессе приема, порядок и срок ее</w:t>
      </w:r>
      <w:r w:rsidR="00D60A22" w:rsidRPr="00D60A22">
        <w:rPr>
          <w:sz w:val="24"/>
          <w:szCs w:val="24"/>
        </w:rPr>
        <w:t xml:space="preserve"> </w:t>
      </w:r>
      <w:r w:rsidRPr="00D60A22">
        <w:rPr>
          <w:sz w:val="24"/>
          <w:szCs w:val="24"/>
        </w:rPr>
        <w:t>рассмотрения.</w:t>
      </w:r>
    </w:p>
    <w:p w:rsidR="00D60A22" w:rsidRPr="00D60A22" w:rsidRDefault="00D60A22" w:rsidP="00D60A22">
      <w:pPr>
        <w:rPr>
          <w:rFonts w:ascii="Times New Roman" w:hAnsi="Times New Roman" w:cs="Times New Roman"/>
          <w:sz w:val="24"/>
          <w:szCs w:val="24"/>
        </w:rPr>
      </w:pPr>
      <w:r w:rsidRPr="00D60A22">
        <w:rPr>
          <w:rFonts w:ascii="Times New Roman" w:hAnsi="Times New Roman" w:cs="Times New Roman"/>
          <w:sz w:val="24"/>
          <w:szCs w:val="24"/>
        </w:rPr>
        <w:t xml:space="preserve">4.8. </w:t>
      </w:r>
      <w:r w:rsidR="005C3679" w:rsidRPr="00D60A22">
        <w:rPr>
          <w:rFonts w:ascii="Times New Roman" w:hAnsi="Times New Roman" w:cs="Times New Roman"/>
          <w:sz w:val="24"/>
          <w:szCs w:val="24"/>
        </w:rPr>
        <w:t>Письменное обращение, принятое в ходе личного приема, подлежит р</w:t>
      </w:r>
      <w:r w:rsidRPr="00D60A22">
        <w:rPr>
          <w:rFonts w:ascii="Times New Roman" w:hAnsi="Times New Roman" w:cs="Times New Roman"/>
          <w:sz w:val="24"/>
          <w:szCs w:val="24"/>
        </w:rPr>
        <w:t xml:space="preserve">егистрации и </w:t>
      </w:r>
      <w:r w:rsidR="005C3679" w:rsidRPr="00D60A22">
        <w:rPr>
          <w:rFonts w:ascii="Times New Roman" w:hAnsi="Times New Roman" w:cs="Times New Roman"/>
          <w:sz w:val="24"/>
          <w:szCs w:val="24"/>
        </w:rPr>
        <w:t>рассмотрению в порядке, установленном настоящим</w:t>
      </w:r>
      <w:r w:rsidRPr="00D60A22">
        <w:rPr>
          <w:rFonts w:ascii="Times New Roman" w:hAnsi="Times New Roman" w:cs="Times New Roman"/>
          <w:sz w:val="24"/>
          <w:szCs w:val="24"/>
        </w:rPr>
        <w:t xml:space="preserve"> Порядком</w:t>
      </w:r>
      <w:r w:rsidR="005C3679" w:rsidRPr="00D60A22">
        <w:rPr>
          <w:rFonts w:ascii="Times New Roman" w:hAnsi="Times New Roman" w:cs="Times New Roman"/>
          <w:sz w:val="24"/>
          <w:szCs w:val="24"/>
        </w:rPr>
        <w:t>.</w:t>
      </w:r>
    </w:p>
    <w:p w:rsidR="00D60A22" w:rsidRPr="00D60A22" w:rsidRDefault="00D60A22" w:rsidP="00D60A22">
      <w:pPr>
        <w:rPr>
          <w:rFonts w:ascii="Times New Roman" w:hAnsi="Times New Roman" w:cs="Times New Roman"/>
          <w:sz w:val="24"/>
          <w:szCs w:val="24"/>
        </w:rPr>
      </w:pPr>
      <w:r w:rsidRPr="00D60A22">
        <w:rPr>
          <w:rFonts w:ascii="Times New Roman" w:hAnsi="Times New Roman" w:cs="Times New Roman"/>
          <w:sz w:val="24"/>
          <w:szCs w:val="24"/>
        </w:rPr>
        <w:lastRenderedPageBreak/>
        <w:t xml:space="preserve">4.9. </w:t>
      </w:r>
      <w:r w:rsidR="005C3679" w:rsidRPr="00D60A22">
        <w:rPr>
          <w:rFonts w:ascii="Times New Roman" w:hAnsi="Times New Roman" w:cs="Times New Roman"/>
          <w:sz w:val="24"/>
          <w:szCs w:val="24"/>
        </w:rPr>
        <w:t>Если решение вопросов, поставленных гражданином в ходе приема, не входит в компетенцию должностного лица, осуществляющего прием, гражданину дается разъяснение, куда и в каком порядке ему следует обратиться.</w:t>
      </w:r>
    </w:p>
    <w:p w:rsidR="005C3679" w:rsidRPr="00D60A22" w:rsidRDefault="00D60A22" w:rsidP="00D60A22">
      <w:pPr>
        <w:rPr>
          <w:rFonts w:ascii="Times New Roman" w:hAnsi="Times New Roman" w:cs="Times New Roman"/>
          <w:sz w:val="24"/>
          <w:szCs w:val="24"/>
        </w:rPr>
      </w:pPr>
      <w:r w:rsidRPr="00D60A22">
        <w:rPr>
          <w:rFonts w:ascii="Times New Roman" w:hAnsi="Times New Roman" w:cs="Times New Roman"/>
          <w:sz w:val="24"/>
          <w:szCs w:val="24"/>
        </w:rPr>
        <w:t xml:space="preserve">4.10. </w:t>
      </w:r>
      <w:r w:rsidR="005C3679" w:rsidRPr="00D60A22">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w:t>
      </w:r>
      <w:r w:rsidRPr="00D60A22">
        <w:rPr>
          <w:rFonts w:ascii="Times New Roman" w:hAnsi="Times New Roman" w:cs="Times New Roman"/>
          <w:sz w:val="24"/>
          <w:szCs w:val="24"/>
        </w:rPr>
        <w:t xml:space="preserve"> </w:t>
      </w:r>
      <w:r w:rsidR="005C3679" w:rsidRPr="00D60A22">
        <w:rPr>
          <w:rFonts w:ascii="Times New Roman" w:hAnsi="Times New Roman" w:cs="Times New Roman"/>
          <w:sz w:val="24"/>
          <w:szCs w:val="24"/>
        </w:rPr>
        <w:t>вопросов.</w:t>
      </w:r>
    </w:p>
    <w:p w:rsidR="005C3679" w:rsidRPr="00D60A22" w:rsidRDefault="005C3679" w:rsidP="00D125AA">
      <w:pPr>
        <w:autoSpaceDE w:val="0"/>
        <w:autoSpaceDN w:val="0"/>
        <w:adjustRightInd w:val="0"/>
        <w:ind w:firstLine="540"/>
        <w:rPr>
          <w:rFonts w:ascii="Times New Roman" w:hAnsi="Times New Roman" w:cs="Times New Roman"/>
          <w:sz w:val="24"/>
          <w:szCs w:val="24"/>
        </w:rPr>
      </w:pPr>
    </w:p>
    <w:p w:rsidR="00D60A22" w:rsidRDefault="00D60A22" w:rsidP="00D60A22">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t>6. Подготовка ответов на обращения</w:t>
      </w:r>
    </w:p>
    <w:p w:rsidR="00D60A22" w:rsidRDefault="00D60A22" w:rsidP="00D60A22">
      <w:pPr>
        <w:autoSpaceDE w:val="0"/>
        <w:autoSpaceDN w:val="0"/>
        <w:adjustRightInd w:val="0"/>
        <w:ind w:firstLine="0"/>
        <w:rPr>
          <w:rFonts w:ascii="Times New Roman" w:hAnsi="Times New Roman" w:cs="Times New Roman"/>
          <w:sz w:val="24"/>
          <w:szCs w:val="24"/>
        </w:rPr>
      </w:pPr>
    </w:p>
    <w:p w:rsidR="00D60A22" w:rsidRDefault="00D60A22" w:rsidP="00B858E4">
      <w:pPr>
        <w:autoSpaceDE w:val="0"/>
        <w:autoSpaceDN w:val="0"/>
        <w:adjustRightInd w:val="0"/>
        <w:ind w:firstLine="539"/>
        <w:contextualSpacing/>
        <w:rPr>
          <w:rFonts w:ascii="Times New Roman" w:hAnsi="Times New Roman" w:cs="Times New Roman"/>
          <w:sz w:val="24"/>
          <w:szCs w:val="24"/>
        </w:rPr>
      </w:pPr>
      <w:r>
        <w:rPr>
          <w:rFonts w:ascii="Times New Roman" w:hAnsi="Times New Roman" w:cs="Times New Roman"/>
          <w:sz w:val="24"/>
          <w:szCs w:val="24"/>
        </w:rPr>
        <w:t>6.1. Результатом рассмотрения обращений исполнителями является подготовка ответов заявителям либо направление обращений в соответствующий орган или соответствующему должностному лицу, в компетенцию которых входит решение поставленных вопросов.</w:t>
      </w:r>
    </w:p>
    <w:p w:rsidR="00D60A22" w:rsidRDefault="00D60A22" w:rsidP="00B858E4">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6.2. Ответ на обращение, поступившее в</w:t>
      </w:r>
      <w:r w:rsidR="00B858E4">
        <w:rPr>
          <w:rFonts w:ascii="Times New Roman" w:hAnsi="Times New Roman" w:cs="Times New Roman"/>
          <w:sz w:val="24"/>
          <w:szCs w:val="24"/>
        </w:rPr>
        <w:t xml:space="preserve"> КСП</w:t>
      </w:r>
      <w:r>
        <w:rPr>
          <w:rFonts w:ascii="Times New Roman" w:hAnsi="Times New Roman" w:cs="Times New Roman"/>
          <w:sz w:val="24"/>
          <w:szCs w:val="24"/>
        </w:rPr>
        <w:t xml:space="preserve">, направляется в письменной форме по почтовому адресу либо по адресу электронной почты, указанному в обращении, за исключением случаев, предусмотренных </w:t>
      </w:r>
      <w:hyperlink r:id="rId11"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4 статьи 11</w:t>
        </w:r>
      </w:hyperlink>
      <w:r w:rsidR="00B858E4">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59-ФЗ </w:t>
      </w:r>
      <w:r w:rsidR="00B858E4">
        <w:rPr>
          <w:rFonts w:ascii="Times New Roman" w:hAnsi="Times New Roman" w:cs="Times New Roman"/>
          <w:sz w:val="24"/>
          <w:szCs w:val="24"/>
        </w:rPr>
        <w:t>«</w:t>
      </w:r>
      <w:r>
        <w:rPr>
          <w:rFonts w:ascii="Times New Roman" w:hAnsi="Times New Roman" w:cs="Times New Roman"/>
          <w:sz w:val="24"/>
          <w:szCs w:val="24"/>
        </w:rPr>
        <w:t>О порядке рассмотрения обращен</w:t>
      </w:r>
      <w:r w:rsidR="00B858E4">
        <w:rPr>
          <w:rFonts w:ascii="Times New Roman" w:hAnsi="Times New Roman" w:cs="Times New Roman"/>
          <w:sz w:val="24"/>
          <w:szCs w:val="24"/>
        </w:rPr>
        <w:t>ий граждан Российской Федерации»</w:t>
      </w:r>
      <w:r>
        <w:rPr>
          <w:rFonts w:ascii="Times New Roman" w:hAnsi="Times New Roman" w:cs="Times New Roman"/>
          <w:sz w:val="24"/>
          <w:szCs w:val="24"/>
        </w:rPr>
        <w:t>.</w:t>
      </w:r>
    </w:p>
    <w:p w:rsidR="00D60A22" w:rsidRDefault="00D60A22" w:rsidP="00B858E4">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6.3. Ответы на обращения подписывают должностные лица </w:t>
      </w:r>
      <w:r w:rsidR="00B858E4">
        <w:rPr>
          <w:rFonts w:ascii="Times New Roman" w:hAnsi="Times New Roman" w:cs="Times New Roman"/>
          <w:sz w:val="24"/>
          <w:szCs w:val="24"/>
        </w:rPr>
        <w:t xml:space="preserve">КСП </w:t>
      </w:r>
      <w:r>
        <w:rPr>
          <w:rFonts w:ascii="Times New Roman" w:hAnsi="Times New Roman" w:cs="Times New Roman"/>
          <w:sz w:val="24"/>
          <w:szCs w:val="24"/>
        </w:rPr>
        <w:t>в пределах своей компетенции.</w:t>
      </w:r>
    </w:p>
    <w:p w:rsidR="00D60A22" w:rsidRDefault="00D60A22" w:rsidP="00B858E4">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6.4. Ответы заявителям за подписью должностных лиц </w:t>
      </w:r>
      <w:r w:rsidR="00B858E4">
        <w:rPr>
          <w:rFonts w:ascii="Times New Roman" w:hAnsi="Times New Roman" w:cs="Times New Roman"/>
          <w:sz w:val="24"/>
          <w:szCs w:val="24"/>
        </w:rPr>
        <w:t>КСП</w:t>
      </w:r>
      <w:r>
        <w:rPr>
          <w:rFonts w:ascii="Times New Roman" w:hAnsi="Times New Roman" w:cs="Times New Roman"/>
          <w:sz w:val="24"/>
          <w:szCs w:val="24"/>
        </w:rPr>
        <w:t xml:space="preserve"> печатаются исполнителями на бланках установленной формы в соответствии с требованиями Инструкции по делопроизводству.</w:t>
      </w:r>
    </w:p>
    <w:p w:rsidR="00D60A22" w:rsidRDefault="00B858E4" w:rsidP="00B858E4">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6.5</w:t>
      </w:r>
      <w:r w:rsidR="00D60A22">
        <w:rPr>
          <w:rFonts w:ascii="Times New Roman" w:hAnsi="Times New Roman" w:cs="Times New Roman"/>
          <w:sz w:val="24"/>
          <w:szCs w:val="24"/>
        </w:rPr>
        <w:t>. При подготовке ответа на коллективное обращение в реквизите адресат указываются инициалы, фамилия, почтовый адрес с пометкой (для сообщения жителям) одного из граждан, указанного в обращении в качестве получателя ответа. Если такой гражданин в обращении не указан, ответ направляется первому в списке граждан, подписавших обращение, чьи контактные данные поддаются прочтению.</w:t>
      </w:r>
    </w:p>
    <w:p w:rsidR="00D60A22" w:rsidRPr="00D60A22" w:rsidRDefault="00B858E4" w:rsidP="00B858E4">
      <w:pPr>
        <w:autoSpaceDE w:val="0"/>
        <w:autoSpaceDN w:val="0"/>
        <w:adjustRightInd w:val="0"/>
        <w:spacing w:before="240"/>
        <w:ind w:firstLine="539"/>
        <w:contextualSpacing/>
        <w:rPr>
          <w:rFonts w:ascii="Times New Roman" w:hAnsi="Times New Roman" w:cs="Times New Roman"/>
          <w:sz w:val="24"/>
          <w:szCs w:val="24"/>
        </w:rPr>
      </w:pPr>
      <w:r>
        <w:rPr>
          <w:rFonts w:ascii="Times New Roman" w:hAnsi="Times New Roman" w:cs="Times New Roman"/>
          <w:sz w:val="24"/>
          <w:szCs w:val="24"/>
        </w:rPr>
        <w:t xml:space="preserve">6.6. </w:t>
      </w:r>
      <w:r w:rsidR="00D60A22" w:rsidRPr="00D60A22">
        <w:rPr>
          <w:rFonts w:ascii="Times New Roman" w:hAnsi="Times New Roman" w:cs="Times New Roman"/>
          <w:sz w:val="24"/>
          <w:szCs w:val="24"/>
        </w:rPr>
        <w:t xml:space="preserve">Если в течение месяца не могут быть решены вопросы, поставленные в письме, то </w:t>
      </w:r>
      <w:r>
        <w:rPr>
          <w:rFonts w:ascii="Times New Roman" w:hAnsi="Times New Roman" w:cs="Times New Roman"/>
          <w:sz w:val="24"/>
          <w:szCs w:val="24"/>
        </w:rPr>
        <w:t xml:space="preserve">заявителю </w:t>
      </w:r>
      <w:r w:rsidR="00D60A22" w:rsidRPr="00D60A22">
        <w:rPr>
          <w:rFonts w:ascii="Times New Roman" w:hAnsi="Times New Roman" w:cs="Times New Roman"/>
          <w:sz w:val="24"/>
          <w:szCs w:val="24"/>
        </w:rPr>
        <w:t>дает</w:t>
      </w:r>
      <w:r>
        <w:rPr>
          <w:rFonts w:ascii="Times New Roman" w:hAnsi="Times New Roman" w:cs="Times New Roman"/>
          <w:sz w:val="24"/>
          <w:szCs w:val="24"/>
        </w:rPr>
        <w:t>ся</w:t>
      </w:r>
      <w:r w:rsidR="00D60A22" w:rsidRPr="00D60A22">
        <w:rPr>
          <w:rFonts w:ascii="Times New Roman" w:hAnsi="Times New Roman" w:cs="Times New Roman"/>
          <w:sz w:val="24"/>
          <w:szCs w:val="24"/>
        </w:rPr>
        <w:t xml:space="preserve"> промежуточный ответ</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с указанием причины</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задержки и</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срок</w:t>
      </w:r>
      <w:r>
        <w:rPr>
          <w:rFonts w:ascii="Times New Roman" w:hAnsi="Times New Roman" w:cs="Times New Roman"/>
          <w:sz w:val="24"/>
          <w:szCs w:val="24"/>
        </w:rPr>
        <w:t xml:space="preserve">е </w:t>
      </w:r>
      <w:r w:rsidR="00D60A22" w:rsidRPr="00D60A22">
        <w:rPr>
          <w:rFonts w:ascii="Times New Roman" w:hAnsi="Times New Roman" w:cs="Times New Roman"/>
          <w:sz w:val="24"/>
          <w:szCs w:val="24"/>
        </w:rPr>
        <w:t>окончательного</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ответа,</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и</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письмо</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ставится</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на дополнительный контроль до полного осуществления намеченных</w:t>
      </w:r>
      <w:r>
        <w:rPr>
          <w:rFonts w:ascii="Times New Roman" w:hAnsi="Times New Roman" w:cs="Times New Roman"/>
          <w:sz w:val="24"/>
          <w:szCs w:val="24"/>
        </w:rPr>
        <w:t xml:space="preserve"> </w:t>
      </w:r>
      <w:r w:rsidR="00D60A22" w:rsidRPr="00D60A22">
        <w:rPr>
          <w:rFonts w:ascii="Times New Roman" w:hAnsi="Times New Roman" w:cs="Times New Roman"/>
          <w:sz w:val="24"/>
          <w:szCs w:val="24"/>
        </w:rPr>
        <w:t>мер.</w:t>
      </w:r>
    </w:p>
    <w:p w:rsidR="00B858E4" w:rsidRPr="00B858E4" w:rsidRDefault="00B858E4" w:rsidP="00B858E4">
      <w:pPr>
        <w:pStyle w:val="1"/>
        <w:tabs>
          <w:tab w:val="left" w:pos="2672"/>
        </w:tabs>
        <w:ind w:left="720"/>
        <w:rPr>
          <w:sz w:val="24"/>
          <w:szCs w:val="24"/>
        </w:rPr>
      </w:pPr>
    </w:p>
    <w:p w:rsidR="00D60A22" w:rsidRPr="00FB6E59" w:rsidRDefault="00FB6E59" w:rsidP="00FB6E59">
      <w:pPr>
        <w:pStyle w:val="1"/>
        <w:tabs>
          <w:tab w:val="left" w:pos="2672"/>
        </w:tabs>
        <w:ind w:firstLine="567"/>
        <w:jc w:val="center"/>
        <w:rPr>
          <w:b w:val="0"/>
          <w:sz w:val="24"/>
          <w:szCs w:val="24"/>
        </w:rPr>
      </w:pPr>
      <w:r>
        <w:rPr>
          <w:b w:val="0"/>
          <w:spacing w:val="-11"/>
          <w:sz w:val="24"/>
          <w:szCs w:val="24"/>
        </w:rPr>
        <w:t>7.</w:t>
      </w:r>
      <w:r w:rsidR="00D60A22" w:rsidRPr="00FB6E59">
        <w:rPr>
          <w:b w:val="0"/>
          <w:spacing w:val="-11"/>
          <w:sz w:val="24"/>
          <w:szCs w:val="24"/>
        </w:rPr>
        <w:t xml:space="preserve">Формирование </w:t>
      </w:r>
      <w:r w:rsidR="00D60A22" w:rsidRPr="00FB6E59">
        <w:rPr>
          <w:b w:val="0"/>
          <w:spacing w:val="-9"/>
          <w:sz w:val="24"/>
          <w:szCs w:val="24"/>
        </w:rPr>
        <w:t xml:space="preserve">дела </w:t>
      </w:r>
      <w:r w:rsidR="00D60A22" w:rsidRPr="00FB6E59">
        <w:rPr>
          <w:b w:val="0"/>
          <w:spacing w:val="-11"/>
          <w:sz w:val="24"/>
          <w:szCs w:val="24"/>
        </w:rPr>
        <w:t xml:space="preserve">письменных обращений </w:t>
      </w:r>
      <w:r w:rsidR="00D60A22" w:rsidRPr="00FB6E59">
        <w:rPr>
          <w:b w:val="0"/>
          <w:spacing w:val="-10"/>
          <w:sz w:val="24"/>
          <w:szCs w:val="24"/>
        </w:rPr>
        <w:t>граждан</w:t>
      </w:r>
    </w:p>
    <w:p w:rsidR="00FB6E59" w:rsidRDefault="00FB6E59" w:rsidP="00FB6E59">
      <w:pPr>
        <w:tabs>
          <w:tab w:val="left" w:pos="2090"/>
        </w:tabs>
        <w:jc w:val="center"/>
        <w:rPr>
          <w:rFonts w:ascii="Times New Roman" w:hAnsi="Times New Roman" w:cs="Times New Roman"/>
          <w:sz w:val="24"/>
          <w:szCs w:val="24"/>
        </w:rPr>
      </w:pPr>
    </w:p>
    <w:p w:rsidR="00D60A22" w:rsidRPr="00FB6E59" w:rsidRDefault="00FB6E59" w:rsidP="00B858E4">
      <w:pPr>
        <w:tabs>
          <w:tab w:val="left" w:pos="2090"/>
        </w:tabs>
        <w:rPr>
          <w:rFonts w:ascii="Times New Roman" w:hAnsi="Times New Roman" w:cs="Times New Roman"/>
          <w:sz w:val="24"/>
          <w:szCs w:val="24"/>
        </w:rPr>
      </w:pPr>
      <w:r>
        <w:rPr>
          <w:rFonts w:ascii="Times New Roman" w:hAnsi="Times New Roman" w:cs="Times New Roman"/>
          <w:sz w:val="24"/>
          <w:szCs w:val="24"/>
        </w:rPr>
        <w:t xml:space="preserve">7.1. </w:t>
      </w:r>
      <w:r w:rsidR="00D60A22" w:rsidRPr="00FB6E59">
        <w:rPr>
          <w:rFonts w:ascii="Times New Roman" w:hAnsi="Times New Roman" w:cs="Times New Roman"/>
          <w:sz w:val="24"/>
          <w:szCs w:val="24"/>
        </w:rPr>
        <w:t xml:space="preserve">Делопроизводство по письменному обращению считается законченным только после уведомления заявителя о результатах рассмотрения его </w:t>
      </w:r>
      <w:r w:rsidR="00D60A22" w:rsidRPr="00FB6E59">
        <w:rPr>
          <w:rFonts w:ascii="Times New Roman" w:hAnsi="Times New Roman" w:cs="Times New Roman"/>
          <w:spacing w:val="-3"/>
          <w:sz w:val="24"/>
          <w:szCs w:val="24"/>
        </w:rPr>
        <w:t xml:space="preserve">обращения </w:t>
      </w:r>
      <w:r w:rsidR="00D60A22" w:rsidRPr="00FB6E59">
        <w:rPr>
          <w:rFonts w:ascii="Times New Roman" w:hAnsi="Times New Roman" w:cs="Times New Roman"/>
          <w:sz w:val="24"/>
          <w:szCs w:val="24"/>
        </w:rPr>
        <w:t xml:space="preserve">и принятия решения о направлении данного обращения </w:t>
      </w:r>
      <w:r w:rsidR="00D60A22" w:rsidRPr="00FB6E59">
        <w:rPr>
          <w:rFonts w:ascii="Times New Roman" w:hAnsi="Times New Roman" w:cs="Times New Roman"/>
          <w:spacing w:val="-3"/>
          <w:sz w:val="24"/>
          <w:szCs w:val="24"/>
        </w:rPr>
        <w:t>«в</w:t>
      </w:r>
      <w:r>
        <w:rPr>
          <w:rFonts w:ascii="Times New Roman" w:hAnsi="Times New Roman" w:cs="Times New Roman"/>
          <w:spacing w:val="-3"/>
          <w:sz w:val="24"/>
          <w:szCs w:val="24"/>
        </w:rPr>
        <w:t xml:space="preserve"> </w:t>
      </w:r>
      <w:r w:rsidR="00D60A22" w:rsidRPr="00FB6E59">
        <w:rPr>
          <w:rFonts w:ascii="Times New Roman" w:hAnsi="Times New Roman" w:cs="Times New Roman"/>
          <w:sz w:val="24"/>
          <w:szCs w:val="24"/>
        </w:rPr>
        <w:t>дело».</w:t>
      </w:r>
    </w:p>
    <w:p w:rsidR="00D60A22" w:rsidRPr="00FB6E59" w:rsidRDefault="00FB6E59" w:rsidP="00B858E4">
      <w:pPr>
        <w:tabs>
          <w:tab w:val="left" w:pos="2215"/>
        </w:tabs>
        <w:rPr>
          <w:rFonts w:ascii="Times New Roman" w:hAnsi="Times New Roman" w:cs="Times New Roman"/>
          <w:sz w:val="24"/>
          <w:szCs w:val="24"/>
        </w:rPr>
      </w:pPr>
      <w:r>
        <w:rPr>
          <w:rFonts w:ascii="Times New Roman" w:hAnsi="Times New Roman" w:cs="Times New Roman"/>
          <w:sz w:val="24"/>
          <w:szCs w:val="24"/>
        </w:rPr>
        <w:t xml:space="preserve">7.2. </w:t>
      </w:r>
      <w:r w:rsidR="00D60A22" w:rsidRPr="00FB6E59">
        <w:rPr>
          <w:rFonts w:ascii="Times New Roman" w:hAnsi="Times New Roman" w:cs="Times New Roman"/>
          <w:sz w:val="24"/>
          <w:szCs w:val="24"/>
        </w:rPr>
        <w:t xml:space="preserve">Делопроизводство по устному обращению считается законченным, если ответ на обращение гражданина дан устно в ходе личного приема граждан в КСП. В том случае, если на устное обращение гражданина дается письменный ответ, делопроизводство считается законченным после уведомления заявителя о результатах рассмотрения его устного обращения и принятия решения о направлении данного обращения </w:t>
      </w:r>
      <w:r w:rsidR="00D60A22" w:rsidRPr="00FB6E59">
        <w:rPr>
          <w:rFonts w:ascii="Times New Roman" w:hAnsi="Times New Roman" w:cs="Times New Roman"/>
          <w:spacing w:val="-3"/>
          <w:sz w:val="24"/>
          <w:szCs w:val="24"/>
        </w:rPr>
        <w:t>«в</w:t>
      </w:r>
      <w:r>
        <w:rPr>
          <w:rFonts w:ascii="Times New Roman" w:hAnsi="Times New Roman" w:cs="Times New Roman"/>
          <w:spacing w:val="-3"/>
          <w:sz w:val="24"/>
          <w:szCs w:val="24"/>
        </w:rPr>
        <w:t xml:space="preserve"> </w:t>
      </w:r>
      <w:r w:rsidR="00D60A22" w:rsidRPr="00FB6E59">
        <w:rPr>
          <w:rFonts w:ascii="Times New Roman" w:hAnsi="Times New Roman" w:cs="Times New Roman"/>
          <w:sz w:val="24"/>
          <w:szCs w:val="24"/>
        </w:rPr>
        <w:t>дело».</w:t>
      </w:r>
    </w:p>
    <w:p w:rsidR="00D60A22" w:rsidRPr="00FB6E59" w:rsidRDefault="00FB6E59" w:rsidP="00B858E4">
      <w:pPr>
        <w:tabs>
          <w:tab w:val="left" w:pos="1932"/>
        </w:tabs>
        <w:rPr>
          <w:rFonts w:ascii="Times New Roman" w:hAnsi="Times New Roman" w:cs="Times New Roman"/>
          <w:sz w:val="24"/>
          <w:szCs w:val="24"/>
        </w:rPr>
      </w:pPr>
      <w:r>
        <w:rPr>
          <w:rFonts w:ascii="Times New Roman" w:hAnsi="Times New Roman" w:cs="Times New Roman"/>
          <w:sz w:val="24"/>
          <w:szCs w:val="24"/>
        </w:rPr>
        <w:t xml:space="preserve">7.3. </w:t>
      </w:r>
      <w:r w:rsidR="00D60A22" w:rsidRPr="00FB6E59">
        <w:rPr>
          <w:rFonts w:ascii="Times New Roman" w:hAnsi="Times New Roman" w:cs="Times New Roman"/>
          <w:sz w:val="24"/>
          <w:szCs w:val="24"/>
        </w:rPr>
        <w:t xml:space="preserve">Письменные обращения граждан после их разрешения </w:t>
      </w:r>
      <w:r w:rsidR="00D60A22" w:rsidRPr="00FB6E59">
        <w:rPr>
          <w:rFonts w:ascii="Times New Roman" w:hAnsi="Times New Roman" w:cs="Times New Roman"/>
          <w:spacing w:val="2"/>
          <w:sz w:val="24"/>
          <w:szCs w:val="24"/>
        </w:rPr>
        <w:t xml:space="preserve">со </w:t>
      </w:r>
      <w:r w:rsidR="00D60A22" w:rsidRPr="00FB6E59">
        <w:rPr>
          <w:rFonts w:ascii="Times New Roman" w:hAnsi="Times New Roman" w:cs="Times New Roman"/>
          <w:sz w:val="24"/>
          <w:szCs w:val="24"/>
        </w:rPr>
        <w:t xml:space="preserve">всеми относящимися к </w:t>
      </w:r>
      <w:r w:rsidR="00D60A22" w:rsidRPr="00FB6E59">
        <w:rPr>
          <w:rFonts w:ascii="Times New Roman" w:hAnsi="Times New Roman" w:cs="Times New Roman"/>
          <w:spacing w:val="-3"/>
          <w:sz w:val="24"/>
          <w:szCs w:val="24"/>
        </w:rPr>
        <w:t xml:space="preserve">ним </w:t>
      </w:r>
      <w:r w:rsidR="00D60A22" w:rsidRPr="00FB6E59">
        <w:rPr>
          <w:rFonts w:ascii="Times New Roman" w:hAnsi="Times New Roman" w:cs="Times New Roman"/>
          <w:sz w:val="24"/>
          <w:szCs w:val="24"/>
        </w:rPr>
        <w:t xml:space="preserve">материалами должны быть </w:t>
      </w:r>
      <w:r w:rsidR="00D60A22" w:rsidRPr="00FB6E59">
        <w:rPr>
          <w:rFonts w:ascii="Times New Roman" w:hAnsi="Times New Roman" w:cs="Times New Roman"/>
          <w:spacing w:val="-4"/>
          <w:sz w:val="24"/>
          <w:szCs w:val="24"/>
        </w:rPr>
        <w:t xml:space="preserve">оформлены </w:t>
      </w:r>
      <w:r w:rsidR="00D60A22" w:rsidRPr="00FB6E59">
        <w:rPr>
          <w:rFonts w:ascii="Times New Roman" w:hAnsi="Times New Roman" w:cs="Times New Roman"/>
          <w:sz w:val="24"/>
          <w:szCs w:val="24"/>
        </w:rPr>
        <w:t>в</w:t>
      </w:r>
      <w:r>
        <w:rPr>
          <w:rFonts w:ascii="Times New Roman" w:hAnsi="Times New Roman" w:cs="Times New Roman"/>
          <w:sz w:val="24"/>
          <w:szCs w:val="24"/>
        </w:rPr>
        <w:t xml:space="preserve"> </w:t>
      </w:r>
      <w:r w:rsidR="00D60A22" w:rsidRPr="00FB6E59">
        <w:rPr>
          <w:rFonts w:ascii="Times New Roman" w:hAnsi="Times New Roman" w:cs="Times New Roman"/>
          <w:spacing w:val="-3"/>
          <w:sz w:val="24"/>
          <w:szCs w:val="24"/>
        </w:rPr>
        <w:t>дело.</w:t>
      </w:r>
    </w:p>
    <w:p w:rsidR="00D60A22" w:rsidRPr="00FB6E59" w:rsidRDefault="00FB6E59" w:rsidP="00D60A22">
      <w:pPr>
        <w:pStyle w:val="a5"/>
        <w:ind w:firstLine="567"/>
        <w:jc w:val="both"/>
        <w:rPr>
          <w:sz w:val="24"/>
          <w:szCs w:val="24"/>
        </w:rPr>
      </w:pPr>
      <w:r>
        <w:rPr>
          <w:sz w:val="24"/>
          <w:szCs w:val="24"/>
        </w:rPr>
        <w:t xml:space="preserve">7.4. </w:t>
      </w:r>
      <w:r w:rsidR="00D60A22" w:rsidRPr="00FB6E59">
        <w:rPr>
          <w:sz w:val="24"/>
          <w:szCs w:val="24"/>
        </w:rPr>
        <w:t xml:space="preserve">В ответах КСП на письменные обращения граждан указываются фамилия, инициалы и номер служебного телефона должностного лица, исполнившего документ, при этом ответ  подписывается  председателем  КСП, а в его отсутствие </w:t>
      </w:r>
      <w:r>
        <w:rPr>
          <w:sz w:val="24"/>
          <w:szCs w:val="24"/>
        </w:rPr>
        <w:t>лицом, замещающим председателя</w:t>
      </w:r>
      <w:r w:rsidR="00D60A22" w:rsidRPr="00FB6E59">
        <w:rPr>
          <w:sz w:val="24"/>
          <w:szCs w:val="24"/>
        </w:rPr>
        <w:t>.</w:t>
      </w:r>
    </w:p>
    <w:p w:rsidR="00D60A22" w:rsidRPr="00FB6E59" w:rsidRDefault="00FB6E59" w:rsidP="00D60A22">
      <w:pPr>
        <w:pStyle w:val="a5"/>
        <w:ind w:firstLine="567"/>
        <w:jc w:val="both"/>
        <w:rPr>
          <w:sz w:val="24"/>
          <w:szCs w:val="24"/>
        </w:rPr>
      </w:pPr>
      <w:r>
        <w:rPr>
          <w:sz w:val="24"/>
          <w:szCs w:val="24"/>
        </w:rPr>
        <w:t xml:space="preserve">7.5. </w:t>
      </w:r>
      <w:r w:rsidR="00D60A22" w:rsidRPr="00FB6E59">
        <w:rPr>
          <w:sz w:val="24"/>
          <w:szCs w:val="24"/>
        </w:rPr>
        <w:t>В ответе в чёткой, последовательной, краткой и  исчерпывающей форме должны излагаться все разъяснения поставленных в обращении вопросов. При подтверждении сведений, изложенн</w:t>
      </w:r>
      <w:r>
        <w:rPr>
          <w:sz w:val="24"/>
          <w:szCs w:val="24"/>
        </w:rPr>
        <w:t>ых в обращении</w:t>
      </w:r>
      <w:r w:rsidR="00D60A22" w:rsidRPr="00FB6E59">
        <w:rPr>
          <w:sz w:val="24"/>
          <w:szCs w:val="24"/>
        </w:rPr>
        <w:t>, в ответе следует указать, какие меры приняты по</w:t>
      </w:r>
      <w:r>
        <w:rPr>
          <w:sz w:val="24"/>
          <w:szCs w:val="24"/>
        </w:rPr>
        <w:t xml:space="preserve"> </w:t>
      </w:r>
      <w:r w:rsidR="00D60A22" w:rsidRPr="00FB6E59">
        <w:rPr>
          <w:sz w:val="24"/>
          <w:szCs w:val="24"/>
        </w:rPr>
        <w:t>обращению.</w:t>
      </w:r>
    </w:p>
    <w:p w:rsidR="00D60A22" w:rsidRPr="00FB6E59" w:rsidRDefault="00FB6E59" w:rsidP="00D60A22">
      <w:pPr>
        <w:pStyle w:val="a5"/>
        <w:tabs>
          <w:tab w:val="left" w:pos="4981"/>
        </w:tabs>
        <w:ind w:firstLine="567"/>
        <w:rPr>
          <w:sz w:val="24"/>
          <w:szCs w:val="24"/>
        </w:rPr>
      </w:pPr>
      <w:r>
        <w:rPr>
          <w:sz w:val="24"/>
          <w:szCs w:val="24"/>
        </w:rPr>
        <w:t xml:space="preserve">7.6. </w:t>
      </w:r>
      <w:r w:rsidR="00D60A22" w:rsidRPr="00FB6E59">
        <w:rPr>
          <w:sz w:val="24"/>
          <w:szCs w:val="24"/>
        </w:rPr>
        <w:t>Результатами</w:t>
      </w:r>
      <w:r>
        <w:rPr>
          <w:sz w:val="24"/>
          <w:szCs w:val="24"/>
        </w:rPr>
        <w:t xml:space="preserve"> рассмотрения </w:t>
      </w:r>
      <w:r w:rsidR="00D60A22" w:rsidRPr="00FB6E59">
        <w:rPr>
          <w:sz w:val="24"/>
          <w:szCs w:val="24"/>
        </w:rPr>
        <w:t>обращений граждан могут</w:t>
      </w:r>
      <w:r>
        <w:rPr>
          <w:sz w:val="24"/>
          <w:szCs w:val="24"/>
        </w:rPr>
        <w:t xml:space="preserve"> </w:t>
      </w:r>
      <w:r w:rsidR="00D60A22" w:rsidRPr="00FB6E59">
        <w:rPr>
          <w:sz w:val="24"/>
          <w:szCs w:val="24"/>
        </w:rPr>
        <w:t>являться:</w:t>
      </w:r>
    </w:p>
    <w:p w:rsidR="00D60A22" w:rsidRPr="00FB6E59" w:rsidRDefault="00FB6E59" w:rsidP="00082645">
      <w:pPr>
        <w:ind w:left="1134" w:hanging="141"/>
        <w:jc w:val="left"/>
        <w:rPr>
          <w:rFonts w:ascii="Times New Roman" w:hAnsi="Times New Roman" w:cs="Times New Roman"/>
          <w:sz w:val="24"/>
          <w:szCs w:val="24"/>
        </w:rPr>
      </w:pPr>
      <w:r>
        <w:rPr>
          <w:rFonts w:ascii="Times New Roman" w:hAnsi="Times New Roman" w:cs="Times New Roman"/>
          <w:sz w:val="24"/>
          <w:szCs w:val="24"/>
        </w:rPr>
        <w:t xml:space="preserve">- </w:t>
      </w:r>
      <w:r w:rsidR="00D60A22" w:rsidRPr="00FB6E59">
        <w:rPr>
          <w:rFonts w:ascii="Times New Roman" w:hAnsi="Times New Roman" w:cs="Times New Roman"/>
          <w:sz w:val="24"/>
          <w:szCs w:val="24"/>
        </w:rPr>
        <w:t>разрешение по существу всех вопросов, поставленных в</w:t>
      </w:r>
      <w:r w:rsidRPr="00FB6E59">
        <w:rPr>
          <w:rFonts w:ascii="Times New Roman" w:hAnsi="Times New Roman" w:cs="Times New Roman"/>
          <w:sz w:val="24"/>
          <w:szCs w:val="24"/>
        </w:rPr>
        <w:t xml:space="preserve"> </w:t>
      </w:r>
      <w:r w:rsidR="00D60A22" w:rsidRPr="00FB6E59">
        <w:rPr>
          <w:rFonts w:ascii="Times New Roman" w:hAnsi="Times New Roman" w:cs="Times New Roman"/>
          <w:sz w:val="24"/>
          <w:szCs w:val="24"/>
        </w:rPr>
        <w:t>обращении;</w:t>
      </w:r>
    </w:p>
    <w:p w:rsidR="00D60A22" w:rsidRPr="00FB6E59" w:rsidRDefault="00FB6E59" w:rsidP="00082645">
      <w:pPr>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D60A22" w:rsidRPr="00FB6E59">
        <w:rPr>
          <w:rFonts w:ascii="Times New Roman" w:hAnsi="Times New Roman" w:cs="Times New Roman"/>
          <w:sz w:val="24"/>
          <w:szCs w:val="24"/>
        </w:rPr>
        <w:t>разъяснение вопросов, поставленных в обращении, в соответствии с действующим</w:t>
      </w:r>
      <w:r w:rsidRPr="00FB6E59">
        <w:rPr>
          <w:rFonts w:ascii="Times New Roman" w:hAnsi="Times New Roman" w:cs="Times New Roman"/>
          <w:sz w:val="24"/>
          <w:szCs w:val="24"/>
        </w:rPr>
        <w:t xml:space="preserve"> </w:t>
      </w:r>
      <w:r w:rsidR="00D60A22" w:rsidRPr="00FB6E59">
        <w:rPr>
          <w:rFonts w:ascii="Times New Roman" w:hAnsi="Times New Roman" w:cs="Times New Roman"/>
          <w:sz w:val="24"/>
          <w:szCs w:val="24"/>
        </w:rPr>
        <w:t>законодательством;</w:t>
      </w:r>
    </w:p>
    <w:p w:rsidR="00D60A22" w:rsidRPr="00FB6E59" w:rsidRDefault="00FB6E59" w:rsidP="00082645">
      <w:pPr>
        <w:ind w:left="1134" w:hanging="14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0A22" w:rsidRPr="00FB6E59">
        <w:rPr>
          <w:rFonts w:ascii="Times New Roman" w:hAnsi="Times New Roman" w:cs="Times New Roman"/>
          <w:sz w:val="24"/>
          <w:szCs w:val="24"/>
        </w:rPr>
        <w:t>направление обращения в органы государственной власти,</w:t>
      </w:r>
      <w:r w:rsidRPr="00FB6E59">
        <w:rPr>
          <w:rFonts w:ascii="Times New Roman" w:hAnsi="Times New Roman" w:cs="Times New Roman"/>
          <w:sz w:val="24"/>
          <w:szCs w:val="24"/>
        </w:rPr>
        <w:t xml:space="preserve"> </w:t>
      </w:r>
      <w:r w:rsidR="00D60A22" w:rsidRPr="00FB6E59">
        <w:rPr>
          <w:rFonts w:ascii="Times New Roman" w:hAnsi="Times New Roman" w:cs="Times New Roman"/>
          <w:sz w:val="24"/>
          <w:szCs w:val="24"/>
        </w:rPr>
        <w:t>органы</w:t>
      </w:r>
      <w:r w:rsidRPr="00FB6E59">
        <w:rPr>
          <w:rFonts w:ascii="Times New Roman" w:hAnsi="Times New Roman" w:cs="Times New Roman"/>
          <w:sz w:val="24"/>
          <w:szCs w:val="24"/>
        </w:rPr>
        <w:t xml:space="preserve"> </w:t>
      </w:r>
      <w:r w:rsidR="00D60A22" w:rsidRPr="00FB6E59">
        <w:rPr>
          <w:rFonts w:ascii="Times New Roman" w:hAnsi="Times New Roman" w:cs="Times New Roman"/>
          <w:sz w:val="24"/>
          <w:szCs w:val="24"/>
        </w:rPr>
        <w:t>местного</w:t>
      </w:r>
      <w:r w:rsidRPr="00FB6E59">
        <w:rPr>
          <w:rFonts w:ascii="Times New Roman" w:hAnsi="Times New Roman" w:cs="Times New Roman"/>
          <w:sz w:val="24"/>
          <w:szCs w:val="24"/>
        </w:rPr>
        <w:t xml:space="preserve"> самоуправления, в </w:t>
      </w:r>
      <w:r w:rsidR="00D60A22" w:rsidRPr="00FB6E59">
        <w:rPr>
          <w:rFonts w:ascii="Times New Roman" w:hAnsi="Times New Roman" w:cs="Times New Roman"/>
          <w:sz w:val="24"/>
          <w:szCs w:val="24"/>
        </w:rPr>
        <w:t>компетенцию</w:t>
      </w:r>
      <w:r w:rsidR="00D60A22" w:rsidRPr="00FB6E59">
        <w:rPr>
          <w:rFonts w:ascii="Times New Roman" w:hAnsi="Times New Roman" w:cs="Times New Roman"/>
          <w:sz w:val="24"/>
          <w:szCs w:val="24"/>
        </w:rPr>
        <w:tab/>
        <w:t>которых</w:t>
      </w:r>
      <w:r w:rsidR="00D60A22" w:rsidRPr="00FB6E59">
        <w:rPr>
          <w:rFonts w:ascii="Times New Roman" w:hAnsi="Times New Roman" w:cs="Times New Roman"/>
          <w:sz w:val="24"/>
          <w:szCs w:val="24"/>
        </w:rPr>
        <w:tab/>
        <w:t>входит</w:t>
      </w:r>
      <w:r w:rsidR="00D60A22" w:rsidRPr="00FB6E59">
        <w:rPr>
          <w:rFonts w:ascii="Times New Roman" w:hAnsi="Times New Roman" w:cs="Times New Roman"/>
          <w:sz w:val="24"/>
          <w:szCs w:val="24"/>
        </w:rPr>
        <w:tab/>
        <w:t>решение вопросов, поставленных в обращении;</w:t>
      </w:r>
    </w:p>
    <w:p w:rsidR="00D60A22" w:rsidRPr="00FB6E59" w:rsidRDefault="00FB6E59" w:rsidP="00082645">
      <w:pPr>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D60A22" w:rsidRPr="00FB6E59">
        <w:rPr>
          <w:rFonts w:ascii="Times New Roman" w:hAnsi="Times New Roman" w:cs="Times New Roman"/>
          <w:sz w:val="24"/>
          <w:szCs w:val="24"/>
        </w:rPr>
        <w:t>оставление обращения без ответа в соответствии с действующим законодательством;</w:t>
      </w:r>
    </w:p>
    <w:p w:rsidR="00D60A22" w:rsidRPr="00FB6E59" w:rsidRDefault="00FB6E59" w:rsidP="00082645">
      <w:pPr>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D60A22" w:rsidRPr="00FB6E59">
        <w:rPr>
          <w:rFonts w:ascii="Times New Roman" w:hAnsi="Times New Roman" w:cs="Times New Roman"/>
          <w:sz w:val="24"/>
          <w:szCs w:val="24"/>
        </w:rPr>
        <w:t>отказ в рассмотрении обращения в соответствии с действующим законодательством.</w:t>
      </w:r>
    </w:p>
    <w:p w:rsidR="00D60A22" w:rsidRPr="00FB6E59" w:rsidRDefault="00FB6E59" w:rsidP="00D60A22">
      <w:pPr>
        <w:pStyle w:val="a5"/>
        <w:ind w:firstLine="567"/>
        <w:jc w:val="both"/>
        <w:rPr>
          <w:sz w:val="24"/>
          <w:szCs w:val="24"/>
        </w:rPr>
      </w:pPr>
      <w:r>
        <w:rPr>
          <w:sz w:val="24"/>
          <w:szCs w:val="24"/>
        </w:rPr>
        <w:t xml:space="preserve">7.7. </w:t>
      </w:r>
      <w:r w:rsidR="00D60A22" w:rsidRPr="00FB6E59">
        <w:rPr>
          <w:sz w:val="24"/>
          <w:szCs w:val="24"/>
        </w:rPr>
        <w:t xml:space="preserve">Документ может быть изъят из дела, но вместо него в дело подшивается расписка, в которой указывается какой документ, когда и кем изъят. </w:t>
      </w:r>
      <w:proofErr w:type="gramStart"/>
      <w:r w:rsidR="00D60A22" w:rsidRPr="00FB6E59">
        <w:rPr>
          <w:sz w:val="24"/>
          <w:szCs w:val="24"/>
        </w:rPr>
        <w:t>Контроль за</w:t>
      </w:r>
      <w:proofErr w:type="gramEnd"/>
      <w:r w:rsidR="00D60A22" w:rsidRPr="00FB6E59">
        <w:rPr>
          <w:sz w:val="24"/>
          <w:szCs w:val="24"/>
        </w:rPr>
        <w:t xml:space="preserve"> возвращением документа в дело возлагается </w:t>
      </w:r>
      <w:r w:rsidR="00D60A22" w:rsidRPr="00FB6E59">
        <w:rPr>
          <w:spacing w:val="-3"/>
          <w:sz w:val="24"/>
          <w:szCs w:val="24"/>
        </w:rPr>
        <w:t xml:space="preserve">на </w:t>
      </w:r>
      <w:r w:rsidR="00D60A22" w:rsidRPr="00FB6E59">
        <w:rPr>
          <w:sz w:val="24"/>
          <w:szCs w:val="24"/>
        </w:rPr>
        <w:t>председателя</w:t>
      </w:r>
      <w:r>
        <w:rPr>
          <w:sz w:val="24"/>
          <w:szCs w:val="24"/>
        </w:rPr>
        <w:t xml:space="preserve"> </w:t>
      </w:r>
      <w:r w:rsidR="00D60A22" w:rsidRPr="00FB6E59">
        <w:rPr>
          <w:sz w:val="24"/>
          <w:szCs w:val="24"/>
        </w:rPr>
        <w:t>КСП.</w:t>
      </w:r>
    </w:p>
    <w:p w:rsidR="00D60A22" w:rsidRPr="00FB6E59" w:rsidRDefault="00FB6E59" w:rsidP="00B858E4">
      <w:pPr>
        <w:tabs>
          <w:tab w:val="left" w:pos="1942"/>
        </w:tabs>
        <w:rPr>
          <w:rFonts w:ascii="Times New Roman" w:hAnsi="Times New Roman" w:cs="Times New Roman"/>
          <w:sz w:val="24"/>
          <w:szCs w:val="24"/>
        </w:rPr>
      </w:pPr>
      <w:r>
        <w:rPr>
          <w:rFonts w:ascii="Times New Roman" w:hAnsi="Times New Roman" w:cs="Times New Roman"/>
          <w:spacing w:val="-3"/>
          <w:sz w:val="24"/>
          <w:szCs w:val="24"/>
        </w:rPr>
        <w:t xml:space="preserve">7.8. </w:t>
      </w:r>
      <w:r w:rsidR="00D60A22" w:rsidRPr="00FB6E59">
        <w:rPr>
          <w:rFonts w:ascii="Times New Roman" w:hAnsi="Times New Roman" w:cs="Times New Roman"/>
          <w:spacing w:val="-3"/>
          <w:sz w:val="24"/>
          <w:szCs w:val="24"/>
        </w:rPr>
        <w:t xml:space="preserve">По </w:t>
      </w:r>
      <w:r w:rsidR="00D60A22" w:rsidRPr="00FB6E59">
        <w:rPr>
          <w:rFonts w:ascii="Times New Roman" w:hAnsi="Times New Roman" w:cs="Times New Roman"/>
          <w:sz w:val="24"/>
          <w:szCs w:val="24"/>
        </w:rPr>
        <w:t>истечении 5-ти летнего хранения дело подлежит отбору на уничтожение.</w:t>
      </w:r>
    </w:p>
    <w:p w:rsidR="00D60A22" w:rsidRPr="00FB6E59" w:rsidRDefault="00D60A22" w:rsidP="00D60A22">
      <w:pPr>
        <w:pStyle w:val="a5"/>
        <w:ind w:firstLine="720"/>
        <w:rPr>
          <w:sz w:val="24"/>
          <w:szCs w:val="24"/>
        </w:rPr>
      </w:pPr>
    </w:p>
    <w:p w:rsidR="00D60A22" w:rsidRPr="00FB6E59" w:rsidRDefault="00FB6E59" w:rsidP="00FB6E59">
      <w:pPr>
        <w:pStyle w:val="1"/>
        <w:tabs>
          <w:tab w:val="left" w:pos="1276"/>
        </w:tabs>
        <w:ind w:firstLine="567"/>
        <w:jc w:val="center"/>
        <w:rPr>
          <w:b w:val="0"/>
          <w:sz w:val="24"/>
          <w:szCs w:val="24"/>
        </w:rPr>
      </w:pPr>
      <w:r>
        <w:rPr>
          <w:b w:val="0"/>
          <w:sz w:val="24"/>
          <w:szCs w:val="24"/>
        </w:rPr>
        <w:t>8.</w:t>
      </w:r>
      <w:r w:rsidR="00D60A22" w:rsidRPr="00FB6E59">
        <w:rPr>
          <w:b w:val="0"/>
          <w:sz w:val="24"/>
          <w:szCs w:val="24"/>
        </w:rPr>
        <w:t>Ответственность должностных лиц при рассмотрении обращений граждан</w:t>
      </w:r>
    </w:p>
    <w:p w:rsidR="00FB6E59" w:rsidRDefault="00FB6E59" w:rsidP="00FB6E59">
      <w:pPr>
        <w:tabs>
          <w:tab w:val="left" w:pos="1908"/>
        </w:tabs>
        <w:rPr>
          <w:rFonts w:ascii="Times New Roman" w:hAnsi="Times New Roman" w:cs="Times New Roman"/>
          <w:sz w:val="24"/>
          <w:szCs w:val="24"/>
        </w:rPr>
      </w:pPr>
    </w:p>
    <w:p w:rsidR="00D60A22" w:rsidRPr="00FB6E59" w:rsidRDefault="00FB6E59" w:rsidP="00FB6E59">
      <w:pPr>
        <w:tabs>
          <w:tab w:val="left" w:pos="1908"/>
        </w:tabs>
        <w:rPr>
          <w:rFonts w:ascii="Times New Roman" w:hAnsi="Times New Roman" w:cs="Times New Roman"/>
          <w:sz w:val="24"/>
          <w:szCs w:val="24"/>
        </w:rPr>
      </w:pPr>
      <w:r>
        <w:rPr>
          <w:rFonts w:ascii="Times New Roman" w:hAnsi="Times New Roman" w:cs="Times New Roman"/>
          <w:sz w:val="24"/>
          <w:szCs w:val="24"/>
        </w:rPr>
        <w:t xml:space="preserve">8.1. </w:t>
      </w:r>
      <w:r w:rsidR="00D60A22" w:rsidRPr="00FB6E59">
        <w:rPr>
          <w:rFonts w:ascii="Times New Roman" w:hAnsi="Times New Roman" w:cs="Times New Roman"/>
          <w:sz w:val="24"/>
          <w:szCs w:val="24"/>
        </w:rPr>
        <w:t xml:space="preserve">Текущий </w:t>
      </w:r>
      <w:proofErr w:type="gramStart"/>
      <w:r w:rsidR="00D60A22" w:rsidRPr="00FB6E59">
        <w:rPr>
          <w:rFonts w:ascii="Times New Roman" w:hAnsi="Times New Roman" w:cs="Times New Roman"/>
          <w:sz w:val="24"/>
          <w:szCs w:val="24"/>
        </w:rPr>
        <w:t>контроль за</w:t>
      </w:r>
      <w:proofErr w:type="gramEnd"/>
      <w:r w:rsidR="00D60A22" w:rsidRPr="00FB6E59">
        <w:rPr>
          <w:rFonts w:ascii="Times New Roman" w:hAnsi="Times New Roman" w:cs="Times New Roman"/>
          <w:sz w:val="24"/>
          <w:szCs w:val="24"/>
        </w:rPr>
        <w:t xml:space="preserve"> соблюдением последовательности действий по </w:t>
      </w:r>
      <w:r>
        <w:rPr>
          <w:rFonts w:ascii="Times New Roman" w:hAnsi="Times New Roman" w:cs="Times New Roman"/>
          <w:sz w:val="24"/>
          <w:szCs w:val="24"/>
        </w:rPr>
        <w:t>соблюдению настоящего Положения</w:t>
      </w:r>
      <w:r w:rsidR="00D60A22" w:rsidRPr="00FB6E59">
        <w:rPr>
          <w:rFonts w:ascii="Times New Roman" w:hAnsi="Times New Roman" w:cs="Times New Roman"/>
          <w:sz w:val="24"/>
          <w:szCs w:val="24"/>
        </w:rPr>
        <w:t>, и принятием решений осуществляется председателем</w:t>
      </w:r>
      <w:r>
        <w:rPr>
          <w:rFonts w:ascii="Times New Roman" w:hAnsi="Times New Roman" w:cs="Times New Roman"/>
          <w:sz w:val="24"/>
          <w:szCs w:val="24"/>
        </w:rPr>
        <w:t xml:space="preserve"> </w:t>
      </w:r>
      <w:r w:rsidR="00D60A22" w:rsidRPr="00FB6E59">
        <w:rPr>
          <w:rFonts w:ascii="Times New Roman" w:hAnsi="Times New Roman" w:cs="Times New Roman"/>
          <w:sz w:val="24"/>
          <w:szCs w:val="24"/>
        </w:rPr>
        <w:t>КСП.</w:t>
      </w:r>
    </w:p>
    <w:p w:rsidR="00D60A22" w:rsidRPr="00FB6E59" w:rsidRDefault="00FB6E59" w:rsidP="00FB6E59">
      <w:pPr>
        <w:tabs>
          <w:tab w:val="left" w:pos="1894"/>
        </w:tabs>
        <w:rPr>
          <w:rFonts w:ascii="Times New Roman" w:hAnsi="Times New Roman" w:cs="Times New Roman"/>
          <w:sz w:val="24"/>
          <w:szCs w:val="24"/>
        </w:rPr>
      </w:pPr>
      <w:r>
        <w:rPr>
          <w:rFonts w:ascii="Times New Roman" w:hAnsi="Times New Roman" w:cs="Times New Roman"/>
          <w:sz w:val="24"/>
          <w:szCs w:val="24"/>
        </w:rPr>
        <w:t xml:space="preserve">8.2. </w:t>
      </w:r>
      <w:proofErr w:type="gramStart"/>
      <w:r w:rsidR="00D60A22" w:rsidRPr="00FB6E59">
        <w:rPr>
          <w:rFonts w:ascii="Times New Roman" w:hAnsi="Times New Roman" w:cs="Times New Roman"/>
          <w:sz w:val="24"/>
          <w:szCs w:val="24"/>
        </w:rPr>
        <w:t xml:space="preserve">Должностные лица </w:t>
      </w:r>
      <w:r w:rsidR="00D60A22" w:rsidRPr="00FB6E59">
        <w:rPr>
          <w:rFonts w:ascii="Times New Roman" w:hAnsi="Times New Roman" w:cs="Times New Roman"/>
          <w:spacing w:val="2"/>
          <w:sz w:val="24"/>
          <w:szCs w:val="24"/>
        </w:rPr>
        <w:t xml:space="preserve">КСП </w:t>
      </w:r>
      <w:r w:rsidR="00D60A22" w:rsidRPr="00FB6E59">
        <w:rPr>
          <w:rFonts w:ascii="Times New Roman" w:hAnsi="Times New Roman" w:cs="Times New Roman"/>
          <w:sz w:val="24"/>
          <w:szCs w:val="24"/>
        </w:rPr>
        <w:t>несут ответственность за своевременную и правильную регистрацию обращений, обеспечение контроля за соблюдением установленного законом срока рассмотрения обращения,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прекращение переписки, соблюдение сроков рассмотрения обращения, за объективность и всесторонность рассмотрения обращения, содержание подготовленного ответа, компетентность подписываемого ответа.</w:t>
      </w:r>
      <w:proofErr w:type="gramEnd"/>
    </w:p>
    <w:p w:rsidR="00D60A22" w:rsidRPr="00FB6E59" w:rsidRDefault="00FB6E59" w:rsidP="00FB6E59">
      <w:pPr>
        <w:tabs>
          <w:tab w:val="left" w:pos="2023"/>
        </w:tabs>
        <w:rPr>
          <w:rFonts w:ascii="Times New Roman" w:hAnsi="Times New Roman" w:cs="Times New Roman"/>
          <w:sz w:val="24"/>
          <w:szCs w:val="24"/>
        </w:rPr>
      </w:pPr>
      <w:r>
        <w:rPr>
          <w:rFonts w:ascii="Times New Roman" w:hAnsi="Times New Roman" w:cs="Times New Roman"/>
          <w:sz w:val="24"/>
          <w:szCs w:val="24"/>
        </w:rPr>
        <w:t xml:space="preserve">8.3. </w:t>
      </w:r>
      <w:r w:rsidR="00D60A22" w:rsidRPr="00FB6E59">
        <w:rPr>
          <w:rFonts w:ascii="Times New Roman" w:hAnsi="Times New Roman" w:cs="Times New Roman"/>
          <w:sz w:val="24"/>
          <w:szCs w:val="24"/>
        </w:rPr>
        <w:t>Ответственность за своевременное рассмотрение обращений, поступивших на личном приеме граждан, возлагается на должностных лиц, проводивших</w:t>
      </w:r>
      <w:r>
        <w:rPr>
          <w:rFonts w:ascii="Times New Roman" w:hAnsi="Times New Roman" w:cs="Times New Roman"/>
          <w:sz w:val="24"/>
          <w:szCs w:val="24"/>
        </w:rPr>
        <w:t xml:space="preserve"> </w:t>
      </w:r>
      <w:r w:rsidR="00D60A22" w:rsidRPr="00FB6E59">
        <w:rPr>
          <w:rFonts w:ascii="Times New Roman" w:hAnsi="Times New Roman" w:cs="Times New Roman"/>
          <w:sz w:val="24"/>
          <w:szCs w:val="24"/>
        </w:rPr>
        <w:t>прием.</w:t>
      </w:r>
    </w:p>
    <w:p w:rsidR="00D60A22" w:rsidRDefault="00D60A22" w:rsidP="00D60A22">
      <w:pPr>
        <w:pStyle w:val="a5"/>
        <w:ind w:firstLine="720"/>
        <w:rPr>
          <w:sz w:val="24"/>
          <w:szCs w:val="24"/>
        </w:rPr>
      </w:pPr>
    </w:p>
    <w:p w:rsidR="008004E9" w:rsidRDefault="008004E9" w:rsidP="00D125AA">
      <w:pPr>
        <w:autoSpaceDE w:val="0"/>
        <w:autoSpaceDN w:val="0"/>
        <w:adjustRightInd w:val="0"/>
        <w:ind w:firstLine="540"/>
        <w:rPr>
          <w:rFonts w:ascii="Times New Roman" w:hAnsi="Times New Roman" w:cs="Times New Roman"/>
          <w:sz w:val="24"/>
          <w:szCs w:val="24"/>
        </w:rPr>
      </w:pPr>
    </w:p>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D125AA" w:rsidRDefault="00D125AA" w:rsidP="00E148B0"/>
    <w:p w:rsidR="00546C79" w:rsidRDefault="00546C79" w:rsidP="00E148B0"/>
    <w:p w:rsidR="00546C79" w:rsidRDefault="00546C79" w:rsidP="00E148B0"/>
    <w:p w:rsidR="00546C79" w:rsidRDefault="00546C79" w:rsidP="00E148B0"/>
    <w:p w:rsidR="00546C79" w:rsidRDefault="00546C79" w:rsidP="00E148B0"/>
    <w:p w:rsidR="00546C79" w:rsidRDefault="00546C79" w:rsidP="00E148B0"/>
    <w:p w:rsidR="00546C79" w:rsidRDefault="00546C79" w:rsidP="00E148B0"/>
    <w:p w:rsidR="00D125AA" w:rsidRDefault="00D125AA" w:rsidP="00E148B0"/>
    <w:p w:rsidR="00E54DBC" w:rsidRDefault="00E54DBC" w:rsidP="00E148B0"/>
    <w:p w:rsidR="00D125AA" w:rsidRPr="009A5673" w:rsidRDefault="00D125AA" w:rsidP="00D125AA">
      <w:pPr>
        <w:pStyle w:val="1"/>
        <w:ind w:left="2873" w:right="849" w:hanging="12"/>
        <w:jc w:val="right"/>
        <w:rPr>
          <w:b w:val="0"/>
          <w:sz w:val="24"/>
          <w:szCs w:val="24"/>
        </w:rPr>
      </w:pPr>
      <w:r w:rsidRPr="009A5673">
        <w:rPr>
          <w:b w:val="0"/>
          <w:sz w:val="24"/>
          <w:szCs w:val="24"/>
        </w:rPr>
        <w:lastRenderedPageBreak/>
        <w:t>Приложение № 1</w:t>
      </w:r>
    </w:p>
    <w:p w:rsidR="00D125AA" w:rsidRDefault="00D125AA" w:rsidP="00D125AA">
      <w:pPr>
        <w:pStyle w:val="1"/>
        <w:ind w:left="2873" w:right="2879" w:hanging="12"/>
        <w:jc w:val="center"/>
        <w:rPr>
          <w:sz w:val="24"/>
          <w:szCs w:val="24"/>
        </w:rPr>
      </w:pPr>
    </w:p>
    <w:p w:rsidR="00E54DBC" w:rsidRDefault="00D125AA" w:rsidP="00D125AA">
      <w:pPr>
        <w:pStyle w:val="1"/>
        <w:ind w:left="2873" w:right="2879" w:hanging="12"/>
        <w:jc w:val="center"/>
        <w:rPr>
          <w:sz w:val="24"/>
          <w:szCs w:val="24"/>
        </w:rPr>
      </w:pPr>
      <w:r>
        <w:rPr>
          <w:sz w:val="24"/>
          <w:szCs w:val="24"/>
        </w:rPr>
        <w:t xml:space="preserve">ЖУРНАЛ </w:t>
      </w:r>
      <w:r w:rsidRPr="00813351">
        <w:rPr>
          <w:sz w:val="24"/>
          <w:szCs w:val="24"/>
        </w:rPr>
        <w:t xml:space="preserve">УЧЕТА ОБРАЩЕНИЙ ГРАЖДАН КОНТРОЛЬНО-СЧЕТНОЙ ПАЛАТЫ </w:t>
      </w:r>
      <w:r w:rsidR="00E54DBC">
        <w:rPr>
          <w:sz w:val="24"/>
          <w:szCs w:val="24"/>
        </w:rPr>
        <w:t>г</w:t>
      </w:r>
      <w:proofErr w:type="gramStart"/>
      <w:r w:rsidR="00E54DBC">
        <w:rPr>
          <w:sz w:val="24"/>
          <w:szCs w:val="24"/>
        </w:rPr>
        <w:t>.З</w:t>
      </w:r>
      <w:proofErr w:type="gramEnd"/>
      <w:r w:rsidR="00E54DBC">
        <w:rPr>
          <w:sz w:val="24"/>
          <w:szCs w:val="24"/>
        </w:rPr>
        <w:t>АРИНСКА</w:t>
      </w:r>
    </w:p>
    <w:p w:rsidR="00D125AA" w:rsidRPr="00813351" w:rsidRDefault="00D125AA" w:rsidP="00D125AA">
      <w:pPr>
        <w:pStyle w:val="1"/>
        <w:ind w:left="2873" w:right="2879" w:hanging="12"/>
        <w:jc w:val="center"/>
        <w:rPr>
          <w:sz w:val="24"/>
          <w:szCs w:val="24"/>
        </w:rPr>
      </w:pPr>
      <w:r w:rsidRPr="00813351">
        <w:rPr>
          <w:sz w:val="24"/>
          <w:szCs w:val="24"/>
        </w:rPr>
        <w:t>Начат«</w:t>
      </w:r>
      <w:r w:rsidRPr="00813351">
        <w:rPr>
          <w:sz w:val="24"/>
          <w:szCs w:val="24"/>
          <w:u w:val="single"/>
        </w:rPr>
        <w:tab/>
      </w:r>
      <w:r w:rsidRPr="00813351">
        <w:rPr>
          <w:sz w:val="24"/>
          <w:szCs w:val="24"/>
        </w:rPr>
        <w:t>»</w:t>
      </w:r>
      <w:r w:rsidRPr="00813351">
        <w:rPr>
          <w:sz w:val="24"/>
          <w:szCs w:val="24"/>
          <w:u w:val="single"/>
        </w:rPr>
        <w:tab/>
      </w:r>
      <w:r w:rsidRPr="00813351">
        <w:rPr>
          <w:sz w:val="24"/>
          <w:szCs w:val="24"/>
          <w:u w:val="single"/>
        </w:rPr>
        <w:tab/>
      </w:r>
      <w:r w:rsidRPr="00813351">
        <w:rPr>
          <w:sz w:val="24"/>
          <w:szCs w:val="24"/>
        </w:rPr>
        <w:t>_ 20</w:t>
      </w:r>
      <w:r w:rsidRPr="00813351">
        <w:rPr>
          <w:sz w:val="24"/>
          <w:szCs w:val="24"/>
          <w:u w:val="single"/>
        </w:rPr>
        <w:tab/>
      </w:r>
      <w:r w:rsidRPr="00813351">
        <w:rPr>
          <w:sz w:val="24"/>
          <w:szCs w:val="24"/>
        </w:rPr>
        <w:t>г. Окончен</w:t>
      </w:r>
      <w:r w:rsidRPr="00813351">
        <w:rPr>
          <w:spacing w:val="-5"/>
          <w:sz w:val="24"/>
          <w:szCs w:val="24"/>
        </w:rPr>
        <w:t>«</w:t>
      </w:r>
      <w:r w:rsidRPr="00813351">
        <w:rPr>
          <w:spacing w:val="-5"/>
          <w:sz w:val="24"/>
          <w:szCs w:val="24"/>
          <w:u w:val="single"/>
        </w:rPr>
        <w:tab/>
      </w:r>
      <w:r w:rsidRPr="00813351">
        <w:rPr>
          <w:sz w:val="24"/>
          <w:szCs w:val="24"/>
        </w:rPr>
        <w:t>»</w:t>
      </w:r>
      <w:r w:rsidRPr="00813351">
        <w:rPr>
          <w:sz w:val="24"/>
          <w:szCs w:val="24"/>
          <w:u w:val="single"/>
        </w:rPr>
        <w:tab/>
      </w:r>
      <w:r w:rsidRPr="00813351">
        <w:rPr>
          <w:sz w:val="24"/>
          <w:szCs w:val="24"/>
          <w:u w:val="single"/>
        </w:rPr>
        <w:tab/>
      </w:r>
      <w:r w:rsidRPr="00813351">
        <w:rPr>
          <w:sz w:val="24"/>
          <w:szCs w:val="24"/>
        </w:rPr>
        <w:t>_ 20</w:t>
      </w:r>
      <w:r w:rsidRPr="00813351">
        <w:rPr>
          <w:sz w:val="24"/>
          <w:szCs w:val="24"/>
          <w:u w:val="single"/>
        </w:rPr>
        <w:tab/>
      </w:r>
      <w:r w:rsidRPr="00813351">
        <w:rPr>
          <w:sz w:val="24"/>
          <w:szCs w:val="24"/>
          <w:u w:val="single"/>
        </w:rPr>
        <w:tab/>
      </w:r>
      <w:r w:rsidRPr="00813351">
        <w:rPr>
          <w:sz w:val="24"/>
          <w:szCs w:val="24"/>
        </w:rPr>
        <w:t>г.</w:t>
      </w:r>
    </w:p>
    <w:p w:rsidR="00D125AA" w:rsidRPr="00813351" w:rsidRDefault="00D125AA" w:rsidP="00D125AA">
      <w:pPr>
        <w:pStyle w:val="a5"/>
        <w:tabs>
          <w:tab w:val="left" w:pos="1436"/>
        </w:tabs>
        <w:spacing w:line="320" w:lineRule="exact"/>
        <w:ind w:right="10"/>
        <w:jc w:val="center"/>
        <w:rPr>
          <w:sz w:val="24"/>
          <w:szCs w:val="24"/>
        </w:rPr>
      </w:pPr>
      <w:r w:rsidRPr="00813351">
        <w:rPr>
          <w:spacing w:val="-3"/>
          <w:sz w:val="24"/>
          <w:szCs w:val="24"/>
        </w:rPr>
        <w:t>на</w:t>
      </w:r>
      <w:r w:rsidRPr="00813351">
        <w:rPr>
          <w:spacing w:val="-3"/>
          <w:sz w:val="24"/>
          <w:szCs w:val="24"/>
          <w:u w:val="single"/>
        </w:rPr>
        <w:tab/>
      </w:r>
      <w:r w:rsidRPr="00813351">
        <w:rPr>
          <w:sz w:val="24"/>
          <w:szCs w:val="24"/>
        </w:rPr>
        <w:t>листах</w:t>
      </w:r>
    </w:p>
    <w:p w:rsidR="00D125AA" w:rsidRPr="00813351" w:rsidRDefault="00D125AA" w:rsidP="00D125AA">
      <w:pPr>
        <w:pStyle w:val="a5"/>
        <w:rPr>
          <w:sz w:val="24"/>
          <w:szCs w:val="24"/>
        </w:rPr>
      </w:pPr>
    </w:p>
    <w:p w:rsidR="00D125AA" w:rsidRPr="00813351" w:rsidRDefault="00D125AA" w:rsidP="00D125AA">
      <w:pPr>
        <w:pStyle w:val="a5"/>
        <w:rPr>
          <w:sz w:val="24"/>
          <w:szCs w:val="24"/>
        </w:rPr>
      </w:pPr>
    </w:p>
    <w:p w:rsidR="00D125AA" w:rsidRPr="00813351" w:rsidRDefault="00D125AA" w:rsidP="00D125AA">
      <w:pPr>
        <w:pStyle w:val="a5"/>
        <w:spacing w:before="3"/>
        <w:rPr>
          <w:sz w:val="24"/>
          <w:szCs w:val="24"/>
        </w:rPr>
      </w:pPr>
    </w:p>
    <w:tbl>
      <w:tblPr>
        <w:tblStyle w:val="TableNormal"/>
        <w:tblW w:w="99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1263"/>
        <w:gridCol w:w="1575"/>
        <w:gridCol w:w="1666"/>
        <w:gridCol w:w="1930"/>
        <w:gridCol w:w="1275"/>
        <w:gridCol w:w="1702"/>
      </w:tblGrid>
      <w:tr w:rsidR="00D125AA" w:rsidRPr="00813351" w:rsidTr="00546C79">
        <w:trPr>
          <w:trHeight w:val="2899"/>
        </w:trPr>
        <w:tc>
          <w:tcPr>
            <w:tcW w:w="542" w:type="dxa"/>
          </w:tcPr>
          <w:p w:rsidR="00D125AA" w:rsidRPr="00D125AA" w:rsidRDefault="00D125AA" w:rsidP="00FB6E59">
            <w:pPr>
              <w:pStyle w:val="TableParagraph"/>
              <w:spacing w:before="2"/>
              <w:rPr>
                <w:sz w:val="24"/>
                <w:szCs w:val="24"/>
                <w:lang w:val="ru-RU"/>
              </w:rPr>
            </w:pPr>
          </w:p>
          <w:p w:rsidR="00D125AA" w:rsidRPr="00813351" w:rsidRDefault="00D125AA" w:rsidP="00FB6E59">
            <w:pPr>
              <w:pStyle w:val="TableParagraph"/>
              <w:ind w:left="129"/>
              <w:rPr>
                <w:b/>
                <w:sz w:val="24"/>
                <w:szCs w:val="24"/>
              </w:rPr>
            </w:pPr>
            <w:r w:rsidRPr="00813351">
              <w:rPr>
                <w:b/>
                <w:w w:val="99"/>
                <w:sz w:val="24"/>
                <w:szCs w:val="24"/>
              </w:rPr>
              <w:t>№</w:t>
            </w:r>
          </w:p>
        </w:tc>
        <w:tc>
          <w:tcPr>
            <w:tcW w:w="1263" w:type="dxa"/>
          </w:tcPr>
          <w:p w:rsidR="00D125AA" w:rsidRPr="00813351" w:rsidRDefault="00D125AA" w:rsidP="00FB6E59">
            <w:pPr>
              <w:pStyle w:val="TableParagraph"/>
              <w:spacing w:before="2"/>
              <w:rPr>
                <w:sz w:val="24"/>
                <w:szCs w:val="24"/>
              </w:rPr>
            </w:pPr>
          </w:p>
          <w:p w:rsidR="00D125AA" w:rsidRPr="00813351" w:rsidRDefault="00D125AA" w:rsidP="00FB6E59">
            <w:pPr>
              <w:pStyle w:val="TableParagraph"/>
              <w:ind w:left="120" w:right="115" w:firstLine="3"/>
              <w:jc w:val="center"/>
              <w:rPr>
                <w:b/>
                <w:sz w:val="24"/>
                <w:szCs w:val="24"/>
              </w:rPr>
            </w:pPr>
            <w:proofErr w:type="spellStart"/>
            <w:r w:rsidRPr="00813351">
              <w:rPr>
                <w:b/>
                <w:sz w:val="24"/>
                <w:szCs w:val="24"/>
              </w:rPr>
              <w:t>Дата</w:t>
            </w:r>
            <w:proofErr w:type="spellEnd"/>
            <w:r w:rsidRPr="00813351">
              <w:rPr>
                <w:b/>
                <w:sz w:val="24"/>
                <w:szCs w:val="24"/>
              </w:rPr>
              <w:t xml:space="preserve"> </w:t>
            </w:r>
            <w:proofErr w:type="spellStart"/>
            <w:r w:rsidRPr="00813351">
              <w:rPr>
                <w:b/>
                <w:w w:val="95"/>
                <w:sz w:val="24"/>
                <w:szCs w:val="24"/>
              </w:rPr>
              <w:t>поступл</w:t>
            </w:r>
            <w:r w:rsidRPr="00813351">
              <w:rPr>
                <w:b/>
                <w:sz w:val="24"/>
                <w:szCs w:val="24"/>
              </w:rPr>
              <w:t>ения</w:t>
            </w:r>
            <w:proofErr w:type="spellEnd"/>
          </w:p>
        </w:tc>
        <w:tc>
          <w:tcPr>
            <w:tcW w:w="1575" w:type="dxa"/>
          </w:tcPr>
          <w:p w:rsidR="00D125AA" w:rsidRPr="00813351" w:rsidRDefault="00D125AA" w:rsidP="00FB6E59">
            <w:pPr>
              <w:pStyle w:val="TableParagraph"/>
              <w:spacing w:before="2"/>
              <w:rPr>
                <w:sz w:val="24"/>
                <w:szCs w:val="24"/>
              </w:rPr>
            </w:pPr>
          </w:p>
          <w:p w:rsidR="00D125AA" w:rsidRPr="00813351" w:rsidRDefault="00D125AA" w:rsidP="00FB6E59">
            <w:pPr>
              <w:pStyle w:val="TableParagraph"/>
              <w:spacing w:line="322" w:lineRule="exact"/>
              <w:ind w:left="118" w:right="117"/>
              <w:jc w:val="center"/>
              <w:rPr>
                <w:b/>
                <w:sz w:val="24"/>
                <w:szCs w:val="24"/>
              </w:rPr>
            </w:pPr>
            <w:r w:rsidRPr="00813351">
              <w:rPr>
                <w:b/>
                <w:sz w:val="24"/>
                <w:szCs w:val="24"/>
              </w:rPr>
              <w:t>ФИО</w:t>
            </w:r>
          </w:p>
          <w:p w:rsidR="00D125AA" w:rsidRPr="00813351" w:rsidRDefault="00D125AA" w:rsidP="00FB6E59">
            <w:pPr>
              <w:pStyle w:val="TableParagraph"/>
              <w:ind w:left="118" w:right="119"/>
              <w:jc w:val="center"/>
              <w:rPr>
                <w:b/>
                <w:sz w:val="24"/>
                <w:szCs w:val="24"/>
              </w:rPr>
            </w:pPr>
            <w:proofErr w:type="spellStart"/>
            <w:r w:rsidRPr="00813351">
              <w:rPr>
                <w:b/>
                <w:sz w:val="24"/>
                <w:szCs w:val="24"/>
              </w:rPr>
              <w:t>заявителя</w:t>
            </w:r>
            <w:proofErr w:type="spellEnd"/>
          </w:p>
        </w:tc>
        <w:tc>
          <w:tcPr>
            <w:tcW w:w="1666" w:type="dxa"/>
          </w:tcPr>
          <w:p w:rsidR="00D125AA" w:rsidRPr="00813351" w:rsidRDefault="00D125AA" w:rsidP="00FB6E59">
            <w:pPr>
              <w:pStyle w:val="TableParagraph"/>
              <w:spacing w:before="2"/>
              <w:rPr>
                <w:sz w:val="24"/>
                <w:szCs w:val="24"/>
              </w:rPr>
            </w:pPr>
          </w:p>
          <w:p w:rsidR="00D125AA" w:rsidRPr="00813351" w:rsidRDefault="00D125AA" w:rsidP="00FB6E59">
            <w:pPr>
              <w:pStyle w:val="TableParagraph"/>
              <w:ind w:left="187" w:firstLine="268"/>
              <w:rPr>
                <w:b/>
                <w:sz w:val="24"/>
                <w:szCs w:val="24"/>
              </w:rPr>
            </w:pPr>
            <w:proofErr w:type="spellStart"/>
            <w:r w:rsidRPr="00813351">
              <w:rPr>
                <w:b/>
                <w:sz w:val="24"/>
                <w:szCs w:val="24"/>
              </w:rPr>
              <w:t>Адрес</w:t>
            </w:r>
            <w:proofErr w:type="spellEnd"/>
            <w:r w:rsidRPr="00813351">
              <w:rPr>
                <w:b/>
                <w:sz w:val="24"/>
                <w:szCs w:val="24"/>
              </w:rPr>
              <w:t xml:space="preserve"> </w:t>
            </w:r>
            <w:proofErr w:type="spellStart"/>
            <w:r w:rsidRPr="00813351">
              <w:rPr>
                <w:b/>
                <w:w w:val="95"/>
                <w:sz w:val="24"/>
                <w:szCs w:val="24"/>
              </w:rPr>
              <w:t>заявителя</w:t>
            </w:r>
            <w:proofErr w:type="spellEnd"/>
          </w:p>
        </w:tc>
        <w:tc>
          <w:tcPr>
            <w:tcW w:w="1930" w:type="dxa"/>
          </w:tcPr>
          <w:p w:rsidR="00D125AA" w:rsidRPr="00D125AA" w:rsidRDefault="00D125AA" w:rsidP="00FB6E59">
            <w:pPr>
              <w:pStyle w:val="TableParagraph"/>
              <w:spacing w:before="2"/>
              <w:rPr>
                <w:sz w:val="24"/>
                <w:szCs w:val="24"/>
                <w:lang w:val="ru-RU"/>
              </w:rPr>
            </w:pPr>
          </w:p>
          <w:p w:rsidR="00D125AA" w:rsidRPr="00D125AA" w:rsidRDefault="00D125AA" w:rsidP="00FB6E59">
            <w:pPr>
              <w:pStyle w:val="TableParagraph"/>
              <w:ind w:left="338" w:right="341"/>
              <w:jc w:val="center"/>
              <w:rPr>
                <w:b/>
                <w:sz w:val="24"/>
                <w:szCs w:val="24"/>
                <w:lang w:val="ru-RU"/>
              </w:rPr>
            </w:pPr>
            <w:r w:rsidRPr="00D125AA">
              <w:rPr>
                <w:b/>
                <w:sz w:val="24"/>
                <w:szCs w:val="24"/>
                <w:lang w:val="ru-RU"/>
              </w:rPr>
              <w:t>Вид обращения (заявление, предложение, жалоба)</w:t>
            </w:r>
          </w:p>
          <w:p w:rsidR="00D125AA" w:rsidRPr="00813351" w:rsidRDefault="00D125AA" w:rsidP="00FB6E59">
            <w:pPr>
              <w:pStyle w:val="TableParagraph"/>
              <w:ind w:left="338" w:right="338"/>
              <w:jc w:val="center"/>
              <w:rPr>
                <w:b/>
                <w:sz w:val="24"/>
                <w:szCs w:val="24"/>
              </w:rPr>
            </w:pPr>
            <w:r w:rsidRPr="00813351">
              <w:rPr>
                <w:b/>
                <w:sz w:val="24"/>
                <w:szCs w:val="24"/>
              </w:rPr>
              <w:t xml:space="preserve">и </w:t>
            </w:r>
            <w:proofErr w:type="spellStart"/>
            <w:r w:rsidRPr="00813351">
              <w:rPr>
                <w:b/>
                <w:sz w:val="24"/>
                <w:szCs w:val="24"/>
              </w:rPr>
              <w:t>его</w:t>
            </w:r>
            <w:proofErr w:type="spellEnd"/>
            <w:r w:rsidRPr="00813351">
              <w:rPr>
                <w:b/>
                <w:sz w:val="24"/>
                <w:szCs w:val="24"/>
              </w:rPr>
              <w:t xml:space="preserve"> </w:t>
            </w:r>
            <w:proofErr w:type="spellStart"/>
            <w:r w:rsidRPr="00813351">
              <w:rPr>
                <w:b/>
                <w:sz w:val="24"/>
                <w:szCs w:val="24"/>
              </w:rPr>
              <w:t>краткое</w:t>
            </w:r>
            <w:proofErr w:type="spellEnd"/>
            <w:r w:rsidRPr="00813351">
              <w:rPr>
                <w:b/>
                <w:sz w:val="24"/>
                <w:szCs w:val="24"/>
              </w:rPr>
              <w:t xml:space="preserve"> </w:t>
            </w:r>
            <w:proofErr w:type="spellStart"/>
            <w:r w:rsidRPr="00813351">
              <w:rPr>
                <w:b/>
                <w:sz w:val="24"/>
                <w:szCs w:val="24"/>
              </w:rPr>
              <w:t>содержание</w:t>
            </w:r>
            <w:proofErr w:type="spellEnd"/>
          </w:p>
        </w:tc>
        <w:tc>
          <w:tcPr>
            <w:tcW w:w="1275" w:type="dxa"/>
          </w:tcPr>
          <w:p w:rsidR="00D125AA" w:rsidRPr="00D125AA" w:rsidRDefault="00D125AA" w:rsidP="00FB6E59">
            <w:pPr>
              <w:pStyle w:val="TableParagraph"/>
              <w:spacing w:before="2"/>
              <w:rPr>
                <w:sz w:val="24"/>
                <w:szCs w:val="24"/>
                <w:lang w:val="ru-RU"/>
              </w:rPr>
            </w:pPr>
          </w:p>
          <w:p w:rsidR="00D125AA" w:rsidRPr="00D125AA" w:rsidRDefault="00D125AA" w:rsidP="00FB6E59">
            <w:pPr>
              <w:pStyle w:val="TableParagraph"/>
              <w:ind w:left="168" w:right="154" w:hanging="3"/>
              <w:jc w:val="center"/>
              <w:rPr>
                <w:b/>
                <w:sz w:val="24"/>
                <w:szCs w:val="24"/>
                <w:lang w:val="ru-RU"/>
              </w:rPr>
            </w:pPr>
            <w:r w:rsidRPr="00D125AA">
              <w:rPr>
                <w:b/>
                <w:sz w:val="24"/>
                <w:szCs w:val="24"/>
                <w:lang w:val="ru-RU"/>
              </w:rPr>
              <w:t xml:space="preserve">Кому передано для </w:t>
            </w:r>
            <w:r w:rsidRPr="00D125AA">
              <w:rPr>
                <w:b/>
                <w:w w:val="95"/>
                <w:sz w:val="24"/>
                <w:szCs w:val="24"/>
                <w:lang w:val="ru-RU"/>
              </w:rPr>
              <w:t>исполнени</w:t>
            </w:r>
            <w:r w:rsidRPr="00D125AA">
              <w:rPr>
                <w:b/>
                <w:sz w:val="24"/>
                <w:szCs w:val="24"/>
                <w:lang w:val="ru-RU"/>
              </w:rPr>
              <w:t>я (подпись исполните ля)</w:t>
            </w:r>
          </w:p>
        </w:tc>
        <w:tc>
          <w:tcPr>
            <w:tcW w:w="1702" w:type="dxa"/>
          </w:tcPr>
          <w:p w:rsidR="00D125AA" w:rsidRPr="00D125AA" w:rsidRDefault="00D125AA" w:rsidP="00FB6E59">
            <w:pPr>
              <w:pStyle w:val="TableParagraph"/>
              <w:spacing w:before="2"/>
              <w:rPr>
                <w:sz w:val="24"/>
                <w:szCs w:val="24"/>
                <w:lang w:val="ru-RU"/>
              </w:rPr>
            </w:pPr>
          </w:p>
          <w:p w:rsidR="00D125AA" w:rsidRPr="00813351" w:rsidRDefault="00D125AA" w:rsidP="00FB6E59">
            <w:pPr>
              <w:pStyle w:val="TableParagraph"/>
              <w:ind w:left="115" w:right="108" w:firstLine="52"/>
              <w:jc w:val="both"/>
              <w:rPr>
                <w:b/>
                <w:sz w:val="24"/>
                <w:szCs w:val="24"/>
              </w:rPr>
            </w:pPr>
            <w:proofErr w:type="spellStart"/>
            <w:r w:rsidRPr="00813351">
              <w:rPr>
                <w:b/>
                <w:sz w:val="24"/>
                <w:szCs w:val="24"/>
              </w:rPr>
              <w:t>Отме</w:t>
            </w:r>
            <w:proofErr w:type="spellEnd"/>
          </w:p>
          <w:p w:rsidR="00D125AA" w:rsidRPr="00813351" w:rsidRDefault="00D125AA" w:rsidP="00FB6E59">
            <w:pPr>
              <w:pStyle w:val="TableParagraph"/>
              <w:ind w:left="115" w:right="108" w:firstLine="52"/>
              <w:jc w:val="both"/>
              <w:rPr>
                <w:b/>
                <w:sz w:val="24"/>
                <w:szCs w:val="24"/>
              </w:rPr>
            </w:pPr>
            <w:proofErr w:type="spellStart"/>
            <w:r w:rsidRPr="00813351">
              <w:rPr>
                <w:b/>
                <w:sz w:val="24"/>
                <w:szCs w:val="24"/>
              </w:rPr>
              <w:t>тка</w:t>
            </w:r>
            <w:r w:rsidRPr="00813351">
              <w:rPr>
                <w:b/>
                <w:spacing w:val="-3"/>
                <w:sz w:val="24"/>
                <w:szCs w:val="24"/>
              </w:rPr>
              <w:t>об</w:t>
            </w:r>
            <w:proofErr w:type="spellEnd"/>
            <w:r w:rsidRPr="00813351">
              <w:rPr>
                <w:b/>
                <w:spacing w:val="-3"/>
                <w:sz w:val="24"/>
                <w:szCs w:val="24"/>
              </w:rPr>
              <w:t xml:space="preserve"> </w:t>
            </w:r>
            <w:proofErr w:type="spellStart"/>
            <w:r w:rsidRPr="00813351">
              <w:rPr>
                <w:b/>
                <w:sz w:val="24"/>
                <w:szCs w:val="24"/>
              </w:rPr>
              <w:t>испол</w:t>
            </w:r>
            <w:proofErr w:type="spellEnd"/>
            <w:r w:rsidRPr="00813351">
              <w:rPr>
                <w:b/>
                <w:sz w:val="24"/>
                <w:szCs w:val="24"/>
              </w:rPr>
              <w:t xml:space="preserve"> </w:t>
            </w:r>
            <w:proofErr w:type="spellStart"/>
            <w:r w:rsidRPr="00813351">
              <w:rPr>
                <w:b/>
                <w:sz w:val="24"/>
                <w:szCs w:val="24"/>
              </w:rPr>
              <w:t>нении</w:t>
            </w:r>
            <w:proofErr w:type="spellEnd"/>
          </w:p>
        </w:tc>
      </w:tr>
      <w:tr w:rsidR="00D125AA" w:rsidRPr="00813351" w:rsidTr="00546C79">
        <w:trPr>
          <w:trHeight w:val="969"/>
        </w:trPr>
        <w:tc>
          <w:tcPr>
            <w:tcW w:w="542"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201"/>
              <w:rPr>
                <w:b/>
                <w:sz w:val="24"/>
                <w:szCs w:val="24"/>
              </w:rPr>
            </w:pPr>
            <w:r w:rsidRPr="00813351">
              <w:rPr>
                <w:b/>
                <w:w w:val="99"/>
                <w:sz w:val="24"/>
                <w:szCs w:val="24"/>
              </w:rPr>
              <w:t>1</w:t>
            </w:r>
          </w:p>
        </w:tc>
        <w:tc>
          <w:tcPr>
            <w:tcW w:w="1263"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10"/>
              <w:jc w:val="center"/>
              <w:rPr>
                <w:b/>
                <w:sz w:val="24"/>
                <w:szCs w:val="24"/>
              </w:rPr>
            </w:pPr>
            <w:r w:rsidRPr="00813351">
              <w:rPr>
                <w:b/>
                <w:w w:val="99"/>
                <w:sz w:val="24"/>
                <w:szCs w:val="24"/>
              </w:rPr>
              <w:t>2</w:t>
            </w:r>
          </w:p>
        </w:tc>
        <w:tc>
          <w:tcPr>
            <w:tcW w:w="1575"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5"/>
              <w:jc w:val="center"/>
              <w:rPr>
                <w:b/>
                <w:sz w:val="24"/>
                <w:szCs w:val="24"/>
              </w:rPr>
            </w:pPr>
            <w:r w:rsidRPr="00813351">
              <w:rPr>
                <w:b/>
                <w:w w:val="99"/>
                <w:sz w:val="24"/>
                <w:szCs w:val="24"/>
              </w:rPr>
              <w:t>3</w:t>
            </w:r>
          </w:p>
        </w:tc>
        <w:tc>
          <w:tcPr>
            <w:tcW w:w="1666"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1"/>
              <w:jc w:val="center"/>
              <w:rPr>
                <w:b/>
                <w:sz w:val="24"/>
                <w:szCs w:val="24"/>
              </w:rPr>
            </w:pPr>
            <w:r w:rsidRPr="00813351">
              <w:rPr>
                <w:b/>
                <w:w w:val="99"/>
                <w:sz w:val="24"/>
                <w:szCs w:val="24"/>
              </w:rPr>
              <w:t>4</w:t>
            </w:r>
          </w:p>
        </w:tc>
        <w:tc>
          <w:tcPr>
            <w:tcW w:w="1930"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5"/>
              <w:jc w:val="center"/>
              <w:rPr>
                <w:b/>
                <w:sz w:val="24"/>
                <w:szCs w:val="24"/>
              </w:rPr>
            </w:pPr>
            <w:r w:rsidRPr="00813351">
              <w:rPr>
                <w:b/>
                <w:w w:val="99"/>
                <w:sz w:val="24"/>
                <w:szCs w:val="24"/>
              </w:rPr>
              <w:t>5</w:t>
            </w:r>
          </w:p>
        </w:tc>
        <w:tc>
          <w:tcPr>
            <w:tcW w:w="1275"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9"/>
              <w:jc w:val="center"/>
              <w:rPr>
                <w:b/>
                <w:sz w:val="24"/>
                <w:szCs w:val="24"/>
              </w:rPr>
            </w:pPr>
            <w:r w:rsidRPr="00813351">
              <w:rPr>
                <w:b/>
                <w:w w:val="99"/>
                <w:sz w:val="24"/>
                <w:szCs w:val="24"/>
              </w:rPr>
              <w:t>6</w:t>
            </w:r>
          </w:p>
        </w:tc>
        <w:tc>
          <w:tcPr>
            <w:tcW w:w="1702" w:type="dxa"/>
          </w:tcPr>
          <w:p w:rsidR="00D125AA" w:rsidRPr="00813351" w:rsidRDefault="00D125AA" w:rsidP="00FB6E59">
            <w:pPr>
              <w:pStyle w:val="TableParagraph"/>
              <w:spacing w:before="9"/>
              <w:rPr>
                <w:sz w:val="24"/>
                <w:szCs w:val="24"/>
              </w:rPr>
            </w:pPr>
          </w:p>
          <w:p w:rsidR="00D125AA" w:rsidRPr="00813351" w:rsidRDefault="00D125AA" w:rsidP="00FB6E59">
            <w:pPr>
              <w:pStyle w:val="TableParagraph"/>
              <w:ind w:left="4"/>
              <w:jc w:val="center"/>
              <w:rPr>
                <w:b/>
                <w:sz w:val="24"/>
                <w:szCs w:val="24"/>
              </w:rPr>
            </w:pPr>
            <w:r w:rsidRPr="00813351">
              <w:rPr>
                <w:b/>
                <w:w w:val="99"/>
                <w:sz w:val="24"/>
                <w:szCs w:val="24"/>
              </w:rPr>
              <w:t>7</w:t>
            </w:r>
          </w:p>
        </w:tc>
      </w:tr>
      <w:tr w:rsidR="00D125AA" w:rsidRPr="00813351" w:rsidTr="00546C79">
        <w:trPr>
          <w:trHeight w:val="325"/>
        </w:trPr>
        <w:tc>
          <w:tcPr>
            <w:tcW w:w="542" w:type="dxa"/>
          </w:tcPr>
          <w:p w:rsidR="00D125AA" w:rsidRPr="00813351" w:rsidRDefault="00D125AA" w:rsidP="00FB6E59">
            <w:pPr>
              <w:pStyle w:val="TableParagraph"/>
              <w:rPr>
                <w:sz w:val="24"/>
                <w:szCs w:val="24"/>
              </w:rPr>
            </w:pPr>
          </w:p>
        </w:tc>
        <w:tc>
          <w:tcPr>
            <w:tcW w:w="1263" w:type="dxa"/>
          </w:tcPr>
          <w:p w:rsidR="00D125AA" w:rsidRPr="00813351" w:rsidRDefault="00D125AA" w:rsidP="00FB6E59">
            <w:pPr>
              <w:pStyle w:val="TableParagraph"/>
              <w:rPr>
                <w:sz w:val="24"/>
                <w:szCs w:val="24"/>
              </w:rPr>
            </w:pPr>
          </w:p>
        </w:tc>
        <w:tc>
          <w:tcPr>
            <w:tcW w:w="1575" w:type="dxa"/>
          </w:tcPr>
          <w:p w:rsidR="00D125AA" w:rsidRPr="00813351" w:rsidRDefault="00D125AA" w:rsidP="00FB6E59">
            <w:pPr>
              <w:pStyle w:val="TableParagraph"/>
              <w:rPr>
                <w:sz w:val="24"/>
                <w:szCs w:val="24"/>
              </w:rPr>
            </w:pPr>
          </w:p>
        </w:tc>
        <w:tc>
          <w:tcPr>
            <w:tcW w:w="1666" w:type="dxa"/>
          </w:tcPr>
          <w:p w:rsidR="00D125AA" w:rsidRPr="00813351" w:rsidRDefault="00D125AA" w:rsidP="00FB6E59">
            <w:pPr>
              <w:pStyle w:val="TableParagraph"/>
              <w:rPr>
                <w:sz w:val="24"/>
                <w:szCs w:val="24"/>
              </w:rPr>
            </w:pPr>
          </w:p>
        </w:tc>
        <w:tc>
          <w:tcPr>
            <w:tcW w:w="1930" w:type="dxa"/>
          </w:tcPr>
          <w:p w:rsidR="00D125AA" w:rsidRPr="00813351" w:rsidRDefault="00D125AA" w:rsidP="00FB6E59">
            <w:pPr>
              <w:pStyle w:val="TableParagraph"/>
              <w:rPr>
                <w:sz w:val="24"/>
                <w:szCs w:val="24"/>
              </w:rPr>
            </w:pPr>
          </w:p>
        </w:tc>
        <w:tc>
          <w:tcPr>
            <w:tcW w:w="1275" w:type="dxa"/>
          </w:tcPr>
          <w:p w:rsidR="00D125AA" w:rsidRPr="00813351" w:rsidRDefault="00D125AA" w:rsidP="00FB6E59">
            <w:pPr>
              <w:pStyle w:val="TableParagraph"/>
              <w:rPr>
                <w:sz w:val="24"/>
                <w:szCs w:val="24"/>
              </w:rPr>
            </w:pPr>
          </w:p>
        </w:tc>
        <w:tc>
          <w:tcPr>
            <w:tcW w:w="1702" w:type="dxa"/>
          </w:tcPr>
          <w:p w:rsidR="00D125AA" w:rsidRPr="00813351" w:rsidRDefault="00D125AA" w:rsidP="00FB6E59">
            <w:pPr>
              <w:pStyle w:val="TableParagraph"/>
              <w:rPr>
                <w:sz w:val="24"/>
                <w:szCs w:val="24"/>
              </w:rPr>
            </w:pPr>
          </w:p>
        </w:tc>
      </w:tr>
      <w:tr w:rsidR="00D125AA" w:rsidRPr="00813351" w:rsidTr="00546C79">
        <w:trPr>
          <w:trHeight w:val="378"/>
        </w:trPr>
        <w:tc>
          <w:tcPr>
            <w:tcW w:w="542" w:type="dxa"/>
          </w:tcPr>
          <w:p w:rsidR="00D125AA" w:rsidRPr="00813351" w:rsidRDefault="00D125AA" w:rsidP="00FB6E59">
            <w:pPr>
              <w:pStyle w:val="TableParagraph"/>
              <w:rPr>
                <w:sz w:val="24"/>
                <w:szCs w:val="24"/>
              </w:rPr>
            </w:pPr>
          </w:p>
        </w:tc>
        <w:tc>
          <w:tcPr>
            <w:tcW w:w="1263" w:type="dxa"/>
          </w:tcPr>
          <w:p w:rsidR="00D125AA" w:rsidRPr="00813351" w:rsidRDefault="00D125AA" w:rsidP="00FB6E59">
            <w:pPr>
              <w:pStyle w:val="TableParagraph"/>
              <w:rPr>
                <w:sz w:val="24"/>
                <w:szCs w:val="24"/>
              </w:rPr>
            </w:pPr>
          </w:p>
        </w:tc>
        <w:tc>
          <w:tcPr>
            <w:tcW w:w="1575" w:type="dxa"/>
          </w:tcPr>
          <w:p w:rsidR="00D125AA" w:rsidRPr="00813351" w:rsidRDefault="00D125AA" w:rsidP="00FB6E59">
            <w:pPr>
              <w:pStyle w:val="TableParagraph"/>
              <w:rPr>
                <w:sz w:val="24"/>
                <w:szCs w:val="24"/>
              </w:rPr>
            </w:pPr>
          </w:p>
        </w:tc>
        <w:tc>
          <w:tcPr>
            <w:tcW w:w="1666" w:type="dxa"/>
          </w:tcPr>
          <w:p w:rsidR="00D125AA" w:rsidRPr="00813351" w:rsidRDefault="00D125AA" w:rsidP="00FB6E59">
            <w:pPr>
              <w:pStyle w:val="TableParagraph"/>
              <w:rPr>
                <w:sz w:val="24"/>
                <w:szCs w:val="24"/>
              </w:rPr>
            </w:pPr>
          </w:p>
        </w:tc>
        <w:tc>
          <w:tcPr>
            <w:tcW w:w="1930" w:type="dxa"/>
          </w:tcPr>
          <w:p w:rsidR="00D125AA" w:rsidRPr="00813351" w:rsidRDefault="00D125AA" w:rsidP="00FB6E59">
            <w:pPr>
              <w:pStyle w:val="TableParagraph"/>
              <w:rPr>
                <w:sz w:val="24"/>
                <w:szCs w:val="24"/>
              </w:rPr>
            </w:pPr>
          </w:p>
        </w:tc>
        <w:tc>
          <w:tcPr>
            <w:tcW w:w="1275" w:type="dxa"/>
          </w:tcPr>
          <w:p w:rsidR="00D125AA" w:rsidRPr="00813351" w:rsidRDefault="00D125AA" w:rsidP="00FB6E59">
            <w:pPr>
              <w:pStyle w:val="TableParagraph"/>
              <w:rPr>
                <w:sz w:val="24"/>
                <w:szCs w:val="24"/>
              </w:rPr>
            </w:pPr>
          </w:p>
        </w:tc>
        <w:tc>
          <w:tcPr>
            <w:tcW w:w="1702" w:type="dxa"/>
          </w:tcPr>
          <w:p w:rsidR="00D125AA" w:rsidRPr="00813351" w:rsidRDefault="00D125AA" w:rsidP="00FB6E59">
            <w:pPr>
              <w:pStyle w:val="TableParagraph"/>
              <w:rPr>
                <w:sz w:val="24"/>
                <w:szCs w:val="24"/>
              </w:rPr>
            </w:pPr>
          </w:p>
        </w:tc>
      </w:tr>
      <w:tr w:rsidR="00D125AA" w:rsidRPr="00813351" w:rsidTr="00546C79">
        <w:trPr>
          <w:trHeight w:val="374"/>
        </w:trPr>
        <w:tc>
          <w:tcPr>
            <w:tcW w:w="542" w:type="dxa"/>
          </w:tcPr>
          <w:p w:rsidR="00D125AA" w:rsidRPr="00813351" w:rsidRDefault="00D125AA" w:rsidP="00FB6E59">
            <w:pPr>
              <w:pStyle w:val="TableParagraph"/>
              <w:rPr>
                <w:sz w:val="24"/>
                <w:szCs w:val="24"/>
              </w:rPr>
            </w:pPr>
          </w:p>
        </w:tc>
        <w:tc>
          <w:tcPr>
            <w:tcW w:w="1263" w:type="dxa"/>
          </w:tcPr>
          <w:p w:rsidR="00D125AA" w:rsidRPr="00813351" w:rsidRDefault="00D125AA" w:rsidP="00FB6E59">
            <w:pPr>
              <w:pStyle w:val="TableParagraph"/>
              <w:rPr>
                <w:sz w:val="24"/>
                <w:szCs w:val="24"/>
              </w:rPr>
            </w:pPr>
          </w:p>
        </w:tc>
        <w:tc>
          <w:tcPr>
            <w:tcW w:w="1575" w:type="dxa"/>
          </w:tcPr>
          <w:p w:rsidR="00D125AA" w:rsidRPr="00813351" w:rsidRDefault="00D125AA" w:rsidP="00FB6E59">
            <w:pPr>
              <w:pStyle w:val="TableParagraph"/>
              <w:rPr>
                <w:sz w:val="24"/>
                <w:szCs w:val="24"/>
              </w:rPr>
            </w:pPr>
          </w:p>
        </w:tc>
        <w:tc>
          <w:tcPr>
            <w:tcW w:w="1666" w:type="dxa"/>
          </w:tcPr>
          <w:p w:rsidR="00D125AA" w:rsidRPr="00813351" w:rsidRDefault="00D125AA" w:rsidP="00FB6E59">
            <w:pPr>
              <w:pStyle w:val="TableParagraph"/>
              <w:rPr>
                <w:sz w:val="24"/>
                <w:szCs w:val="24"/>
              </w:rPr>
            </w:pPr>
          </w:p>
        </w:tc>
        <w:tc>
          <w:tcPr>
            <w:tcW w:w="1930" w:type="dxa"/>
          </w:tcPr>
          <w:p w:rsidR="00D125AA" w:rsidRPr="00813351" w:rsidRDefault="00D125AA" w:rsidP="00FB6E59">
            <w:pPr>
              <w:pStyle w:val="TableParagraph"/>
              <w:rPr>
                <w:sz w:val="24"/>
                <w:szCs w:val="24"/>
              </w:rPr>
            </w:pPr>
          </w:p>
        </w:tc>
        <w:tc>
          <w:tcPr>
            <w:tcW w:w="1275" w:type="dxa"/>
          </w:tcPr>
          <w:p w:rsidR="00D125AA" w:rsidRPr="00813351" w:rsidRDefault="00D125AA" w:rsidP="00FB6E59">
            <w:pPr>
              <w:pStyle w:val="TableParagraph"/>
              <w:rPr>
                <w:sz w:val="24"/>
                <w:szCs w:val="24"/>
              </w:rPr>
            </w:pPr>
          </w:p>
        </w:tc>
        <w:tc>
          <w:tcPr>
            <w:tcW w:w="1702" w:type="dxa"/>
          </w:tcPr>
          <w:p w:rsidR="00D125AA" w:rsidRPr="00813351" w:rsidRDefault="00D125AA" w:rsidP="00FB6E59">
            <w:pPr>
              <w:pStyle w:val="TableParagraph"/>
              <w:rPr>
                <w:sz w:val="24"/>
                <w:szCs w:val="24"/>
              </w:rPr>
            </w:pPr>
          </w:p>
        </w:tc>
      </w:tr>
    </w:tbl>
    <w:p w:rsidR="00D125AA" w:rsidRPr="00813351" w:rsidRDefault="00D125AA" w:rsidP="00D125AA">
      <w:pPr>
        <w:pStyle w:val="a5"/>
        <w:rPr>
          <w:sz w:val="24"/>
          <w:szCs w:val="24"/>
        </w:rPr>
      </w:pPr>
    </w:p>
    <w:p w:rsidR="00D125AA" w:rsidRDefault="00D125AA" w:rsidP="00D125AA">
      <w:pPr>
        <w:rPr>
          <w:sz w:val="24"/>
          <w:szCs w:val="24"/>
        </w:rPr>
      </w:pPr>
      <w:r>
        <w:rPr>
          <w:sz w:val="24"/>
          <w:szCs w:val="24"/>
        </w:rPr>
        <w:br w:type="page"/>
      </w:r>
    </w:p>
    <w:p w:rsidR="00D125AA" w:rsidRPr="00813351" w:rsidRDefault="00D125AA" w:rsidP="00D125AA">
      <w:pPr>
        <w:spacing w:before="90" w:line="242" w:lineRule="auto"/>
        <w:ind w:left="6244" w:right="652" w:firstLine="0"/>
        <w:rPr>
          <w:sz w:val="24"/>
          <w:szCs w:val="24"/>
        </w:rPr>
      </w:pPr>
      <w:r w:rsidRPr="00813351">
        <w:rPr>
          <w:sz w:val="24"/>
          <w:szCs w:val="24"/>
        </w:rPr>
        <w:lastRenderedPageBreak/>
        <w:t xml:space="preserve">Приложение № 2 </w:t>
      </w:r>
    </w:p>
    <w:p w:rsidR="00D125AA" w:rsidRPr="00813351" w:rsidRDefault="00D125AA" w:rsidP="00D125AA">
      <w:pPr>
        <w:pStyle w:val="1"/>
        <w:spacing w:before="87" w:line="322" w:lineRule="exact"/>
        <w:ind w:right="7"/>
        <w:rPr>
          <w:sz w:val="24"/>
          <w:szCs w:val="24"/>
        </w:rPr>
      </w:pPr>
    </w:p>
    <w:p w:rsidR="00D125AA" w:rsidRPr="00813351" w:rsidRDefault="00D125AA" w:rsidP="00D125AA">
      <w:pPr>
        <w:pStyle w:val="1"/>
        <w:spacing w:before="87" w:line="322" w:lineRule="exact"/>
        <w:ind w:right="7"/>
        <w:jc w:val="center"/>
        <w:rPr>
          <w:sz w:val="24"/>
          <w:szCs w:val="24"/>
        </w:rPr>
      </w:pPr>
      <w:r w:rsidRPr="00813351">
        <w:rPr>
          <w:sz w:val="24"/>
          <w:szCs w:val="24"/>
        </w:rPr>
        <w:t>ЖУРНАЛ</w:t>
      </w:r>
    </w:p>
    <w:p w:rsidR="00D125AA" w:rsidRDefault="00D125AA" w:rsidP="00D125AA">
      <w:pPr>
        <w:ind w:left="2873" w:right="2879" w:firstLine="552"/>
        <w:jc w:val="center"/>
        <w:rPr>
          <w:b/>
          <w:sz w:val="24"/>
          <w:szCs w:val="24"/>
        </w:rPr>
      </w:pPr>
      <w:r w:rsidRPr="00813351">
        <w:rPr>
          <w:b/>
          <w:sz w:val="24"/>
          <w:szCs w:val="24"/>
        </w:rPr>
        <w:t>УЧЕТА</w:t>
      </w:r>
      <w:r w:rsidR="00602F9F">
        <w:rPr>
          <w:b/>
          <w:sz w:val="24"/>
          <w:szCs w:val="24"/>
        </w:rPr>
        <w:t xml:space="preserve"> ЛИЧНОГО </w:t>
      </w:r>
      <w:r w:rsidRPr="00813351">
        <w:rPr>
          <w:b/>
          <w:sz w:val="24"/>
          <w:szCs w:val="24"/>
        </w:rPr>
        <w:t xml:space="preserve">ПРИЕМА ГРАЖДАН КОНТРОЛЬНО-СЧЕТНОЙ ПАЛАТЫ </w:t>
      </w:r>
      <w:r w:rsidR="00602F9F">
        <w:rPr>
          <w:b/>
          <w:sz w:val="24"/>
          <w:szCs w:val="24"/>
        </w:rPr>
        <w:t>г</w:t>
      </w:r>
      <w:proofErr w:type="gramStart"/>
      <w:r w:rsidR="00602F9F">
        <w:rPr>
          <w:b/>
          <w:sz w:val="24"/>
          <w:szCs w:val="24"/>
        </w:rPr>
        <w:t>.З</w:t>
      </w:r>
      <w:proofErr w:type="gramEnd"/>
      <w:r w:rsidR="00602F9F">
        <w:rPr>
          <w:b/>
          <w:sz w:val="24"/>
          <w:szCs w:val="24"/>
        </w:rPr>
        <w:t>АРИНСКА</w:t>
      </w:r>
    </w:p>
    <w:p w:rsidR="00D125AA" w:rsidRPr="00D125AA" w:rsidRDefault="00D125AA" w:rsidP="00D125AA">
      <w:pPr>
        <w:ind w:left="2873" w:right="2879" w:firstLine="552"/>
        <w:jc w:val="center"/>
        <w:rPr>
          <w:b/>
          <w:sz w:val="24"/>
          <w:szCs w:val="24"/>
        </w:rPr>
      </w:pPr>
      <w:r w:rsidRPr="00813351">
        <w:rPr>
          <w:sz w:val="24"/>
          <w:szCs w:val="24"/>
        </w:rPr>
        <w:t>Начат«</w:t>
      </w:r>
      <w:r w:rsidRPr="00813351">
        <w:rPr>
          <w:sz w:val="24"/>
          <w:szCs w:val="24"/>
          <w:u w:val="single"/>
        </w:rPr>
        <w:tab/>
      </w:r>
      <w:r w:rsidRPr="00813351">
        <w:rPr>
          <w:sz w:val="24"/>
          <w:szCs w:val="24"/>
        </w:rPr>
        <w:t>»</w:t>
      </w:r>
      <w:r w:rsidRPr="00813351">
        <w:rPr>
          <w:sz w:val="24"/>
          <w:szCs w:val="24"/>
          <w:u w:val="single"/>
        </w:rPr>
        <w:tab/>
      </w:r>
      <w:r w:rsidRPr="00813351">
        <w:rPr>
          <w:sz w:val="24"/>
          <w:szCs w:val="24"/>
          <w:u w:val="single"/>
        </w:rPr>
        <w:tab/>
      </w:r>
      <w:r w:rsidRPr="00813351">
        <w:rPr>
          <w:sz w:val="24"/>
          <w:szCs w:val="24"/>
        </w:rPr>
        <w:t xml:space="preserve">_ 20 </w:t>
      </w:r>
      <w:r w:rsidRPr="00813351">
        <w:rPr>
          <w:sz w:val="24"/>
          <w:szCs w:val="24"/>
          <w:u w:val="single"/>
        </w:rPr>
        <w:tab/>
      </w:r>
      <w:r w:rsidRPr="00813351">
        <w:rPr>
          <w:sz w:val="24"/>
          <w:szCs w:val="24"/>
        </w:rPr>
        <w:t>г. Окончен</w:t>
      </w:r>
      <w:r w:rsidRPr="00813351">
        <w:rPr>
          <w:spacing w:val="-4"/>
          <w:sz w:val="24"/>
          <w:szCs w:val="24"/>
        </w:rPr>
        <w:t>«</w:t>
      </w:r>
      <w:r w:rsidRPr="00813351">
        <w:rPr>
          <w:spacing w:val="-4"/>
          <w:sz w:val="24"/>
          <w:szCs w:val="24"/>
          <w:u w:val="single"/>
        </w:rPr>
        <w:tab/>
      </w:r>
      <w:r w:rsidRPr="00813351">
        <w:rPr>
          <w:sz w:val="24"/>
          <w:szCs w:val="24"/>
        </w:rPr>
        <w:t>»</w:t>
      </w:r>
      <w:r w:rsidRPr="00813351">
        <w:rPr>
          <w:sz w:val="24"/>
          <w:szCs w:val="24"/>
          <w:u w:val="single"/>
        </w:rPr>
        <w:tab/>
      </w:r>
      <w:r w:rsidRPr="00813351">
        <w:rPr>
          <w:sz w:val="24"/>
          <w:szCs w:val="24"/>
          <w:u w:val="single"/>
        </w:rPr>
        <w:tab/>
      </w:r>
      <w:r w:rsidRPr="00813351">
        <w:rPr>
          <w:sz w:val="24"/>
          <w:szCs w:val="24"/>
        </w:rPr>
        <w:t xml:space="preserve">20 </w:t>
      </w:r>
      <w:r w:rsidRPr="00813351">
        <w:rPr>
          <w:sz w:val="24"/>
          <w:szCs w:val="24"/>
          <w:u w:val="single"/>
        </w:rPr>
        <w:tab/>
      </w:r>
      <w:r w:rsidRPr="00813351">
        <w:rPr>
          <w:sz w:val="24"/>
          <w:szCs w:val="24"/>
          <w:u w:val="single"/>
        </w:rPr>
        <w:tab/>
      </w:r>
      <w:r w:rsidRPr="00813351">
        <w:rPr>
          <w:sz w:val="24"/>
          <w:szCs w:val="24"/>
        </w:rPr>
        <w:t>г.</w:t>
      </w:r>
    </w:p>
    <w:p w:rsidR="00D125AA" w:rsidRPr="00813351" w:rsidRDefault="00D125AA" w:rsidP="00D125AA">
      <w:pPr>
        <w:pStyle w:val="a5"/>
        <w:tabs>
          <w:tab w:val="left" w:pos="1436"/>
        </w:tabs>
        <w:spacing w:line="321" w:lineRule="exact"/>
        <w:ind w:right="10"/>
        <w:jc w:val="center"/>
        <w:rPr>
          <w:sz w:val="24"/>
          <w:szCs w:val="24"/>
        </w:rPr>
      </w:pPr>
      <w:r w:rsidRPr="00813351">
        <w:rPr>
          <w:spacing w:val="-3"/>
          <w:sz w:val="24"/>
          <w:szCs w:val="24"/>
        </w:rPr>
        <w:t>на</w:t>
      </w:r>
      <w:r w:rsidRPr="00813351">
        <w:rPr>
          <w:spacing w:val="-3"/>
          <w:sz w:val="24"/>
          <w:szCs w:val="24"/>
          <w:u w:val="single"/>
        </w:rPr>
        <w:tab/>
      </w:r>
      <w:r w:rsidRPr="00813351">
        <w:rPr>
          <w:sz w:val="24"/>
          <w:szCs w:val="24"/>
        </w:rPr>
        <w:t>листах</w:t>
      </w:r>
    </w:p>
    <w:p w:rsidR="00D125AA" w:rsidRPr="00813351" w:rsidRDefault="00D125AA" w:rsidP="00D125AA">
      <w:pPr>
        <w:pStyle w:val="a5"/>
        <w:rPr>
          <w:sz w:val="24"/>
          <w:szCs w:val="24"/>
        </w:rPr>
      </w:pPr>
    </w:p>
    <w:p w:rsidR="00D125AA" w:rsidRPr="00813351" w:rsidRDefault="00D125AA" w:rsidP="00D125AA">
      <w:pPr>
        <w:pStyle w:val="a5"/>
        <w:rPr>
          <w:sz w:val="24"/>
          <w:szCs w:val="24"/>
        </w:rPr>
      </w:pPr>
    </w:p>
    <w:p w:rsidR="00D125AA" w:rsidRPr="00813351" w:rsidRDefault="00D125AA" w:rsidP="00D125AA">
      <w:pPr>
        <w:pStyle w:val="a5"/>
        <w:rPr>
          <w:sz w:val="24"/>
          <w:szCs w:val="24"/>
        </w:rPr>
      </w:pPr>
    </w:p>
    <w:p w:rsidR="00D125AA" w:rsidRPr="00813351" w:rsidRDefault="00D125AA" w:rsidP="00D125AA">
      <w:pPr>
        <w:pStyle w:val="a5"/>
        <w:spacing w:before="5"/>
        <w:rPr>
          <w:sz w:val="24"/>
          <w:szCs w:val="24"/>
        </w:rPr>
      </w:pPr>
    </w:p>
    <w:tbl>
      <w:tblPr>
        <w:tblStyle w:val="TableNormal"/>
        <w:tblW w:w="1009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903"/>
        <w:gridCol w:w="1306"/>
        <w:gridCol w:w="1393"/>
        <w:gridCol w:w="1624"/>
        <w:gridCol w:w="1619"/>
        <w:gridCol w:w="1441"/>
        <w:gridCol w:w="1266"/>
      </w:tblGrid>
      <w:tr w:rsidR="00D125AA" w:rsidRPr="00813351" w:rsidTr="00546C79">
        <w:trPr>
          <w:trHeight w:val="4508"/>
        </w:trPr>
        <w:tc>
          <w:tcPr>
            <w:tcW w:w="542" w:type="dxa"/>
          </w:tcPr>
          <w:p w:rsidR="00D125AA" w:rsidRPr="00D125AA" w:rsidRDefault="00D125AA" w:rsidP="00FB6E59">
            <w:pPr>
              <w:pStyle w:val="TableParagraph"/>
              <w:spacing w:before="8"/>
              <w:rPr>
                <w:sz w:val="24"/>
                <w:szCs w:val="24"/>
                <w:lang w:val="ru-RU"/>
              </w:rPr>
            </w:pPr>
          </w:p>
          <w:p w:rsidR="00D125AA" w:rsidRPr="00813351" w:rsidRDefault="00D125AA" w:rsidP="00FB6E59">
            <w:pPr>
              <w:pStyle w:val="TableParagraph"/>
              <w:ind w:left="129"/>
              <w:rPr>
                <w:b/>
                <w:sz w:val="24"/>
                <w:szCs w:val="24"/>
              </w:rPr>
            </w:pPr>
            <w:r w:rsidRPr="00813351">
              <w:rPr>
                <w:b/>
                <w:w w:val="99"/>
                <w:sz w:val="24"/>
                <w:szCs w:val="24"/>
              </w:rPr>
              <w:t>№</w:t>
            </w:r>
          </w:p>
        </w:tc>
        <w:tc>
          <w:tcPr>
            <w:tcW w:w="903" w:type="dxa"/>
          </w:tcPr>
          <w:p w:rsidR="00D125AA" w:rsidRPr="00813351" w:rsidRDefault="00D125AA" w:rsidP="00FB6E59">
            <w:pPr>
              <w:pStyle w:val="TableParagraph"/>
              <w:spacing w:before="8"/>
              <w:rPr>
                <w:sz w:val="24"/>
                <w:szCs w:val="24"/>
              </w:rPr>
            </w:pPr>
          </w:p>
          <w:p w:rsidR="00D125AA" w:rsidRPr="00813351" w:rsidRDefault="00D125AA" w:rsidP="00FB6E59">
            <w:pPr>
              <w:pStyle w:val="TableParagraph"/>
              <w:spacing w:line="242" w:lineRule="auto"/>
              <w:ind w:left="149" w:right="136"/>
              <w:jc w:val="both"/>
              <w:rPr>
                <w:b/>
                <w:sz w:val="24"/>
                <w:szCs w:val="24"/>
              </w:rPr>
            </w:pPr>
            <w:proofErr w:type="spellStart"/>
            <w:r w:rsidRPr="00813351">
              <w:rPr>
                <w:b/>
                <w:w w:val="95"/>
                <w:sz w:val="24"/>
                <w:szCs w:val="24"/>
              </w:rPr>
              <w:t>Дата</w:t>
            </w:r>
            <w:proofErr w:type="spellEnd"/>
            <w:r w:rsidRPr="00813351">
              <w:rPr>
                <w:b/>
                <w:w w:val="95"/>
                <w:sz w:val="24"/>
                <w:szCs w:val="24"/>
              </w:rPr>
              <w:t xml:space="preserve"> </w:t>
            </w:r>
            <w:proofErr w:type="spellStart"/>
            <w:r w:rsidRPr="00813351">
              <w:rPr>
                <w:b/>
                <w:sz w:val="24"/>
                <w:szCs w:val="24"/>
              </w:rPr>
              <w:t>приема</w:t>
            </w:r>
            <w:proofErr w:type="spellEnd"/>
          </w:p>
        </w:tc>
        <w:tc>
          <w:tcPr>
            <w:tcW w:w="1306" w:type="dxa"/>
          </w:tcPr>
          <w:p w:rsidR="00D125AA" w:rsidRPr="00813351" w:rsidRDefault="00D125AA" w:rsidP="00FB6E59">
            <w:pPr>
              <w:pStyle w:val="TableParagraph"/>
              <w:spacing w:before="8"/>
              <w:rPr>
                <w:sz w:val="24"/>
                <w:szCs w:val="24"/>
              </w:rPr>
            </w:pPr>
          </w:p>
          <w:p w:rsidR="00D125AA" w:rsidRPr="00813351" w:rsidRDefault="00D125AA" w:rsidP="00FB6E59">
            <w:pPr>
              <w:pStyle w:val="TableParagraph"/>
              <w:spacing w:line="322" w:lineRule="exact"/>
              <w:ind w:left="312"/>
              <w:rPr>
                <w:b/>
                <w:sz w:val="24"/>
                <w:szCs w:val="24"/>
              </w:rPr>
            </w:pPr>
            <w:r w:rsidRPr="00813351">
              <w:rPr>
                <w:b/>
                <w:sz w:val="24"/>
                <w:szCs w:val="24"/>
              </w:rPr>
              <w:t>ФИО</w:t>
            </w:r>
          </w:p>
          <w:p w:rsidR="00D125AA" w:rsidRPr="00813351" w:rsidRDefault="00D125AA" w:rsidP="00FB6E59">
            <w:pPr>
              <w:pStyle w:val="TableParagraph"/>
              <w:spacing w:line="242" w:lineRule="auto"/>
              <w:ind w:left="122" w:right="118"/>
              <w:jc w:val="center"/>
              <w:rPr>
                <w:b/>
                <w:sz w:val="24"/>
                <w:szCs w:val="24"/>
              </w:rPr>
            </w:pPr>
            <w:proofErr w:type="spellStart"/>
            <w:r w:rsidRPr="00813351">
              <w:rPr>
                <w:b/>
                <w:w w:val="95"/>
                <w:sz w:val="24"/>
                <w:szCs w:val="24"/>
              </w:rPr>
              <w:t>граждан</w:t>
            </w:r>
            <w:proofErr w:type="spellEnd"/>
            <w:r w:rsidRPr="00813351">
              <w:rPr>
                <w:b/>
                <w:w w:val="95"/>
                <w:sz w:val="24"/>
                <w:szCs w:val="24"/>
              </w:rPr>
              <w:t xml:space="preserve"> </w:t>
            </w:r>
            <w:proofErr w:type="spellStart"/>
            <w:r w:rsidRPr="00813351">
              <w:rPr>
                <w:b/>
                <w:sz w:val="24"/>
                <w:szCs w:val="24"/>
              </w:rPr>
              <w:t>ина</w:t>
            </w:r>
            <w:proofErr w:type="spellEnd"/>
          </w:p>
        </w:tc>
        <w:tc>
          <w:tcPr>
            <w:tcW w:w="1393" w:type="dxa"/>
          </w:tcPr>
          <w:p w:rsidR="00D125AA" w:rsidRPr="00813351" w:rsidRDefault="00D125AA" w:rsidP="00FB6E59">
            <w:pPr>
              <w:pStyle w:val="TableParagraph"/>
              <w:spacing w:before="8"/>
              <w:rPr>
                <w:sz w:val="24"/>
                <w:szCs w:val="24"/>
              </w:rPr>
            </w:pPr>
          </w:p>
          <w:p w:rsidR="00D125AA" w:rsidRPr="00813351" w:rsidRDefault="00D125AA" w:rsidP="00FB6E59">
            <w:pPr>
              <w:pStyle w:val="TableParagraph"/>
              <w:spacing w:line="242" w:lineRule="auto"/>
              <w:ind w:left="163" w:right="150" w:firstLine="3"/>
              <w:jc w:val="center"/>
              <w:rPr>
                <w:b/>
                <w:sz w:val="24"/>
                <w:szCs w:val="24"/>
              </w:rPr>
            </w:pPr>
            <w:proofErr w:type="spellStart"/>
            <w:r w:rsidRPr="00813351">
              <w:rPr>
                <w:b/>
                <w:sz w:val="24"/>
                <w:szCs w:val="24"/>
              </w:rPr>
              <w:t>Адрес</w:t>
            </w:r>
            <w:proofErr w:type="spellEnd"/>
            <w:r w:rsidRPr="00813351">
              <w:rPr>
                <w:b/>
                <w:sz w:val="24"/>
                <w:szCs w:val="24"/>
              </w:rPr>
              <w:t xml:space="preserve"> </w:t>
            </w:r>
            <w:proofErr w:type="spellStart"/>
            <w:r w:rsidRPr="00813351">
              <w:rPr>
                <w:b/>
                <w:w w:val="95"/>
                <w:sz w:val="24"/>
                <w:szCs w:val="24"/>
              </w:rPr>
              <w:t>граждан</w:t>
            </w:r>
            <w:proofErr w:type="spellEnd"/>
            <w:r w:rsidRPr="00813351">
              <w:rPr>
                <w:b/>
                <w:w w:val="95"/>
                <w:sz w:val="24"/>
                <w:szCs w:val="24"/>
              </w:rPr>
              <w:t xml:space="preserve"> </w:t>
            </w:r>
            <w:proofErr w:type="spellStart"/>
            <w:r w:rsidRPr="00813351">
              <w:rPr>
                <w:b/>
                <w:sz w:val="24"/>
                <w:szCs w:val="24"/>
              </w:rPr>
              <w:t>ина</w:t>
            </w:r>
            <w:proofErr w:type="spellEnd"/>
          </w:p>
        </w:tc>
        <w:tc>
          <w:tcPr>
            <w:tcW w:w="1624" w:type="dxa"/>
          </w:tcPr>
          <w:p w:rsidR="00D125AA" w:rsidRPr="00D125AA" w:rsidRDefault="00D125AA" w:rsidP="00FB6E59">
            <w:pPr>
              <w:pStyle w:val="TableParagraph"/>
              <w:spacing w:before="8"/>
              <w:rPr>
                <w:sz w:val="24"/>
                <w:szCs w:val="24"/>
                <w:lang w:val="ru-RU"/>
              </w:rPr>
            </w:pPr>
          </w:p>
          <w:p w:rsidR="00D125AA" w:rsidRPr="00D125AA" w:rsidRDefault="00D125AA" w:rsidP="00FB6E59">
            <w:pPr>
              <w:pStyle w:val="TableParagraph"/>
              <w:ind w:left="120" w:right="121" w:firstLine="8"/>
              <w:jc w:val="center"/>
              <w:rPr>
                <w:b/>
                <w:sz w:val="24"/>
                <w:szCs w:val="24"/>
                <w:lang w:val="ru-RU"/>
              </w:rPr>
            </w:pPr>
            <w:r w:rsidRPr="00D125AA">
              <w:rPr>
                <w:b/>
                <w:sz w:val="24"/>
                <w:szCs w:val="24"/>
                <w:lang w:val="ru-RU"/>
              </w:rPr>
              <w:t xml:space="preserve">Вид устного </w:t>
            </w:r>
            <w:proofErr w:type="spellStart"/>
            <w:proofErr w:type="gramStart"/>
            <w:r w:rsidRPr="00D125AA">
              <w:rPr>
                <w:b/>
                <w:sz w:val="24"/>
                <w:szCs w:val="24"/>
                <w:lang w:val="ru-RU"/>
              </w:rPr>
              <w:t>обращени</w:t>
            </w:r>
            <w:proofErr w:type="spellEnd"/>
            <w:r w:rsidRPr="00D125AA">
              <w:rPr>
                <w:b/>
                <w:sz w:val="24"/>
                <w:szCs w:val="24"/>
                <w:lang w:val="ru-RU"/>
              </w:rPr>
              <w:t xml:space="preserve"> я</w:t>
            </w:r>
            <w:proofErr w:type="gramEnd"/>
            <w:r w:rsidRPr="00D125AA">
              <w:rPr>
                <w:b/>
                <w:sz w:val="24"/>
                <w:szCs w:val="24"/>
                <w:lang w:val="ru-RU"/>
              </w:rPr>
              <w:t xml:space="preserve">    </w:t>
            </w:r>
            <w:r w:rsidRPr="00D125AA">
              <w:rPr>
                <w:b/>
                <w:spacing w:val="-1"/>
                <w:sz w:val="24"/>
                <w:szCs w:val="24"/>
                <w:lang w:val="ru-RU"/>
              </w:rPr>
              <w:t>(заявление</w:t>
            </w:r>
          </w:p>
          <w:p w:rsidR="00D125AA" w:rsidRPr="00D125AA" w:rsidRDefault="00D125AA" w:rsidP="00FB6E59">
            <w:pPr>
              <w:pStyle w:val="TableParagraph"/>
              <w:spacing w:before="4" w:line="322" w:lineRule="exact"/>
              <w:ind w:left="1"/>
              <w:jc w:val="center"/>
              <w:rPr>
                <w:b/>
                <w:sz w:val="24"/>
                <w:szCs w:val="24"/>
                <w:lang w:val="ru-RU"/>
              </w:rPr>
            </w:pPr>
            <w:r w:rsidRPr="00D125AA">
              <w:rPr>
                <w:b/>
                <w:w w:val="99"/>
                <w:sz w:val="24"/>
                <w:szCs w:val="24"/>
                <w:lang w:val="ru-RU"/>
              </w:rPr>
              <w:t>,</w:t>
            </w:r>
          </w:p>
          <w:p w:rsidR="00D125AA" w:rsidRPr="00D125AA" w:rsidRDefault="00D125AA" w:rsidP="00FB6E59">
            <w:pPr>
              <w:pStyle w:val="TableParagraph"/>
              <w:ind w:left="137" w:right="135"/>
              <w:jc w:val="center"/>
              <w:rPr>
                <w:b/>
                <w:sz w:val="24"/>
                <w:szCs w:val="24"/>
                <w:lang w:val="ru-RU"/>
              </w:rPr>
            </w:pPr>
            <w:proofErr w:type="gramStart"/>
            <w:r w:rsidRPr="00D125AA">
              <w:rPr>
                <w:b/>
                <w:w w:val="95"/>
                <w:sz w:val="24"/>
                <w:szCs w:val="24"/>
                <w:lang w:val="ru-RU"/>
              </w:rPr>
              <w:t xml:space="preserve">предложен </w:t>
            </w:r>
            <w:proofErr w:type="spellStart"/>
            <w:r w:rsidRPr="00D125AA">
              <w:rPr>
                <w:b/>
                <w:sz w:val="24"/>
                <w:szCs w:val="24"/>
                <w:lang w:val="ru-RU"/>
              </w:rPr>
              <w:t>ие</w:t>
            </w:r>
            <w:proofErr w:type="spellEnd"/>
            <w:proofErr w:type="gramEnd"/>
            <w:r w:rsidRPr="00D125AA">
              <w:rPr>
                <w:b/>
                <w:sz w:val="24"/>
                <w:szCs w:val="24"/>
                <w:lang w:val="ru-RU"/>
              </w:rPr>
              <w:t>,   жалоба)</w:t>
            </w:r>
          </w:p>
          <w:p w:rsidR="00D125AA" w:rsidRPr="00D125AA" w:rsidRDefault="00D125AA" w:rsidP="00FB6E59">
            <w:pPr>
              <w:pStyle w:val="TableParagraph"/>
              <w:spacing w:before="3" w:line="322" w:lineRule="exact"/>
              <w:ind w:left="134" w:right="128" w:firstLine="3"/>
              <w:jc w:val="center"/>
              <w:rPr>
                <w:b/>
                <w:sz w:val="24"/>
                <w:szCs w:val="24"/>
                <w:lang w:val="ru-RU"/>
              </w:rPr>
            </w:pPr>
            <w:r w:rsidRPr="00D125AA">
              <w:rPr>
                <w:b/>
                <w:sz w:val="24"/>
                <w:szCs w:val="24"/>
                <w:lang w:val="ru-RU"/>
              </w:rPr>
              <w:t xml:space="preserve">и его краткое </w:t>
            </w:r>
            <w:r w:rsidRPr="00D125AA">
              <w:rPr>
                <w:b/>
                <w:w w:val="95"/>
                <w:sz w:val="24"/>
                <w:szCs w:val="24"/>
                <w:lang w:val="ru-RU"/>
              </w:rPr>
              <w:t>содержани</w:t>
            </w:r>
            <w:r w:rsidRPr="00D125AA">
              <w:rPr>
                <w:b/>
                <w:sz w:val="24"/>
                <w:szCs w:val="24"/>
                <w:lang w:val="ru-RU"/>
              </w:rPr>
              <w:t>е</w:t>
            </w:r>
          </w:p>
        </w:tc>
        <w:tc>
          <w:tcPr>
            <w:tcW w:w="1619" w:type="dxa"/>
          </w:tcPr>
          <w:p w:rsidR="00D125AA" w:rsidRPr="00D125AA" w:rsidRDefault="00D125AA" w:rsidP="00FB6E59">
            <w:pPr>
              <w:pStyle w:val="TableParagraph"/>
              <w:spacing w:before="8"/>
              <w:rPr>
                <w:sz w:val="24"/>
                <w:szCs w:val="24"/>
                <w:lang w:val="ru-RU"/>
              </w:rPr>
            </w:pPr>
          </w:p>
          <w:p w:rsidR="00D125AA" w:rsidRPr="00D125AA" w:rsidRDefault="00D125AA" w:rsidP="00FB6E59">
            <w:pPr>
              <w:pStyle w:val="TableParagraph"/>
              <w:ind w:left="128" w:right="129" w:firstLine="5"/>
              <w:jc w:val="center"/>
              <w:rPr>
                <w:b/>
                <w:sz w:val="24"/>
                <w:szCs w:val="24"/>
                <w:lang w:val="ru-RU"/>
              </w:rPr>
            </w:pPr>
            <w:r w:rsidRPr="00D125AA">
              <w:rPr>
                <w:b/>
                <w:sz w:val="24"/>
                <w:szCs w:val="24"/>
                <w:lang w:val="ru-RU"/>
              </w:rPr>
              <w:t xml:space="preserve">Ответ дан устно, передано для </w:t>
            </w:r>
            <w:r w:rsidRPr="00D125AA">
              <w:rPr>
                <w:b/>
                <w:w w:val="95"/>
                <w:sz w:val="24"/>
                <w:szCs w:val="24"/>
                <w:lang w:val="ru-RU"/>
              </w:rPr>
              <w:t>исполнени</w:t>
            </w:r>
            <w:r w:rsidRPr="00D125AA">
              <w:rPr>
                <w:b/>
                <w:sz w:val="24"/>
                <w:szCs w:val="24"/>
                <w:lang w:val="ru-RU"/>
              </w:rPr>
              <w:t>я       (подпись исполните ля)</w:t>
            </w:r>
          </w:p>
        </w:tc>
        <w:tc>
          <w:tcPr>
            <w:tcW w:w="1441" w:type="dxa"/>
          </w:tcPr>
          <w:p w:rsidR="00D125AA" w:rsidRPr="00D125AA" w:rsidRDefault="00D125AA" w:rsidP="00FB6E59">
            <w:pPr>
              <w:pStyle w:val="TableParagraph"/>
              <w:spacing w:before="8"/>
              <w:rPr>
                <w:sz w:val="24"/>
                <w:szCs w:val="24"/>
                <w:lang w:val="ru-RU"/>
              </w:rPr>
            </w:pPr>
          </w:p>
          <w:p w:rsidR="00D125AA" w:rsidRPr="00813351" w:rsidRDefault="00D125AA" w:rsidP="00FB6E59">
            <w:pPr>
              <w:pStyle w:val="TableParagraph"/>
              <w:spacing w:line="242" w:lineRule="auto"/>
              <w:ind w:left="170" w:right="164"/>
              <w:jc w:val="center"/>
              <w:rPr>
                <w:b/>
                <w:sz w:val="24"/>
                <w:szCs w:val="24"/>
              </w:rPr>
            </w:pPr>
            <w:proofErr w:type="spellStart"/>
            <w:r w:rsidRPr="00813351">
              <w:rPr>
                <w:b/>
                <w:w w:val="95"/>
                <w:sz w:val="24"/>
                <w:szCs w:val="24"/>
              </w:rPr>
              <w:t>Подпись</w:t>
            </w:r>
            <w:proofErr w:type="spellEnd"/>
            <w:r w:rsidRPr="00813351">
              <w:rPr>
                <w:b/>
                <w:w w:val="95"/>
                <w:sz w:val="24"/>
                <w:szCs w:val="24"/>
              </w:rPr>
              <w:t xml:space="preserve"> </w:t>
            </w:r>
            <w:proofErr w:type="spellStart"/>
            <w:r w:rsidRPr="00813351">
              <w:rPr>
                <w:b/>
                <w:sz w:val="24"/>
                <w:szCs w:val="24"/>
              </w:rPr>
              <w:t>граждан</w:t>
            </w:r>
            <w:proofErr w:type="spellEnd"/>
            <w:r w:rsidRPr="00813351">
              <w:rPr>
                <w:b/>
                <w:sz w:val="24"/>
                <w:szCs w:val="24"/>
              </w:rPr>
              <w:t xml:space="preserve"> </w:t>
            </w:r>
            <w:proofErr w:type="spellStart"/>
            <w:r w:rsidRPr="00813351">
              <w:rPr>
                <w:b/>
                <w:sz w:val="24"/>
                <w:szCs w:val="24"/>
              </w:rPr>
              <w:t>ина</w:t>
            </w:r>
            <w:proofErr w:type="spellEnd"/>
          </w:p>
        </w:tc>
        <w:tc>
          <w:tcPr>
            <w:tcW w:w="1266" w:type="dxa"/>
          </w:tcPr>
          <w:p w:rsidR="00D125AA" w:rsidRPr="00813351" w:rsidRDefault="00D125AA" w:rsidP="00FB6E59">
            <w:pPr>
              <w:pStyle w:val="TableParagraph"/>
              <w:spacing w:before="8"/>
              <w:rPr>
                <w:sz w:val="24"/>
                <w:szCs w:val="24"/>
              </w:rPr>
            </w:pPr>
          </w:p>
          <w:p w:rsidR="00D125AA" w:rsidRPr="00813351" w:rsidRDefault="00D125AA" w:rsidP="00FB6E59">
            <w:pPr>
              <w:pStyle w:val="TableParagraph"/>
              <w:ind w:left="122" w:right="121" w:firstLine="3"/>
              <w:jc w:val="center"/>
              <w:rPr>
                <w:b/>
                <w:sz w:val="24"/>
                <w:szCs w:val="24"/>
              </w:rPr>
            </w:pPr>
            <w:proofErr w:type="spellStart"/>
            <w:r w:rsidRPr="00813351">
              <w:rPr>
                <w:b/>
                <w:sz w:val="24"/>
                <w:szCs w:val="24"/>
              </w:rPr>
              <w:t>Отметка</w:t>
            </w:r>
            <w:proofErr w:type="spellEnd"/>
            <w:r w:rsidRPr="00813351">
              <w:rPr>
                <w:b/>
                <w:sz w:val="24"/>
                <w:szCs w:val="24"/>
              </w:rPr>
              <w:t xml:space="preserve"> </w:t>
            </w:r>
            <w:proofErr w:type="spellStart"/>
            <w:r w:rsidRPr="00813351">
              <w:rPr>
                <w:b/>
                <w:sz w:val="24"/>
                <w:szCs w:val="24"/>
              </w:rPr>
              <w:t>об</w:t>
            </w:r>
            <w:proofErr w:type="spellEnd"/>
            <w:r w:rsidRPr="00813351">
              <w:rPr>
                <w:b/>
                <w:sz w:val="24"/>
                <w:szCs w:val="24"/>
              </w:rPr>
              <w:t xml:space="preserve">   </w:t>
            </w:r>
            <w:proofErr w:type="spellStart"/>
            <w:r w:rsidRPr="00813351">
              <w:rPr>
                <w:b/>
                <w:w w:val="95"/>
                <w:sz w:val="24"/>
                <w:szCs w:val="24"/>
              </w:rPr>
              <w:t>исполнен</w:t>
            </w:r>
            <w:proofErr w:type="spellEnd"/>
            <w:r w:rsidRPr="00813351">
              <w:rPr>
                <w:b/>
                <w:w w:val="95"/>
                <w:sz w:val="24"/>
                <w:szCs w:val="24"/>
              </w:rPr>
              <w:t xml:space="preserve"> </w:t>
            </w:r>
            <w:proofErr w:type="spellStart"/>
            <w:r w:rsidRPr="00813351">
              <w:rPr>
                <w:b/>
                <w:sz w:val="24"/>
                <w:szCs w:val="24"/>
              </w:rPr>
              <w:t>ии</w:t>
            </w:r>
            <w:proofErr w:type="spellEnd"/>
          </w:p>
        </w:tc>
      </w:tr>
      <w:tr w:rsidR="00D125AA" w:rsidRPr="00813351" w:rsidTr="00546C79">
        <w:trPr>
          <w:trHeight w:val="966"/>
        </w:trPr>
        <w:tc>
          <w:tcPr>
            <w:tcW w:w="542"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201"/>
              <w:rPr>
                <w:b/>
                <w:sz w:val="24"/>
                <w:szCs w:val="24"/>
              </w:rPr>
            </w:pPr>
            <w:r w:rsidRPr="00813351">
              <w:rPr>
                <w:b/>
                <w:w w:val="99"/>
                <w:sz w:val="24"/>
                <w:szCs w:val="24"/>
              </w:rPr>
              <w:t>1</w:t>
            </w:r>
          </w:p>
        </w:tc>
        <w:tc>
          <w:tcPr>
            <w:tcW w:w="903"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6"/>
              <w:jc w:val="center"/>
              <w:rPr>
                <w:b/>
                <w:sz w:val="24"/>
                <w:szCs w:val="24"/>
              </w:rPr>
            </w:pPr>
            <w:r w:rsidRPr="00813351">
              <w:rPr>
                <w:b/>
                <w:w w:val="99"/>
                <w:sz w:val="24"/>
                <w:szCs w:val="24"/>
              </w:rPr>
              <w:t>2</w:t>
            </w:r>
          </w:p>
        </w:tc>
        <w:tc>
          <w:tcPr>
            <w:tcW w:w="1306"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5"/>
              <w:jc w:val="center"/>
              <w:rPr>
                <w:b/>
                <w:sz w:val="24"/>
                <w:szCs w:val="24"/>
              </w:rPr>
            </w:pPr>
            <w:r w:rsidRPr="00813351">
              <w:rPr>
                <w:b/>
                <w:w w:val="99"/>
                <w:sz w:val="24"/>
                <w:szCs w:val="24"/>
              </w:rPr>
              <w:t>3</w:t>
            </w:r>
          </w:p>
        </w:tc>
        <w:tc>
          <w:tcPr>
            <w:tcW w:w="1393"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15"/>
              <w:jc w:val="center"/>
              <w:rPr>
                <w:b/>
                <w:sz w:val="24"/>
                <w:szCs w:val="24"/>
              </w:rPr>
            </w:pPr>
            <w:r w:rsidRPr="00813351">
              <w:rPr>
                <w:b/>
                <w:w w:val="99"/>
                <w:sz w:val="24"/>
                <w:szCs w:val="24"/>
              </w:rPr>
              <w:t>4</w:t>
            </w:r>
          </w:p>
        </w:tc>
        <w:tc>
          <w:tcPr>
            <w:tcW w:w="1624"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3"/>
              <w:jc w:val="center"/>
              <w:rPr>
                <w:b/>
                <w:sz w:val="24"/>
                <w:szCs w:val="24"/>
              </w:rPr>
            </w:pPr>
            <w:r w:rsidRPr="00813351">
              <w:rPr>
                <w:b/>
                <w:w w:val="99"/>
                <w:sz w:val="24"/>
                <w:szCs w:val="24"/>
              </w:rPr>
              <w:t>5</w:t>
            </w:r>
          </w:p>
        </w:tc>
        <w:tc>
          <w:tcPr>
            <w:tcW w:w="1619"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right="1"/>
              <w:jc w:val="center"/>
              <w:rPr>
                <w:b/>
                <w:sz w:val="24"/>
                <w:szCs w:val="24"/>
              </w:rPr>
            </w:pPr>
            <w:r w:rsidRPr="00813351">
              <w:rPr>
                <w:b/>
                <w:w w:val="99"/>
                <w:sz w:val="24"/>
                <w:szCs w:val="24"/>
              </w:rPr>
              <w:t>6</w:t>
            </w:r>
          </w:p>
        </w:tc>
        <w:tc>
          <w:tcPr>
            <w:tcW w:w="1441"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10"/>
              <w:jc w:val="center"/>
              <w:rPr>
                <w:b/>
                <w:sz w:val="24"/>
                <w:szCs w:val="24"/>
              </w:rPr>
            </w:pPr>
            <w:r w:rsidRPr="00813351">
              <w:rPr>
                <w:b/>
                <w:w w:val="99"/>
                <w:sz w:val="24"/>
                <w:szCs w:val="24"/>
              </w:rPr>
              <w:t>7</w:t>
            </w:r>
          </w:p>
        </w:tc>
        <w:tc>
          <w:tcPr>
            <w:tcW w:w="1266" w:type="dxa"/>
          </w:tcPr>
          <w:p w:rsidR="00D125AA" w:rsidRPr="00813351" w:rsidRDefault="00D125AA" w:rsidP="00FB6E59">
            <w:pPr>
              <w:pStyle w:val="TableParagraph"/>
              <w:spacing w:before="10"/>
              <w:rPr>
                <w:sz w:val="24"/>
                <w:szCs w:val="24"/>
              </w:rPr>
            </w:pPr>
          </w:p>
          <w:p w:rsidR="00D125AA" w:rsidRPr="00813351" w:rsidRDefault="00D125AA" w:rsidP="00FB6E59">
            <w:pPr>
              <w:pStyle w:val="TableParagraph"/>
              <w:ind w:left="9"/>
              <w:jc w:val="center"/>
              <w:rPr>
                <w:b/>
                <w:sz w:val="24"/>
                <w:szCs w:val="24"/>
              </w:rPr>
            </w:pPr>
            <w:r w:rsidRPr="00813351">
              <w:rPr>
                <w:b/>
                <w:w w:val="99"/>
                <w:sz w:val="24"/>
                <w:szCs w:val="24"/>
              </w:rPr>
              <w:t>8</w:t>
            </w:r>
          </w:p>
        </w:tc>
      </w:tr>
      <w:tr w:rsidR="00D125AA" w:rsidRPr="00813351" w:rsidTr="00546C79">
        <w:trPr>
          <w:trHeight w:val="330"/>
        </w:trPr>
        <w:tc>
          <w:tcPr>
            <w:tcW w:w="542" w:type="dxa"/>
          </w:tcPr>
          <w:p w:rsidR="00D125AA" w:rsidRPr="00813351" w:rsidRDefault="00D125AA" w:rsidP="00FB6E59">
            <w:pPr>
              <w:pStyle w:val="TableParagraph"/>
              <w:rPr>
                <w:sz w:val="24"/>
                <w:szCs w:val="24"/>
              </w:rPr>
            </w:pPr>
          </w:p>
        </w:tc>
        <w:tc>
          <w:tcPr>
            <w:tcW w:w="903" w:type="dxa"/>
          </w:tcPr>
          <w:p w:rsidR="00D125AA" w:rsidRPr="00813351" w:rsidRDefault="00D125AA" w:rsidP="00FB6E59">
            <w:pPr>
              <w:pStyle w:val="TableParagraph"/>
              <w:rPr>
                <w:sz w:val="24"/>
                <w:szCs w:val="24"/>
              </w:rPr>
            </w:pPr>
          </w:p>
        </w:tc>
        <w:tc>
          <w:tcPr>
            <w:tcW w:w="1306" w:type="dxa"/>
          </w:tcPr>
          <w:p w:rsidR="00D125AA" w:rsidRPr="00813351" w:rsidRDefault="00D125AA" w:rsidP="00FB6E59">
            <w:pPr>
              <w:pStyle w:val="TableParagraph"/>
              <w:rPr>
                <w:sz w:val="24"/>
                <w:szCs w:val="24"/>
              </w:rPr>
            </w:pPr>
          </w:p>
        </w:tc>
        <w:tc>
          <w:tcPr>
            <w:tcW w:w="1393" w:type="dxa"/>
          </w:tcPr>
          <w:p w:rsidR="00D125AA" w:rsidRPr="00813351" w:rsidRDefault="00D125AA" w:rsidP="00FB6E59">
            <w:pPr>
              <w:pStyle w:val="TableParagraph"/>
              <w:rPr>
                <w:sz w:val="24"/>
                <w:szCs w:val="24"/>
              </w:rPr>
            </w:pPr>
          </w:p>
        </w:tc>
        <w:tc>
          <w:tcPr>
            <w:tcW w:w="1624" w:type="dxa"/>
          </w:tcPr>
          <w:p w:rsidR="00D125AA" w:rsidRPr="00813351" w:rsidRDefault="00D125AA" w:rsidP="00FB6E59">
            <w:pPr>
              <w:pStyle w:val="TableParagraph"/>
              <w:rPr>
                <w:sz w:val="24"/>
                <w:szCs w:val="24"/>
              </w:rPr>
            </w:pPr>
          </w:p>
        </w:tc>
        <w:tc>
          <w:tcPr>
            <w:tcW w:w="1619" w:type="dxa"/>
          </w:tcPr>
          <w:p w:rsidR="00D125AA" w:rsidRPr="00813351" w:rsidRDefault="00D125AA" w:rsidP="00FB6E59">
            <w:pPr>
              <w:pStyle w:val="TableParagraph"/>
              <w:rPr>
                <w:sz w:val="24"/>
                <w:szCs w:val="24"/>
              </w:rPr>
            </w:pPr>
          </w:p>
        </w:tc>
        <w:tc>
          <w:tcPr>
            <w:tcW w:w="1441" w:type="dxa"/>
          </w:tcPr>
          <w:p w:rsidR="00D125AA" w:rsidRPr="00813351" w:rsidRDefault="00D125AA" w:rsidP="00FB6E59">
            <w:pPr>
              <w:pStyle w:val="TableParagraph"/>
              <w:rPr>
                <w:sz w:val="24"/>
                <w:szCs w:val="24"/>
              </w:rPr>
            </w:pPr>
          </w:p>
        </w:tc>
        <w:tc>
          <w:tcPr>
            <w:tcW w:w="1266" w:type="dxa"/>
          </w:tcPr>
          <w:p w:rsidR="00D125AA" w:rsidRPr="00813351" w:rsidRDefault="00D125AA" w:rsidP="00FB6E59">
            <w:pPr>
              <w:pStyle w:val="TableParagraph"/>
              <w:rPr>
                <w:sz w:val="24"/>
                <w:szCs w:val="24"/>
              </w:rPr>
            </w:pPr>
          </w:p>
        </w:tc>
      </w:tr>
      <w:tr w:rsidR="00D125AA" w:rsidRPr="00813351" w:rsidTr="00546C79">
        <w:trPr>
          <w:trHeight w:val="326"/>
        </w:trPr>
        <w:tc>
          <w:tcPr>
            <w:tcW w:w="542" w:type="dxa"/>
          </w:tcPr>
          <w:p w:rsidR="00D125AA" w:rsidRPr="00813351" w:rsidRDefault="00D125AA" w:rsidP="00FB6E59">
            <w:pPr>
              <w:pStyle w:val="TableParagraph"/>
              <w:rPr>
                <w:sz w:val="24"/>
                <w:szCs w:val="24"/>
              </w:rPr>
            </w:pPr>
          </w:p>
        </w:tc>
        <w:tc>
          <w:tcPr>
            <w:tcW w:w="903" w:type="dxa"/>
          </w:tcPr>
          <w:p w:rsidR="00D125AA" w:rsidRPr="00813351" w:rsidRDefault="00D125AA" w:rsidP="00FB6E59">
            <w:pPr>
              <w:pStyle w:val="TableParagraph"/>
              <w:rPr>
                <w:sz w:val="24"/>
                <w:szCs w:val="24"/>
              </w:rPr>
            </w:pPr>
          </w:p>
        </w:tc>
        <w:tc>
          <w:tcPr>
            <w:tcW w:w="1306" w:type="dxa"/>
          </w:tcPr>
          <w:p w:rsidR="00D125AA" w:rsidRPr="00813351" w:rsidRDefault="00D125AA" w:rsidP="00FB6E59">
            <w:pPr>
              <w:pStyle w:val="TableParagraph"/>
              <w:rPr>
                <w:sz w:val="24"/>
                <w:szCs w:val="24"/>
              </w:rPr>
            </w:pPr>
          </w:p>
        </w:tc>
        <w:tc>
          <w:tcPr>
            <w:tcW w:w="1393" w:type="dxa"/>
          </w:tcPr>
          <w:p w:rsidR="00D125AA" w:rsidRPr="00813351" w:rsidRDefault="00D125AA" w:rsidP="00FB6E59">
            <w:pPr>
              <w:pStyle w:val="TableParagraph"/>
              <w:rPr>
                <w:sz w:val="24"/>
                <w:szCs w:val="24"/>
              </w:rPr>
            </w:pPr>
          </w:p>
        </w:tc>
        <w:tc>
          <w:tcPr>
            <w:tcW w:w="1624" w:type="dxa"/>
          </w:tcPr>
          <w:p w:rsidR="00D125AA" w:rsidRPr="00813351" w:rsidRDefault="00D125AA" w:rsidP="00FB6E59">
            <w:pPr>
              <w:pStyle w:val="TableParagraph"/>
              <w:rPr>
                <w:sz w:val="24"/>
                <w:szCs w:val="24"/>
              </w:rPr>
            </w:pPr>
          </w:p>
        </w:tc>
        <w:tc>
          <w:tcPr>
            <w:tcW w:w="1619" w:type="dxa"/>
          </w:tcPr>
          <w:p w:rsidR="00D125AA" w:rsidRPr="00813351" w:rsidRDefault="00D125AA" w:rsidP="00FB6E59">
            <w:pPr>
              <w:pStyle w:val="TableParagraph"/>
              <w:rPr>
                <w:sz w:val="24"/>
                <w:szCs w:val="24"/>
              </w:rPr>
            </w:pPr>
          </w:p>
        </w:tc>
        <w:tc>
          <w:tcPr>
            <w:tcW w:w="1441" w:type="dxa"/>
          </w:tcPr>
          <w:p w:rsidR="00D125AA" w:rsidRPr="00813351" w:rsidRDefault="00D125AA" w:rsidP="00FB6E59">
            <w:pPr>
              <w:pStyle w:val="TableParagraph"/>
              <w:rPr>
                <w:sz w:val="24"/>
                <w:szCs w:val="24"/>
              </w:rPr>
            </w:pPr>
          </w:p>
        </w:tc>
        <w:tc>
          <w:tcPr>
            <w:tcW w:w="1266" w:type="dxa"/>
          </w:tcPr>
          <w:p w:rsidR="00D125AA" w:rsidRPr="00813351" w:rsidRDefault="00D125AA" w:rsidP="00FB6E59">
            <w:pPr>
              <w:pStyle w:val="TableParagraph"/>
              <w:rPr>
                <w:sz w:val="24"/>
                <w:szCs w:val="24"/>
              </w:rPr>
            </w:pPr>
          </w:p>
        </w:tc>
      </w:tr>
      <w:tr w:rsidR="00D125AA" w:rsidRPr="00813351" w:rsidTr="00546C79">
        <w:trPr>
          <w:trHeight w:val="331"/>
        </w:trPr>
        <w:tc>
          <w:tcPr>
            <w:tcW w:w="542" w:type="dxa"/>
          </w:tcPr>
          <w:p w:rsidR="00D125AA" w:rsidRPr="00813351" w:rsidRDefault="00D125AA" w:rsidP="00FB6E59">
            <w:pPr>
              <w:pStyle w:val="TableParagraph"/>
              <w:rPr>
                <w:sz w:val="24"/>
                <w:szCs w:val="24"/>
              </w:rPr>
            </w:pPr>
          </w:p>
        </w:tc>
        <w:tc>
          <w:tcPr>
            <w:tcW w:w="903" w:type="dxa"/>
          </w:tcPr>
          <w:p w:rsidR="00D125AA" w:rsidRPr="00813351" w:rsidRDefault="00D125AA" w:rsidP="00FB6E59">
            <w:pPr>
              <w:pStyle w:val="TableParagraph"/>
              <w:rPr>
                <w:sz w:val="24"/>
                <w:szCs w:val="24"/>
              </w:rPr>
            </w:pPr>
          </w:p>
        </w:tc>
        <w:tc>
          <w:tcPr>
            <w:tcW w:w="1306" w:type="dxa"/>
          </w:tcPr>
          <w:p w:rsidR="00D125AA" w:rsidRPr="00813351" w:rsidRDefault="00D125AA" w:rsidP="00FB6E59">
            <w:pPr>
              <w:pStyle w:val="TableParagraph"/>
              <w:rPr>
                <w:sz w:val="24"/>
                <w:szCs w:val="24"/>
              </w:rPr>
            </w:pPr>
          </w:p>
        </w:tc>
        <w:tc>
          <w:tcPr>
            <w:tcW w:w="1393" w:type="dxa"/>
          </w:tcPr>
          <w:p w:rsidR="00D125AA" w:rsidRPr="00813351" w:rsidRDefault="00D125AA" w:rsidP="00FB6E59">
            <w:pPr>
              <w:pStyle w:val="TableParagraph"/>
              <w:rPr>
                <w:sz w:val="24"/>
                <w:szCs w:val="24"/>
              </w:rPr>
            </w:pPr>
          </w:p>
        </w:tc>
        <w:tc>
          <w:tcPr>
            <w:tcW w:w="1624" w:type="dxa"/>
          </w:tcPr>
          <w:p w:rsidR="00D125AA" w:rsidRPr="00813351" w:rsidRDefault="00D125AA" w:rsidP="00FB6E59">
            <w:pPr>
              <w:pStyle w:val="TableParagraph"/>
              <w:rPr>
                <w:sz w:val="24"/>
                <w:szCs w:val="24"/>
              </w:rPr>
            </w:pPr>
          </w:p>
        </w:tc>
        <w:tc>
          <w:tcPr>
            <w:tcW w:w="1619" w:type="dxa"/>
          </w:tcPr>
          <w:p w:rsidR="00D125AA" w:rsidRPr="00813351" w:rsidRDefault="00D125AA" w:rsidP="00FB6E59">
            <w:pPr>
              <w:pStyle w:val="TableParagraph"/>
              <w:rPr>
                <w:sz w:val="24"/>
                <w:szCs w:val="24"/>
              </w:rPr>
            </w:pPr>
          </w:p>
        </w:tc>
        <w:tc>
          <w:tcPr>
            <w:tcW w:w="1441" w:type="dxa"/>
          </w:tcPr>
          <w:p w:rsidR="00D125AA" w:rsidRPr="00813351" w:rsidRDefault="00D125AA" w:rsidP="00FB6E59">
            <w:pPr>
              <w:pStyle w:val="TableParagraph"/>
              <w:rPr>
                <w:sz w:val="24"/>
                <w:szCs w:val="24"/>
              </w:rPr>
            </w:pPr>
          </w:p>
        </w:tc>
        <w:tc>
          <w:tcPr>
            <w:tcW w:w="1266" w:type="dxa"/>
          </w:tcPr>
          <w:p w:rsidR="00D125AA" w:rsidRPr="00813351" w:rsidRDefault="00D125AA" w:rsidP="00FB6E59">
            <w:pPr>
              <w:pStyle w:val="TableParagraph"/>
              <w:rPr>
                <w:sz w:val="24"/>
                <w:szCs w:val="24"/>
              </w:rPr>
            </w:pPr>
          </w:p>
        </w:tc>
      </w:tr>
    </w:tbl>
    <w:p w:rsidR="00D125AA" w:rsidRDefault="00D125AA" w:rsidP="00D125AA">
      <w:pPr>
        <w:pStyle w:val="a5"/>
        <w:spacing w:before="87" w:line="322" w:lineRule="exact"/>
        <w:ind w:right="9"/>
        <w:jc w:val="center"/>
        <w:rPr>
          <w:sz w:val="24"/>
          <w:szCs w:val="24"/>
        </w:rPr>
      </w:pPr>
    </w:p>
    <w:p w:rsidR="001E69FF" w:rsidRDefault="001E69FF"/>
    <w:sectPr w:rsidR="001E69FF" w:rsidSect="00720726">
      <w:headerReference w:type="default" r:id="rId13"/>
      <w:pgSz w:w="11905" w:h="16838"/>
      <w:pgMar w:top="1134" w:right="425" w:bottom="113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B79" w:rsidRDefault="00190B79" w:rsidP="00546C79">
      <w:r>
        <w:separator/>
      </w:r>
    </w:p>
  </w:endnote>
  <w:endnote w:type="continuationSeparator" w:id="1">
    <w:p w:rsidR="00190B79" w:rsidRDefault="00190B79" w:rsidP="00546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B79" w:rsidRDefault="00190B79" w:rsidP="00546C79">
      <w:r>
        <w:separator/>
      </w:r>
    </w:p>
  </w:footnote>
  <w:footnote w:type="continuationSeparator" w:id="1">
    <w:p w:rsidR="00190B79" w:rsidRDefault="00190B79" w:rsidP="00546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83485"/>
      <w:docPartObj>
        <w:docPartGallery w:val="Page Numbers (Top of Page)"/>
        <w:docPartUnique/>
      </w:docPartObj>
    </w:sdtPr>
    <w:sdtContent>
      <w:p w:rsidR="00190B79" w:rsidRDefault="00190B79">
        <w:pPr>
          <w:pStyle w:val="a7"/>
          <w:jc w:val="center"/>
        </w:pPr>
      </w:p>
      <w:p w:rsidR="00190B79" w:rsidRDefault="00932DC9">
        <w:pPr>
          <w:pStyle w:val="a7"/>
          <w:jc w:val="center"/>
        </w:pPr>
        <w:fldSimple w:instr=" PAGE   \* MERGEFORMAT ">
          <w:r w:rsidR="00720726">
            <w:rPr>
              <w:noProof/>
            </w:rPr>
            <w:t>7</w:t>
          </w:r>
        </w:fldSimple>
      </w:p>
    </w:sdtContent>
  </w:sdt>
  <w:p w:rsidR="00190B79" w:rsidRDefault="00190B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639B"/>
    <w:multiLevelType w:val="multilevel"/>
    <w:tmpl w:val="C4E6283E"/>
    <w:lvl w:ilvl="0">
      <w:start w:val="3"/>
      <w:numFmt w:val="decimal"/>
      <w:lvlText w:val="%1"/>
      <w:lvlJc w:val="left"/>
      <w:pPr>
        <w:ind w:left="659" w:hanging="504"/>
      </w:pPr>
      <w:rPr>
        <w:rFonts w:hint="default"/>
        <w:lang w:val="ru-RU" w:eastAsia="ru-RU" w:bidi="ru-RU"/>
      </w:rPr>
    </w:lvl>
    <w:lvl w:ilvl="1">
      <w:start w:val="1"/>
      <w:numFmt w:val="decimal"/>
      <w:lvlText w:val="%1.%2."/>
      <w:lvlJc w:val="left"/>
      <w:pPr>
        <w:ind w:left="659" w:hanging="50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504"/>
      </w:pPr>
      <w:rPr>
        <w:rFonts w:hint="default"/>
        <w:lang w:val="ru-RU" w:eastAsia="ru-RU" w:bidi="ru-RU"/>
      </w:rPr>
    </w:lvl>
    <w:lvl w:ilvl="3">
      <w:numFmt w:val="bullet"/>
      <w:lvlText w:val="•"/>
      <w:lvlJc w:val="left"/>
      <w:pPr>
        <w:ind w:left="3667" w:hanging="504"/>
      </w:pPr>
      <w:rPr>
        <w:rFonts w:hint="default"/>
        <w:lang w:val="ru-RU" w:eastAsia="ru-RU" w:bidi="ru-RU"/>
      </w:rPr>
    </w:lvl>
    <w:lvl w:ilvl="4">
      <w:numFmt w:val="bullet"/>
      <w:lvlText w:val="•"/>
      <w:lvlJc w:val="left"/>
      <w:pPr>
        <w:ind w:left="4669" w:hanging="504"/>
      </w:pPr>
      <w:rPr>
        <w:rFonts w:hint="default"/>
        <w:lang w:val="ru-RU" w:eastAsia="ru-RU" w:bidi="ru-RU"/>
      </w:rPr>
    </w:lvl>
    <w:lvl w:ilvl="5">
      <w:numFmt w:val="bullet"/>
      <w:lvlText w:val="•"/>
      <w:lvlJc w:val="left"/>
      <w:pPr>
        <w:ind w:left="5672" w:hanging="504"/>
      </w:pPr>
      <w:rPr>
        <w:rFonts w:hint="default"/>
        <w:lang w:val="ru-RU" w:eastAsia="ru-RU" w:bidi="ru-RU"/>
      </w:rPr>
    </w:lvl>
    <w:lvl w:ilvl="6">
      <w:numFmt w:val="bullet"/>
      <w:lvlText w:val="•"/>
      <w:lvlJc w:val="left"/>
      <w:pPr>
        <w:ind w:left="6674" w:hanging="504"/>
      </w:pPr>
      <w:rPr>
        <w:rFonts w:hint="default"/>
        <w:lang w:val="ru-RU" w:eastAsia="ru-RU" w:bidi="ru-RU"/>
      </w:rPr>
    </w:lvl>
    <w:lvl w:ilvl="7">
      <w:numFmt w:val="bullet"/>
      <w:lvlText w:val="•"/>
      <w:lvlJc w:val="left"/>
      <w:pPr>
        <w:ind w:left="7676" w:hanging="504"/>
      </w:pPr>
      <w:rPr>
        <w:rFonts w:hint="default"/>
        <w:lang w:val="ru-RU" w:eastAsia="ru-RU" w:bidi="ru-RU"/>
      </w:rPr>
    </w:lvl>
    <w:lvl w:ilvl="8">
      <w:numFmt w:val="bullet"/>
      <w:lvlText w:val="•"/>
      <w:lvlJc w:val="left"/>
      <w:pPr>
        <w:ind w:left="8679" w:hanging="504"/>
      </w:pPr>
      <w:rPr>
        <w:rFonts w:hint="default"/>
        <w:lang w:val="ru-RU" w:eastAsia="ru-RU" w:bidi="ru-RU"/>
      </w:rPr>
    </w:lvl>
  </w:abstractNum>
  <w:abstractNum w:abstractNumId="1">
    <w:nsid w:val="05E01801"/>
    <w:multiLevelType w:val="hybridMultilevel"/>
    <w:tmpl w:val="1318CFE4"/>
    <w:lvl w:ilvl="0" w:tplc="5F603954">
      <w:numFmt w:val="bullet"/>
      <w:lvlText w:val="-"/>
      <w:lvlJc w:val="left"/>
      <w:pPr>
        <w:ind w:left="144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FE40D0"/>
    <w:multiLevelType w:val="hybridMultilevel"/>
    <w:tmpl w:val="C99AA208"/>
    <w:lvl w:ilvl="0" w:tplc="B132401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CF761B"/>
    <w:multiLevelType w:val="multilevel"/>
    <w:tmpl w:val="3BDAADB6"/>
    <w:lvl w:ilvl="0">
      <w:start w:val="7"/>
      <w:numFmt w:val="decimal"/>
      <w:lvlText w:val="%1"/>
      <w:lvlJc w:val="left"/>
      <w:pPr>
        <w:ind w:left="659" w:hanging="528"/>
      </w:pPr>
      <w:rPr>
        <w:rFonts w:hint="default"/>
        <w:lang w:val="ru-RU" w:eastAsia="ru-RU" w:bidi="ru-RU"/>
      </w:rPr>
    </w:lvl>
    <w:lvl w:ilvl="1">
      <w:start w:val="1"/>
      <w:numFmt w:val="decimal"/>
      <w:lvlText w:val="%1.%2."/>
      <w:lvlJc w:val="left"/>
      <w:pPr>
        <w:ind w:left="659" w:hanging="528"/>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528"/>
      </w:pPr>
      <w:rPr>
        <w:rFonts w:hint="default"/>
        <w:lang w:val="ru-RU" w:eastAsia="ru-RU" w:bidi="ru-RU"/>
      </w:rPr>
    </w:lvl>
    <w:lvl w:ilvl="3">
      <w:numFmt w:val="bullet"/>
      <w:lvlText w:val="•"/>
      <w:lvlJc w:val="left"/>
      <w:pPr>
        <w:ind w:left="3667" w:hanging="528"/>
      </w:pPr>
      <w:rPr>
        <w:rFonts w:hint="default"/>
        <w:lang w:val="ru-RU" w:eastAsia="ru-RU" w:bidi="ru-RU"/>
      </w:rPr>
    </w:lvl>
    <w:lvl w:ilvl="4">
      <w:numFmt w:val="bullet"/>
      <w:lvlText w:val="•"/>
      <w:lvlJc w:val="left"/>
      <w:pPr>
        <w:ind w:left="4669" w:hanging="528"/>
      </w:pPr>
      <w:rPr>
        <w:rFonts w:hint="default"/>
        <w:lang w:val="ru-RU" w:eastAsia="ru-RU" w:bidi="ru-RU"/>
      </w:rPr>
    </w:lvl>
    <w:lvl w:ilvl="5">
      <w:numFmt w:val="bullet"/>
      <w:lvlText w:val="•"/>
      <w:lvlJc w:val="left"/>
      <w:pPr>
        <w:ind w:left="5672" w:hanging="528"/>
      </w:pPr>
      <w:rPr>
        <w:rFonts w:hint="default"/>
        <w:lang w:val="ru-RU" w:eastAsia="ru-RU" w:bidi="ru-RU"/>
      </w:rPr>
    </w:lvl>
    <w:lvl w:ilvl="6">
      <w:numFmt w:val="bullet"/>
      <w:lvlText w:val="•"/>
      <w:lvlJc w:val="left"/>
      <w:pPr>
        <w:ind w:left="6674" w:hanging="528"/>
      </w:pPr>
      <w:rPr>
        <w:rFonts w:hint="default"/>
        <w:lang w:val="ru-RU" w:eastAsia="ru-RU" w:bidi="ru-RU"/>
      </w:rPr>
    </w:lvl>
    <w:lvl w:ilvl="7">
      <w:numFmt w:val="bullet"/>
      <w:lvlText w:val="•"/>
      <w:lvlJc w:val="left"/>
      <w:pPr>
        <w:ind w:left="7676" w:hanging="528"/>
      </w:pPr>
      <w:rPr>
        <w:rFonts w:hint="default"/>
        <w:lang w:val="ru-RU" w:eastAsia="ru-RU" w:bidi="ru-RU"/>
      </w:rPr>
    </w:lvl>
    <w:lvl w:ilvl="8">
      <w:numFmt w:val="bullet"/>
      <w:lvlText w:val="•"/>
      <w:lvlJc w:val="left"/>
      <w:pPr>
        <w:ind w:left="8679" w:hanging="528"/>
      </w:pPr>
      <w:rPr>
        <w:rFonts w:hint="default"/>
        <w:lang w:val="ru-RU" w:eastAsia="ru-RU" w:bidi="ru-RU"/>
      </w:rPr>
    </w:lvl>
  </w:abstractNum>
  <w:abstractNum w:abstractNumId="4">
    <w:nsid w:val="22444151"/>
    <w:multiLevelType w:val="multilevel"/>
    <w:tmpl w:val="C164B556"/>
    <w:lvl w:ilvl="0">
      <w:start w:val="8"/>
      <w:numFmt w:val="decimal"/>
      <w:lvlText w:val="%1"/>
      <w:lvlJc w:val="left"/>
      <w:pPr>
        <w:ind w:left="659" w:hanging="523"/>
      </w:pPr>
      <w:rPr>
        <w:rFonts w:hint="default"/>
        <w:lang w:val="ru-RU" w:eastAsia="ru-RU" w:bidi="ru-RU"/>
      </w:rPr>
    </w:lvl>
    <w:lvl w:ilvl="1">
      <w:start w:val="1"/>
      <w:numFmt w:val="decimal"/>
      <w:lvlText w:val="%1.%2."/>
      <w:lvlJc w:val="left"/>
      <w:pPr>
        <w:ind w:left="659" w:hanging="523"/>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523"/>
      </w:pPr>
      <w:rPr>
        <w:rFonts w:hint="default"/>
        <w:lang w:val="ru-RU" w:eastAsia="ru-RU" w:bidi="ru-RU"/>
      </w:rPr>
    </w:lvl>
    <w:lvl w:ilvl="3">
      <w:numFmt w:val="bullet"/>
      <w:lvlText w:val="•"/>
      <w:lvlJc w:val="left"/>
      <w:pPr>
        <w:ind w:left="3667" w:hanging="523"/>
      </w:pPr>
      <w:rPr>
        <w:rFonts w:hint="default"/>
        <w:lang w:val="ru-RU" w:eastAsia="ru-RU" w:bidi="ru-RU"/>
      </w:rPr>
    </w:lvl>
    <w:lvl w:ilvl="4">
      <w:numFmt w:val="bullet"/>
      <w:lvlText w:val="•"/>
      <w:lvlJc w:val="left"/>
      <w:pPr>
        <w:ind w:left="4669" w:hanging="523"/>
      </w:pPr>
      <w:rPr>
        <w:rFonts w:hint="default"/>
        <w:lang w:val="ru-RU" w:eastAsia="ru-RU" w:bidi="ru-RU"/>
      </w:rPr>
    </w:lvl>
    <w:lvl w:ilvl="5">
      <w:numFmt w:val="bullet"/>
      <w:lvlText w:val="•"/>
      <w:lvlJc w:val="left"/>
      <w:pPr>
        <w:ind w:left="5672" w:hanging="523"/>
      </w:pPr>
      <w:rPr>
        <w:rFonts w:hint="default"/>
        <w:lang w:val="ru-RU" w:eastAsia="ru-RU" w:bidi="ru-RU"/>
      </w:rPr>
    </w:lvl>
    <w:lvl w:ilvl="6">
      <w:numFmt w:val="bullet"/>
      <w:lvlText w:val="•"/>
      <w:lvlJc w:val="left"/>
      <w:pPr>
        <w:ind w:left="6674" w:hanging="523"/>
      </w:pPr>
      <w:rPr>
        <w:rFonts w:hint="default"/>
        <w:lang w:val="ru-RU" w:eastAsia="ru-RU" w:bidi="ru-RU"/>
      </w:rPr>
    </w:lvl>
    <w:lvl w:ilvl="7">
      <w:numFmt w:val="bullet"/>
      <w:lvlText w:val="•"/>
      <w:lvlJc w:val="left"/>
      <w:pPr>
        <w:ind w:left="7676" w:hanging="523"/>
      </w:pPr>
      <w:rPr>
        <w:rFonts w:hint="default"/>
        <w:lang w:val="ru-RU" w:eastAsia="ru-RU" w:bidi="ru-RU"/>
      </w:rPr>
    </w:lvl>
    <w:lvl w:ilvl="8">
      <w:numFmt w:val="bullet"/>
      <w:lvlText w:val="•"/>
      <w:lvlJc w:val="left"/>
      <w:pPr>
        <w:ind w:left="8679" w:hanging="523"/>
      </w:pPr>
      <w:rPr>
        <w:rFonts w:hint="default"/>
        <w:lang w:val="ru-RU" w:eastAsia="ru-RU" w:bidi="ru-RU"/>
      </w:rPr>
    </w:lvl>
  </w:abstractNum>
  <w:abstractNum w:abstractNumId="5">
    <w:nsid w:val="23C91106"/>
    <w:multiLevelType w:val="hybridMultilevel"/>
    <w:tmpl w:val="82CEA3FA"/>
    <w:lvl w:ilvl="0" w:tplc="5F603954">
      <w:numFmt w:val="bullet"/>
      <w:lvlText w:val="-"/>
      <w:lvlJc w:val="left"/>
      <w:pPr>
        <w:ind w:left="144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A70C79"/>
    <w:multiLevelType w:val="hybridMultilevel"/>
    <w:tmpl w:val="3E26A0CA"/>
    <w:lvl w:ilvl="0" w:tplc="5F603954">
      <w:numFmt w:val="bullet"/>
      <w:lvlText w:val="-"/>
      <w:lvlJc w:val="left"/>
      <w:pPr>
        <w:ind w:left="144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DE60EA"/>
    <w:multiLevelType w:val="multilevel"/>
    <w:tmpl w:val="B49073C4"/>
    <w:lvl w:ilvl="0">
      <w:start w:val="2"/>
      <w:numFmt w:val="decimal"/>
      <w:lvlText w:val="%1"/>
      <w:lvlJc w:val="left"/>
      <w:pPr>
        <w:ind w:left="659" w:hanging="494"/>
      </w:pPr>
      <w:rPr>
        <w:rFonts w:hint="default"/>
        <w:lang w:val="ru-RU" w:eastAsia="ru-RU" w:bidi="ru-RU"/>
      </w:rPr>
    </w:lvl>
    <w:lvl w:ilvl="1">
      <w:start w:val="1"/>
      <w:numFmt w:val="decimal"/>
      <w:lvlText w:val="%1.%2."/>
      <w:lvlJc w:val="left"/>
      <w:pPr>
        <w:ind w:left="659" w:hanging="494"/>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494"/>
      </w:pPr>
      <w:rPr>
        <w:rFonts w:hint="default"/>
        <w:lang w:val="ru-RU" w:eastAsia="ru-RU" w:bidi="ru-RU"/>
      </w:rPr>
    </w:lvl>
    <w:lvl w:ilvl="3">
      <w:numFmt w:val="bullet"/>
      <w:lvlText w:val="•"/>
      <w:lvlJc w:val="left"/>
      <w:pPr>
        <w:ind w:left="3667" w:hanging="494"/>
      </w:pPr>
      <w:rPr>
        <w:rFonts w:hint="default"/>
        <w:lang w:val="ru-RU" w:eastAsia="ru-RU" w:bidi="ru-RU"/>
      </w:rPr>
    </w:lvl>
    <w:lvl w:ilvl="4">
      <w:numFmt w:val="bullet"/>
      <w:lvlText w:val="•"/>
      <w:lvlJc w:val="left"/>
      <w:pPr>
        <w:ind w:left="4669" w:hanging="494"/>
      </w:pPr>
      <w:rPr>
        <w:rFonts w:hint="default"/>
        <w:lang w:val="ru-RU" w:eastAsia="ru-RU" w:bidi="ru-RU"/>
      </w:rPr>
    </w:lvl>
    <w:lvl w:ilvl="5">
      <w:numFmt w:val="bullet"/>
      <w:lvlText w:val="•"/>
      <w:lvlJc w:val="left"/>
      <w:pPr>
        <w:ind w:left="5672" w:hanging="494"/>
      </w:pPr>
      <w:rPr>
        <w:rFonts w:hint="default"/>
        <w:lang w:val="ru-RU" w:eastAsia="ru-RU" w:bidi="ru-RU"/>
      </w:rPr>
    </w:lvl>
    <w:lvl w:ilvl="6">
      <w:numFmt w:val="bullet"/>
      <w:lvlText w:val="•"/>
      <w:lvlJc w:val="left"/>
      <w:pPr>
        <w:ind w:left="6674" w:hanging="494"/>
      </w:pPr>
      <w:rPr>
        <w:rFonts w:hint="default"/>
        <w:lang w:val="ru-RU" w:eastAsia="ru-RU" w:bidi="ru-RU"/>
      </w:rPr>
    </w:lvl>
    <w:lvl w:ilvl="7">
      <w:numFmt w:val="bullet"/>
      <w:lvlText w:val="•"/>
      <w:lvlJc w:val="left"/>
      <w:pPr>
        <w:ind w:left="7676" w:hanging="494"/>
      </w:pPr>
      <w:rPr>
        <w:rFonts w:hint="default"/>
        <w:lang w:val="ru-RU" w:eastAsia="ru-RU" w:bidi="ru-RU"/>
      </w:rPr>
    </w:lvl>
    <w:lvl w:ilvl="8">
      <w:numFmt w:val="bullet"/>
      <w:lvlText w:val="•"/>
      <w:lvlJc w:val="left"/>
      <w:pPr>
        <w:ind w:left="8679" w:hanging="494"/>
      </w:pPr>
      <w:rPr>
        <w:rFonts w:hint="default"/>
        <w:lang w:val="ru-RU" w:eastAsia="ru-RU" w:bidi="ru-RU"/>
      </w:rPr>
    </w:lvl>
  </w:abstractNum>
  <w:abstractNum w:abstractNumId="8">
    <w:nsid w:val="3CBF3864"/>
    <w:multiLevelType w:val="hybridMultilevel"/>
    <w:tmpl w:val="0358B780"/>
    <w:lvl w:ilvl="0" w:tplc="3304916C">
      <w:start w:val="1"/>
      <w:numFmt w:val="decimal"/>
      <w:lvlText w:val="%1."/>
      <w:lvlJc w:val="left"/>
      <w:pPr>
        <w:ind w:left="850" w:hanging="283"/>
        <w:jc w:val="right"/>
      </w:pPr>
      <w:rPr>
        <w:rFonts w:ascii="Times New Roman" w:eastAsia="Times New Roman" w:hAnsi="Times New Roman" w:cs="Times New Roman" w:hint="default"/>
        <w:b/>
        <w:bCs/>
        <w:w w:val="99"/>
        <w:sz w:val="28"/>
        <w:szCs w:val="28"/>
        <w:lang w:val="ru-RU" w:eastAsia="ru-RU" w:bidi="ru-RU"/>
      </w:rPr>
    </w:lvl>
    <w:lvl w:ilvl="1" w:tplc="762C01CC">
      <w:numFmt w:val="bullet"/>
      <w:lvlText w:val="•"/>
      <w:lvlJc w:val="left"/>
      <w:pPr>
        <w:ind w:left="4722" w:hanging="283"/>
      </w:pPr>
      <w:rPr>
        <w:rFonts w:hint="default"/>
        <w:lang w:val="ru-RU" w:eastAsia="ru-RU" w:bidi="ru-RU"/>
      </w:rPr>
    </w:lvl>
    <w:lvl w:ilvl="2" w:tplc="47028DB8">
      <w:numFmt w:val="bullet"/>
      <w:lvlText w:val="•"/>
      <w:lvlJc w:val="left"/>
      <w:pPr>
        <w:ind w:left="5384" w:hanging="283"/>
      </w:pPr>
      <w:rPr>
        <w:rFonts w:hint="default"/>
        <w:lang w:val="ru-RU" w:eastAsia="ru-RU" w:bidi="ru-RU"/>
      </w:rPr>
    </w:lvl>
    <w:lvl w:ilvl="3" w:tplc="768AE64E">
      <w:numFmt w:val="bullet"/>
      <w:lvlText w:val="•"/>
      <w:lvlJc w:val="left"/>
      <w:pPr>
        <w:ind w:left="6047" w:hanging="283"/>
      </w:pPr>
      <w:rPr>
        <w:rFonts w:hint="default"/>
        <w:lang w:val="ru-RU" w:eastAsia="ru-RU" w:bidi="ru-RU"/>
      </w:rPr>
    </w:lvl>
    <w:lvl w:ilvl="4" w:tplc="C994E79A">
      <w:numFmt w:val="bullet"/>
      <w:lvlText w:val="•"/>
      <w:lvlJc w:val="left"/>
      <w:pPr>
        <w:ind w:left="6709" w:hanging="283"/>
      </w:pPr>
      <w:rPr>
        <w:rFonts w:hint="default"/>
        <w:lang w:val="ru-RU" w:eastAsia="ru-RU" w:bidi="ru-RU"/>
      </w:rPr>
    </w:lvl>
    <w:lvl w:ilvl="5" w:tplc="C422BFAC">
      <w:numFmt w:val="bullet"/>
      <w:lvlText w:val="•"/>
      <w:lvlJc w:val="left"/>
      <w:pPr>
        <w:ind w:left="7372" w:hanging="283"/>
      </w:pPr>
      <w:rPr>
        <w:rFonts w:hint="default"/>
        <w:lang w:val="ru-RU" w:eastAsia="ru-RU" w:bidi="ru-RU"/>
      </w:rPr>
    </w:lvl>
    <w:lvl w:ilvl="6" w:tplc="99A86416">
      <w:numFmt w:val="bullet"/>
      <w:lvlText w:val="•"/>
      <w:lvlJc w:val="left"/>
      <w:pPr>
        <w:ind w:left="8034" w:hanging="283"/>
      </w:pPr>
      <w:rPr>
        <w:rFonts w:hint="default"/>
        <w:lang w:val="ru-RU" w:eastAsia="ru-RU" w:bidi="ru-RU"/>
      </w:rPr>
    </w:lvl>
    <w:lvl w:ilvl="7" w:tplc="FB6298B4">
      <w:numFmt w:val="bullet"/>
      <w:lvlText w:val="•"/>
      <w:lvlJc w:val="left"/>
      <w:pPr>
        <w:ind w:left="8696" w:hanging="283"/>
      </w:pPr>
      <w:rPr>
        <w:rFonts w:hint="default"/>
        <w:lang w:val="ru-RU" w:eastAsia="ru-RU" w:bidi="ru-RU"/>
      </w:rPr>
    </w:lvl>
    <w:lvl w:ilvl="8" w:tplc="A8240274">
      <w:numFmt w:val="bullet"/>
      <w:lvlText w:val="•"/>
      <w:lvlJc w:val="left"/>
      <w:pPr>
        <w:ind w:left="9359" w:hanging="283"/>
      </w:pPr>
      <w:rPr>
        <w:rFonts w:hint="default"/>
        <w:lang w:val="ru-RU" w:eastAsia="ru-RU" w:bidi="ru-RU"/>
      </w:rPr>
    </w:lvl>
  </w:abstractNum>
  <w:abstractNum w:abstractNumId="9">
    <w:nsid w:val="4C273262"/>
    <w:multiLevelType w:val="multilevel"/>
    <w:tmpl w:val="0B54ED88"/>
    <w:lvl w:ilvl="0">
      <w:start w:val="6"/>
      <w:numFmt w:val="decimal"/>
      <w:lvlText w:val="%1"/>
      <w:lvlJc w:val="left"/>
      <w:pPr>
        <w:ind w:left="659" w:hanging="710"/>
      </w:pPr>
      <w:rPr>
        <w:rFonts w:hint="default"/>
        <w:lang w:val="ru-RU" w:eastAsia="ru-RU" w:bidi="ru-RU"/>
      </w:rPr>
    </w:lvl>
    <w:lvl w:ilvl="1">
      <w:start w:val="1"/>
      <w:numFmt w:val="decimal"/>
      <w:lvlText w:val="%1.%2."/>
      <w:lvlJc w:val="left"/>
      <w:pPr>
        <w:ind w:left="659" w:hanging="710"/>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710"/>
      </w:pPr>
      <w:rPr>
        <w:rFonts w:hint="default"/>
        <w:lang w:val="ru-RU" w:eastAsia="ru-RU" w:bidi="ru-RU"/>
      </w:rPr>
    </w:lvl>
    <w:lvl w:ilvl="3">
      <w:numFmt w:val="bullet"/>
      <w:lvlText w:val="•"/>
      <w:lvlJc w:val="left"/>
      <w:pPr>
        <w:ind w:left="3667" w:hanging="710"/>
      </w:pPr>
      <w:rPr>
        <w:rFonts w:hint="default"/>
        <w:lang w:val="ru-RU" w:eastAsia="ru-RU" w:bidi="ru-RU"/>
      </w:rPr>
    </w:lvl>
    <w:lvl w:ilvl="4">
      <w:numFmt w:val="bullet"/>
      <w:lvlText w:val="•"/>
      <w:lvlJc w:val="left"/>
      <w:pPr>
        <w:ind w:left="4669" w:hanging="710"/>
      </w:pPr>
      <w:rPr>
        <w:rFonts w:hint="default"/>
        <w:lang w:val="ru-RU" w:eastAsia="ru-RU" w:bidi="ru-RU"/>
      </w:rPr>
    </w:lvl>
    <w:lvl w:ilvl="5">
      <w:numFmt w:val="bullet"/>
      <w:lvlText w:val="•"/>
      <w:lvlJc w:val="left"/>
      <w:pPr>
        <w:ind w:left="5672" w:hanging="710"/>
      </w:pPr>
      <w:rPr>
        <w:rFonts w:hint="default"/>
        <w:lang w:val="ru-RU" w:eastAsia="ru-RU" w:bidi="ru-RU"/>
      </w:rPr>
    </w:lvl>
    <w:lvl w:ilvl="6">
      <w:numFmt w:val="bullet"/>
      <w:lvlText w:val="•"/>
      <w:lvlJc w:val="left"/>
      <w:pPr>
        <w:ind w:left="6674" w:hanging="710"/>
      </w:pPr>
      <w:rPr>
        <w:rFonts w:hint="default"/>
        <w:lang w:val="ru-RU" w:eastAsia="ru-RU" w:bidi="ru-RU"/>
      </w:rPr>
    </w:lvl>
    <w:lvl w:ilvl="7">
      <w:numFmt w:val="bullet"/>
      <w:lvlText w:val="•"/>
      <w:lvlJc w:val="left"/>
      <w:pPr>
        <w:ind w:left="7676" w:hanging="710"/>
      </w:pPr>
      <w:rPr>
        <w:rFonts w:hint="default"/>
        <w:lang w:val="ru-RU" w:eastAsia="ru-RU" w:bidi="ru-RU"/>
      </w:rPr>
    </w:lvl>
    <w:lvl w:ilvl="8">
      <w:numFmt w:val="bullet"/>
      <w:lvlText w:val="•"/>
      <w:lvlJc w:val="left"/>
      <w:pPr>
        <w:ind w:left="8679" w:hanging="710"/>
      </w:pPr>
      <w:rPr>
        <w:rFonts w:hint="default"/>
        <w:lang w:val="ru-RU" w:eastAsia="ru-RU" w:bidi="ru-RU"/>
      </w:rPr>
    </w:lvl>
  </w:abstractNum>
  <w:abstractNum w:abstractNumId="10">
    <w:nsid w:val="630F796F"/>
    <w:multiLevelType w:val="multilevel"/>
    <w:tmpl w:val="3DE26478"/>
    <w:lvl w:ilvl="0">
      <w:start w:val="4"/>
      <w:numFmt w:val="decimal"/>
      <w:lvlText w:val="%1"/>
      <w:lvlJc w:val="left"/>
      <w:pPr>
        <w:ind w:left="659" w:hanging="586"/>
      </w:pPr>
      <w:rPr>
        <w:rFonts w:hint="default"/>
        <w:lang w:val="ru-RU" w:eastAsia="ru-RU" w:bidi="ru-RU"/>
      </w:rPr>
    </w:lvl>
    <w:lvl w:ilvl="1">
      <w:start w:val="1"/>
      <w:numFmt w:val="decimal"/>
      <w:lvlText w:val="%1.%2."/>
      <w:lvlJc w:val="left"/>
      <w:pPr>
        <w:ind w:left="659" w:hanging="586"/>
      </w:pPr>
      <w:rPr>
        <w:rFonts w:ascii="Times New Roman" w:eastAsia="Times New Roman" w:hAnsi="Times New Roman" w:cs="Times New Roman" w:hint="default"/>
        <w:spacing w:val="-5"/>
        <w:w w:val="99"/>
        <w:sz w:val="28"/>
        <w:szCs w:val="28"/>
        <w:lang w:val="ru-RU" w:eastAsia="ru-RU" w:bidi="ru-RU"/>
      </w:rPr>
    </w:lvl>
    <w:lvl w:ilvl="2">
      <w:numFmt w:val="bullet"/>
      <w:lvlText w:val="•"/>
      <w:lvlJc w:val="left"/>
      <w:pPr>
        <w:ind w:left="2664" w:hanging="586"/>
      </w:pPr>
      <w:rPr>
        <w:rFonts w:hint="default"/>
        <w:lang w:val="ru-RU" w:eastAsia="ru-RU" w:bidi="ru-RU"/>
      </w:rPr>
    </w:lvl>
    <w:lvl w:ilvl="3">
      <w:numFmt w:val="bullet"/>
      <w:lvlText w:val="•"/>
      <w:lvlJc w:val="left"/>
      <w:pPr>
        <w:ind w:left="3667" w:hanging="586"/>
      </w:pPr>
      <w:rPr>
        <w:rFonts w:hint="default"/>
        <w:lang w:val="ru-RU" w:eastAsia="ru-RU" w:bidi="ru-RU"/>
      </w:rPr>
    </w:lvl>
    <w:lvl w:ilvl="4">
      <w:numFmt w:val="bullet"/>
      <w:lvlText w:val="•"/>
      <w:lvlJc w:val="left"/>
      <w:pPr>
        <w:ind w:left="4669" w:hanging="586"/>
      </w:pPr>
      <w:rPr>
        <w:rFonts w:hint="default"/>
        <w:lang w:val="ru-RU" w:eastAsia="ru-RU" w:bidi="ru-RU"/>
      </w:rPr>
    </w:lvl>
    <w:lvl w:ilvl="5">
      <w:numFmt w:val="bullet"/>
      <w:lvlText w:val="•"/>
      <w:lvlJc w:val="left"/>
      <w:pPr>
        <w:ind w:left="5672" w:hanging="586"/>
      </w:pPr>
      <w:rPr>
        <w:rFonts w:hint="default"/>
        <w:lang w:val="ru-RU" w:eastAsia="ru-RU" w:bidi="ru-RU"/>
      </w:rPr>
    </w:lvl>
    <w:lvl w:ilvl="6">
      <w:numFmt w:val="bullet"/>
      <w:lvlText w:val="•"/>
      <w:lvlJc w:val="left"/>
      <w:pPr>
        <w:ind w:left="6674" w:hanging="586"/>
      </w:pPr>
      <w:rPr>
        <w:rFonts w:hint="default"/>
        <w:lang w:val="ru-RU" w:eastAsia="ru-RU" w:bidi="ru-RU"/>
      </w:rPr>
    </w:lvl>
    <w:lvl w:ilvl="7">
      <w:numFmt w:val="bullet"/>
      <w:lvlText w:val="•"/>
      <w:lvlJc w:val="left"/>
      <w:pPr>
        <w:ind w:left="7676" w:hanging="586"/>
      </w:pPr>
      <w:rPr>
        <w:rFonts w:hint="default"/>
        <w:lang w:val="ru-RU" w:eastAsia="ru-RU" w:bidi="ru-RU"/>
      </w:rPr>
    </w:lvl>
    <w:lvl w:ilvl="8">
      <w:numFmt w:val="bullet"/>
      <w:lvlText w:val="•"/>
      <w:lvlJc w:val="left"/>
      <w:pPr>
        <w:ind w:left="8679" w:hanging="586"/>
      </w:pPr>
      <w:rPr>
        <w:rFonts w:hint="default"/>
        <w:lang w:val="ru-RU" w:eastAsia="ru-RU" w:bidi="ru-RU"/>
      </w:rPr>
    </w:lvl>
  </w:abstractNum>
  <w:abstractNum w:abstractNumId="11">
    <w:nsid w:val="6CC46D90"/>
    <w:multiLevelType w:val="multilevel"/>
    <w:tmpl w:val="C8529BD8"/>
    <w:lvl w:ilvl="0">
      <w:start w:val="5"/>
      <w:numFmt w:val="decimal"/>
      <w:lvlText w:val="%1"/>
      <w:lvlJc w:val="left"/>
      <w:pPr>
        <w:ind w:left="659" w:hanging="528"/>
      </w:pPr>
      <w:rPr>
        <w:rFonts w:hint="default"/>
        <w:lang w:val="ru-RU" w:eastAsia="ru-RU" w:bidi="ru-RU"/>
      </w:rPr>
    </w:lvl>
    <w:lvl w:ilvl="1">
      <w:start w:val="1"/>
      <w:numFmt w:val="decimal"/>
      <w:lvlText w:val="%1.%2."/>
      <w:lvlJc w:val="left"/>
      <w:pPr>
        <w:ind w:left="659" w:hanging="528"/>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664" w:hanging="528"/>
      </w:pPr>
      <w:rPr>
        <w:rFonts w:hint="default"/>
        <w:lang w:val="ru-RU" w:eastAsia="ru-RU" w:bidi="ru-RU"/>
      </w:rPr>
    </w:lvl>
    <w:lvl w:ilvl="3">
      <w:numFmt w:val="bullet"/>
      <w:lvlText w:val="•"/>
      <w:lvlJc w:val="left"/>
      <w:pPr>
        <w:ind w:left="3667" w:hanging="528"/>
      </w:pPr>
      <w:rPr>
        <w:rFonts w:hint="default"/>
        <w:lang w:val="ru-RU" w:eastAsia="ru-RU" w:bidi="ru-RU"/>
      </w:rPr>
    </w:lvl>
    <w:lvl w:ilvl="4">
      <w:numFmt w:val="bullet"/>
      <w:lvlText w:val="•"/>
      <w:lvlJc w:val="left"/>
      <w:pPr>
        <w:ind w:left="4669" w:hanging="528"/>
      </w:pPr>
      <w:rPr>
        <w:rFonts w:hint="default"/>
        <w:lang w:val="ru-RU" w:eastAsia="ru-RU" w:bidi="ru-RU"/>
      </w:rPr>
    </w:lvl>
    <w:lvl w:ilvl="5">
      <w:numFmt w:val="bullet"/>
      <w:lvlText w:val="•"/>
      <w:lvlJc w:val="left"/>
      <w:pPr>
        <w:ind w:left="5672" w:hanging="528"/>
      </w:pPr>
      <w:rPr>
        <w:rFonts w:hint="default"/>
        <w:lang w:val="ru-RU" w:eastAsia="ru-RU" w:bidi="ru-RU"/>
      </w:rPr>
    </w:lvl>
    <w:lvl w:ilvl="6">
      <w:numFmt w:val="bullet"/>
      <w:lvlText w:val="•"/>
      <w:lvlJc w:val="left"/>
      <w:pPr>
        <w:ind w:left="6674" w:hanging="528"/>
      </w:pPr>
      <w:rPr>
        <w:rFonts w:hint="default"/>
        <w:lang w:val="ru-RU" w:eastAsia="ru-RU" w:bidi="ru-RU"/>
      </w:rPr>
    </w:lvl>
    <w:lvl w:ilvl="7">
      <w:numFmt w:val="bullet"/>
      <w:lvlText w:val="•"/>
      <w:lvlJc w:val="left"/>
      <w:pPr>
        <w:ind w:left="7676" w:hanging="528"/>
      </w:pPr>
      <w:rPr>
        <w:rFonts w:hint="default"/>
        <w:lang w:val="ru-RU" w:eastAsia="ru-RU" w:bidi="ru-RU"/>
      </w:rPr>
    </w:lvl>
    <w:lvl w:ilvl="8">
      <w:numFmt w:val="bullet"/>
      <w:lvlText w:val="•"/>
      <w:lvlJc w:val="left"/>
      <w:pPr>
        <w:ind w:left="8679" w:hanging="528"/>
      </w:pPr>
      <w:rPr>
        <w:rFonts w:hint="default"/>
        <w:lang w:val="ru-RU" w:eastAsia="ru-RU" w:bidi="ru-RU"/>
      </w:rPr>
    </w:lvl>
  </w:abstractNum>
  <w:num w:numId="1">
    <w:abstractNumId w:val="7"/>
  </w:num>
  <w:num w:numId="2">
    <w:abstractNumId w:val="0"/>
  </w:num>
  <w:num w:numId="3">
    <w:abstractNumId w:val="10"/>
  </w:num>
  <w:num w:numId="4">
    <w:abstractNumId w:val="8"/>
  </w:num>
  <w:num w:numId="5">
    <w:abstractNumId w:val="1"/>
  </w:num>
  <w:num w:numId="6">
    <w:abstractNumId w:val="4"/>
  </w:num>
  <w:num w:numId="7">
    <w:abstractNumId w:val="3"/>
  </w:num>
  <w:num w:numId="8">
    <w:abstractNumId w:val="9"/>
  </w:num>
  <w:num w:numId="9">
    <w:abstractNumId w:val="11"/>
  </w:num>
  <w:num w:numId="10">
    <w:abstractNumId w:val="6"/>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B0"/>
    <w:rsid w:val="00082645"/>
    <w:rsid w:val="00190B79"/>
    <w:rsid w:val="001E69FF"/>
    <w:rsid w:val="00511F5B"/>
    <w:rsid w:val="00546C79"/>
    <w:rsid w:val="005C3679"/>
    <w:rsid w:val="00602F9F"/>
    <w:rsid w:val="00720726"/>
    <w:rsid w:val="00760B00"/>
    <w:rsid w:val="00760FC0"/>
    <w:rsid w:val="008004E9"/>
    <w:rsid w:val="009246B0"/>
    <w:rsid w:val="00932DC9"/>
    <w:rsid w:val="00B858E4"/>
    <w:rsid w:val="00D125AA"/>
    <w:rsid w:val="00D60A22"/>
    <w:rsid w:val="00E148B0"/>
    <w:rsid w:val="00E54DBC"/>
    <w:rsid w:val="00FB6E59"/>
    <w:rsid w:val="00FC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B0"/>
  </w:style>
  <w:style w:type="paragraph" w:styleId="1">
    <w:name w:val="heading 1"/>
    <w:basedOn w:val="a"/>
    <w:link w:val="10"/>
    <w:uiPriority w:val="1"/>
    <w:qFormat/>
    <w:rsid w:val="00D125AA"/>
    <w:pPr>
      <w:widowControl w:val="0"/>
      <w:autoSpaceDE w:val="0"/>
      <w:autoSpaceDN w:val="0"/>
      <w:ind w:firstLine="0"/>
      <w:jc w:val="left"/>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8B0"/>
    <w:rPr>
      <w:color w:val="0000FF"/>
      <w:u w:val="single"/>
    </w:rPr>
  </w:style>
  <w:style w:type="paragraph" w:customStyle="1" w:styleId="11">
    <w:name w:val="Стиль1"/>
    <w:rsid w:val="00D125AA"/>
    <w:pPr>
      <w:ind w:firstLine="720"/>
    </w:pPr>
    <w:rPr>
      <w:rFonts w:ascii="Arial" w:eastAsia="Times New Roman" w:hAnsi="Arial" w:cs="Times New Roman"/>
      <w:szCs w:val="20"/>
      <w:lang w:eastAsia="ru-RU"/>
    </w:rPr>
  </w:style>
  <w:style w:type="paragraph" w:styleId="a4">
    <w:name w:val="List Paragraph"/>
    <w:basedOn w:val="a"/>
    <w:uiPriority w:val="1"/>
    <w:qFormat/>
    <w:rsid w:val="00D125AA"/>
    <w:pPr>
      <w:widowControl w:val="0"/>
      <w:autoSpaceDE w:val="0"/>
      <w:autoSpaceDN w:val="0"/>
      <w:ind w:left="659" w:firstLine="721"/>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1"/>
    <w:rsid w:val="00D125AA"/>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125AA"/>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125AA"/>
    <w:pPr>
      <w:widowControl w:val="0"/>
      <w:autoSpaceDE w:val="0"/>
      <w:autoSpaceDN w:val="0"/>
      <w:ind w:firstLine="0"/>
      <w:jc w:val="left"/>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D125AA"/>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D125AA"/>
    <w:pPr>
      <w:widowControl w:val="0"/>
      <w:autoSpaceDE w:val="0"/>
      <w:autoSpaceDN w:val="0"/>
      <w:ind w:firstLine="0"/>
      <w:jc w:val="left"/>
    </w:pPr>
    <w:rPr>
      <w:rFonts w:ascii="Times New Roman" w:eastAsia="Times New Roman" w:hAnsi="Times New Roman" w:cs="Times New Roman"/>
      <w:lang w:eastAsia="ru-RU" w:bidi="ru-RU"/>
    </w:rPr>
  </w:style>
  <w:style w:type="paragraph" w:customStyle="1" w:styleId="0">
    <w:name w:val="Стиль0"/>
    <w:rsid w:val="00E54DBC"/>
    <w:pPr>
      <w:ind w:firstLine="0"/>
    </w:pPr>
    <w:rPr>
      <w:rFonts w:ascii="Arial" w:eastAsia="Times New Roman" w:hAnsi="Arial" w:cs="Times New Roman"/>
      <w:szCs w:val="20"/>
      <w:lang w:eastAsia="ru-RU"/>
    </w:rPr>
  </w:style>
  <w:style w:type="paragraph" w:styleId="a7">
    <w:name w:val="header"/>
    <w:basedOn w:val="a"/>
    <w:link w:val="a8"/>
    <w:uiPriority w:val="99"/>
    <w:unhideWhenUsed/>
    <w:rsid w:val="00546C79"/>
    <w:pPr>
      <w:tabs>
        <w:tab w:val="center" w:pos="4677"/>
        <w:tab w:val="right" w:pos="9355"/>
      </w:tabs>
    </w:pPr>
  </w:style>
  <w:style w:type="character" w:customStyle="1" w:styleId="a8">
    <w:name w:val="Верхний колонтитул Знак"/>
    <w:basedOn w:val="a0"/>
    <w:link w:val="a7"/>
    <w:uiPriority w:val="99"/>
    <w:rsid w:val="00546C79"/>
  </w:style>
  <w:style w:type="paragraph" w:styleId="a9">
    <w:name w:val="footer"/>
    <w:basedOn w:val="a"/>
    <w:link w:val="aa"/>
    <w:uiPriority w:val="99"/>
    <w:semiHidden/>
    <w:unhideWhenUsed/>
    <w:rsid w:val="00546C79"/>
    <w:pPr>
      <w:tabs>
        <w:tab w:val="center" w:pos="4677"/>
        <w:tab w:val="right" w:pos="9355"/>
      </w:tabs>
    </w:pPr>
  </w:style>
  <w:style w:type="character" w:customStyle="1" w:styleId="aa">
    <w:name w:val="Нижний колонтитул Знак"/>
    <w:basedOn w:val="a0"/>
    <w:link w:val="a9"/>
    <w:uiPriority w:val="99"/>
    <w:semiHidden/>
    <w:rsid w:val="00546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75BDA997D92B7E9375B8B62070C9E1CFFE2600E271FED202E89689C7BF090CF956E876D3177B1BD895543CF5D18B410F5F74394B901F30CJ4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475BDA997D92B7E9375B8B62070C9E1CFFE2600E271FED202E89689C7BF090CF956E84666526F4E18F0314950814A814EBF504J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475BDA997D92B7E9375B8B62070C9E1CFFE2600E271FED202E89689C7BF090CF956E8E666526F4E18F0314950814A814EBF504J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57604C46D9E6573E85D731480376047510C85B4D121B2B3C798B29139BFF5559D2F58AE0F1C13BC54FCC889F8ABF5FBCB6ECE7C86C1A0E2E9F2E" TargetMode="External"/><Relationship Id="rId4" Type="http://schemas.openxmlformats.org/officeDocument/2006/relationships/settings" Target="settings.xml"/><Relationship Id="rId9" Type="http://schemas.openxmlformats.org/officeDocument/2006/relationships/hyperlink" Target="mailto:kso3zarinsk@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0611-7BFC-4E0F-A778-EF462C07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Контрольно Сцетная палата</dc:creator>
  <cp:lastModifiedBy>Контрольно Сцетная палата</cp:lastModifiedBy>
  <cp:revision>5</cp:revision>
  <cp:lastPrinted>2023-01-27T02:00:00Z</cp:lastPrinted>
  <dcterms:created xsi:type="dcterms:W3CDTF">2023-01-26T03:18:00Z</dcterms:created>
  <dcterms:modified xsi:type="dcterms:W3CDTF">2023-01-27T02:01:00Z</dcterms:modified>
</cp:coreProperties>
</file>