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5" w:rsidRPr="00916596" w:rsidRDefault="00916596" w:rsidP="00916596">
      <w:pPr>
        <w:ind w:firstLine="7655"/>
        <w:contextualSpacing/>
        <w:rPr>
          <w:rFonts w:ascii="Times New Roman" w:hAnsi="Times New Roman"/>
          <w:color w:val="auto"/>
        </w:rPr>
      </w:pPr>
      <w:bookmarkStart w:id="0" w:name="bookmark0"/>
      <w:r w:rsidRPr="00916596">
        <w:rPr>
          <w:rFonts w:ascii="Times New Roman" w:hAnsi="Times New Roman"/>
          <w:color w:val="auto"/>
        </w:rPr>
        <w:t>Приложение № 11</w:t>
      </w:r>
    </w:p>
    <w:p w:rsidR="00FF4125" w:rsidRPr="00916596" w:rsidRDefault="00FF4125" w:rsidP="00916596">
      <w:pPr>
        <w:ind w:left="6237"/>
        <w:contextualSpacing/>
        <w:rPr>
          <w:rFonts w:ascii="Times New Roman" w:hAnsi="Times New Roman"/>
          <w:color w:val="auto"/>
        </w:rPr>
      </w:pPr>
      <w:r w:rsidRPr="00916596">
        <w:rPr>
          <w:rFonts w:ascii="Times New Roman" w:hAnsi="Times New Roman"/>
          <w:color w:val="auto"/>
        </w:rPr>
        <w:t xml:space="preserve">        УТВЕРЖДЕН</w:t>
      </w:r>
    </w:p>
    <w:p w:rsidR="00FF4125" w:rsidRPr="00916596" w:rsidRDefault="00FF4125" w:rsidP="00916596">
      <w:pPr>
        <w:ind w:left="6237"/>
        <w:contextualSpacing/>
        <w:rPr>
          <w:rFonts w:ascii="Times New Roman" w:hAnsi="Times New Roman"/>
          <w:color w:val="auto"/>
        </w:rPr>
      </w:pPr>
      <w:r w:rsidRPr="00916596">
        <w:rPr>
          <w:rFonts w:ascii="Times New Roman" w:hAnsi="Times New Roman"/>
          <w:color w:val="auto"/>
        </w:rPr>
        <w:t xml:space="preserve">распоряжением председателя Контрольно-счетной палаты города </w:t>
      </w:r>
    </w:p>
    <w:p w:rsidR="00FF4125" w:rsidRPr="00916596" w:rsidRDefault="00FF4125" w:rsidP="00916596">
      <w:pPr>
        <w:ind w:left="6237"/>
        <w:contextualSpacing/>
        <w:rPr>
          <w:rFonts w:ascii="Times New Roman" w:hAnsi="Times New Roman"/>
          <w:color w:val="auto"/>
        </w:rPr>
      </w:pPr>
      <w:r w:rsidRPr="00916596">
        <w:rPr>
          <w:rFonts w:ascii="Times New Roman" w:hAnsi="Times New Roman"/>
          <w:color w:val="auto"/>
        </w:rPr>
        <w:t xml:space="preserve">Заринска Алтайского края </w:t>
      </w:r>
      <w:proofErr w:type="gramStart"/>
      <w:r w:rsidRPr="00916596">
        <w:rPr>
          <w:rFonts w:ascii="Times New Roman" w:hAnsi="Times New Roman"/>
          <w:color w:val="auto"/>
        </w:rPr>
        <w:t>от</w:t>
      </w:r>
      <w:proofErr w:type="gramEnd"/>
      <w:r w:rsidRPr="00916596">
        <w:rPr>
          <w:rFonts w:ascii="Times New Roman" w:hAnsi="Times New Roman"/>
          <w:color w:val="auto"/>
        </w:rPr>
        <w:t xml:space="preserve"> </w:t>
      </w:r>
    </w:p>
    <w:p w:rsidR="00FF4125" w:rsidRPr="00916596" w:rsidRDefault="00916596" w:rsidP="00916596">
      <w:pPr>
        <w:ind w:left="6237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09.11.2023 № 25</w:t>
      </w:r>
    </w:p>
    <w:p w:rsidR="00FF4125" w:rsidRPr="00E13688" w:rsidRDefault="00FF4125" w:rsidP="00FF4125">
      <w:pPr>
        <w:ind w:firstLine="709"/>
        <w:jc w:val="center"/>
        <w:rPr>
          <w:rFonts w:ascii="Times New Roman" w:hAnsi="Times New Roman"/>
          <w:b/>
          <w:color w:val="auto"/>
        </w:rPr>
      </w:pPr>
    </w:p>
    <w:p w:rsidR="00FF4125" w:rsidRPr="00E13688" w:rsidRDefault="00FF4125" w:rsidP="00FF4125">
      <w:pPr>
        <w:ind w:firstLine="709"/>
        <w:jc w:val="center"/>
        <w:rPr>
          <w:rFonts w:ascii="Times New Roman" w:hAnsi="Times New Roman"/>
          <w:b/>
          <w:color w:val="auto"/>
        </w:rPr>
      </w:pPr>
    </w:p>
    <w:p w:rsidR="00FF4125" w:rsidRPr="00916596" w:rsidRDefault="00FF4125" w:rsidP="00FF4125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6596">
        <w:rPr>
          <w:rFonts w:ascii="Times New Roman" w:hAnsi="Times New Roman"/>
          <w:b/>
          <w:color w:val="auto"/>
          <w:sz w:val="28"/>
          <w:szCs w:val="28"/>
        </w:rPr>
        <w:t>КОНТРОЛЬНО-СЧЕТНАЯ ПАЛАТА ГОРОДА ЗАРИНСКА</w:t>
      </w:r>
    </w:p>
    <w:p w:rsidR="00FF4125" w:rsidRDefault="00FF4125" w:rsidP="00FF4125">
      <w:pPr>
        <w:ind w:firstLine="709"/>
        <w:jc w:val="center"/>
        <w:rPr>
          <w:rFonts w:ascii="Times New Roman" w:hAnsi="Times New Roman"/>
          <w:b/>
          <w:color w:val="auto"/>
        </w:rPr>
      </w:pPr>
    </w:p>
    <w:p w:rsidR="00916596" w:rsidRDefault="00916596" w:rsidP="00FF4125">
      <w:pPr>
        <w:ind w:firstLine="709"/>
        <w:jc w:val="center"/>
        <w:rPr>
          <w:rFonts w:ascii="Times New Roman" w:hAnsi="Times New Roman"/>
          <w:b/>
          <w:color w:val="auto"/>
        </w:rPr>
      </w:pPr>
    </w:p>
    <w:p w:rsidR="00916596" w:rsidRDefault="00916596" w:rsidP="00FF4125">
      <w:pPr>
        <w:ind w:firstLine="709"/>
        <w:jc w:val="center"/>
        <w:rPr>
          <w:rFonts w:ascii="Times New Roman" w:hAnsi="Times New Roman"/>
          <w:b/>
          <w:color w:val="auto"/>
        </w:rPr>
      </w:pPr>
    </w:p>
    <w:p w:rsidR="00916596" w:rsidRPr="00E13688" w:rsidRDefault="00916596" w:rsidP="00FF4125">
      <w:pPr>
        <w:ind w:firstLine="709"/>
        <w:jc w:val="center"/>
        <w:rPr>
          <w:rFonts w:ascii="Times New Roman" w:hAnsi="Times New Roman"/>
          <w:b/>
          <w:color w:val="auto"/>
        </w:rPr>
      </w:pPr>
    </w:p>
    <w:p w:rsidR="00FF4125" w:rsidRDefault="00FF4125" w:rsidP="00FF4125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16596">
        <w:rPr>
          <w:rFonts w:ascii="Times New Roman" w:hAnsi="Times New Roman"/>
          <w:b/>
          <w:color w:val="auto"/>
          <w:sz w:val="32"/>
          <w:szCs w:val="32"/>
        </w:rPr>
        <w:t>СТАНДАРТ ВНЕШНЕГО МУНИЦИПАЛЬНОГО</w:t>
      </w:r>
      <w:r w:rsidRPr="00916596">
        <w:rPr>
          <w:rFonts w:ascii="Times New Roman" w:hAnsi="Times New Roman"/>
          <w:b/>
          <w:color w:val="auto"/>
          <w:sz w:val="32"/>
          <w:szCs w:val="32"/>
        </w:rPr>
        <w:br/>
        <w:t>ФИНАНСОВОГО КОНТРОЛЯ</w:t>
      </w:r>
      <w:r w:rsidRPr="00916596">
        <w:rPr>
          <w:rFonts w:ascii="Times New Roman" w:hAnsi="Times New Roman"/>
          <w:b/>
          <w:color w:val="auto"/>
          <w:sz w:val="32"/>
          <w:szCs w:val="32"/>
        </w:rPr>
        <w:br/>
      </w:r>
    </w:p>
    <w:p w:rsidR="00916596" w:rsidRDefault="00916596" w:rsidP="00FF4125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916596" w:rsidRDefault="00916596" w:rsidP="00FF4125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916596" w:rsidRPr="00916596" w:rsidRDefault="00916596" w:rsidP="00FF4125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916596" w:rsidRDefault="00FF4125" w:rsidP="00916596">
      <w:pPr>
        <w:pStyle w:val="11"/>
        <w:keepNext/>
        <w:keepLines/>
        <w:spacing w:after="680"/>
        <w:contextualSpacing/>
        <w:rPr>
          <w:sz w:val="32"/>
          <w:szCs w:val="32"/>
        </w:rPr>
      </w:pPr>
      <w:r w:rsidRPr="00916596">
        <w:rPr>
          <w:sz w:val="32"/>
          <w:szCs w:val="32"/>
        </w:rPr>
        <w:t xml:space="preserve"> «АНАЛИЗ И МОНИТОРИНГ БЮДЖЕТНОГО ПРОЦЕССА»</w:t>
      </w:r>
      <w:bookmarkEnd w:id="0"/>
    </w:p>
    <w:p w:rsidR="00916596" w:rsidRDefault="00916596" w:rsidP="00916596">
      <w:pPr>
        <w:pStyle w:val="11"/>
        <w:keepNext/>
        <w:keepLines/>
        <w:spacing w:after="680"/>
        <w:contextualSpacing/>
        <w:rPr>
          <w:sz w:val="32"/>
          <w:szCs w:val="32"/>
        </w:rPr>
      </w:pPr>
    </w:p>
    <w:p w:rsidR="00FF4125" w:rsidRPr="00916596" w:rsidRDefault="00FF4125" w:rsidP="00916596">
      <w:pPr>
        <w:pStyle w:val="11"/>
        <w:keepNext/>
        <w:keepLines/>
        <w:spacing w:after="680"/>
        <w:contextualSpacing/>
        <w:rPr>
          <w:sz w:val="32"/>
          <w:szCs w:val="32"/>
        </w:rPr>
      </w:pPr>
      <w:r w:rsidRPr="00916596">
        <w:rPr>
          <w:sz w:val="32"/>
          <w:szCs w:val="32"/>
        </w:rPr>
        <w:t xml:space="preserve">(СВМФК </w:t>
      </w:r>
      <w:r w:rsidR="001A18A4" w:rsidRPr="00916596">
        <w:rPr>
          <w:sz w:val="32"/>
          <w:szCs w:val="32"/>
        </w:rPr>
        <w:t>11</w:t>
      </w:r>
      <w:r w:rsidRPr="00916596">
        <w:rPr>
          <w:sz w:val="32"/>
          <w:szCs w:val="32"/>
        </w:rPr>
        <w:t>)</w:t>
      </w:r>
    </w:p>
    <w:p w:rsidR="00FF4125" w:rsidRPr="00E13688" w:rsidRDefault="00FF4125" w:rsidP="00FF4125">
      <w:pPr>
        <w:ind w:firstLine="709"/>
        <w:rPr>
          <w:color w:val="auto"/>
        </w:rPr>
      </w:pPr>
    </w:p>
    <w:p w:rsidR="00FF4125" w:rsidRPr="00E13688" w:rsidRDefault="00FF4125" w:rsidP="00FF4125">
      <w:pPr>
        <w:ind w:firstLine="709"/>
        <w:jc w:val="center"/>
        <w:rPr>
          <w:rStyle w:val="fontstyle21"/>
          <w:rFonts w:hint="eastAsia"/>
          <w:color w:val="auto"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Default="00FF4125" w:rsidP="00FF4125">
      <w:pPr>
        <w:ind w:firstLine="709"/>
        <w:jc w:val="center"/>
        <w:rPr>
          <w:rStyle w:val="fontstyle21"/>
          <w:rFonts w:hint="eastAsia"/>
          <w:b/>
        </w:rPr>
      </w:pPr>
    </w:p>
    <w:p w:rsidR="00FF4125" w:rsidRPr="00916596" w:rsidRDefault="00FF4125" w:rsidP="00FF4125">
      <w:pPr>
        <w:ind w:firstLine="709"/>
        <w:jc w:val="center"/>
        <w:rPr>
          <w:rStyle w:val="fontstyle21"/>
          <w:rFonts w:hint="eastAsia"/>
          <w:b/>
          <w:color w:val="auto"/>
        </w:rPr>
      </w:pPr>
    </w:p>
    <w:p w:rsidR="00FF4125" w:rsidRPr="00916596" w:rsidRDefault="00916596" w:rsidP="00FF4125">
      <w:pPr>
        <w:jc w:val="center"/>
        <w:rPr>
          <w:rStyle w:val="fontstyle21"/>
          <w:rFonts w:hint="eastAsia"/>
          <w:color w:val="auto"/>
        </w:rPr>
      </w:pPr>
      <w:r w:rsidRPr="00916596">
        <w:rPr>
          <w:rStyle w:val="fontstyle21"/>
          <w:color w:val="auto"/>
        </w:rPr>
        <w:t>2023</w:t>
      </w:r>
      <w:r w:rsidR="00FF4125" w:rsidRPr="00916596">
        <w:rPr>
          <w:rStyle w:val="fontstyle21"/>
          <w:color w:val="auto"/>
        </w:rPr>
        <w:t xml:space="preserve"> год</w:t>
      </w:r>
    </w:p>
    <w:p w:rsidR="00FF4125" w:rsidRPr="00FF4125" w:rsidRDefault="00FF4125" w:rsidP="00FF4125">
      <w:pPr>
        <w:pStyle w:val="1"/>
        <w:spacing w:after="220" w:line="240" w:lineRule="auto"/>
        <w:ind w:firstLine="0"/>
        <w:jc w:val="center"/>
        <w:rPr>
          <w:b/>
        </w:rPr>
      </w:pPr>
      <w:r w:rsidRPr="00FF4125">
        <w:rPr>
          <w:b/>
        </w:rPr>
        <w:lastRenderedPageBreak/>
        <w:t>Содержание</w:t>
      </w:r>
    </w:p>
    <w:p w:rsidR="00FF4125" w:rsidRPr="00E13688" w:rsidRDefault="00FF4125" w:rsidP="00FF4125">
      <w:pPr>
        <w:ind w:left="-420"/>
        <w:contextualSpacing/>
        <w:rPr>
          <w:rFonts w:ascii="Times New Roman" w:hAnsi="Times New Roman" w:cs="Times New Roman"/>
          <w:spacing w:val="-1"/>
        </w:rPr>
      </w:pPr>
      <w:r w:rsidRPr="00E13688">
        <w:rPr>
          <w:rFonts w:ascii="Times New Roman" w:hAnsi="Times New Roman" w:cs="Times New Roman"/>
          <w:spacing w:val="-1"/>
        </w:rPr>
        <w:t xml:space="preserve">1. Общие положения                                                                                                               </w:t>
      </w:r>
      <w:r w:rsidR="00E13688">
        <w:rPr>
          <w:rFonts w:ascii="Times New Roman" w:hAnsi="Times New Roman" w:cs="Times New Roman"/>
          <w:spacing w:val="-1"/>
        </w:rPr>
        <w:t xml:space="preserve">                          </w:t>
      </w:r>
      <w:r w:rsidRPr="00E13688">
        <w:rPr>
          <w:rFonts w:ascii="Times New Roman" w:hAnsi="Times New Roman" w:cs="Times New Roman"/>
          <w:spacing w:val="-1"/>
        </w:rPr>
        <w:t>3</w:t>
      </w:r>
    </w:p>
    <w:p w:rsidR="00FF4125" w:rsidRPr="00E13688" w:rsidRDefault="00FF4125" w:rsidP="00FF4125">
      <w:pPr>
        <w:ind w:left="-420"/>
        <w:contextualSpacing/>
        <w:rPr>
          <w:rFonts w:ascii="Times New Roman" w:hAnsi="Times New Roman" w:cs="Times New Roman"/>
          <w:spacing w:val="-1"/>
        </w:rPr>
      </w:pPr>
      <w:r w:rsidRPr="00E13688">
        <w:rPr>
          <w:rFonts w:ascii="Times New Roman" w:hAnsi="Times New Roman" w:cs="Times New Roman"/>
          <w:spacing w:val="-1"/>
        </w:rPr>
        <w:t>2.</w:t>
      </w:r>
      <w:r w:rsidRPr="00E13688">
        <w:rPr>
          <w:rFonts w:ascii="Times New Roman" w:hAnsi="Times New Roman" w:cs="Times New Roman"/>
        </w:rPr>
        <w:t>Содержание, цели, задачи, предмет и объекты осуществления анализа и мониторинга бюджетного процесса</w:t>
      </w:r>
      <w:r w:rsidRPr="00E13688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</w:t>
      </w:r>
      <w:r w:rsidR="00E13688">
        <w:rPr>
          <w:rFonts w:ascii="Times New Roman" w:hAnsi="Times New Roman" w:cs="Times New Roman"/>
          <w:spacing w:val="-1"/>
        </w:rPr>
        <w:t xml:space="preserve">                                                                       </w:t>
      </w:r>
      <w:r w:rsidR="00D5388E" w:rsidRPr="00E13688">
        <w:rPr>
          <w:rFonts w:ascii="Times New Roman" w:hAnsi="Times New Roman" w:cs="Times New Roman"/>
          <w:spacing w:val="-1"/>
        </w:rPr>
        <w:t>3</w:t>
      </w:r>
    </w:p>
    <w:p w:rsidR="00FF4125" w:rsidRPr="00E13688" w:rsidRDefault="00FF4125" w:rsidP="00FF4125">
      <w:pPr>
        <w:ind w:left="-420"/>
        <w:contextualSpacing/>
        <w:rPr>
          <w:rFonts w:ascii="Times New Roman" w:hAnsi="Times New Roman" w:cs="Times New Roman"/>
          <w:spacing w:val="-1"/>
        </w:rPr>
      </w:pPr>
      <w:r w:rsidRPr="00E13688">
        <w:rPr>
          <w:rFonts w:ascii="Times New Roman" w:hAnsi="Times New Roman" w:cs="Times New Roman"/>
          <w:spacing w:val="-1"/>
        </w:rPr>
        <w:t xml:space="preserve">3. Правила и процедуры проведения анализа и мониторинга бюджетного процесса      </w:t>
      </w:r>
      <w:r w:rsidR="00E13688">
        <w:rPr>
          <w:rFonts w:ascii="Times New Roman" w:hAnsi="Times New Roman" w:cs="Times New Roman"/>
          <w:spacing w:val="-1"/>
        </w:rPr>
        <w:t xml:space="preserve">                        </w:t>
      </w:r>
      <w:r w:rsidR="00D5388E" w:rsidRPr="00E13688">
        <w:rPr>
          <w:rFonts w:ascii="Times New Roman" w:hAnsi="Times New Roman" w:cs="Times New Roman"/>
          <w:spacing w:val="-1"/>
        </w:rPr>
        <w:t>4</w:t>
      </w:r>
      <w:r w:rsidRPr="00E13688">
        <w:rPr>
          <w:rFonts w:ascii="Times New Roman" w:hAnsi="Times New Roman" w:cs="Times New Roman"/>
          <w:spacing w:val="-1"/>
        </w:rPr>
        <w:t xml:space="preserve">                                              </w:t>
      </w:r>
    </w:p>
    <w:p w:rsidR="00E13688" w:rsidRDefault="00FF4125" w:rsidP="00FF4125">
      <w:pPr>
        <w:ind w:left="-420"/>
        <w:contextualSpacing/>
        <w:rPr>
          <w:rFonts w:ascii="Times New Roman" w:hAnsi="Times New Roman" w:cs="Times New Roman"/>
        </w:rPr>
      </w:pPr>
      <w:r w:rsidRPr="00E13688">
        <w:rPr>
          <w:rFonts w:ascii="Times New Roman" w:hAnsi="Times New Roman" w:cs="Times New Roman"/>
        </w:rPr>
        <w:t xml:space="preserve">4. Основные этапы проведения экспертно-аналитического мониторинга по анализу и мониторингу бюджетного процесса                                                                                   </w:t>
      </w:r>
      <w:r w:rsidR="00D5388E" w:rsidRPr="00E13688">
        <w:rPr>
          <w:rFonts w:ascii="Times New Roman" w:hAnsi="Times New Roman" w:cs="Times New Roman"/>
        </w:rPr>
        <w:t xml:space="preserve">  </w:t>
      </w:r>
      <w:r w:rsidR="00E13688">
        <w:rPr>
          <w:rFonts w:ascii="Times New Roman" w:hAnsi="Times New Roman" w:cs="Times New Roman"/>
        </w:rPr>
        <w:t xml:space="preserve">                                                </w:t>
      </w:r>
      <w:r w:rsidR="00D5388E" w:rsidRPr="00E13688">
        <w:rPr>
          <w:rFonts w:ascii="Times New Roman" w:hAnsi="Times New Roman" w:cs="Times New Roman"/>
        </w:rPr>
        <w:t xml:space="preserve">6 </w:t>
      </w:r>
    </w:p>
    <w:p w:rsidR="00FF4125" w:rsidRPr="00E13688" w:rsidRDefault="00FF4125" w:rsidP="00FF4125">
      <w:pPr>
        <w:ind w:left="-420"/>
        <w:contextualSpacing/>
        <w:rPr>
          <w:rFonts w:ascii="Times New Roman" w:hAnsi="Times New Roman" w:cs="Times New Roman"/>
          <w:spacing w:val="-1"/>
        </w:rPr>
      </w:pPr>
      <w:r w:rsidRPr="00E13688">
        <w:rPr>
          <w:rFonts w:ascii="Times New Roman" w:hAnsi="Times New Roman" w:cs="Times New Roman"/>
          <w:spacing w:val="-1"/>
        </w:rPr>
        <w:t xml:space="preserve">5. Формирование информации о результатах экспертно-аналитического мероприятия по анализу и мониторингу бюджетного процесса                                                             </w:t>
      </w:r>
      <w:r w:rsidR="00207B5C" w:rsidRPr="00E13688">
        <w:rPr>
          <w:rFonts w:ascii="Times New Roman" w:hAnsi="Times New Roman" w:cs="Times New Roman"/>
          <w:spacing w:val="-1"/>
        </w:rPr>
        <w:t xml:space="preserve">  </w:t>
      </w:r>
      <w:r w:rsidR="00D5388E" w:rsidRPr="00E13688">
        <w:rPr>
          <w:rFonts w:ascii="Times New Roman" w:hAnsi="Times New Roman" w:cs="Times New Roman"/>
          <w:spacing w:val="-1"/>
        </w:rPr>
        <w:t xml:space="preserve"> </w:t>
      </w:r>
      <w:r w:rsidR="00E13688">
        <w:rPr>
          <w:rFonts w:ascii="Times New Roman" w:hAnsi="Times New Roman" w:cs="Times New Roman"/>
          <w:spacing w:val="-1"/>
        </w:rPr>
        <w:t xml:space="preserve">                                                6</w:t>
      </w:r>
    </w:p>
    <w:p w:rsidR="00FF4125" w:rsidRPr="00E13688" w:rsidRDefault="00FF4125" w:rsidP="00FF4125">
      <w:pPr>
        <w:pStyle w:val="a7"/>
        <w:tabs>
          <w:tab w:val="left" w:pos="0"/>
          <w:tab w:val="left" w:pos="9923"/>
        </w:tabs>
        <w:spacing w:line="240" w:lineRule="auto"/>
        <w:contextualSpacing/>
        <w:jc w:val="both"/>
        <w:rPr>
          <w:sz w:val="24"/>
          <w:szCs w:val="24"/>
        </w:rPr>
      </w:pPr>
    </w:p>
    <w:p w:rsidR="00FF4125" w:rsidRDefault="00FF4125" w:rsidP="00FF4125">
      <w:pPr>
        <w:pStyle w:val="a7"/>
        <w:tabs>
          <w:tab w:val="left" w:pos="0"/>
          <w:tab w:val="left" w:pos="9388"/>
        </w:tabs>
        <w:spacing w:line="240" w:lineRule="auto"/>
        <w:contextualSpacing/>
        <w:jc w:val="both"/>
      </w:pPr>
    </w:p>
    <w:p w:rsidR="00FF4125" w:rsidRDefault="00FF4125" w:rsidP="00FF4125">
      <w:pPr>
        <w:pStyle w:val="a7"/>
        <w:tabs>
          <w:tab w:val="left" w:pos="0"/>
          <w:tab w:val="left" w:pos="9388"/>
        </w:tabs>
        <w:spacing w:line="240" w:lineRule="auto"/>
        <w:contextualSpacing/>
        <w:jc w:val="both"/>
      </w:pPr>
    </w:p>
    <w:p w:rsidR="00FF4125" w:rsidRDefault="00FF4125" w:rsidP="00FF4125">
      <w:pPr>
        <w:pStyle w:val="a7"/>
        <w:tabs>
          <w:tab w:val="left" w:pos="0"/>
          <w:tab w:val="left" w:pos="9388"/>
        </w:tabs>
        <w:spacing w:line="240" w:lineRule="auto"/>
        <w:contextualSpacing/>
        <w:jc w:val="both"/>
      </w:pPr>
    </w:p>
    <w:p w:rsidR="00FF4125" w:rsidRDefault="00FF4125" w:rsidP="00FF4125">
      <w:pPr>
        <w:pStyle w:val="a7"/>
        <w:tabs>
          <w:tab w:val="left" w:pos="0"/>
          <w:tab w:val="left" w:pos="9388"/>
        </w:tabs>
        <w:spacing w:line="240" w:lineRule="auto"/>
        <w:contextualSpacing/>
        <w:jc w:val="both"/>
      </w:pPr>
    </w:p>
    <w:p w:rsidR="00FF4125" w:rsidRDefault="00ED47AF" w:rsidP="00FF4125">
      <w:pPr>
        <w:pStyle w:val="a7"/>
        <w:tabs>
          <w:tab w:val="left" w:pos="0"/>
          <w:tab w:val="left" w:pos="9388"/>
        </w:tabs>
        <w:spacing w:line="240" w:lineRule="auto"/>
        <w:contextualSpacing/>
        <w:jc w:val="both"/>
      </w:pPr>
      <w:r>
        <w:fldChar w:fldCharType="begin"/>
      </w:r>
      <w:r w:rsidR="00FF4125">
        <w:instrText xml:space="preserve"> TOC \o "1-5" \h \z </w:instrText>
      </w:r>
      <w:r>
        <w:fldChar w:fldCharType="separate"/>
      </w:r>
    </w:p>
    <w:p w:rsidR="00FF4125" w:rsidRDefault="00ED47AF" w:rsidP="00FF4125">
      <w:pPr>
        <w:pStyle w:val="a7"/>
        <w:tabs>
          <w:tab w:val="left" w:leader="dot" w:pos="9388"/>
          <w:tab w:val="left" w:pos="9474"/>
        </w:tabs>
        <w:spacing w:line="240" w:lineRule="auto"/>
        <w:contextualSpacing/>
        <w:jc w:val="both"/>
        <w:sectPr w:rsidR="00FF4125" w:rsidSect="00E13688">
          <w:pgSz w:w="11900" w:h="16840"/>
          <w:pgMar w:top="1123" w:right="561" w:bottom="1021" w:left="1389" w:header="697" w:footer="590" w:gutter="0"/>
          <w:pgNumType w:start="1"/>
          <w:cols w:space="720"/>
          <w:noEndnote/>
          <w:docGrid w:linePitch="360"/>
        </w:sectPr>
      </w:pPr>
      <w:r>
        <w:fldChar w:fldCharType="end"/>
      </w:r>
    </w:p>
    <w:p w:rsidR="00FF4125" w:rsidRPr="00D5388E" w:rsidRDefault="00D66872" w:rsidP="00D66872">
      <w:pPr>
        <w:pStyle w:val="11"/>
        <w:keepNext/>
        <w:keepLines/>
        <w:tabs>
          <w:tab w:val="left" w:pos="318"/>
        </w:tabs>
        <w:spacing w:after="0"/>
        <w:ind w:firstLine="567"/>
        <w:contextualSpacing/>
        <w:rPr>
          <w:sz w:val="24"/>
          <w:szCs w:val="24"/>
        </w:rPr>
      </w:pPr>
      <w:bookmarkStart w:id="1" w:name="bookmark2"/>
      <w:r w:rsidRPr="00D5388E">
        <w:rPr>
          <w:b w:val="0"/>
          <w:bCs w:val="0"/>
          <w:sz w:val="24"/>
          <w:szCs w:val="24"/>
        </w:rPr>
        <w:lastRenderedPageBreak/>
        <w:t>1.</w:t>
      </w:r>
      <w:r w:rsidRPr="00D5388E">
        <w:rPr>
          <w:sz w:val="24"/>
          <w:szCs w:val="24"/>
        </w:rPr>
        <w:t xml:space="preserve"> </w:t>
      </w:r>
      <w:r w:rsidR="00FF4125" w:rsidRPr="00D5388E">
        <w:rPr>
          <w:sz w:val="24"/>
          <w:szCs w:val="24"/>
        </w:rPr>
        <w:t>Общие положения</w:t>
      </w:r>
      <w:bookmarkEnd w:id="1"/>
    </w:p>
    <w:p w:rsidR="00D66872" w:rsidRPr="00D5388E" w:rsidRDefault="00D66872" w:rsidP="00D66872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</w:rPr>
      </w:pPr>
      <w:bookmarkStart w:id="2" w:name="bookmark4"/>
    </w:p>
    <w:p w:rsidR="008C4314" w:rsidRPr="00D5388E" w:rsidRDefault="00D66872" w:rsidP="00D66872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D5388E">
        <w:rPr>
          <w:rFonts w:ascii="Times New Roman" w:hAnsi="Times New Roman"/>
        </w:rPr>
        <w:t xml:space="preserve">1.1. </w:t>
      </w:r>
      <w:proofErr w:type="gramStart"/>
      <w:r w:rsidR="008C4314" w:rsidRPr="00D5388E">
        <w:rPr>
          <w:rFonts w:ascii="Times New Roman" w:hAnsi="Times New Roman" w:cs="Times New Roman"/>
        </w:rPr>
        <w:t xml:space="preserve">Стандарт внешнего муниципального финансового контроля Контрольно-счетной палаты город Заринск Алтайского края </w:t>
      </w:r>
      <w:r w:rsidRPr="00D5388E">
        <w:rPr>
          <w:rFonts w:ascii="Times New Roman" w:hAnsi="Times New Roman" w:cs="Times New Roman"/>
        </w:rPr>
        <w:t>(далее - КСП</w:t>
      </w:r>
      <w:r w:rsidR="008C4314" w:rsidRPr="00D5388E">
        <w:rPr>
          <w:rFonts w:ascii="Times New Roman" w:hAnsi="Times New Roman" w:cs="Times New Roman"/>
        </w:rPr>
        <w:t xml:space="preserve">) </w:t>
      </w:r>
      <w:r w:rsidR="008C4314" w:rsidRPr="00D5388E">
        <w:rPr>
          <w:rFonts w:ascii="Times New Roman" w:hAnsi="Times New Roman" w:cs="Times New Roman"/>
          <w:color w:val="auto"/>
        </w:rPr>
        <w:t>«</w:t>
      </w:r>
      <w:r w:rsidRPr="00D5388E">
        <w:rPr>
          <w:rFonts w:ascii="Times New Roman" w:hAnsi="Times New Roman" w:cs="Times New Roman"/>
          <w:color w:val="auto"/>
        </w:rPr>
        <w:t>Анализ и мониторинг бюджетного процесса</w:t>
      </w:r>
      <w:r w:rsidR="008C4314" w:rsidRPr="00D5388E">
        <w:rPr>
          <w:rFonts w:ascii="Times New Roman" w:hAnsi="Times New Roman" w:cs="Times New Roman"/>
          <w:color w:val="auto"/>
        </w:rPr>
        <w:t>» (далее - Стандарт) разработан и ут</w:t>
      </w:r>
      <w:r w:rsidR="008C4314" w:rsidRPr="00D5388E">
        <w:rPr>
          <w:rFonts w:ascii="Times New Roman" w:hAnsi="Times New Roman" w:cs="Times New Roman"/>
        </w:rPr>
        <w:t xml:space="preserve">вержден на </w:t>
      </w:r>
      <w:r w:rsidR="008C4314" w:rsidRPr="00916596">
        <w:rPr>
          <w:rFonts w:ascii="Times New Roman" w:hAnsi="Times New Roman" w:cs="Times New Roman"/>
          <w:color w:val="auto"/>
        </w:rPr>
        <w:t xml:space="preserve">основании Бюджетного кодекса Российской Федерации, Федерального закона от 07.02.2011 № 6-ФЗ </w:t>
      </w:r>
      <w:r w:rsidR="00152C48" w:rsidRPr="00916596">
        <w:rPr>
          <w:rFonts w:ascii="Times New Roman" w:hAnsi="Times New Roman"/>
          <w:color w:val="auto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№6-ФЗ)</w:t>
      </w:r>
      <w:r w:rsidR="008C4314" w:rsidRPr="00916596">
        <w:rPr>
          <w:rFonts w:ascii="Times New Roman" w:hAnsi="Times New Roman" w:cs="Times New Roman"/>
          <w:color w:val="auto"/>
        </w:rPr>
        <w:t xml:space="preserve">, </w:t>
      </w:r>
      <w:r w:rsidRPr="00916596">
        <w:rPr>
          <w:rFonts w:ascii="Times New Roman" w:hAnsi="Times New Roman" w:cs="Times New Roman"/>
          <w:color w:val="auto"/>
        </w:rPr>
        <w:t>П</w:t>
      </w:r>
      <w:r w:rsidR="008C4314" w:rsidRPr="00916596">
        <w:rPr>
          <w:rFonts w:ascii="Times New Roman" w:hAnsi="Times New Roman" w:cs="Times New Roman"/>
          <w:color w:val="auto"/>
        </w:rPr>
        <w:t>оложения о контрольно-счетной палате города Заринска</w:t>
      </w:r>
      <w:proofErr w:type="gramEnd"/>
      <w:r w:rsidR="008C4314" w:rsidRPr="00916596">
        <w:rPr>
          <w:rFonts w:ascii="Times New Roman" w:hAnsi="Times New Roman" w:cs="Times New Roman"/>
          <w:color w:val="auto"/>
        </w:rPr>
        <w:t xml:space="preserve">  Алтайского края, утвержденного</w:t>
      </w:r>
      <w:r w:rsidR="008C4314" w:rsidRPr="00D5388E">
        <w:rPr>
          <w:rFonts w:ascii="Times New Roman" w:hAnsi="Times New Roman" w:cs="Times New Roman"/>
        </w:rPr>
        <w:t xml:space="preserve"> решением Заринского городского Собрания депутатов</w:t>
      </w:r>
      <w:r w:rsidR="00916596">
        <w:rPr>
          <w:rFonts w:ascii="Times New Roman" w:hAnsi="Times New Roman" w:cs="Times New Roman"/>
        </w:rPr>
        <w:t xml:space="preserve"> Алтайского края от 31.10.2023</w:t>
      </w:r>
      <w:r w:rsidR="008C4314" w:rsidRPr="00D5388E">
        <w:rPr>
          <w:rFonts w:ascii="Times New Roman" w:hAnsi="Times New Roman" w:cs="Times New Roman"/>
        </w:rPr>
        <w:t xml:space="preserve"> № 6, Регламента Контрольно-счетной палаты города Заринска Алтайского края, утвержденного распоряжением </w:t>
      </w:r>
      <w:r w:rsidR="00916596">
        <w:rPr>
          <w:rFonts w:ascii="Times New Roman" w:hAnsi="Times New Roman" w:cs="Times New Roman"/>
        </w:rPr>
        <w:t xml:space="preserve">председателя </w:t>
      </w:r>
      <w:r w:rsidR="008C4314" w:rsidRPr="00D5388E">
        <w:rPr>
          <w:rFonts w:ascii="Times New Roman" w:hAnsi="Times New Roman" w:cs="Times New Roman"/>
        </w:rPr>
        <w:t>Контрольно-</w:t>
      </w:r>
      <w:r w:rsidR="00916596">
        <w:rPr>
          <w:rFonts w:ascii="Times New Roman" w:hAnsi="Times New Roman" w:cs="Times New Roman"/>
        </w:rPr>
        <w:t xml:space="preserve">счетной палаты </w:t>
      </w:r>
      <w:proofErr w:type="gramStart"/>
      <w:r w:rsidR="00916596">
        <w:rPr>
          <w:rFonts w:ascii="Times New Roman" w:hAnsi="Times New Roman" w:cs="Times New Roman"/>
        </w:rPr>
        <w:t>г</w:t>
      </w:r>
      <w:proofErr w:type="gramEnd"/>
      <w:r w:rsidR="00916596">
        <w:rPr>
          <w:rFonts w:ascii="Times New Roman" w:hAnsi="Times New Roman" w:cs="Times New Roman"/>
        </w:rPr>
        <w:t>. Заринска от 08.11.2023 № 23</w:t>
      </w:r>
      <w:r w:rsidR="008C4314" w:rsidRPr="00D5388E">
        <w:rPr>
          <w:rFonts w:ascii="Times New Roman" w:hAnsi="Times New Roman" w:cs="Times New Roman"/>
        </w:rPr>
        <w:t>.</w:t>
      </w:r>
    </w:p>
    <w:bookmarkEnd w:id="2"/>
    <w:p w:rsidR="00D66872" w:rsidRPr="00D5388E" w:rsidRDefault="00D66872" w:rsidP="00207B5C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1.2.</w:t>
      </w:r>
      <w:r w:rsidR="00FF4125" w:rsidRPr="00D5388E">
        <w:rPr>
          <w:sz w:val="24"/>
          <w:szCs w:val="24"/>
        </w:rPr>
        <w:t xml:space="preserve">Стандарт предназначен для методологического обеспечения реализации полномочия </w:t>
      </w:r>
      <w:r w:rsidRPr="00D5388E">
        <w:rPr>
          <w:sz w:val="24"/>
          <w:szCs w:val="24"/>
        </w:rPr>
        <w:t xml:space="preserve">КСП </w:t>
      </w:r>
      <w:r w:rsidR="00FF4125" w:rsidRPr="00D5388E">
        <w:rPr>
          <w:sz w:val="24"/>
          <w:szCs w:val="24"/>
        </w:rPr>
        <w:t>по осуществлению анализа и мониторинга бюджетного процесса</w:t>
      </w:r>
      <w:r w:rsidR="00DC5AF1" w:rsidRPr="00D5388E">
        <w:rPr>
          <w:sz w:val="24"/>
          <w:szCs w:val="24"/>
        </w:rPr>
        <w:t xml:space="preserve"> в г</w:t>
      </w:r>
      <w:proofErr w:type="gramStart"/>
      <w:r w:rsidR="00DC5AF1" w:rsidRPr="00D5388E">
        <w:rPr>
          <w:sz w:val="24"/>
          <w:szCs w:val="24"/>
        </w:rPr>
        <w:t>.З</w:t>
      </w:r>
      <w:proofErr w:type="gramEnd"/>
      <w:r w:rsidR="00DC5AF1" w:rsidRPr="00D5388E">
        <w:rPr>
          <w:sz w:val="24"/>
          <w:szCs w:val="24"/>
        </w:rPr>
        <w:t>аринске</w:t>
      </w:r>
      <w:r w:rsidR="00FF4125" w:rsidRPr="00D5388E">
        <w:rPr>
          <w:sz w:val="24"/>
          <w:szCs w:val="24"/>
        </w:rPr>
        <w:t xml:space="preserve">, подготовки предложений по устранению выявленных в нем отклонений, а также предложений, направленных на совершенствование бюджетного процесса </w:t>
      </w:r>
      <w:r w:rsidR="00DC5AF1" w:rsidRPr="00D5388E">
        <w:rPr>
          <w:sz w:val="24"/>
          <w:szCs w:val="24"/>
        </w:rPr>
        <w:t xml:space="preserve">в г.Заринске </w:t>
      </w:r>
      <w:r w:rsidR="00207B5C" w:rsidRPr="00D5388E">
        <w:rPr>
          <w:sz w:val="24"/>
          <w:szCs w:val="24"/>
        </w:rPr>
        <w:t xml:space="preserve">и муниципальной правовой базы в сфере бюджетного законодательства </w:t>
      </w:r>
      <w:r w:rsidR="00FF4125" w:rsidRPr="00D5388E">
        <w:rPr>
          <w:sz w:val="24"/>
          <w:szCs w:val="24"/>
        </w:rPr>
        <w:t>(далее - анализ и мониторинг бюджетного процесса).</w:t>
      </w:r>
    </w:p>
    <w:p w:rsidR="00FF4125" w:rsidRPr="00D5388E" w:rsidRDefault="00910CD6" w:rsidP="00D66872">
      <w:pPr>
        <w:pStyle w:val="1"/>
        <w:tabs>
          <w:tab w:val="left" w:pos="124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1.3.</w:t>
      </w:r>
      <w:r w:rsidR="00FF4125" w:rsidRPr="00D5388E">
        <w:rPr>
          <w:sz w:val="24"/>
          <w:szCs w:val="24"/>
        </w:rPr>
        <w:t xml:space="preserve">Стандарт применяется должностными лицами </w:t>
      </w:r>
      <w:r w:rsidRPr="00D5388E">
        <w:rPr>
          <w:sz w:val="24"/>
          <w:szCs w:val="24"/>
        </w:rPr>
        <w:t xml:space="preserve">КСП </w:t>
      </w:r>
      <w:r w:rsidR="00FF4125" w:rsidRPr="00D5388E">
        <w:rPr>
          <w:sz w:val="24"/>
          <w:szCs w:val="24"/>
        </w:rPr>
        <w:t>при организации и проведении конкретного экспертно-аналитического мероприятия по реализации полномочия, указанного в пункте 1.2, а также тематического контрольного или экспертно-аналитического мероприятия, в котором анализ бюджетного процесса является составной частью мероприятия.</w:t>
      </w:r>
    </w:p>
    <w:p w:rsidR="00FF4125" w:rsidRPr="00D5388E" w:rsidRDefault="00910CD6" w:rsidP="00D66872">
      <w:pPr>
        <w:pStyle w:val="1"/>
        <w:tabs>
          <w:tab w:val="left" w:pos="1244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1.4. </w:t>
      </w:r>
      <w:r w:rsidR="00FF4125" w:rsidRPr="00D5388E">
        <w:rPr>
          <w:sz w:val="24"/>
          <w:szCs w:val="24"/>
        </w:rPr>
        <w:t xml:space="preserve">Положения Стандарта применяются должностными лицами </w:t>
      </w:r>
      <w:r w:rsidRPr="00D5388E">
        <w:rPr>
          <w:sz w:val="24"/>
          <w:szCs w:val="24"/>
        </w:rPr>
        <w:t>КСП</w:t>
      </w:r>
      <w:r w:rsidR="00FF4125" w:rsidRPr="00D5388E">
        <w:rPr>
          <w:sz w:val="24"/>
          <w:szCs w:val="24"/>
        </w:rPr>
        <w:t xml:space="preserve"> при осуществлении анализа и мониторинга бюджетного проц</w:t>
      </w:r>
      <w:r w:rsidR="00207B5C" w:rsidRPr="00D5388E">
        <w:rPr>
          <w:sz w:val="24"/>
          <w:szCs w:val="24"/>
        </w:rPr>
        <w:t>есса в муниципальном образовании</w:t>
      </w:r>
      <w:r w:rsidR="00FF4125" w:rsidRPr="00D5388E">
        <w:rPr>
          <w:sz w:val="24"/>
          <w:szCs w:val="24"/>
        </w:rPr>
        <w:t xml:space="preserve"> в случаях проведения</w:t>
      </w:r>
      <w:r w:rsidRPr="00D5388E">
        <w:rPr>
          <w:sz w:val="24"/>
          <w:szCs w:val="24"/>
        </w:rPr>
        <w:t xml:space="preserve"> КСП</w:t>
      </w:r>
      <w:r w:rsidR="00FF4125" w:rsidRPr="00D5388E">
        <w:rPr>
          <w:sz w:val="24"/>
          <w:szCs w:val="24"/>
        </w:rPr>
        <w:t>:</w:t>
      </w:r>
    </w:p>
    <w:p w:rsidR="00FF4125" w:rsidRPr="00E13688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13688">
        <w:rPr>
          <w:sz w:val="24"/>
          <w:szCs w:val="24"/>
        </w:rPr>
        <w:t>проверки законности и результативности использования средств бюджета</w:t>
      </w:r>
      <w:r w:rsidR="0055265B" w:rsidRPr="00E13688">
        <w:rPr>
          <w:sz w:val="24"/>
          <w:szCs w:val="24"/>
        </w:rPr>
        <w:t xml:space="preserve"> субъекта РФ</w:t>
      </w:r>
      <w:r w:rsidRPr="00E13688">
        <w:rPr>
          <w:sz w:val="24"/>
          <w:szCs w:val="24"/>
        </w:rPr>
        <w:t>, предоставленных местному бюджету;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rPr>
          <w:sz w:val="24"/>
          <w:szCs w:val="24"/>
        </w:rPr>
      </w:pPr>
      <w:r w:rsidRPr="00D5388E">
        <w:rPr>
          <w:sz w:val="24"/>
          <w:szCs w:val="24"/>
        </w:rPr>
        <w:t>внешней проверки годового отчета об исполнении местного бюджета</w:t>
      </w:r>
      <w:r w:rsidRPr="00D5388E">
        <w:rPr>
          <w:sz w:val="24"/>
          <w:szCs w:val="24"/>
          <w:vertAlign w:val="superscript"/>
        </w:rPr>
        <w:footnoteReference w:id="2"/>
      </w:r>
      <w:r w:rsidRPr="00D5388E">
        <w:rPr>
          <w:sz w:val="24"/>
          <w:szCs w:val="24"/>
        </w:rPr>
        <w:t>;</w:t>
      </w:r>
    </w:p>
    <w:p w:rsidR="00D66872" w:rsidRPr="00D5388E" w:rsidRDefault="00910CD6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1.5. </w:t>
      </w:r>
      <w:r w:rsidR="00FF4125" w:rsidRPr="00D5388E">
        <w:rPr>
          <w:sz w:val="24"/>
          <w:szCs w:val="24"/>
        </w:rPr>
        <w:t>Целью Стандарта является установление общих правил, требований и процедур к осуществлению анализа и мониторинга бюджетного процесса.</w:t>
      </w:r>
    </w:p>
    <w:p w:rsidR="00FF4125" w:rsidRPr="00D5388E" w:rsidRDefault="00910CD6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1.6. </w:t>
      </w:r>
      <w:r w:rsidR="00FF4125" w:rsidRPr="00D5388E">
        <w:rPr>
          <w:sz w:val="24"/>
          <w:szCs w:val="24"/>
        </w:rPr>
        <w:t>Задачами Стандарта являются: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определение содержания, цели, задач, предмета и объектов осуществления анализа и мониторинга бюджетного процесса;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установление правил и процедур проведения анализа и мониторинга бюджетного процесса, а также основных этапов проведения соответствующего мероприятия;</w:t>
      </w:r>
    </w:p>
    <w:p w:rsidR="00D66872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определение порядка подготовки информации о результатах анализа и мониторинга бюджетного процесса.</w:t>
      </w:r>
    </w:p>
    <w:p w:rsidR="00D66872" w:rsidRPr="00D5388E" w:rsidRDefault="00910CD6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1.7. </w:t>
      </w:r>
      <w:r w:rsidR="00FF4125" w:rsidRPr="00D5388E">
        <w:rPr>
          <w:sz w:val="24"/>
          <w:szCs w:val="24"/>
        </w:rPr>
        <w:t>Термины и определения, используемые в Стандарте, соответствуют общепринятой терминологии.</w:t>
      </w:r>
    </w:p>
    <w:p w:rsidR="00D66872" w:rsidRPr="00D5388E" w:rsidRDefault="00910CD6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1.8. </w:t>
      </w:r>
      <w:r w:rsidR="00FF4125" w:rsidRPr="00D5388E">
        <w:rPr>
          <w:sz w:val="24"/>
          <w:szCs w:val="24"/>
        </w:rPr>
        <w:t>Решения по вопросам проведения анализа и мониторинга бюджетного процесса, не урегулированным Стандартом или Регламентом, принимаются Председателем Контрольно-счетной палаты или его заместителем.</w:t>
      </w:r>
      <w:bookmarkStart w:id="3" w:name="bookmark6"/>
      <w:bookmarkStart w:id="4" w:name="bookmark5"/>
    </w:p>
    <w:p w:rsidR="00D66872" w:rsidRPr="00D5388E" w:rsidRDefault="00D66872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FF4125" w:rsidRPr="00D5388E" w:rsidRDefault="00910CD6" w:rsidP="00D66872">
      <w:pPr>
        <w:pStyle w:val="1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D5388E">
        <w:rPr>
          <w:b/>
          <w:sz w:val="24"/>
          <w:szCs w:val="24"/>
        </w:rPr>
        <w:t xml:space="preserve">2. </w:t>
      </w:r>
      <w:r w:rsidR="00FF4125" w:rsidRPr="00D5388E">
        <w:rPr>
          <w:b/>
          <w:sz w:val="24"/>
          <w:szCs w:val="24"/>
        </w:rPr>
        <w:t>Содержание, цели, задачи, предмет и объекты осуществления</w:t>
      </w:r>
      <w:r w:rsidR="00FF4125" w:rsidRPr="00D5388E">
        <w:rPr>
          <w:b/>
          <w:sz w:val="24"/>
          <w:szCs w:val="24"/>
        </w:rPr>
        <w:br/>
        <w:t>анализа и мониторинга бюджетного процесса</w:t>
      </w:r>
      <w:bookmarkEnd w:id="3"/>
      <w:bookmarkEnd w:id="4"/>
    </w:p>
    <w:p w:rsidR="00910CD6" w:rsidRPr="00D5388E" w:rsidRDefault="00910CD6" w:rsidP="00D66872">
      <w:pPr>
        <w:pStyle w:val="1"/>
        <w:tabs>
          <w:tab w:val="left" w:pos="124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FF4125" w:rsidRPr="00D5388E" w:rsidRDefault="00910CD6" w:rsidP="00D66872">
      <w:pPr>
        <w:pStyle w:val="1"/>
        <w:tabs>
          <w:tab w:val="left" w:pos="124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2.1. </w:t>
      </w:r>
      <w:proofErr w:type="gramStart"/>
      <w:r w:rsidR="00FF4125" w:rsidRPr="00D5388E">
        <w:rPr>
          <w:sz w:val="24"/>
          <w:szCs w:val="24"/>
        </w:rPr>
        <w:t>Анализ и мониторинг бюджетного процесса осуществляется путем анализа деятельности органов местного самоуправления и</w:t>
      </w:r>
      <w:r w:rsidR="00FF4125" w:rsidRPr="00D5388E">
        <w:rPr>
          <w:color w:val="FF0000"/>
          <w:sz w:val="24"/>
          <w:szCs w:val="24"/>
        </w:rPr>
        <w:t xml:space="preserve"> </w:t>
      </w:r>
      <w:r w:rsidR="00FF4125" w:rsidRPr="00D5388E">
        <w:rPr>
          <w:sz w:val="24"/>
          <w:szCs w:val="24"/>
        </w:rPr>
        <w:t>иных участников бюджетного процесса по составлению и рассмотрению проекта</w:t>
      </w:r>
      <w:r w:rsidR="00FF4125" w:rsidRPr="00D5388E">
        <w:rPr>
          <w:color w:val="FF0000"/>
          <w:sz w:val="24"/>
          <w:szCs w:val="24"/>
        </w:rPr>
        <w:t xml:space="preserve"> </w:t>
      </w:r>
      <w:r w:rsidR="00FF4125" w:rsidRPr="00D5388E">
        <w:rPr>
          <w:sz w:val="24"/>
          <w:szCs w:val="24"/>
        </w:rPr>
        <w:t xml:space="preserve">местного бюджета (далее - бюджет) и утверждению, исполнению и контролю за исполнением бюджета, осуществлению бюджетного учета, </w:t>
      </w:r>
      <w:r w:rsidR="00FF4125" w:rsidRPr="00D5388E">
        <w:rPr>
          <w:sz w:val="24"/>
          <w:szCs w:val="24"/>
        </w:rPr>
        <w:lastRenderedPageBreak/>
        <w:t>составлению, внешней проверке, рассмотрению и утверждению бюджетной отчетности, а также подготовки предложений по устранению выявленных отклонений в бюджетном процессе и совершенствованию бюджетного законодательства</w:t>
      </w:r>
      <w:proofErr w:type="gramEnd"/>
      <w:r w:rsidR="00FF4125" w:rsidRPr="00D5388E">
        <w:rPr>
          <w:sz w:val="24"/>
          <w:szCs w:val="24"/>
        </w:rPr>
        <w:t xml:space="preserve"> Российской Федерации.</w:t>
      </w:r>
    </w:p>
    <w:p w:rsidR="00FF4125" w:rsidRPr="00D5388E" w:rsidRDefault="00910CD6" w:rsidP="00D66872">
      <w:pPr>
        <w:pStyle w:val="1"/>
        <w:tabs>
          <w:tab w:val="left" w:pos="124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2.2. </w:t>
      </w:r>
      <w:r w:rsidR="00FF4125" w:rsidRPr="00D5388E">
        <w:rPr>
          <w:sz w:val="24"/>
          <w:szCs w:val="24"/>
        </w:rPr>
        <w:t>Целью анализа и мониторинга бюджетного процесса является изучение практики организации и осуществления бюджетного процесса участниками бюджетного процесса на основе результатов проведенных Контрольно-счетной палатой контрольных и экспертно-аналитических мероприятий.</w:t>
      </w:r>
    </w:p>
    <w:p w:rsidR="00FF4125" w:rsidRPr="00D5388E" w:rsidRDefault="00910CD6" w:rsidP="00D66872">
      <w:pPr>
        <w:pStyle w:val="1"/>
        <w:tabs>
          <w:tab w:val="left" w:pos="1998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2.3. </w:t>
      </w:r>
      <w:r w:rsidR="00FF4125" w:rsidRPr="00D5388E">
        <w:rPr>
          <w:sz w:val="24"/>
          <w:szCs w:val="24"/>
        </w:rPr>
        <w:t>Задачами анализа и мониторинга бюджетного процесса являются:</w:t>
      </w:r>
    </w:p>
    <w:p w:rsidR="00FF4125" w:rsidRPr="00D5388E" w:rsidRDefault="00FF4125" w:rsidP="00D66872">
      <w:pPr>
        <w:pStyle w:val="1"/>
        <w:tabs>
          <w:tab w:val="left" w:pos="3336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оценка выполнения органами местного самоуправления и иными участниками бюджетного процесса бюджетных полномочий, установленных Бюджетным кодексом Российской Федерации (далее - Бюджетный кодекс),  муниципальными правовыми актами представительных органов муниципальных образований, регулирующих бюджетные правоотношения, по организации и осуществлению бюджетного процесса;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подготовка предложений по устранению выявленных отклонений в бюджетном процессе;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подготовка предложений по совершенствованию бюджетного процесса и бюджетного законодательства Российской Федерации.</w:t>
      </w:r>
    </w:p>
    <w:p w:rsidR="00FF4125" w:rsidRPr="00D5388E" w:rsidRDefault="00910CD6" w:rsidP="00D66872">
      <w:pPr>
        <w:pStyle w:val="1"/>
        <w:tabs>
          <w:tab w:val="left" w:pos="1293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2.4. </w:t>
      </w:r>
      <w:r w:rsidR="00FF4125" w:rsidRPr="00D5388E">
        <w:rPr>
          <w:sz w:val="24"/>
          <w:szCs w:val="24"/>
        </w:rPr>
        <w:t xml:space="preserve">Предметом анализа и мониторинга бюджетного процесса являются процессы (анализ процессов), связанные </w:t>
      </w:r>
      <w:proofErr w:type="gramStart"/>
      <w:r w:rsidR="00FF4125" w:rsidRPr="00D5388E">
        <w:rPr>
          <w:sz w:val="24"/>
          <w:szCs w:val="24"/>
        </w:rPr>
        <w:t>с</w:t>
      </w:r>
      <w:proofErr w:type="gramEnd"/>
      <w:r w:rsidR="00FF4125" w:rsidRPr="00D5388E">
        <w:rPr>
          <w:sz w:val="24"/>
          <w:szCs w:val="24"/>
        </w:rPr>
        <w:t>: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составлением и рассмотрением проектов бюджета;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исполнением бюджета;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внешней проверкой бюджетной отчетности главных администраторов средств бюджета;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осуществлением внутреннего </w:t>
      </w:r>
      <w:proofErr w:type="gramStart"/>
      <w:r w:rsidRPr="00D5388E">
        <w:rPr>
          <w:sz w:val="24"/>
          <w:szCs w:val="24"/>
        </w:rPr>
        <w:t>контроля за</w:t>
      </w:r>
      <w:proofErr w:type="gramEnd"/>
      <w:r w:rsidRPr="00D5388E">
        <w:rPr>
          <w:sz w:val="24"/>
          <w:szCs w:val="24"/>
        </w:rPr>
        <w:t xml:space="preserve"> исполнением бюджета;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осуществлением муниципальных заимствований и предоставлением муниципальных гарантий, предоставлением бюджетных кредитов, управлением муниципальным долгом и муниципальными активами.</w:t>
      </w:r>
    </w:p>
    <w:p w:rsidR="00FF4125" w:rsidRPr="00D5388E" w:rsidRDefault="00910CD6" w:rsidP="00D66872">
      <w:pPr>
        <w:pStyle w:val="1"/>
        <w:tabs>
          <w:tab w:val="left" w:pos="1298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2.5. </w:t>
      </w:r>
      <w:r w:rsidR="00FF4125" w:rsidRPr="00D5388E">
        <w:rPr>
          <w:sz w:val="24"/>
          <w:szCs w:val="24"/>
        </w:rPr>
        <w:t>Объектами анализа и мониторинга бюджетного процесса являются участники бюджетного процесса.</w:t>
      </w:r>
    </w:p>
    <w:p w:rsidR="00D66872" w:rsidRPr="00D5388E" w:rsidRDefault="00D66872" w:rsidP="00D66872">
      <w:pPr>
        <w:pStyle w:val="11"/>
        <w:keepNext/>
        <w:keepLines/>
        <w:tabs>
          <w:tab w:val="left" w:pos="898"/>
        </w:tabs>
        <w:spacing w:after="0"/>
        <w:ind w:firstLine="567"/>
        <w:contextualSpacing/>
        <w:jc w:val="left"/>
        <w:rPr>
          <w:sz w:val="24"/>
          <w:szCs w:val="24"/>
        </w:rPr>
      </w:pPr>
      <w:bookmarkStart w:id="5" w:name="bookmark8"/>
    </w:p>
    <w:p w:rsidR="00FF4125" w:rsidRPr="00D5388E" w:rsidRDefault="00910CD6" w:rsidP="00D66872">
      <w:pPr>
        <w:pStyle w:val="11"/>
        <w:keepNext/>
        <w:keepLines/>
        <w:tabs>
          <w:tab w:val="left" w:pos="898"/>
        </w:tabs>
        <w:spacing w:after="0"/>
        <w:ind w:firstLine="567"/>
        <w:contextualSpacing/>
        <w:rPr>
          <w:sz w:val="24"/>
          <w:szCs w:val="24"/>
        </w:rPr>
      </w:pPr>
      <w:r w:rsidRPr="00D5388E">
        <w:rPr>
          <w:sz w:val="24"/>
          <w:szCs w:val="24"/>
        </w:rPr>
        <w:t xml:space="preserve">3. </w:t>
      </w:r>
      <w:r w:rsidR="00FF4125" w:rsidRPr="00D5388E">
        <w:rPr>
          <w:sz w:val="24"/>
          <w:szCs w:val="24"/>
        </w:rPr>
        <w:t>Правила и процедуры проведения</w:t>
      </w:r>
      <w:r w:rsidR="00D66872" w:rsidRPr="00D5388E">
        <w:rPr>
          <w:sz w:val="24"/>
          <w:szCs w:val="24"/>
        </w:rPr>
        <w:t xml:space="preserve"> </w:t>
      </w:r>
      <w:r w:rsidR="00FF4125" w:rsidRPr="00D5388E">
        <w:rPr>
          <w:sz w:val="24"/>
          <w:szCs w:val="24"/>
        </w:rPr>
        <w:t>анализа и мониторинга бюджетного процесса</w:t>
      </w:r>
      <w:bookmarkEnd w:id="5"/>
    </w:p>
    <w:p w:rsidR="00112E00" w:rsidRPr="00D5388E" w:rsidRDefault="00112E00" w:rsidP="00D66872">
      <w:pPr>
        <w:pStyle w:val="11"/>
        <w:keepNext/>
        <w:keepLines/>
        <w:tabs>
          <w:tab w:val="left" w:pos="898"/>
        </w:tabs>
        <w:spacing w:after="0"/>
        <w:ind w:firstLine="567"/>
        <w:contextualSpacing/>
        <w:rPr>
          <w:sz w:val="24"/>
          <w:szCs w:val="24"/>
        </w:rPr>
      </w:pPr>
    </w:p>
    <w:p w:rsidR="00FF4125" w:rsidRPr="00D5388E" w:rsidRDefault="00910CD6" w:rsidP="00D66872">
      <w:pPr>
        <w:pStyle w:val="1"/>
        <w:tabs>
          <w:tab w:val="left" w:pos="133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bookmarkStart w:id="6" w:name="bookmark10"/>
      <w:r w:rsidRPr="00D5388E">
        <w:rPr>
          <w:sz w:val="24"/>
          <w:szCs w:val="24"/>
        </w:rPr>
        <w:t xml:space="preserve">3.1. </w:t>
      </w:r>
      <w:r w:rsidR="00FF4125" w:rsidRPr="00D5388E">
        <w:rPr>
          <w:sz w:val="24"/>
          <w:szCs w:val="24"/>
        </w:rPr>
        <w:t xml:space="preserve">При проведении анализа и мониторинга бюджетного процесса осуществляется оценка выполнения финансовым органом и участниками бюджетного процесса бюджетных полномочий </w:t>
      </w:r>
      <w:proofErr w:type="gramStart"/>
      <w:r w:rsidR="00FF4125" w:rsidRPr="00D5388E">
        <w:rPr>
          <w:sz w:val="24"/>
          <w:szCs w:val="24"/>
        </w:rPr>
        <w:t>по</w:t>
      </w:r>
      <w:proofErr w:type="gramEnd"/>
      <w:r w:rsidR="00FF4125" w:rsidRPr="00D5388E">
        <w:rPr>
          <w:sz w:val="24"/>
          <w:szCs w:val="24"/>
        </w:rPr>
        <w:t>:</w:t>
      </w:r>
      <w:bookmarkEnd w:id="6"/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установлению порядка составления и рассмотрения проектов бюджета, утверждения и исполнения бюджета, осуществления </w:t>
      </w:r>
      <w:proofErr w:type="gramStart"/>
      <w:r w:rsidRPr="00D5388E">
        <w:rPr>
          <w:sz w:val="24"/>
          <w:szCs w:val="24"/>
        </w:rPr>
        <w:t>контроля за</w:t>
      </w:r>
      <w:proofErr w:type="gramEnd"/>
      <w:r w:rsidRPr="00D5388E">
        <w:rPr>
          <w:sz w:val="24"/>
          <w:szCs w:val="24"/>
        </w:rPr>
        <w:t xml:space="preserve"> его исполнением и утверждения отчета об исполнении бюджета; 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D5388E">
        <w:rPr>
          <w:sz w:val="24"/>
          <w:szCs w:val="24"/>
        </w:rPr>
        <w:t>составлению и рассмотрению проектов бюджета, исполнению бюджета, составлению и утверждению отчетов об исполнении бюджета;</w:t>
      </w:r>
      <w:r w:rsidRPr="00D5388E">
        <w:rPr>
          <w:b/>
          <w:sz w:val="24"/>
          <w:szCs w:val="24"/>
        </w:rPr>
        <w:t xml:space="preserve"> 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D5388E">
        <w:rPr>
          <w:sz w:val="24"/>
          <w:szCs w:val="24"/>
        </w:rPr>
        <w:t xml:space="preserve">установлению и исполнению расходных обязательств муниципального образования; 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установлению нормативов отчислений доходов в бюджет от  местных налогов и сборов, подлежащих зачислению в соответствии с Бюджетным кодексом и законодательством о налогах и сборах в местный бюджет муниципального образования.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 расходованию межбюджетных трансфертов;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осуществлению муниципальных заимствований и предоставлению муниципальных гарантий, предоставлению бюджетных кредитов, управлением муниципальным долгом и муниципальными активами;</w:t>
      </w:r>
    </w:p>
    <w:p w:rsidR="00FF4125" w:rsidRPr="00D5388E" w:rsidRDefault="00FF4125" w:rsidP="00D66872">
      <w:pPr>
        <w:pStyle w:val="1"/>
        <w:tabs>
          <w:tab w:val="left" w:pos="5722"/>
          <w:tab w:val="left" w:pos="8208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иных бюджетных полномочий, отнесенных законодательством края и</w:t>
      </w:r>
      <w:r w:rsidRPr="00D5388E">
        <w:rPr>
          <w:color w:val="FF0000"/>
          <w:sz w:val="24"/>
          <w:szCs w:val="24"/>
        </w:rPr>
        <w:t xml:space="preserve">  </w:t>
      </w:r>
      <w:r w:rsidRPr="00D5388E">
        <w:rPr>
          <w:sz w:val="24"/>
          <w:szCs w:val="24"/>
        </w:rPr>
        <w:t>муниципальными правовыми актами представительных органов муниципальных образований, регулирующим бюджетные правоотношения - к бюджетным полномочиям органов местного самоуправления.</w:t>
      </w:r>
    </w:p>
    <w:p w:rsidR="00FF4125" w:rsidRPr="00D5388E" w:rsidRDefault="00910CD6" w:rsidP="00D66872">
      <w:pPr>
        <w:pStyle w:val="1"/>
        <w:tabs>
          <w:tab w:val="left" w:pos="1339"/>
        </w:tabs>
        <w:spacing w:line="240" w:lineRule="auto"/>
        <w:ind w:firstLine="567"/>
        <w:contextualSpacing/>
        <w:jc w:val="both"/>
        <w:rPr>
          <w:color w:val="FF0000"/>
          <w:sz w:val="24"/>
          <w:szCs w:val="24"/>
          <w:highlight w:val="yellow"/>
        </w:rPr>
      </w:pPr>
      <w:r w:rsidRPr="00D5388E">
        <w:rPr>
          <w:sz w:val="24"/>
          <w:szCs w:val="24"/>
        </w:rPr>
        <w:t xml:space="preserve">3.2. </w:t>
      </w:r>
      <w:r w:rsidR="00FF4125" w:rsidRPr="00D5388E">
        <w:rPr>
          <w:sz w:val="24"/>
          <w:szCs w:val="24"/>
        </w:rPr>
        <w:t xml:space="preserve">Оценка выполнения финансовым органом и участниками бюджетного процесса бюджетных полномочий по составлению и рассмотрению проектов бюджета осуществляется в процессе предварительного контроля формирования бюджета, проводимых в соответствии с </w:t>
      </w:r>
      <w:r w:rsidR="00FF4125" w:rsidRPr="00D5388E">
        <w:rPr>
          <w:sz w:val="24"/>
          <w:szCs w:val="24"/>
        </w:rPr>
        <w:lastRenderedPageBreak/>
        <w:t xml:space="preserve">положениями стандарта </w:t>
      </w:r>
      <w:r w:rsidR="00FF4125" w:rsidRPr="00D5388E">
        <w:rPr>
          <w:rStyle w:val="fontstyle01"/>
          <w:rFonts w:ascii="Times New Roman" w:hAnsi="Times New Roman"/>
          <w:b w:val="0"/>
          <w:sz w:val="24"/>
          <w:szCs w:val="24"/>
        </w:rPr>
        <w:t xml:space="preserve">внешнего муниципального финансового контроля </w:t>
      </w:r>
      <w:r w:rsidR="0055265B">
        <w:rPr>
          <w:rStyle w:val="fontstyle01"/>
          <w:rFonts w:ascii="Times New Roman" w:hAnsi="Times New Roman"/>
          <w:b w:val="0"/>
          <w:sz w:val="24"/>
          <w:szCs w:val="24"/>
        </w:rPr>
        <w:t xml:space="preserve">КСП </w:t>
      </w:r>
      <w:r w:rsidR="00FF4125" w:rsidRPr="00D5388E">
        <w:rPr>
          <w:rStyle w:val="fontstyle01"/>
          <w:rFonts w:ascii="Times New Roman" w:hAnsi="Times New Roman"/>
          <w:b w:val="0"/>
          <w:sz w:val="24"/>
          <w:szCs w:val="24"/>
        </w:rPr>
        <w:t>«Предварительный контроль формиров</w:t>
      </w:r>
      <w:r w:rsidR="0055265B">
        <w:rPr>
          <w:rStyle w:val="fontstyle01"/>
          <w:rFonts w:ascii="Times New Roman" w:hAnsi="Times New Roman"/>
          <w:b w:val="0"/>
          <w:sz w:val="24"/>
          <w:szCs w:val="24"/>
        </w:rPr>
        <w:t xml:space="preserve">ания проекта местного бюджета» </w:t>
      </w:r>
      <w:r w:rsidR="00FF4125" w:rsidRPr="00D5388E">
        <w:rPr>
          <w:rStyle w:val="fontstyle01"/>
          <w:rFonts w:ascii="Times New Roman" w:hAnsi="Times New Roman"/>
          <w:b w:val="0"/>
          <w:sz w:val="24"/>
          <w:szCs w:val="24"/>
        </w:rPr>
        <w:t>(дале</w:t>
      </w:r>
      <w:proofErr w:type="gramStart"/>
      <w:r w:rsidR="00FF4125" w:rsidRPr="00D5388E">
        <w:rPr>
          <w:rStyle w:val="fontstyle01"/>
          <w:rFonts w:ascii="Times New Roman" w:hAnsi="Times New Roman"/>
          <w:b w:val="0"/>
          <w:sz w:val="24"/>
          <w:szCs w:val="24"/>
        </w:rPr>
        <w:t>е-</w:t>
      </w:r>
      <w:proofErr w:type="gramEnd"/>
      <w:r w:rsidR="00FF4125" w:rsidRPr="00D5388E">
        <w:rPr>
          <w:rStyle w:val="fontstyle01"/>
          <w:rFonts w:ascii="Times New Roman" w:hAnsi="Times New Roman"/>
          <w:b w:val="0"/>
          <w:sz w:val="24"/>
          <w:szCs w:val="24"/>
        </w:rPr>
        <w:t xml:space="preserve"> СВМФК 01) и </w:t>
      </w:r>
      <w:r w:rsidR="00FF4125" w:rsidRPr="00D5388E">
        <w:rPr>
          <w:sz w:val="24"/>
          <w:szCs w:val="24"/>
        </w:rPr>
        <w:t xml:space="preserve">стандарта </w:t>
      </w:r>
      <w:r w:rsidR="00FF4125" w:rsidRPr="00D5388E">
        <w:rPr>
          <w:rStyle w:val="fontstyle01"/>
          <w:rFonts w:ascii="Times New Roman" w:hAnsi="Times New Roman"/>
          <w:b w:val="0"/>
          <w:sz w:val="24"/>
          <w:szCs w:val="24"/>
        </w:rPr>
        <w:t>внешнего муниципального финансового контроля</w:t>
      </w:r>
      <w:r w:rsidR="00FF4125" w:rsidRPr="00D5388E">
        <w:rPr>
          <w:sz w:val="24"/>
          <w:szCs w:val="24"/>
        </w:rPr>
        <w:t xml:space="preserve"> </w:t>
      </w:r>
      <w:r w:rsidR="0055265B">
        <w:rPr>
          <w:sz w:val="24"/>
          <w:szCs w:val="24"/>
        </w:rPr>
        <w:t xml:space="preserve">КСП </w:t>
      </w:r>
      <w:r w:rsidR="00FF4125" w:rsidRPr="00D5388E">
        <w:rPr>
          <w:sz w:val="24"/>
          <w:szCs w:val="24"/>
        </w:rPr>
        <w:t>«Экспертиза проекта вносимых изменений в бюджет города Заринска на текущий финансовый год и плановый период»</w:t>
      </w:r>
      <w:r w:rsidR="0055265B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="00FF4125" w:rsidRPr="00D5388E">
        <w:rPr>
          <w:rStyle w:val="fontstyle01"/>
          <w:rFonts w:ascii="Times New Roman" w:hAnsi="Times New Roman"/>
          <w:b w:val="0"/>
          <w:sz w:val="24"/>
          <w:szCs w:val="24"/>
        </w:rPr>
        <w:t>(дале</w:t>
      </w:r>
      <w:proofErr w:type="gramStart"/>
      <w:r w:rsidR="00FF4125" w:rsidRPr="00D5388E">
        <w:rPr>
          <w:rStyle w:val="fontstyle01"/>
          <w:rFonts w:ascii="Times New Roman" w:hAnsi="Times New Roman"/>
          <w:b w:val="0"/>
          <w:sz w:val="24"/>
          <w:szCs w:val="24"/>
        </w:rPr>
        <w:t>е-</w:t>
      </w:r>
      <w:proofErr w:type="gramEnd"/>
      <w:r w:rsidR="00FF4125" w:rsidRPr="00D5388E">
        <w:rPr>
          <w:rStyle w:val="fontstyle01"/>
          <w:rFonts w:ascii="Times New Roman" w:hAnsi="Times New Roman"/>
          <w:b w:val="0"/>
          <w:sz w:val="24"/>
          <w:szCs w:val="24"/>
        </w:rPr>
        <w:t xml:space="preserve"> СВМФК 04).</w:t>
      </w:r>
    </w:p>
    <w:p w:rsidR="00063190" w:rsidRDefault="00910CD6" w:rsidP="00D66872">
      <w:pPr>
        <w:pStyle w:val="1"/>
        <w:tabs>
          <w:tab w:val="left" w:pos="133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3.3. </w:t>
      </w:r>
      <w:r w:rsidR="00FF4125" w:rsidRPr="00D5388E">
        <w:rPr>
          <w:sz w:val="24"/>
          <w:szCs w:val="24"/>
        </w:rPr>
        <w:t>Оценка выполнения финансовым органом и участниками бюджетного процесса бюджетных полномочий по исполнению бюджета осуществляется в процессе оперативного анализа исполнения и контроля за организацией исполнения бюджета, проводимых в соответствии с положениями стандарта внешнего</w:t>
      </w:r>
      <w:r w:rsidR="0055265B">
        <w:rPr>
          <w:sz w:val="24"/>
          <w:szCs w:val="24"/>
        </w:rPr>
        <w:t xml:space="preserve"> муниципального финансового контроля </w:t>
      </w:r>
      <w:r w:rsidR="00063190" w:rsidRPr="00597631">
        <w:rPr>
          <w:sz w:val="24"/>
          <w:szCs w:val="24"/>
        </w:rPr>
        <w:t>«Проведение оперативного (текущего) контроля за и</w:t>
      </w:r>
      <w:r w:rsidR="00063190">
        <w:rPr>
          <w:sz w:val="24"/>
          <w:szCs w:val="24"/>
        </w:rPr>
        <w:t>сполнением местного бюджета</w:t>
      </w:r>
      <w:r w:rsidR="00063190" w:rsidRPr="00597631">
        <w:rPr>
          <w:sz w:val="24"/>
          <w:szCs w:val="24"/>
        </w:rPr>
        <w:t>»</w:t>
      </w:r>
      <w:r w:rsidR="0055265B">
        <w:rPr>
          <w:sz w:val="24"/>
          <w:szCs w:val="24"/>
        </w:rPr>
        <w:t xml:space="preserve"> (дале</w:t>
      </w:r>
      <w:proofErr w:type="gramStart"/>
      <w:r w:rsidR="0055265B">
        <w:rPr>
          <w:sz w:val="24"/>
          <w:szCs w:val="24"/>
        </w:rPr>
        <w:t>е-</w:t>
      </w:r>
      <w:proofErr w:type="gramEnd"/>
      <w:r w:rsidR="0055265B">
        <w:rPr>
          <w:sz w:val="24"/>
          <w:szCs w:val="24"/>
        </w:rPr>
        <w:t xml:space="preserve"> СВМФК 09)</w:t>
      </w:r>
    </w:p>
    <w:p w:rsidR="00FF4125" w:rsidRPr="00D5388E" w:rsidRDefault="00910CD6" w:rsidP="00D66872">
      <w:pPr>
        <w:pStyle w:val="1"/>
        <w:tabs>
          <w:tab w:val="left" w:pos="133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3.4. </w:t>
      </w:r>
      <w:r w:rsidR="00FF4125" w:rsidRPr="00D5388E">
        <w:rPr>
          <w:sz w:val="24"/>
          <w:szCs w:val="24"/>
        </w:rPr>
        <w:t>Оценка выполнения финансовым органом и участниками бюджетного процесса бюджетных полномочий по составлению и утверждению отчетов об исполнении бюджета осуществляется в процессе последующего контроля за исполнением бюджета, проводимых в соответствии с положениями стандарта внешнего муниципального финансового контроля</w:t>
      </w:r>
      <w:r w:rsidR="0055265B">
        <w:rPr>
          <w:sz w:val="24"/>
          <w:szCs w:val="24"/>
        </w:rPr>
        <w:t xml:space="preserve"> КСП</w:t>
      </w:r>
      <w:r w:rsidR="00FF4125" w:rsidRPr="00D5388E">
        <w:rPr>
          <w:sz w:val="24"/>
          <w:szCs w:val="24"/>
        </w:rPr>
        <w:t xml:space="preserve"> «Организация и проведение внешней проверки годового отчета об исполнении бюджета города Заринска»</w:t>
      </w:r>
      <w:r w:rsidR="0055265B">
        <w:rPr>
          <w:sz w:val="24"/>
          <w:szCs w:val="24"/>
        </w:rPr>
        <w:t xml:space="preserve"> </w:t>
      </w:r>
      <w:r w:rsidR="00FF4125" w:rsidRPr="00D5388E">
        <w:rPr>
          <w:sz w:val="24"/>
          <w:szCs w:val="24"/>
        </w:rPr>
        <w:t>(дале</w:t>
      </w:r>
      <w:proofErr w:type="gramStart"/>
      <w:r w:rsidR="00FF4125" w:rsidRPr="00D5388E">
        <w:rPr>
          <w:sz w:val="24"/>
          <w:szCs w:val="24"/>
        </w:rPr>
        <w:t>е-</w:t>
      </w:r>
      <w:proofErr w:type="gramEnd"/>
      <w:r w:rsidR="00FF4125" w:rsidRPr="00D5388E">
        <w:rPr>
          <w:sz w:val="24"/>
          <w:szCs w:val="24"/>
        </w:rPr>
        <w:t xml:space="preserve"> СВМФК 03).</w:t>
      </w:r>
    </w:p>
    <w:p w:rsidR="00FF4125" w:rsidRPr="00D5388E" w:rsidRDefault="00910CD6" w:rsidP="00D66872">
      <w:pPr>
        <w:pStyle w:val="1"/>
        <w:tabs>
          <w:tab w:val="left" w:pos="133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3.5. </w:t>
      </w:r>
      <w:r w:rsidR="00FF4125" w:rsidRPr="00D5388E">
        <w:rPr>
          <w:sz w:val="24"/>
          <w:szCs w:val="24"/>
        </w:rPr>
        <w:t xml:space="preserve">Оценка выполнения финансовым органом и участниками бюджетного процесса бюджетных полномочий по установлению расходных обязательств муниципального образования осуществляется в процессе финансово-экономических экспертиз проектов муниципальных нормативных правовых актов в части, касающейся расходных обязательств муниципального образования, а также муниципальных программ, проводимых в соответствии с положениями стандартов внешнего муниципального финансового контроля </w:t>
      </w:r>
      <w:r w:rsidR="0055265B">
        <w:rPr>
          <w:sz w:val="24"/>
          <w:szCs w:val="24"/>
        </w:rPr>
        <w:t xml:space="preserve">КСП </w:t>
      </w:r>
      <w:r w:rsidR="00FF4125" w:rsidRPr="00D5388E">
        <w:rPr>
          <w:sz w:val="24"/>
          <w:szCs w:val="24"/>
        </w:rPr>
        <w:t>«Порядок проведения экспертизы проектов муниципальных программ»</w:t>
      </w:r>
      <w:r w:rsidR="0055265B">
        <w:rPr>
          <w:sz w:val="24"/>
          <w:szCs w:val="24"/>
        </w:rPr>
        <w:t xml:space="preserve"> </w:t>
      </w:r>
      <w:r w:rsidR="00FF4125" w:rsidRPr="00D5388E">
        <w:rPr>
          <w:sz w:val="24"/>
          <w:szCs w:val="24"/>
        </w:rPr>
        <w:t>(дале</w:t>
      </w:r>
      <w:proofErr w:type="gramStart"/>
      <w:r w:rsidR="00FF4125" w:rsidRPr="00D5388E">
        <w:rPr>
          <w:sz w:val="24"/>
          <w:szCs w:val="24"/>
        </w:rPr>
        <w:t>е-</w:t>
      </w:r>
      <w:proofErr w:type="gramEnd"/>
      <w:r w:rsidR="00FF4125" w:rsidRPr="00D5388E">
        <w:rPr>
          <w:sz w:val="24"/>
          <w:szCs w:val="24"/>
        </w:rPr>
        <w:t xml:space="preserve"> СВМФК 05) и «Финансово-экономическая экспертиза проектов муниципальных правовых актов в городском округе Заринск»</w:t>
      </w:r>
      <w:r w:rsidR="0055265B">
        <w:rPr>
          <w:sz w:val="24"/>
          <w:szCs w:val="24"/>
        </w:rPr>
        <w:t xml:space="preserve"> </w:t>
      </w:r>
      <w:r w:rsidR="00FF4125" w:rsidRPr="00D5388E">
        <w:rPr>
          <w:sz w:val="24"/>
          <w:szCs w:val="24"/>
        </w:rPr>
        <w:t>(дале</w:t>
      </w:r>
      <w:proofErr w:type="gramStart"/>
      <w:r w:rsidR="00FF4125" w:rsidRPr="00D5388E">
        <w:rPr>
          <w:sz w:val="24"/>
          <w:szCs w:val="24"/>
        </w:rPr>
        <w:t>е-</w:t>
      </w:r>
      <w:proofErr w:type="gramEnd"/>
      <w:r w:rsidR="00FF4125" w:rsidRPr="00D5388E">
        <w:rPr>
          <w:sz w:val="24"/>
          <w:szCs w:val="24"/>
        </w:rPr>
        <w:t xml:space="preserve"> СВМФК 06).</w:t>
      </w:r>
    </w:p>
    <w:p w:rsidR="00FF4125" w:rsidRPr="0055265B" w:rsidRDefault="00910CD6" w:rsidP="00D66872">
      <w:pPr>
        <w:pStyle w:val="1"/>
        <w:tabs>
          <w:tab w:val="left" w:pos="133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5265B">
        <w:rPr>
          <w:sz w:val="24"/>
          <w:szCs w:val="24"/>
        </w:rPr>
        <w:t xml:space="preserve">3.6. </w:t>
      </w:r>
      <w:proofErr w:type="gramStart"/>
      <w:r w:rsidR="00FF4125" w:rsidRPr="0055265B">
        <w:rPr>
          <w:sz w:val="24"/>
          <w:szCs w:val="24"/>
        </w:rPr>
        <w:t>Оценка выполнения финансовым органом и участниками бюджетного процесса бюджетных полномочий по осуществлению муниципальных заимствований и предоставлению муниципальных гарантий, предоставлению бюджетных кредитов, управлению муниципальным долгом и муниципальными активами осуществляется в процессе контрольных и экспертно-аналитических мероприятий, проводимых в соответствии с положениями стандартов внешнего муниципального финансового контроля СВМФК 01, СВМФК 03, СВМФК 04</w:t>
      </w:r>
      <w:r w:rsidR="0055265B">
        <w:rPr>
          <w:sz w:val="24"/>
          <w:szCs w:val="24"/>
        </w:rPr>
        <w:t>,</w:t>
      </w:r>
      <w:r w:rsidR="00FF4125" w:rsidRPr="0055265B">
        <w:rPr>
          <w:sz w:val="24"/>
          <w:szCs w:val="24"/>
        </w:rPr>
        <w:t xml:space="preserve"> а также иных экспертно-аналитических мероприятий, проводимых в соответствии с положениями</w:t>
      </w:r>
      <w:proofErr w:type="gramEnd"/>
      <w:r w:rsidR="00FF4125" w:rsidRPr="0055265B">
        <w:rPr>
          <w:sz w:val="24"/>
          <w:szCs w:val="24"/>
        </w:rPr>
        <w:t xml:space="preserve"> стандарта внешнего </w:t>
      </w:r>
      <w:r w:rsidR="00207B5C" w:rsidRPr="0055265B">
        <w:rPr>
          <w:sz w:val="24"/>
          <w:szCs w:val="24"/>
        </w:rPr>
        <w:t xml:space="preserve">муниципального </w:t>
      </w:r>
      <w:r w:rsidR="00FF4125" w:rsidRPr="0055265B">
        <w:rPr>
          <w:sz w:val="24"/>
          <w:szCs w:val="24"/>
        </w:rPr>
        <w:t xml:space="preserve">финансового контроля </w:t>
      </w:r>
      <w:r w:rsidR="0055265B" w:rsidRPr="0055265B">
        <w:rPr>
          <w:sz w:val="24"/>
          <w:szCs w:val="24"/>
        </w:rPr>
        <w:t>«Проведение экспертно-аналитического мероприятия» (дале</w:t>
      </w:r>
      <w:proofErr w:type="gramStart"/>
      <w:r w:rsidR="0055265B" w:rsidRPr="0055265B">
        <w:rPr>
          <w:sz w:val="24"/>
          <w:szCs w:val="24"/>
        </w:rPr>
        <w:t>е-</w:t>
      </w:r>
      <w:proofErr w:type="gramEnd"/>
      <w:r w:rsidR="0055265B" w:rsidRPr="0055265B">
        <w:rPr>
          <w:sz w:val="24"/>
          <w:szCs w:val="24"/>
        </w:rPr>
        <w:t xml:space="preserve"> СВМФК 07)</w:t>
      </w:r>
      <w:r w:rsidR="00FF4125" w:rsidRPr="0055265B">
        <w:rPr>
          <w:sz w:val="24"/>
          <w:szCs w:val="24"/>
        </w:rPr>
        <w:t>.</w:t>
      </w:r>
    </w:p>
    <w:p w:rsidR="00FF4125" w:rsidRPr="00D5388E" w:rsidRDefault="00910CD6" w:rsidP="00D66872">
      <w:pPr>
        <w:pStyle w:val="1"/>
        <w:tabs>
          <w:tab w:val="left" w:pos="133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3.7. </w:t>
      </w:r>
      <w:r w:rsidR="00FF4125" w:rsidRPr="00D5388E">
        <w:rPr>
          <w:sz w:val="24"/>
          <w:szCs w:val="24"/>
        </w:rPr>
        <w:t xml:space="preserve">Оценка выполнения финансовым органом и участниками бюджетного процесса бюджетных полномочий по установлению: порядка составления и рассмотрения проектов бюджета; </w:t>
      </w:r>
      <w:proofErr w:type="gramStart"/>
      <w:r w:rsidR="00FF4125" w:rsidRPr="00D5388E">
        <w:rPr>
          <w:sz w:val="24"/>
          <w:szCs w:val="24"/>
        </w:rPr>
        <w:t>определению порядка установления и исполнения расходных обязательств муниципальных образований, осуществляется в процессе финансово-экономической экспертизы проектов муниципальных нормативных правовых актов, проводимых в соответствии с положениями стандарта внешнего муниципального финансового контроля СВМФК 06, а также на основании результатов экспертно-аналитических мероприятий, проводимых в соответствии с положениями стандартов внешнего муниципального финансов</w:t>
      </w:r>
      <w:r w:rsidR="0055265B">
        <w:rPr>
          <w:sz w:val="24"/>
          <w:szCs w:val="24"/>
        </w:rPr>
        <w:t>ого контроля СВМФК 01, СВМФК 04.</w:t>
      </w:r>
      <w:r w:rsidR="00FF4125" w:rsidRPr="00D5388E">
        <w:rPr>
          <w:sz w:val="24"/>
          <w:szCs w:val="24"/>
        </w:rPr>
        <w:t xml:space="preserve"> </w:t>
      </w:r>
      <w:proofErr w:type="gramEnd"/>
    </w:p>
    <w:p w:rsidR="00FF4125" w:rsidRPr="00D5388E" w:rsidRDefault="00207B5C" w:rsidP="00D66872">
      <w:pPr>
        <w:pStyle w:val="1"/>
        <w:tabs>
          <w:tab w:val="left" w:pos="1339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3.8. </w:t>
      </w:r>
      <w:proofErr w:type="gramStart"/>
      <w:r w:rsidR="00FF4125" w:rsidRPr="00D5388E">
        <w:rPr>
          <w:sz w:val="24"/>
          <w:szCs w:val="24"/>
        </w:rPr>
        <w:t>Оценка выполнения финансовым органом и участниками бюджетного процесса бюджетных полномочий по установлению: нормативов отчислений доходов в бюджет от местных налогов и сборов, подлежащих зачислению в соответствии с Бюджетным кодексом и законодательством о налогах и сборах в местный бюджет муниципального образования в соответствии с положениями стандарта внешнего муниципального финансового контроля СВМФК 01, СВМФК 04.</w:t>
      </w:r>
      <w:proofErr w:type="gramEnd"/>
    </w:p>
    <w:p w:rsidR="00FF4125" w:rsidRPr="00D5388E" w:rsidRDefault="00207B5C" w:rsidP="00D66872">
      <w:pPr>
        <w:pStyle w:val="1"/>
        <w:tabs>
          <w:tab w:val="left" w:pos="1426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3.9. </w:t>
      </w:r>
      <w:r w:rsidR="00FF4125" w:rsidRPr="00D5388E">
        <w:rPr>
          <w:sz w:val="24"/>
          <w:szCs w:val="24"/>
        </w:rPr>
        <w:t>При анализе и мониторинге бюджетного процесса необходимо обратить внимание на следующие блоки вопросов: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lastRenderedPageBreak/>
        <w:t>нормативные правовые акты, регулирующие бюджетный процесс в муниципальном образовании;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практика составления бюджета, а также отчета об его исполнении;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прозрачность (открытость) бюджета;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бюджет и его анализ.</w:t>
      </w:r>
    </w:p>
    <w:p w:rsidR="00D66872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По каждому блоку вопросов вносятся предложения по улучшению ситуации (при необходимости).</w:t>
      </w:r>
      <w:bookmarkStart w:id="7" w:name="bookmark12"/>
      <w:bookmarkStart w:id="8" w:name="bookmark11"/>
    </w:p>
    <w:p w:rsidR="00207B5C" w:rsidRPr="00D5388E" w:rsidRDefault="00207B5C" w:rsidP="00D66872">
      <w:pPr>
        <w:pStyle w:val="1"/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</w:p>
    <w:p w:rsidR="00FF4125" w:rsidRPr="00D5388E" w:rsidRDefault="00207B5C" w:rsidP="00D66872">
      <w:pPr>
        <w:pStyle w:val="1"/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D5388E">
        <w:rPr>
          <w:b/>
          <w:sz w:val="24"/>
          <w:szCs w:val="24"/>
        </w:rPr>
        <w:t xml:space="preserve">4. </w:t>
      </w:r>
      <w:r w:rsidR="00FF4125" w:rsidRPr="00D5388E">
        <w:rPr>
          <w:b/>
          <w:sz w:val="24"/>
          <w:szCs w:val="24"/>
        </w:rPr>
        <w:t>Основные этапы проведения экспертно-аналитического мероприятия</w:t>
      </w:r>
      <w:r w:rsidR="00FF4125" w:rsidRPr="00D5388E">
        <w:rPr>
          <w:b/>
          <w:sz w:val="24"/>
          <w:szCs w:val="24"/>
        </w:rPr>
        <w:br/>
        <w:t>по анализу и мониторингу бюджетного процесса</w:t>
      </w:r>
      <w:bookmarkEnd w:id="7"/>
      <w:bookmarkEnd w:id="8"/>
    </w:p>
    <w:p w:rsidR="00207B5C" w:rsidRPr="00D5388E" w:rsidRDefault="00207B5C" w:rsidP="00D66872">
      <w:pPr>
        <w:pStyle w:val="1"/>
        <w:tabs>
          <w:tab w:val="left" w:pos="13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FF4125" w:rsidRPr="00D5388E" w:rsidRDefault="00207B5C" w:rsidP="00D66872">
      <w:pPr>
        <w:pStyle w:val="1"/>
        <w:tabs>
          <w:tab w:val="left" w:pos="13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4.1. </w:t>
      </w:r>
      <w:r w:rsidR="00FF4125" w:rsidRPr="00D5388E">
        <w:rPr>
          <w:sz w:val="24"/>
          <w:szCs w:val="24"/>
        </w:rPr>
        <w:t xml:space="preserve">Экспертно-аналитическое мероприятие по анализу и мониторингу бюджетного процесса проводится в соответствии с планом </w:t>
      </w:r>
      <w:r w:rsidRPr="00D5388E">
        <w:rPr>
          <w:sz w:val="24"/>
          <w:szCs w:val="24"/>
        </w:rPr>
        <w:t>работы КСП</w:t>
      </w:r>
      <w:r w:rsidR="00FF4125" w:rsidRPr="00D5388E">
        <w:rPr>
          <w:sz w:val="24"/>
          <w:szCs w:val="24"/>
        </w:rPr>
        <w:t>.</w:t>
      </w:r>
    </w:p>
    <w:p w:rsidR="00FF4125" w:rsidRPr="00D5388E" w:rsidRDefault="00207B5C" w:rsidP="00D66872">
      <w:pPr>
        <w:pStyle w:val="1"/>
        <w:tabs>
          <w:tab w:val="left" w:pos="1301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4.2.</w:t>
      </w:r>
      <w:r w:rsidR="00FF4125" w:rsidRPr="00D5388E">
        <w:rPr>
          <w:sz w:val="24"/>
          <w:szCs w:val="24"/>
        </w:rPr>
        <w:t>Экспертно-аналитическое мероприятие по анализу и мониторингу бюджетного процесса проводится в три этапа: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первый этап - предварительное изучение результатов контрольных и экспертно-аналитических материалов, иных документов и мате</w:t>
      </w:r>
      <w:r w:rsidR="00207B5C" w:rsidRPr="00D5388E">
        <w:rPr>
          <w:sz w:val="24"/>
          <w:szCs w:val="24"/>
        </w:rPr>
        <w:t>риалов КСП</w:t>
      </w:r>
      <w:r w:rsidRPr="00D5388E">
        <w:rPr>
          <w:sz w:val="24"/>
          <w:szCs w:val="24"/>
        </w:rPr>
        <w:t>, относящихся к предмету экспертно</w:t>
      </w:r>
      <w:r w:rsidRPr="00D5388E">
        <w:rPr>
          <w:sz w:val="24"/>
          <w:szCs w:val="24"/>
        </w:rPr>
        <w:softHyphen/>
        <w:t>-аналитического мероприятия, подготовка необходимых документов и запросов;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второй этап - непосредственное осуществление анализа и мониторинга бюджетного процесса;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третий этап - оформление результатов анализа и мониторинга бюджетного процесса и подготовка предложений по совершенствованию бюджетного процесса</w:t>
      </w:r>
      <w:r w:rsidR="00207B5C" w:rsidRPr="00D5388E">
        <w:rPr>
          <w:sz w:val="24"/>
          <w:szCs w:val="24"/>
        </w:rPr>
        <w:t xml:space="preserve"> г</w:t>
      </w:r>
      <w:proofErr w:type="gramStart"/>
      <w:r w:rsidR="00207B5C" w:rsidRPr="00D5388E">
        <w:rPr>
          <w:sz w:val="24"/>
          <w:szCs w:val="24"/>
        </w:rPr>
        <w:t>.З</w:t>
      </w:r>
      <w:proofErr w:type="gramEnd"/>
      <w:r w:rsidR="00207B5C" w:rsidRPr="00D5388E">
        <w:rPr>
          <w:sz w:val="24"/>
          <w:szCs w:val="24"/>
        </w:rPr>
        <w:t>аринска</w:t>
      </w:r>
      <w:r w:rsidRPr="00D5388E">
        <w:rPr>
          <w:sz w:val="24"/>
          <w:szCs w:val="24"/>
        </w:rPr>
        <w:t xml:space="preserve"> и </w:t>
      </w:r>
      <w:r w:rsidR="00207B5C" w:rsidRPr="00D5388E">
        <w:rPr>
          <w:sz w:val="24"/>
          <w:szCs w:val="24"/>
        </w:rPr>
        <w:t xml:space="preserve">муниципальной правовой базы в сфере </w:t>
      </w:r>
      <w:r w:rsidRPr="00D5388E">
        <w:rPr>
          <w:sz w:val="24"/>
          <w:szCs w:val="24"/>
        </w:rPr>
        <w:t>бюджетного закон</w:t>
      </w:r>
      <w:r w:rsidR="00207B5C" w:rsidRPr="00D5388E">
        <w:rPr>
          <w:sz w:val="24"/>
          <w:szCs w:val="24"/>
        </w:rPr>
        <w:t>одательства</w:t>
      </w:r>
      <w:r w:rsidRPr="00D5388E">
        <w:rPr>
          <w:sz w:val="24"/>
          <w:szCs w:val="24"/>
        </w:rPr>
        <w:t>.</w:t>
      </w:r>
    </w:p>
    <w:p w:rsidR="00FF4125" w:rsidRPr="00D5388E" w:rsidRDefault="00207B5C" w:rsidP="00D66872">
      <w:pPr>
        <w:pStyle w:val="1"/>
        <w:tabs>
          <w:tab w:val="left" w:pos="2022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4.3. </w:t>
      </w:r>
      <w:r w:rsidR="00FF4125" w:rsidRPr="00D5388E">
        <w:rPr>
          <w:sz w:val="24"/>
          <w:szCs w:val="24"/>
        </w:rPr>
        <w:t>В рамках подготовительного этапа осуществляется: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подготовка программы проведения экспертно-аналитического мероприятия по анализу и мониторингу бюджетного процесса (при необходимости);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предварительное изучение отчетов и заключений Контрольно-счетной палаты, иных сведений и информации, на основании которых осуществляется анализ и мониторинг бюджетного процесса;</w:t>
      </w:r>
    </w:p>
    <w:p w:rsidR="00FF4125" w:rsidRPr="00D5388E" w:rsidRDefault="00FF4125" w:rsidP="00D66872">
      <w:pPr>
        <w:pStyle w:val="1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>подготовка запросов на предоставление информации, необходимой для осуществления анализа и мониторинга бюджетного процесса.</w:t>
      </w:r>
    </w:p>
    <w:p w:rsidR="00FF4125" w:rsidRPr="00D5388E" w:rsidRDefault="00207B5C" w:rsidP="00D66872">
      <w:pPr>
        <w:pStyle w:val="1"/>
        <w:tabs>
          <w:tab w:val="left" w:pos="1305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4.4. </w:t>
      </w:r>
      <w:proofErr w:type="gramStart"/>
      <w:r w:rsidR="00FF4125" w:rsidRPr="00D5388E">
        <w:rPr>
          <w:sz w:val="24"/>
          <w:szCs w:val="24"/>
        </w:rPr>
        <w:t>В рамках основного этапа осуществляется анализ организации и осуществления бюджетного процесса на основании документов и мате</w:t>
      </w:r>
      <w:r w:rsidRPr="00D5388E">
        <w:rPr>
          <w:sz w:val="24"/>
          <w:szCs w:val="24"/>
        </w:rPr>
        <w:t>риалов КСП</w:t>
      </w:r>
      <w:r w:rsidR="00FF4125" w:rsidRPr="00D5388E">
        <w:rPr>
          <w:sz w:val="24"/>
          <w:szCs w:val="24"/>
        </w:rPr>
        <w:t>, подготовленных по результатам контрольных и экспертно-аналитических мероприятий в рамках осуществления предварительного контроля формирования бюджета, оперативного анализа исполнения и контроля за организацией исполнения бюджета, последующего контроля за исполнением бюджета, состоянием муниципального долга и  заимствований и по иным вопросам в соответствии с целями и вопросами</w:t>
      </w:r>
      <w:proofErr w:type="gramEnd"/>
      <w:r w:rsidR="00FF4125" w:rsidRPr="00D5388E">
        <w:rPr>
          <w:sz w:val="24"/>
          <w:szCs w:val="24"/>
        </w:rPr>
        <w:t xml:space="preserve"> экспертно-аналитического мероприятия, </w:t>
      </w:r>
      <w:proofErr w:type="gramStart"/>
      <w:r w:rsidR="00FF4125" w:rsidRPr="00D5388E">
        <w:rPr>
          <w:sz w:val="24"/>
          <w:szCs w:val="24"/>
        </w:rPr>
        <w:t>содержащимися</w:t>
      </w:r>
      <w:proofErr w:type="gramEnd"/>
      <w:r w:rsidR="00FF4125" w:rsidRPr="00D5388E">
        <w:rPr>
          <w:sz w:val="24"/>
          <w:szCs w:val="24"/>
        </w:rPr>
        <w:t xml:space="preserve"> в программе его проведения, а также данных и информации, дополнительно полученной в ходе проведения экспертно-аналитического мероприятия.</w:t>
      </w:r>
    </w:p>
    <w:p w:rsidR="00D66872" w:rsidRPr="00D5388E" w:rsidRDefault="00207B5C" w:rsidP="00D66872">
      <w:pPr>
        <w:pStyle w:val="1"/>
        <w:tabs>
          <w:tab w:val="left" w:pos="1305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4.5. </w:t>
      </w:r>
      <w:r w:rsidR="00FF4125" w:rsidRPr="00D5388E">
        <w:rPr>
          <w:sz w:val="24"/>
          <w:szCs w:val="24"/>
        </w:rPr>
        <w:t>На заключительном этапе экспертно-аналитического мероприятия формируются выводы и предложения (рекомендации), в том числе по совершенствованию бюджетного процесса, которые отражаются в информации о результатах экспертно-аналитического мероприятия.</w:t>
      </w:r>
      <w:bookmarkStart w:id="9" w:name="bookmark15"/>
      <w:bookmarkStart w:id="10" w:name="bookmark14"/>
    </w:p>
    <w:p w:rsidR="00207B5C" w:rsidRPr="00D5388E" w:rsidRDefault="00207B5C" w:rsidP="00D66872">
      <w:pPr>
        <w:pStyle w:val="1"/>
        <w:tabs>
          <w:tab w:val="left" w:pos="1305"/>
        </w:tabs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</w:p>
    <w:p w:rsidR="00FF4125" w:rsidRPr="00D5388E" w:rsidRDefault="00207B5C" w:rsidP="00D66872">
      <w:pPr>
        <w:pStyle w:val="1"/>
        <w:tabs>
          <w:tab w:val="left" w:pos="1305"/>
        </w:tabs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D5388E">
        <w:rPr>
          <w:b/>
          <w:sz w:val="24"/>
          <w:szCs w:val="24"/>
        </w:rPr>
        <w:t xml:space="preserve">5. </w:t>
      </w:r>
      <w:r w:rsidR="00FF4125" w:rsidRPr="00D5388E">
        <w:rPr>
          <w:b/>
          <w:sz w:val="24"/>
          <w:szCs w:val="24"/>
        </w:rPr>
        <w:t>Формирование информации о результатах экспертно-аналитического</w:t>
      </w:r>
      <w:r w:rsidR="00FF4125" w:rsidRPr="00D5388E">
        <w:rPr>
          <w:b/>
          <w:sz w:val="24"/>
          <w:szCs w:val="24"/>
        </w:rPr>
        <w:br/>
        <w:t>мероприятия по анализу и мониторингу бюджетного процесса</w:t>
      </w:r>
      <w:bookmarkEnd w:id="9"/>
      <w:bookmarkEnd w:id="10"/>
    </w:p>
    <w:p w:rsidR="00207B5C" w:rsidRPr="00D5388E" w:rsidRDefault="00207B5C" w:rsidP="00D66872">
      <w:pPr>
        <w:pStyle w:val="1"/>
        <w:tabs>
          <w:tab w:val="left" w:pos="1305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FF4125" w:rsidRPr="00D5388E" w:rsidRDefault="00207B5C" w:rsidP="00D66872">
      <w:pPr>
        <w:pStyle w:val="1"/>
        <w:tabs>
          <w:tab w:val="left" w:pos="1305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5.1. </w:t>
      </w:r>
      <w:r w:rsidR="00FF4125" w:rsidRPr="00D5388E">
        <w:rPr>
          <w:sz w:val="24"/>
          <w:szCs w:val="24"/>
        </w:rPr>
        <w:t xml:space="preserve">На основе данных, полученных в ходе проведения экспертно </w:t>
      </w:r>
      <w:r w:rsidR="00FF4125" w:rsidRPr="00D5388E">
        <w:rPr>
          <w:sz w:val="24"/>
          <w:szCs w:val="24"/>
        </w:rPr>
        <w:softHyphen/>
        <w:t xml:space="preserve">аналитического мероприятия, готовится информация о результатах экспертно </w:t>
      </w:r>
      <w:r w:rsidR="00FF4125" w:rsidRPr="00D5388E">
        <w:rPr>
          <w:sz w:val="24"/>
          <w:szCs w:val="24"/>
        </w:rPr>
        <w:softHyphen/>
        <w:t xml:space="preserve">аналитического мероприятия по анализу и мониторингу бюджетного процесса, организацию </w:t>
      </w:r>
      <w:proofErr w:type="gramStart"/>
      <w:r w:rsidR="00FF4125" w:rsidRPr="00D5388E">
        <w:rPr>
          <w:sz w:val="24"/>
          <w:szCs w:val="24"/>
        </w:rPr>
        <w:t>подготовки</w:t>
      </w:r>
      <w:proofErr w:type="gramEnd"/>
      <w:r w:rsidR="00FF4125" w:rsidRPr="00D5388E">
        <w:rPr>
          <w:sz w:val="24"/>
          <w:szCs w:val="24"/>
        </w:rPr>
        <w:t xml:space="preserve"> которой осуществляет руководитель экспертно </w:t>
      </w:r>
      <w:r w:rsidR="00FF4125" w:rsidRPr="00D5388E">
        <w:rPr>
          <w:sz w:val="24"/>
          <w:szCs w:val="24"/>
        </w:rPr>
        <w:softHyphen/>
        <w:t>аналитического мероприятия.</w:t>
      </w:r>
    </w:p>
    <w:p w:rsidR="00FF4125" w:rsidRPr="00D5388E" w:rsidRDefault="00207B5C" w:rsidP="00D66872">
      <w:pPr>
        <w:pStyle w:val="1"/>
        <w:tabs>
          <w:tab w:val="left" w:pos="1305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lastRenderedPageBreak/>
        <w:t>5.2.</w:t>
      </w:r>
      <w:r w:rsidR="00FF4125" w:rsidRPr="00D5388E">
        <w:rPr>
          <w:sz w:val="24"/>
          <w:szCs w:val="24"/>
        </w:rPr>
        <w:t xml:space="preserve">При формировании информации о результатах экспертно </w:t>
      </w:r>
      <w:r w:rsidR="00FF4125" w:rsidRPr="00D5388E">
        <w:rPr>
          <w:sz w:val="24"/>
          <w:szCs w:val="24"/>
        </w:rPr>
        <w:softHyphen/>
        <w:t>аналитического мероприятия по анализу и мониторингу бюджетного процесса должны быть указаны причины выявленных отклонений, нарушений и недостатков, а также предложения, направленные на их устранение и на совершенствование бюджетного процесса и бюджетного законодательства.</w:t>
      </w:r>
    </w:p>
    <w:p w:rsidR="00FF4125" w:rsidRPr="00D5388E" w:rsidRDefault="00207B5C" w:rsidP="00D66872">
      <w:pPr>
        <w:pStyle w:val="1"/>
        <w:tabs>
          <w:tab w:val="left" w:pos="1320"/>
        </w:tabs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D5388E">
        <w:rPr>
          <w:sz w:val="24"/>
          <w:szCs w:val="24"/>
        </w:rPr>
        <w:t xml:space="preserve">5.3. </w:t>
      </w:r>
      <w:r w:rsidR="00FF4125" w:rsidRPr="00D5388E">
        <w:rPr>
          <w:sz w:val="24"/>
          <w:szCs w:val="24"/>
        </w:rPr>
        <w:t>Информация о результатах экспертно-аналитического мероприятия по анализу и мониторингу бюджетного процесса в муниципальном образовании направляется в представительный орган муниципального образования и местную администрацию муниципального образования.</w:t>
      </w:r>
    </w:p>
    <w:p w:rsidR="001E69FF" w:rsidRPr="00D5388E" w:rsidRDefault="001E69FF"/>
    <w:sectPr w:rsidR="001E69FF" w:rsidRPr="00D5388E" w:rsidSect="00D66872">
      <w:headerReference w:type="default" r:id="rId8"/>
      <w:pgSz w:w="11900" w:h="16840"/>
      <w:pgMar w:top="1196" w:right="560" w:bottom="1110" w:left="1377" w:header="0" w:footer="68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90" w:rsidRDefault="00063190" w:rsidP="00FF4125">
      <w:r>
        <w:separator/>
      </w:r>
    </w:p>
  </w:endnote>
  <w:endnote w:type="continuationSeparator" w:id="1">
    <w:p w:rsidR="00063190" w:rsidRDefault="00063190" w:rsidP="00FF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90" w:rsidRDefault="00063190" w:rsidP="00FF4125">
      <w:r>
        <w:separator/>
      </w:r>
    </w:p>
  </w:footnote>
  <w:footnote w:type="continuationSeparator" w:id="1">
    <w:p w:rsidR="00063190" w:rsidRDefault="00063190" w:rsidP="00FF4125">
      <w:r>
        <w:continuationSeparator/>
      </w:r>
    </w:p>
  </w:footnote>
  <w:footnote w:id="2">
    <w:p w:rsidR="00063190" w:rsidRDefault="00063190" w:rsidP="00FF4125">
      <w:pPr>
        <w:pStyle w:val="a4"/>
      </w:pPr>
      <w:r>
        <w:rPr>
          <w:vertAlign w:val="superscript"/>
        </w:rPr>
        <w:footnoteRef/>
      </w:r>
      <w:r>
        <w:t xml:space="preserve"> в соответствии с  абзацем 4 пунктом 2 статьи 264</w:t>
      </w:r>
      <w:r>
        <w:rPr>
          <w:vertAlign w:val="superscript"/>
        </w:rPr>
        <w:t>4</w:t>
      </w:r>
      <w:r>
        <w:t xml:space="preserve"> Бюджетного кодекса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90" w:rsidRDefault="00ED47A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4pt;margin-top:38.45pt;width:9.35pt;height:7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63190" w:rsidRDefault="00ED47AF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916596" w:rsidRPr="00916596">
                    <w:rPr>
                      <w:noProof/>
                      <w:sz w:val="22"/>
                      <w:szCs w:val="22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8AA"/>
    <w:multiLevelType w:val="multilevel"/>
    <w:tmpl w:val="EB220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6E2C32"/>
    <w:multiLevelType w:val="multilevel"/>
    <w:tmpl w:val="C32E4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A72D34"/>
    <w:multiLevelType w:val="hybridMultilevel"/>
    <w:tmpl w:val="4EEAF200"/>
    <w:lvl w:ilvl="0" w:tplc="942CB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FC2BAC"/>
    <w:multiLevelType w:val="multilevel"/>
    <w:tmpl w:val="897AB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F4125"/>
    <w:rsid w:val="00063190"/>
    <w:rsid w:val="00112E00"/>
    <w:rsid w:val="00152C48"/>
    <w:rsid w:val="001A18A4"/>
    <w:rsid w:val="001E69FF"/>
    <w:rsid w:val="00207B5C"/>
    <w:rsid w:val="002435E9"/>
    <w:rsid w:val="003403FD"/>
    <w:rsid w:val="0055265B"/>
    <w:rsid w:val="00621FE1"/>
    <w:rsid w:val="008C4314"/>
    <w:rsid w:val="00910CD6"/>
    <w:rsid w:val="00916596"/>
    <w:rsid w:val="00D5388E"/>
    <w:rsid w:val="00D62858"/>
    <w:rsid w:val="00D66872"/>
    <w:rsid w:val="00DC5AF1"/>
    <w:rsid w:val="00E13688"/>
    <w:rsid w:val="00ED47AF"/>
    <w:rsid w:val="00F71D66"/>
    <w:rsid w:val="00F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4125"/>
    <w:pPr>
      <w:widowControl w:val="0"/>
      <w:spacing w:after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F4125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FF4125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FF412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FF41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главление_"/>
    <w:basedOn w:val="a0"/>
    <w:link w:val="a7"/>
    <w:rsid w:val="00FF412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FF4125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Сноска"/>
    <w:basedOn w:val="a"/>
    <w:link w:val="a3"/>
    <w:rsid w:val="00FF412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FF4125"/>
    <w:pPr>
      <w:spacing w:after="127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FF4125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FF4125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FF4125"/>
    <w:pPr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FF412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fontstyle01">
    <w:name w:val="fontstyle01"/>
    <w:rsid w:val="00FF4125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rsid w:val="00FF41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D668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68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D668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68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EB85-AF49-48E7-B236-B0F7418B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ksp_02</cp:lastModifiedBy>
  <cp:revision>10</cp:revision>
  <cp:lastPrinted>2022-11-07T01:30:00Z</cp:lastPrinted>
  <dcterms:created xsi:type="dcterms:W3CDTF">2022-10-03T03:13:00Z</dcterms:created>
  <dcterms:modified xsi:type="dcterms:W3CDTF">2023-11-10T02:55:00Z</dcterms:modified>
</cp:coreProperties>
</file>