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Публичные слушания </w:t>
      </w:r>
      <w:r w:rsidRPr="00BD564E">
        <w:rPr>
          <w:rFonts w:ascii="Times New Roman" w:hAnsi="Times New Roman" w:cs="Times New Roman"/>
          <w:b/>
          <w:sz w:val="28"/>
          <w:szCs w:val="28"/>
        </w:rPr>
        <w:t>по теме:</w:t>
      </w: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hAnsi="Times New Roman" w:cs="Times New Roman"/>
          <w:b/>
          <w:sz w:val="28"/>
          <w:szCs w:val="28"/>
        </w:rPr>
        <w:t>«</w:t>
      </w:r>
      <w:r w:rsidR="004726FF">
        <w:rPr>
          <w:rFonts w:ascii="Times New Roman" w:hAnsi="Times New Roman" w:cs="Times New Roman"/>
          <w:b/>
          <w:sz w:val="28"/>
          <w:szCs w:val="28"/>
        </w:rPr>
        <w:t>Актуализация</w:t>
      </w:r>
      <w:r w:rsidRPr="00BD564E">
        <w:rPr>
          <w:rFonts w:ascii="Times New Roman" w:hAnsi="Times New Roman" w:cs="Times New Roman"/>
          <w:b/>
          <w:sz w:val="28"/>
          <w:szCs w:val="28"/>
        </w:rPr>
        <w:t xml:space="preserve"> схемы теплоснабжения муниципального образования</w:t>
      </w: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64E">
        <w:rPr>
          <w:rFonts w:ascii="Times New Roman" w:hAnsi="Times New Roman" w:cs="Times New Roman"/>
          <w:b/>
          <w:sz w:val="28"/>
          <w:szCs w:val="28"/>
        </w:rPr>
        <w:t>город Заринск Алтайского края</w:t>
      </w:r>
      <w:r w:rsidR="00344F35" w:rsidRPr="00344F35">
        <w:rPr>
          <w:rFonts w:ascii="Times New Roman" w:hAnsi="Times New Roman" w:cs="Times New Roman"/>
          <w:b/>
          <w:sz w:val="28"/>
          <w:szCs w:val="28"/>
        </w:rPr>
        <w:t>на период 2015-2029 годы</w:t>
      </w:r>
      <w:r w:rsidRPr="00BD564E">
        <w:rPr>
          <w:rFonts w:ascii="Times New Roman" w:hAnsi="Times New Roman" w:cs="Times New Roman"/>
          <w:b/>
          <w:sz w:val="28"/>
          <w:szCs w:val="28"/>
        </w:rPr>
        <w:t>»</w:t>
      </w:r>
    </w:p>
    <w:p w:rsidR="00BD564E" w:rsidRDefault="00BD564E" w:rsidP="00BD5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D564E" w:rsidRDefault="00BD564E" w:rsidP="00344F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  <w:r w:rsidRPr="00BD56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публичных слушаний </w:t>
      </w:r>
    </w:p>
    <w:p w:rsidR="005C6B73" w:rsidRDefault="005C6B73" w:rsidP="005C6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B73" w:rsidRPr="005C6B73" w:rsidRDefault="005C6B73" w:rsidP="005C6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480"/>
        <w:gridCol w:w="5374"/>
      </w:tblGrid>
      <w:tr w:rsidR="00BD564E" w:rsidTr="00CF10B1">
        <w:tc>
          <w:tcPr>
            <w:tcW w:w="4785" w:type="dxa"/>
          </w:tcPr>
          <w:p w:rsidR="00BD564E" w:rsidRDefault="005C6B73" w:rsidP="00BD5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21.05.2019</w:t>
            </w:r>
            <w:r w:rsidR="00BD564E"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г. 1</w:t>
            </w:r>
            <w:r w:rsid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BD564E"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.00</w:t>
            </w:r>
            <w:r w:rsid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BD564E" w:rsidRPr="00BD5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асов</w:t>
            </w:r>
          </w:p>
        </w:tc>
        <w:tc>
          <w:tcPr>
            <w:tcW w:w="5813" w:type="dxa"/>
          </w:tcPr>
          <w:p w:rsidR="00BD564E" w:rsidRPr="00BD564E" w:rsidRDefault="00BD564E" w:rsidP="00CF10B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4E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города Заринска</w:t>
            </w:r>
          </w:p>
          <w:p w:rsidR="00BD564E" w:rsidRPr="00BD564E" w:rsidRDefault="00BD564E" w:rsidP="00CF10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6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малый зал </w:t>
            </w:r>
          </w:p>
          <w:p w:rsidR="00BD564E" w:rsidRDefault="00BD564E" w:rsidP="00CF10B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(пр. Строителей, 31)</w:t>
            </w:r>
          </w:p>
        </w:tc>
      </w:tr>
    </w:tbl>
    <w:p w:rsid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4E" w:rsidRPr="00BD564E" w:rsidRDefault="00BD564E" w:rsidP="00BD56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64E" w:rsidRPr="0032074C" w:rsidRDefault="00BD564E" w:rsidP="00BD56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Инициатором проведения публичных слушаний выступает глава города – Терёшкин Иван Иванович. Организатором проведения публичных слушаний является </w:t>
      </w:r>
      <w:r w:rsidR="006B49A1" w:rsidRPr="0032074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Заринска.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2074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 xml:space="preserve">Председательствующий: </w:t>
      </w:r>
      <w:r w:rsidR="00243C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Пеньков Сергей Михайлович</w:t>
      </w:r>
      <w:r w:rsidRPr="0032074C">
        <w:rPr>
          <w:rFonts w:ascii="Times New Roman" w:hAnsi="Times New Roman" w:cs="Times New Roman"/>
          <w:sz w:val="24"/>
          <w:szCs w:val="24"/>
          <w:lang w:eastAsia="ru-RU"/>
        </w:rPr>
        <w:t xml:space="preserve"> – первый заместитель главы администрации города;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74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32074C">
        <w:rPr>
          <w:rFonts w:ascii="Times New Roman" w:hAnsi="Times New Roman" w:cs="Times New Roman"/>
          <w:b/>
          <w:sz w:val="24"/>
          <w:szCs w:val="24"/>
        </w:rPr>
        <w:t>секретарь – Дегтярева Светлана Анатольевна</w:t>
      </w:r>
      <w:r w:rsidRPr="0032074C">
        <w:rPr>
          <w:rFonts w:ascii="Times New Roman" w:hAnsi="Times New Roman" w:cs="Times New Roman"/>
          <w:sz w:val="24"/>
          <w:szCs w:val="24"/>
        </w:rPr>
        <w:t xml:space="preserve"> - главный специалист комитета по управлению городским хозяйством, промышленностью, транспортом и связью администрации города.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BD564E"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</w:t>
      </w:r>
      <w:r w:rsidR="006B49A1" w:rsidRPr="00320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43C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С.М. Пенькова</w:t>
      </w:r>
    </w:p>
    <w:p w:rsidR="000E0E0B" w:rsidRPr="0032074C" w:rsidRDefault="000E0E0B" w:rsidP="000E0E0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07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2074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Уважаемые приглашенные тема сегодняшних публичных слушаний </w:t>
      </w:r>
      <w:r w:rsidRPr="0032074C">
        <w:rPr>
          <w:rFonts w:ascii="Times New Roman" w:hAnsi="Times New Roman" w:cs="Times New Roman"/>
          <w:sz w:val="24"/>
          <w:szCs w:val="24"/>
        </w:rPr>
        <w:t>«</w:t>
      </w:r>
      <w:r w:rsidR="00243C28">
        <w:rPr>
          <w:rFonts w:ascii="Times New Roman" w:hAnsi="Times New Roman" w:cs="Times New Roman"/>
          <w:sz w:val="24"/>
          <w:szCs w:val="24"/>
        </w:rPr>
        <w:t>Актуализация</w:t>
      </w:r>
      <w:r w:rsidRPr="0032074C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 w:rsidR="005C6B73">
        <w:rPr>
          <w:rFonts w:ascii="Times New Roman" w:hAnsi="Times New Roman" w:cs="Times New Roman"/>
          <w:sz w:val="24"/>
          <w:szCs w:val="24"/>
        </w:rPr>
        <w:t xml:space="preserve"> на период 2015-2029 годы</w:t>
      </w:r>
      <w:r w:rsidRPr="0032074C">
        <w:rPr>
          <w:rFonts w:ascii="Times New Roman" w:hAnsi="Times New Roman" w:cs="Times New Roman"/>
          <w:sz w:val="24"/>
          <w:szCs w:val="24"/>
        </w:rPr>
        <w:t>».</w:t>
      </w:r>
    </w:p>
    <w:p w:rsidR="000E0E0B" w:rsidRPr="0032074C" w:rsidRDefault="000E0E0B" w:rsidP="000E0E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32074C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 публичные слушания были приглашены:</w:t>
      </w:r>
    </w:p>
    <w:p w:rsidR="002343B7" w:rsidRPr="002343B7" w:rsidRDefault="002343B7" w:rsidP="002343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3B7">
        <w:rPr>
          <w:rFonts w:ascii="Times New Roman" w:hAnsi="Times New Roman" w:cs="Times New Roman"/>
          <w:sz w:val="24"/>
          <w:szCs w:val="24"/>
        </w:rPr>
        <w:t>Глава города, заместители главы администрации города Заринска, председатели отделов и</w:t>
      </w:r>
      <w:r>
        <w:rPr>
          <w:rFonts w:ascii="Times New Roman" w:hAnsi="Times New Roman" w:cs="Times New Roman"/>
          <w:sz w:val="24"/>
          <w:szCs w:val="24"/>
        </w:rPr>
        <w:t xml:space="preserve"> комитетов администрации города, п</w:t>
      </w:r>
      <w:r w:rsidRPr="002343B7">
        <w:rPr>
          <w:rFonts w:ascii="Times New Roman" w:hAnsi="Times New Roman" w:cs="Times New Roman"/>
          <w:sz w:val="24"/>
          <w:szCs w:val="24"/>
        </w:rPr>
        <w:t>редставители теплоснабжающих и т</w:t>
      </w:r>
      <w:r>
        <w:rPr>
          <w:rFonts w:ascii="Times New Roman" w:hAnsi="Times New Roman" w:cs="Times New Roman"/>
          <w:sz w:val="24"/>
          <w:szCs w:val="24"/>
        </w:rPr>
        <w:t>еплосетевых организаций  города, п</w:t>
      </w:r>
      <w:r w:rsidRPr="002343B7">
        <w:rPr>
          <w:rFonts w:ascii="Times New Roman" w:hAnsi="Times New Roman" w:cs="Times New Roman"/>
          <w:sz w:val="24"/>
          <w:szCs w:val="24"/>
        </w:rPr>
        <w:t>редседатели советов многоквартирных домов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2343B7">
        <w:rPr>
          <w:rFonts w:ascii="Times New Roman" w:hAnsi="Times New Roman" w:cs="Times New Roman"/>
          <w:sz w:val="24"/>
          <w:szCs w:val="24"/>
        </w:rPr>
        <w:t>редставит</w:t>
      </w:r>
      <w:r>
        <w:rPr>
          <w:rFonts w:ascii="Times New Roman" w:hAnsi="Times New Roman" w:cs="Times New Roman"/>
          <w:sz w:val="24"/>
          <w:szCs w:val="24"/>
        </w:rPr>
        <w:t>ели средств массовой информации, ж</w:t>
      </w:r>
      <w:r w:rsidRPr="002343B7">
        <w:rPr>
          <w:rFonts w:ascii="Times New Roman" w:hAnsi="Times New Roman" w:cs="Times New Roman"/>
          <w:sz w:val="24"/>
          <w:szCs w:val="24"/>
        </w:rPr>
        <w:t>ители города.</w:t>
      </w:r>
    </w:p>
    <w:p w:rsidR="000E0E0B" w:rsidRPr="000E0E0B" w:rsidRDefault="000E0E0B" w:rsidP="000E0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0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Общее количество зарегистрированных участников публичных слушаний </w:t>
      </w:r>
      <w:r w:rsidR="0032074C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344F35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 w:rsidR="003207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человек</w:t>
      </w:r>
      <w:r w:rsidRPr="000E0E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02B88" w:rsidRDefault="000E0E0B" w:rsidP="000E0E0B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города Заринска Алтайского края от </w:t>
      </w:r>
      <w:r w:rsidR="005C6B73">
        <w:rPr>
          <w:rFonts w:ascii="Times New Roman" w:hAnsi="Times New Roman" w:cs="Times New Roman"/>
          <w:sz w:val="24"/>
          <w:szCs w:val="24"/>
        </w:rPr>
        <w:t>30 апреля 2019</w:t>
      </w:r>
      <w:r w:rsidR="00243C2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C6B73">
        <w:rPr>
          <w:rFonts w:ascii="Times New Roman" w:hAnsi="Times New Roman" w:cs="Times New Roman"/>
          <w:sz w:val="24"/>
          <w:szCs w:val="24"/>
        </w:rPr>
        <w:t>314</w:t>
      </w:r>
      <w:r w:rsidRPr="000E0E0B">
        <w:rPr>
          <w:rFonts w:ascii="Times New Roman" w:hAnsi="Times New Roman" w:cs="Times New Roman"/>
          <w:sz w:val="24"/>
          <w:szCs w:val="24"/>
        </w:rPr>
        <w:t xml:space="preserve"> была определена тема и дата проведения публичных слушаний. </w:t>
      </w:r>
      <w:r w:rsidR="00243C28">
        <w:rPr>
          <w:rFonts w:ascii="Times New Roman" w:hAnsi="Times New Roman" w:cs="Times New Roman"/>
          <w:sz w:val="24"/>
          <w:szCs w:val="24"/>
        </w:rPr>
        <w:t xml:space="preserve">Необходимость </w:t>
      </w:r>
      <w:r w:rsidR="00002B88">
        <w:rPr>
          <w:rFonts w:ascii="Times New Roman" w:hAnsi="Times New Roman" w:cs="Times New Roman"/>
          <w:sz w:val="24"/>
          <w:szCs w:val="24"/>
        </w:rPr>
        <w:t xml:space="preserve">ежегодной </w:t>
      </w:r>
      <w:r w:rsidR="00243C28">
        <w:rPr>
          <w:rFonts w:ascii="Times New Roman" w:hAnsi="Times New Roman" w:cs="Times New Roman"/>
          <w:sz w:val="24"/>
          <w:szCs w:val="24"/>
        </w:rPr>
        <w:t xml:space="preserve">актуализации схем теплоснабжения </w:t>
      </w:r>
      <w:r w:rsidR="00002B88">
        <w:rPr>
          <w:rFonts w:ascii="Times New Roman" w:hAnsi="Times New Roman" w:cs="Times New Roman"/>
          <w:sz w:val="24"/>
          <w:szCs w:val="24"/>
        </w:rPr>
        <w:t xml:space="preserve">определена требованиями статьи 23 </w:t>
      </w:r>
      <w:r w:rsidR="00002B88">
        <w:rPr>
          <w:rFonts w:ascii="Times New Roman" w:hAnsi="Times New Roman" w:cs="Times New Roman"/>
          <w:color w:val="000000"/>
          <w:spacing w:val="-2"/>
          <w:sz w:val="24"/>
          <w:szCs w:val="24"/>
        </w:rPr>
        <w:t>Федерального закона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</w:t>
      </w:r>
      <w:r w:rsidR="00002B88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. </w:t>
      </w:r>
    </w:p>
    <w:p w:rsidR="005F7FDC" w:rsidRDefault="005F7FDC" w:rsidP="005F7FD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Схема теплоснабжения (актуализированная схема теплоснабжения) подлежит ежегодной актуализации в отношении разделов и сведений, указанных в требованиях к схемам теплоснабжения.</w:t>
      </w:r>
    </w:p>
    <w:p w:rsidR="000E0E0B" w:rsidRPr="005F7FDC" w:rsidRDefault="005F7FDC" w:rsidP="005F7FD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E0E0B" w:rsidRPr="005F7FDC">
        <w:rPr>
          <w:rFonts w:ascii="Times New Roman" w:hAnsi="Times New Roman" w:cs="Times New Roman"/>
          <w:color w:val="000000"/>
          <w:sz w:val="24"/>
          <w:szCs w:val="24"/>
        </w:rPr>
        <w:t xml:space="preserve">На заседании </w:t>
      </w:r>
      <w:r w:rsidRPr="005F7FDC">
        <w:rPr>
          <w:rFonts w:ascii="Times New Roman" w:hAnsi="Times New Roman" w:cs="Times New Roman"/>
          <w:sz w:val="24"/>
          <w:szCs w:val="24"/>
        </w:rPr>
        <w:t>комиссии, ответственной за организацию и проведение публичных слушаний,</w:t>
      </w:r>
      <w:r>
        <w:rPr>
          <w:rFonts w:ascii="Times New Roman" w:hAnsi="Times New Roman" w:cs="Times New Roman"/>
          <w:sz w:val="24"/>
          <w:szCs w:val="24"/>
        </w:rPr>
        <w:t xml:space="preserve"> 7 мая</w:t>
      </w:r>
      <w:r w:rsidR="002343B7" w:rsidRPr="005F7FDC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02B88" w:rsidRPr="005F7FD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0E0E0B" w:rsidRPr="005F7FDC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 предполагаемый </w:t>
      </w:r>
      <w:r w:rsidR="000E0E0B" w:rsidRPr="005F7F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состав участников сегодняшних слушаний, определены эксперты, разработан порядок </w:t>
      </w:r>
      <w:r w:rsidR="000E0E0B" w:rsidRPr="005F7FD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проведения слушаний. Протокол заседания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комиссии </w:t>
      </w:r>
      <w:r w:rsidR="000E0E0B" w:rsidRPr="005F7FDC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прилагается.</w:t>
      </w:r>
    </w:p>
    <w:p w:rsidR="000E0E0B" w:rsidRDefault="000E0E0B" w:rsidP="005F7FDC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FD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Для дальнейшей работы нам необходимо утвердить порядок работы. </w:t>
      </w:r>
      <w:r w:rsidRPr="005F7FDC">
        <w:rPr>
          <w:rFonts w:ascii="Times New Roman" w:hAnsi="Times New Roman" w:cs="Times New Roman"/>
          <w:color w:val="000000"/>
          <w:sz w:val="24"/>
          <w:szCs w:val="24"/>
        </w:rPr>
        <w:t>Выношу на Ваше рассмотрение порядок работы.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4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287" w:type="dxa"/>
        <w:jc w:val="center"/>
        <w:tblInd w:w="124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6"/>
        <w:gridCol w:w="5954"/>
        <w:gridCol w:w="2697"/>
      </w:tblGrid>
      <w:tr w:rsidR="005F7FDC" w:rsidRPr="00927CEA" w:rsidTr="005F7FDC">
        <w:trPr>
          <w:trHeight w:hRule="exact" w:val="138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Default="005F7FDC" w:rsidP="005F7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F7FDC" w:rsidRPr="005F7FDC" w:rsidRDefault="005F7FDC" w:rsidP="005F7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Ориентировочное     время     для рассмотрения вопросов (мин)</w:t>
            </w:r>
          </w:p>
        </w:tc>
      </w:tr>
      <w:tr w:rsidR="005F7FDC" w:rsidRPr="00927CEA" w:rsidTr="005F7FDC">
        <w:trPr>
          <w:trHeight w:hRule="exact" w:val="612"/>
          <w:jc w:val="center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Вступительное слово председателя публичных слушаний Пенькова С.М.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7FDC" w:rsidRPr="00927CEA" w:rsidTr="005F7FDC">
        <w:trPr>
          <w:trHeight w:hRule="exact" w:val="665"/>
          <w:jc w:val="center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 представителя ОАО «Алтай-Кокс»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7FDC" w:rsidRPr="00927CEA" w:rsidTr="005F7FDC">
        <w:trPr>
          <w:trHeight w:hRule="exact" w:val="673"/>
          <w:jc w:val="center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 представителя ООО «Жилищно-коммунальное управление»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7FDC" w:rsidRPr="00927CEA" w:rsidTr="005F7FDC">
        <w:trPr>
          <w:trHeight w:hRule="exact" w:val="566"/>
          <w:jc w:val="center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344F35" w:rsidRDefault="005F7FDC" w:rsidP="005F7F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344F35" w:rsidRDefault="005F7FDC" w:rsidP="005F7FDC">
            <w:pPr>
              <w:rPr>
                <w:rFonts w:ascii="Times New Roman" w:hAnsi="Times New Roman" w:cs="Times New Roman"/>
              </w:rPr>
            </w:pPr>
            <w:r w:rsidRPr="00344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 представителя МУП «Стабильность»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344F35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5F7FDC" w:rsidRPr="00927CEA" w:rsidTr="005F7FDC">
        <w:trPr>
          <w:trHeight w:hRule="exact" w:val="288"/>
          <w:jc w:val="center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Обсуждение по принятию итогового документа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FDC" w:rsidTr="005F7FDC">
        <w:trPr>
          <w:trHeight w:hRule="exact" w:val="307"/>
          <w:jc w:val="center"/>
        </w:trPr>
        <w:tc>
          <w:tcPr>
            <w:tcW w:w="6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F7FDC" w:rsidRPr="005F7FDC" w:rsidRDefault="005F7FDC" w:rsidP="005F7FD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7FDC">
              <w:rPr>
                <w:rFonts w:ascii="Times New Roman" w:hAnsi="Times New Roman" w:cs="Times New Roman"/>
                <w:sz w:val="24"/>
                <w:szCs w:val="24"/>
              </w:rPr>
              <w:t>Закрытие публичных слушаний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7FDC" w:rsidRPr="005F7FDC" w:rsidRDefault="00344F35" w:rsidP="005F7FD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B08A1" w:rsidRDefault="00FB08A1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Какие будут предложения по порядку работы?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Кто за то, чтобы утвердить предложенный порядок проведения публичных слушаний, прошу голосовать?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344F3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10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Против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344F35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Воздержался 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344F35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="0047690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Принимается </w:t>
      </w:r>
      <w:r w:rsidR="00344F35"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единогласно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E0E0B" w:rsidRP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 председателя публичных слушаний </w:t>
      </w:r>
      <w:r w:rsidR="00426E3D">
        <w:rPr>
          <w:rFonts w:ascii="Times New Roman" w:hAnsi="Times New Roman" w:cs="Times New Roman"/>
          <w:b/>
          <w:sz w:val="24"/>
          <w:szCs w:val="24"/>
        </w:rPr>
        <w:t>Пенькова С.М.</w:t>
      </w:r>
    </w:p>
    <w:p w:rsidR="00964AAA" w:rsidRPr="00964AAA" w:rsidRDefault="00964AAA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4AA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на официальном сайте муниципального образования город Заринск Алтайского края в установленные сроки 15 января 2019 года было размещено уведомление о проведении ежегодной актуализации схемы теплоснабжения.</w:t>
      </w:r>
    </w:p>
    <w:p w:rsidR="00D47FE3" w:rsidRDefault="00D47FE3" w:rsidP="00D47FE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Все заинтересованные лица могли предоставить свои предложения и замечания до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 марта 201</w:t>
      </w:r>
      <w:r w:rsidR="005F7FDC">
        <w:rPr>
          <w:rFonts w:ascii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года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в письменном виде по адресу: г. Заринск, пр. Строителей,</w:t>
      </w:r>
      <w:r w:rsidR="0075121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31, каб. № 111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Целью проведения публичных слушаний по рассмотрению </w:t>
      </w:r>
      <w:r w:rsidR="00426E3D">
        <w:rPr>
          <w:rFonts w:ascii="Times New Roman" w:hAnsi="Times New Roman" w:cs="Times New Roman"/>
          <w:sz w:val="24"/>
          <w:szCs w:val="24"/>
        </w:rPr>
        <w:t xml:space="preserve">актуализированной </w:t>
      </w:r>
      <w:r w:rsidRPr="000E0E0B">
        <w:rPr>
          <w:rFonts w:ascii="Times New Roman" w:hAnsi="Times New Roman" w:cs="Times New Roman"/>
          <w:sz w:val="24"/>
          <w:szCs w:val="24"/>
        </w:rPr>
        <w:t xml:space="preserve">схемы теплоснабжения муниципального образования город Заринск Алтайского края является выявление общественного мнения путем возможных рекомендаций, предложений и замечаний по внесению изменений в </w:t>
      </w:r>
      <w:r w:rsidR="00426E3D">
        <w:rPr>
          <w:rFonts w:ascii="Times New Roman" w:hAnsi="Times New Roman" w:cs="Times New Roman"/>
          <w:sz w:val="24"/>
          <w:szCs w:val="24"/>
        </w:rPr>
        <w:t>схему теплоснабжения</w:t>
      </w:r>
      <w:r w:rsidRPr="000E0E0B">
        <w:rPr>
          <w:rFonts w:ascii="Times New Roman" w:hAnsi="Times New Roman" w:cs="Times New Roman"/>
          <w:sz w:val="24"/>
          <w:szCs w:val="24"/>
        </w:rPr>
        <w:t>.</w:t>
      </w:r>
    </w:p>
    <w:p w:rsidR="00964AAA" w:rsidRDefault="00964AAA" w:rsidP="00964A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города поступили предложения от </w:t>
      </w:r>
      <w:r w:rsidR="00786B55">
        <w:rPr>
          <w:rFonts w:ascii="Times New Roman" w:hAnsi="Times New Roman" w:cs="Times New Roman"/>
          <w:sz w:val="24"/>
          <w:szCs w:val="24"/>
        </w:rPr>
        <w:t>тепло</w:t>
      </w:r>
      <w:r>
        <w:rPr>
          <w:rFonts w:ascii="Times New Roman" w:hAnsi="Times New Roman" w:cs="Times New Roman"/>
          <w:sz w:val="24"/>
          <w:szCs w:val="24"/>
        </w:rPr>
        <w:t xml:space="preserve">снабжающих организаций ОАО «Алтай-Кокс», ООО «Жилищно-коммунальное управление». </w:t>
      </w:r>
    </w:p>
    <w:p w:rsidR="00964AAA" w:rsidRDefault="00964AAA" w:rsidP="00964A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актуализированной схемы теплоснабжения был разработан в соответствии с происходящими изменениями и размещен на официальном сайте муниципального образования город Заринск Алтайского края 23 апреля 2019 года. Замечания и предложения по обсуждаемому вопросу можно было подать в срок до 16 мая текущего года.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Все замечания и предложения отражены в проекте по актуализации схемы теплоснабжения </w:t>
      </w:r>
      <w:r w:rsidRPr="00015722">
        <w:rPr>
          <w:rFonts w:ascii="Times New Roman" w:hAnsi="Times New Roman" w:cs="Times New Roman"/>
          <w:sz w:val="24"/>
          <w:szCs w:val="24"/>
        </w:rPr>
        <w:t>муниципального образованиягород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4AAA" w:rsidRPr="000E0E0B" w:rsidRDefault="00964AAA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E0B" w:rsidRPr="000E0E0B" w:rsidRDefault="000E0E0B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Поступившие предложения </w:t>
      </w:r>
      <w:r w:rsidR="00D47FE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сейчас </w:t>
      </w:r>
      <w:r w:rsidRPr="000E0E0B">
        <w:rPr>
          <w:rFonts w:ascii="Times New Roman" w:hAnsi="Times New Roman" w:cs="Times New Roman"/>
          <w:color w:val="000000"/>
          <w:spacing w:val="-2"/>
          <w:sz w:val="24"/>
          <w:szCs w:val="24"/>
        </w:rPr>
        <w:t>будут озвучены в ходе публичных слушаний.</w:t>
      </w:r>
    </w:p>
    <w:p w:rsidR="00B05F8A" w:rsidRDefault="00B05F8A" w:rsidP="000E0E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751211" w:rsidRDefault="001E4CA8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Пеньков С.М. - с</w:t>
      </w:r>
      <w:r w:rsidR="00751211" w:rsidRPr="00F41B61">
        <w:rPr>
          <w:rFonts w:ascii="Times New Roman" w:hAnsi="Times New Roman" w:cs="Times New Roman"/>
          <w:b/>
          <w:sz w:val="24"/>
          <w:szCs w:val="24"/>
        </w:rPr>
        <w:t>лово для выступления предоставляется</w:t>
      </w:r>
      <w:r w:rsidR="00002B2C" w:rsidRPr="00344F35">
        <w:rPr>
          <w:rFonts w:ascii="Times New Roman" w:hAnsi="Times New Roman" w:cs="Times New Roman"/>
          <w:b/>
          <w:sz w:val="24"/>
          <w:szCs w:val="24"/>
        </w:rPr>
        <w:t>Афанасьеву Олегу Николаевичу -начальнику отдела энергосбыта</w:t>
      </w:r>
      <w:r w:rsidR="00002B2C">
        <w:rPr>
          <w:rFonts w:ascii="Times New Roman" w:hAnsi="Times New Roman" w:cs="Times New Roman"/>
          <w:b/>
          <w:sz w:val="24"/>
          <w:szCs w:val="24"/>
        </w:rPr>
        <w:t xml:space="preserve"> ОАО «Алтай-Кокс»</w:t>
      </w:r>
      <w:r w:rsidR="00751211">
        <w:rPr>
          <w:rFonts w:ascii="Times New Roman" w:hAnsi="Times New Roman" w:cs="Times New Roman"/>
          <w:b/>
          <w:sz w:val="24"/>
          <w:szCs w:val="24"/>
        </w:rPr>
        <w:t>.</w:t>
      </w:r>
    </w:p>
    <w:p w:rsidR="00751211" w:rsidRDefault="00751211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4AAA" w:rsidRDefault="000721E0" w:rsidP="00964AAA">
      <w:pPr>
        <w:pStyle w:val="a8"/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1. Внести изменения в пояснительную записку схемы теплоснабжения.</w:t>
      </w:r>
    </w:p>
    <w:p w:rsidR="000721E0" w:rsidRPr="00964AAA" w:rsidRDefault="002061EB" w:rsidP="00964AAA">
      <w:pPr>
        <w:pStyle w:val="a8"/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1.1.</w:t>
      </w:r>
      <w:r w:rsidR="000721E0" w:rsidRPr="00964AAA">
        <w:rPr>
          <w:rFonts w:ascii="Times New Roman" w:hAnsi="Times New Roman"/>
          <w:sz w:val="24"/>
          <w:szCs w:val="24"/>
        </w:rPr>
        <w:t xml:space="preserve">В Главе 2 </w:t>
      </w:r>
      <w:bookmarkStart w:id="0" w:name="_Toc468960424"/>
      <w:r w:rsidR="000721E0" w:rsidRPr="00964AAA">
        <w:rPr>
          <w:rFonts w:ascii="Times New Roman" w:hAnsi="Times New Roman"/>
          <w:sz w:val="24"/>
          <w:szCs w:val="24"/>
        </w:rPr>
        <w:t>«Перспективные балансы тепловой мощности источников тепловой энергии и тепловой нагрузки потребителей</w:t>
      </w:r>
      <w:bookmarkEnd w:id="0"/>
      <w:r w:rsidR="000721E0" w:rsidRPr="00964AAA">
        <w:rPr>
          <w:rFonts w:ascii="Times New Roman" w:hAnsi="Times New Roman"/>
          <w:sz w:val="24"/>
          <w:szCs w:val="24"/>
        </w:rPr>
        <w:t>» пункт 2.4.1.8 «Значения существующей и перспективной тепловой нагрузки потребителей…» изложить в следующей редакции:</w:t>
      </w:r>
    </w:p>
    <w:p w:rsidR="000721E0" w:rsidRPr="000721E0" w:rsidRDefault="000721E0" w:rsidP="000721E0">
      <w:pPr>
        <w:pStyle w:val="a8"/>
        <w:suppressAutoHyphens/>
        <w:spacing w:before="6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Внедрение договоров на поддержание резервной тепловой мощности, в течение расчетного периода разработки Схемы теплоснабжения не ожидается.</w:t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Долгосрочные договоры теплоснабжения, в соответствии с которыми цена определяется по соглашению сторон, и долгосрочных договоров теплоснабжения на ОАО «Алтай-Кокс» реализуются с 2017 года в отношении следующих юридических лиц:</w:t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- ООО «Русская кожа «Алтай»;</w:t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- ООО «Сибирская фанерная компания».</w:t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Значения существующей и перспективной тепловой нагрузки потребителей по договорам теплоснабжения представлены в таблице 6 и главе 3 Обосновывающих материалов.</w:t>
      </w:r>
    </w:p>
    <w:p w:rsidR="000721E0" w:rsidRDefault="002061EB" w:rsidP="002061EB">
      <w:pPr>
        <w:pStyle w:val="1111"/>
        <w:tabs>
          <w:tab w:val="clear" w:pos="1701"/>
          <w:tab w:val="left" w:pos="-4820"/>
        </w:tabs>
        <w:spacing w:before="120"/>
        <w:ind w:firstLine="0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ab/>
        <w:t>1.2.</w:t>
      </w:r>
      <w:r w:rsidR="000721E0" w:rsidRPr="000721E0">
        <w:rPr>
          <w:b w:val="0"/>
          <w:i w:val="0"/>
          <w:iCs w:val="0"/>
          <w:sz w:val="24"/>
          <w:szCs w:val="24"/>
        </w:rPr>
        <w:t xml:space="preserve">В Главе 2 «Перспективные балансы тепловой мощности источников тепловой энергии и тепловой нагрузки потребителей» в пункте 2.4.2 </w:t>
      </w:r>
      <w:bookmarkStart w:id="1" w:name="_Toc468960430"/>
      <w:r w:rsidR="000721E0" w:rsidRPr="000721E0">
        <w:rPr>
          <w:b w:val="0"/>
          <w:i w:val="0"/>
          <w:iCs w:val="0"/>
          <w:sz w:val="24"/>
          <w:szCs w:val="24"/>
        </w:rPr>
        <w:t>«Существующие и перспективные балансы тепловой мощности по пару</w:t>
      </w:r>
      <w:bookmarkEnd w:id="1"/>
      <w:r w:rsidR="000721E0" w:rsidRPr="000721E0">
        <w:rPr>
          <w:b w:val="0"/>
          <w:i w:val="0"/>
          <w:iCs w:val="0"/>
          <w:sz w:val="24"/>
          <w:szCs w:val="24"/>
        </w:rPr>
        <w:t>» информацию в отношении ОАО «Алтай-Кокс», отражённой в таблице №6 «Балансы тепловой мощности и перспективной тепловой нагрузки источников централизованного теплоснабжения г. Заринска» изложить в следующей редакции:</w:t>
      </w:r>
    </w:p>
    <w:p w:rsidR="000721E0" w:rsidRPr="000721E0" w:rsidRDefault="000721E0" w:rsidP="000721E0">
      <w:pPr>
        <w:pStyle w:val="aa"/>
      </w:pPr>
    </w:p>
    <w:tbl>
      <w:tblPr>
        <w:tblW w:w="5151" w:type="pct"/>
        <w:tblInd w:w="-147" w:type="dxa"/>
        <w:tblLayout w:type="fixed"/>
        <w:tblLook w:val="04A0"/>
      </w:tblPr>
      <w:tblGrid>
        <w:gridCol w:w="1650"/>
        <w:gridCol w:w="819"/>
        <w:gridCol w:w="822"/>
        <w:gridCol w:w="822"/>
        <w:gridCol w:w="822"/>
        <w:gridCol w:w="822"/>
        <w:gridCol w:w="822"/>
        <w:gridCol w:w="822"/>
        <w:gridCol w:w="958"/>
        <w:gridCol w:w="946"/>
        <w:gridCol w:w="847"/>
      </w:tblGrid>
      <w:tr w:rsidR="000721E0" w:rsidRPr="000721E0" w:rsidTr="000721E0">
        <w:trPr>
          <w:trHeight w:val="20"/>
          <w:tblHeader/>
        </w:trPr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78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срок разработки Схемы теплоснабжения</w:t>
            </w:r>
          </w:p>
        </w:tc>
      </w:tr>
      <w:tr w:rsidR="000721E0" w:rsidRPr="000721E0" w:rsidTr="000721E0">
        <w:trPr>
          <w:trHeight w:val="20"/>
          <w:tblHeader/>
        </w:trPr>
        <w:tc>
          <w:tcPr>
            <w:tcW w:w="8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ind w:right="-2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</w:tr>
      <w:tr w:rsidR="000721E0" w:rsidRPr="000721E0" w:rsidTr="000721E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ТЭЦ ОАО «Алтай-Кокс»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Располагаемая мощность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Потери в тепловых сетях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Полезный отпуск тепловой энергии, в т. ч.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861903,0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832406,0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836028,0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760491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791039,0 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894 600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1017857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1017857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1017857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 xml:space="preserve">    -собственные нужды ОАО «Алтай-Кокс»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438193,0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433234,0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422668,0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355536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359284 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406 596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518682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518682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518682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 xml:space="preserve">    -товарная продукция (тепловая энергия в воде и в паре)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423710,0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399172,0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413360,0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404955,0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431755 (факт)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488 004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499175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499175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499175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Товарная продукция в паре, в т.ч.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ООО "Комбинат строительных конструкций"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13 649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12 599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16 972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7 789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ООО «Сибирская фанерная компания»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10 862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18 775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20 900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20 900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20 900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20 900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ООО "Русская кожа Алтай"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87 073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87 073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87 073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87 073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Отпуск химически очищенной воды (теплоноситель), в т.ч.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1 839 162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1 844 496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1 797 212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1 794 671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1 611 431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1 817 263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1 429 968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1 429 968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1 429 968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 xml:space="preserve">    -товарная продукция ООО "Жилищно-коммунальное управление"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119 640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 xml:space="preserve">88 921 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103 618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124 354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114 568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105 631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114 178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114 178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114 178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359,882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359,882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359,882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375,682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375,682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375,682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375,682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375,682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375,682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480,267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480,267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480,267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56,6%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56,6%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56,6%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54,8%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54,8%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54,8%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54,8%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54,8%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54,8%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Аварийный резерв (ориентировочный)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480,267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480,267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480,267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244,000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244,000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244,000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244,000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244,000</w:t>
            </w:r>
          </w:p>
        </w:tc>
      </w:tr>
      <w:tr w:rsidR="000721E0" w:rsidRPr="000721E0" w:rsidTr="000721E0">
        <w:trPr>
          <w:trHeight w:val="20"/>
        </w:trPr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0721E0" w:rsidRPr="000721E0" w:rsidRDefault="000721E0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1E0" w:rsidRPr="000721E0" w:rsidRDefault="002061EB" w:rsidP="002061EB">
      <w:pPr>
        <w:pStyle w:val="1111"/>
        <w:tabs>
          <w:tab w:val="clear" w:pos="1701"/>
        </w:tabs>
        <w:spacing w:before="120" w:after="0"/>
        <w:ind w:firstLine="0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ab/>
        <w:t>1.3.</w:t>
      </w:r>
      <w:r w:rsidR="000721E0" w:rsidRPr="000721E0">
        <w:rPr>
          <w:b w:val="0"/>
          <w:i w:val="0"/>
          <w:iCs w:val="0"/>
          <w:sz w:val="24"/>
          <w:szCs w:val="24"/>
        </w:rPr>
        <w:t>В Главе 4</w:t>
      </w:r>
      <w:bookmarkStart w:id="2" w:name="_Toc468960434"/>
      <w:r w:rsidR="000721E0" w:rsidRPr="000721E0">
        <w:rPr>
          <w:b w:val="0"/>
          <w:i w:val="0"/>
          <w:iCs w:val="0"/>
          <w:sz w:val="24"/>
          <w:szCs w:val="24"/>
        </w:rPr>
        <w:t xml:space="preserve"> «Предложения по строительству, реконструкции и техническому перевооружению источников тепловой энергии</w:t>
      </w:r>
      <w:bookmarkEnd w:id="2"/>
      <w:r w:rsidR="000721E0" w:rsidRPr="000721E0">
        <w:rPr>
          <w:b w:val="0"/>
          <w:i w:val="0"/>
          <w:iCs w:val="0"/>
          <w:sz w:val="24"/>
          <w:szCs w:val="24"/>
        </w:rPr>
        <w:t>» пункт 4.3.6 «ТЭЦ ОАО «Алтай-Кокс»» изложить в следующей редакции:</w:t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 xml:space="preserve">На ТЭЦ ОАО «Алтай-Кокс» отсутствует автоматизированная система управления технологическими процессами. </w:t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Оборудование контрольно-измерительных приборов и автоматизации (КИПиА) основного оборудования ТЭЦ ОАО «Алтай-Кокс» технически и морально устарело. Оборудование находится в эксплуатации более 25 лет, выработало свой нормативный срок службы, выпуск оборудования КИПиА использующегося на ТЭЦ ОАО «Алтай-Кокс» и запасных частей прекращен, что приводит к затруднениям при его ремонте.</w:t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Внедрение АСУ ТП позволит значительно повысить точность регулирования определяющих экономичность режима работы параметров оборудования и качество ведения технологического процесса, что в свою очередь увеличивает срок службы оборудования, и позволит снизить удельный расход условного топлива на отпуск тепла, а также приведет к снижению затрат на производство теплоносителя (реагенты).</w:t>
      </w:r>
    </w:p>
    <w:p w:rsidR="000721E0" w:rsidRPr="000721E0" w:rsidRDefault="000721E0" w:rsidP="000721E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1E0">
        <w:rPr>
          <w:rFonts w:ascii="Times New Roman" w:hAnsi="Times New Roman" w:cs="Times New Roman"/>
          <w:i/>
          <w:sz w:val="24"/>
          <w:szCs w:val="24"/>
        </w:rPr>
        <w:t>Таблица 14. Технические характеристики автоматизированной системы управления технологическими процессами (АСУ ТП) КА №4</w:t>
      </w:r>
    </w:p>
    <w:tbl>
      <w:tblPr>
        <w:tblW w:w="5000" w:type="pct"/>
        <w:tblInd w:w="-113" w:type="dxa"/>
        <w:tblLook w:val="04A0"/>
      </w:tblPr>
      <w:tblGrid>
        <w:gridCol w:w="567"/>
        <w:gridCol w:w="6023"/>
        <w:gridCol w:w="3264"/>
      </w:tblGrid>
      <w:tr w:rsidR="000721E0" w:rsidRPr="000721E0" w:rsidTr="000721E0">
        <w:trPr>
          <w:trHeight w:val="2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соответствия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программно-технического комплекса современным требованиям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АСУТП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 xml:space="preserve">СТО 70238424.27.100.010-2009 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СТО 70238424.27.100.078-2009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Технологические защиты (ТЗ)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РД 153-34.1-35.137-00,</w:t>
            </w:r>
          </w:p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РД 153-34.1-35.142-00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защита 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(от несанкционированного доступа)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Приказ ФСТЭК от</w:t>
            </w:r>
          </w:p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 xml:space="preserve"> 14 марта 2014 г. № 31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Коэффициент готовности, не менее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99,95%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Суммарный годовой коэффициент недоиспользования установленной мощности,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Вероятность отказа,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0,05%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Суммарный параметр потока срабатывания ТЗ, действующий на останов котлоагрегата,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Быстродействие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Цикл обновления оперативной информации,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Задержка представления аварийных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25 мс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Задержка представления остальных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100 мс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Общая задержка в передаче информации по каналам технологических защит,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10 мс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Общая задержка в передаче информации по контуру регулирования,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100 мс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Задержка в передаче важных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25 мс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Задержка в передаче обычных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10 мс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Полное время хода регулирующих органов,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90 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Достаточность измерительных каналов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РД 153-34.1-35.127-2002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Наличие дублированных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Наличие троированных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Наличие синхронной модели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Класс системы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ИС-2 (по ГОСТ 8.596-2002)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Измерительные каналы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РД 153-34.0-11.201-97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Погрешность датчиков теплотехнических измерений, используемые для расчета технико-экономических показателей,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0,25%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Погрешность в передаче сигналов, используемых в схемах управления, регулирования технологических защит и сигнализации, не более 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Погрешность измерительных каналов для измерения температуры, давления, расхода и уровня,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Погрешность результатов расчета технико-экономических и других показателей,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</w:tbl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 xml:space="preserve">Объем средств, использованных в 2018 году на реализацию мероприятий программы составил 45 011,743 тыс. руб. </w:t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Источником финансирования являлись собственные средства ОАО «Алтай-Кокс»</w:t>
      </w:r>
    </w:p>
    <w:p w:rsidR="000721E0" w:rsidRPr="000721E0" w:rsidRDefault="000721E0" w:rsidP="000721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721E0" w:rsidRPr="000721E0" w:rsidRDefault="000721E0" w:rsidP="000721E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721E0" w:rsidRPr="000721E0" w:rsidRDefault="000721E0" w:rsidP="000721E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1E0">
        <w:rPr>
          <w:rFonts w:ascii="Times New Roman" w:hAnsi="Times New Roman" w:cs="Times New Roman"/>
          <w:i/>
          <w:sz w:val="24"/>
          <w:szCs w:val="24"/>
        </w:rPr>
        <w:t>Таблица 15. Капитальные затраты на техническое перевооружение</w:t>
      </w:r>
    </w:p>
    <w:tbl>
      <w:tblPr>
        <w:tblW w:w="493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3119"/>
        <w:gridCol w:w="1417"/>
        <w:gridCol w:w="1417"/>
        <w:gridCol w:w="1701"/>
        <w:gridCol w:w="1557"/>
      </w:tblGrid>
      <w:tr w:rsidR="000721E0" w:rsidRPr="000721E0" w:rsidTr="000721E0">
        <w:trPr>
          <w:trHeight w:val="20"/>
          <w:tblHeader/>
        </w:trPr>
        <w:tc>
          <w:tcPr>
            <w:tcW w:w="261" w:type="pct"/>
            <w:vMerge w:val="restart"/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605" w:type="pct"/>
            <w:vMerge w:val="restart"/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58" w:type="pct"/>
            <w:gridSpan w:val="2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676" w:type="pct"/>
            <w:gridSpan w:val="2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0721E0" w:rsidRPr="000721E0" w:rsidTr="000721E0">
        <w:trPr>
          <w:trHeight w:val="20"/>
          <w:tblHeader/>
        </w:trPr>
        <w:tc>
          <w:tcPr>
            <w:tcW w:w="261" w:type="pct"/>
            <w:vMerge/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pct"/>
            <w:vMerge/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выполнения</w:t>
            </w:r>
          </w:p>
        </w:tc>
        <w:tc>
          <w:tcPr>
            <w:tcW w:w="729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тыс. руб.</w:t>
            </w:r>
          </w:p>
        </w:tc>
        <w:tc>
          <w:tcPr>
            <w:tcW w:w="875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ввода в эксплуатацию</w:t>
            </w:r>
          </w:p>
        </w:tc>
        <w:tc>
          <w:tcPr>
            <w:tcW w:w="801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тыс. руб.</w:t>
            </w:r>
          </w:p>
        </w:tc>
      </w:tr>
      <w:tr w:rsidR="000721E0" w:rsidRPr="000721E0" w:rsidTr="000721E0">
        <w:trPr>
          <w:trHeight w:val="958"/>
        </w:trPr>
        <w:tc>
          <w:tcPr>
            <w:tcW w:w="261" w:type="pct"/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pct"/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Модернизация автоматизированной системы управления и сигнализации парового котла (котлоагрегата) № 4 инв. № 7234</w:t>
            </w:r>
          </w:p>
        </w:tc>
        <w:tc>
          <w:tcPr>
            <w:tcW w:w="729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729" w:type="pct"/>
            <w:shd w:val="clear" w:color="000000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40 065,00</w:t>
            </w:r>
          </w:p>
        </w:tc>
        <w:tc>
          <w:tcPr>
            <w:tcW w:w="875" w:type="pct"/>
            <w:shd w:val="clear" w:color="000000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01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45 011,743</w:t>
            </w:r>
          </w:p>
        </w:tc>
      </w:tr>
      <w:tr w:rsidR="000721E0" w:rsidRPr="000721E0" w:rsidTr="000721E0">
        <w:trPr>
          <w:trHeight w:val="20"/>
        </w:trPr>
        <w:tc>
          <w:tcPr>
            <w:tcW w:w="1866" w:type="pct"/>
            <w:gridSpan w:val="2"/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29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40 065,00</w:t>
            </w:r>
          </w:p>
        </w:tc>
        <w:tc>
          <w:tcPr>
            <w:tcW w:w="875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1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sz w:val="24"/>
                <w:szCs w:val="24"/>
              </w:rPr>
              <w:t>45 011,743</w:t>
            </w:r>
          </w:p>
        </w:tc>
      </w:tr>
    </w:tbl>
    <w:p w:rsidR="000721E0" w:rsidRPr="000721E0" w:rsidRDefault="002061EB" w:rsidP="002061EB">
      <w:pPr>
        <w:pStyle w:val="1111"/>
        <w:tabs>
          <w:tab w:val="clear" w:pos="1701"/>
          <w:tab w:val="left" w:pos="-4820"/>
        </w:tabs>
        <w:spacing w:before="120" w:after="0"/>
        <w:ind w:firstLine="0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ab/>
        <w:t>1.4.</w:t>
      </w:r>
      <w:r w:rsidR="000721E0" w:rsidRPr="000721E0">
        <w:rPr>
          <w:b w:val="0"/>
          <w:i w:val="0"/>
          <w:iCs w:val="0"/>
          <w:sz w:val="24"/>
          <w:szCs w:val="24"/>
        </w:rPr>
        <w:t>В Главе 7 «</w:t>
      </w:r>
      <w:bookmarkStart w:id="3" w:name="_Toc468960462"/>
      <w:r w:rsidR="000721E0" w:rsidRPr="000721E0">
        <w:rPr>
          <w:b w:val="0"/>
          <w:i w:val="0"/>
          <w:iCs w:val="0"/>
          <w:sz w:val="24"/>
          <w:szCs w:val="24"/>
        </w:rPr>
        <w:t>Инвестиции в строительство, реконструкцию и техническое перевооружение</w:t>
      </w:r>
      <w:bookmarkEnd w:id="3"/>
      <w:r w:rsidR="000721E0" w:rsidRPr="000721E0">
        <w:rPr>
          <w:b w:val="0"/>
          <w:i w:val="0"/>
          <w:iCs w:val="0"/>
          <w:sz w:val="24"/>
          <w:szCs w:val="24"/>
        </w:rPr>
        <w:t>» в пункте 7.1 «</w:t>
      </w:r>
      <w:bookmarkStart w:id="4" w:name="_Toc363213753"/>
      <w:bookmarkStart w:id="5" w:name="_Toc386569134"/>
      <w:bookmarkStart w:id="6" w:name="_Toc468960463"/>
      <w:r w:rsidR="000721E0" w:rsidRPr="000721E0">
        <w:rPr>
          <w:b w:val="0"/>
          <w:i w:val="0"/>
          <w:iCs w:val="0"/>
          <w:sz w:val="24"/>
          <w:szCs w:val="24"/>
        </w:rPr>
        <w:t>Решения по величине необходимых инвестиций в строительство</w:t>
      </w:r>
      <w:bookmarkEnd w:id="4"/>
      <w:bookmarkEnd w:id="5"/>
      <w:bookmarkEnd w:id="6"/>
      <w:r w:rsidR="000721E0" w:rsidRPr="000721E0">
        <w:rPr>
          <w:b w:val="0"/>
          <w:i w:val="0"/>
          <w:iCs w:val="0"/>
          <w:sz w:val="24"/>
          <w:szCs w:val="24"/>
        </w:rPr>
        <w:t>…» необходимо внести следующие изменения:</w:t>
      </w:r>
    </w:p>
    <w:p w:rsidR="000721E0" w:rsidRPr="000721E0" w:rsidRDefault="000721E0" w:rsidP="000721E0">
      <w:pPr>
        <w:pStyle w:val="1111"/>
        <w:tabs>
          <w:tab w:val="clear" w:pos="1701"/>
          <w:tab w:val="left" w:pos="1134"/>
        </w:tabs>
        <w:spacing w:before="120"/>
        <w:ind w:firstLine="0"/>
        <w:jc w:val="left"/>
        <w:rPr>
          <w:b w:val="0"/>
          <w:iCs w:val="0"/>
          <w:sz w:val="24"/>
          <w:szCs w:val="24"/>
        </w:rPr>
      </w:pPr>
      <w:r w:rsidRPr="000721E0">
        <w:rPr>
          <w:b w:val="0"/>
          <w:iCs w:val="0"/>
          <w:sz w:val="24"/>
          <w:szCs w:val="24"/>
        </w:rPr>
        <w:t>Таблица 16. Капитальные затраты на техническое перевооружение котельных</w:t>
      </w:r>
    </w:p>
    <w:tbl>
      <w:tblPr>
        <w:tblW w:w="5000" w:type="pct"/>
        <w:tblLook w:val="04A0"/>
      </w:tblPr>
      <w:tblGrid>
        <w:gridCol w:w="2408"/>
        <w:gridCol w:w="846"/>
        <w:gridCol w:w="759"/>
        <w:gridCol w:w="889"/>
        <w:gridCol w:w="1236"/>
        <w:gridCol w:w="960"/>
        <w:gridCol w:w="761"/>
        <w:gridCol w:w="759"/>
        <w:gridCol w:w="1236"/>
      </w:tblGrid>
      <w:tr w:rsidR="000721E0" w:rsidRPr="000721E0" w:rsidTr="000721E0">
        <w:trPr>
          <w:trHeight w:val="284"/>
        </w:trPr>
        <w:tc>
          <w:tcPr>
            <w:tcW w:w="1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Реконструируемый объект</w:t>
            </w:r>
          </w:p>
        </w:tc>
        <w:tc>
          <w:tcPr>
            <w:tcW w:w="3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Ежегодные капитальные затраты, тыс. руб.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0721E0" w:rsidRPr="000721E0" w:rsidTr="000721E0">
        <w:trPr>
          <w:trHeight w:val="284"/>
        </w:trPr>
        <w:tc>
          <w:tcPr>
            <w:tcW w:w="1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5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1E0" w:rsidRPr="000721E0" w:rsidTr="000721E0">
        <w:trPr>
          <w:trHeight w:val="284"/>
        </w:trPr>
        <w:tc>
          <w:tcPr>
            <w:tcW w:w="1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ТЭЦ ОАО «Алтай-Кокс»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45011,743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45011,743</w:t>
            </w:r>
          </w:p>
        </w:tc>
      </w:tr>
    </w:tbl>
    <w:p w:rsidR="000721E0" w:rsidRPr="002061EB" w:rsidRDefault="002061EB" w:rsidP="002061EB">
      <w:pPr>
        <w:suppressAutoHyphens/>
        <w:spacing w:before="120" w:after="0" w:line="240" w:lineRule="auto"/>
        <w:ind w:left="15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0721E0" w:rsidRPr="002061EB">
        <w:rPr>
          <w:rFonts w:ascii="Times New Roman" w:hAnsi="Times New Roman"/>
          <w:sz w:val="24"/>
          <w:szCs w:val="24"/>
        </w:rPr>
        <w:t>Внести изменения в обосновывающие материалы схемы теплоснабжения.</w:t>
      </w:r>
    </w:p>
    <w:p w:rsidR="000721E0" w:rsidRPr="000721E0" w:rsidRDefault="000721E0" w:rsidP="000721E0">
      <w:pPr>
        <w:suppressAutoHyphens/>
        <w:spacing w:before="12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21E0">
        <w:rPr>
          <w:rFonts w:ascii="Times New Roman" w:hAnsi="Times New Roman" w:cs="Times New Roman"/>
          <w:sz w:val="24"/>
          <w:szCs w:val="24"/>
        </w:rPr>
        <w:t>2.1.Таблицы №28, №29 и №30 в пункте 1.8.1. «</w:t>
      </w:r>
      <w:bookmarkStart w:id="7" w:name="_Toc384058643"/>
      <w:bookmarkStart w:id="8" w:name="_Toc386561033"/>
      <w:bookmarkStart w:id="9" w:name="_Toc468960897"/>
      <w:r w:rsidRPr="000721E0">
        <w:rPr>
          <w:rFonts w:ascii="Times New Roman" w:hAnsi="Times New Roman" w:cs="Times New Roman"/>
          <w:sz w:val="24"/>
          <w:szCs w:val="24"/>
        </w:rPr>
        <w:t>Виды и количество используемого основного</w:t>
      </w:r>
      <w:bookmarkEnd w:id="7"/>
      <w:r w:rsidRPr="000721E0">
        <w:rPr>
          <w:rFonts w:ascii="Times New Roman" w:hAnsi="Times New Roman" w:cs="Times New Roman"/>
          <w:sz w:val="24"/>
          <w:szCs w:val="24"/>
        </w:rPr>
        <w:t xml:space="preserve"> топлива для каждого источника тепловой энергии</w:t>
      </w:r>
      <w:bookmarkEnd w:id="8"/>
      <w:bookmarkEnd w:id="9"/>
      <w:r w:rsidRPr="000721E0">
        <w:rPr>
          <w:rFonts w:ascii="Times New Roman" w:hAnsi="Times New Roman" w:cs="Times New Roman"/>
          <w:sz w:val="24"/>
          <w:szCs w:val="24"/>
        </w:rPr>
        <w:t>» необходимо внести изменения:</w:t>
      </w:r>
    </w:p>
    <w:p w:rsidR="000721E0" w:rsidRPr="000721E0" w:rsidRDefault="000721E0" w:rsidP="000721E0">
      <w:pPr>
        <w:pStyle w:val="ac"/>
        <w:keepLines/>
        <w:spacing w:before="120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0721E0">
        <w:rPr>
          <w:rFonts w:ascii="Times New Roman" w:hAnsi="Times New Roman"/>
          <w:b w:val="0"/>
          <w:i/>
          <w:sz w:val="24"/>
          <w:szCs w:val="24"/>
        </w:rPr>
        <w:t>Таблица 28. Расходы условного топлива на ТЭЦ ОАО «Алтай-Кокс»</w:t>
      </w:r>
    </w:p>
    <w:tbl>
      <w:tblPr>
        <w:tblW w:w="0" w:type="auto"/>
        <w:tblLook w:val="00A0"/>
      </w:tblPr>
      <w:tblGrid>
        <w:gridCol w:w="1755"/>
        <w:gridCol w:w="1105"/>
        <w:gridCol w:w="726"/>
        <w:gridCol w:w="726"/>
        <w:gridCol w:w="726"/>
        <w:gridCol w:w="726"/>
        <w:gridCol w:w="818"/>
        <w:gridCol w:w="818"/>
        <w:gridCol w:w="818"/>
        <w:gridCol w:w="818"/>
        <w:gridCol w:w="818"/>
      </w:tblGrid>
      <w:tr w:rsidR="000721E0" w:rsidRPr="000721E0" w:rsidTr="000721E0">
        <w:trPr>
          <w:trHeight w:val="2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Выработано электроэнергии всего,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млн. 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1098,1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1105,7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1089,2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992,1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1058,5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945,7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На агрегатах паротурбинного цикла, всего,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млн. 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1022,9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1168,8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1098,1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1105,7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1089,2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992,1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1058,5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945,7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в теплофикационном режиме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млн. 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487,3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453,2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494,6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454,9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453,2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444,9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423,2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429,1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420,0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в конденсационном режиме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млн. 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638,0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569,7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674,2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643,2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653,5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644,3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567,9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629,2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525,7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Собственные нужды ТЭЦ,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млн. 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146,0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139,0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147,8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139,1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145,7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139,6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140,4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137,4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131,3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на выработку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млн. 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88,99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85,6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на выработку тепловой 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млн. 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52,3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56,68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54,4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Всего отпущено с шин ТЭЦ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млн. кВт·ч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979,3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883,9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959,0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960,06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949,6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851,6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921,1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814,4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Всего отпущено тепловой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энергии с коллекторов ТЭЦ, в т.ч.: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916,2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844,4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920,5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805,4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861,903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832,406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836,028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765,129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791,039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в паре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92,4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105,03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117,452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112,701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58,287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85,803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в горячей воде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797,4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744,7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792,3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713,0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756,873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714,954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723,327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706,842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705,236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Затрачено условного топлива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т</w:t>
            </w:r>
            <w:r w:rsidRPr="000721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у.т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464,8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422,1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484,2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469,0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460,9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441,8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412,9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На отпуск электроэнергии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т</w:t>
            </w:r>
            <w:r w:rsidRPr="000721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у.т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309,1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278,4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327,3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331,5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313,5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298,1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269,4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287,7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261,3</w:t>
            </w:r>
          </w:p>
        </w:tc>
      </w:tr>
      <w:tr w:rsidR="000721E0" w:rsidRPr="000721E0" w:rsidTr="000721E0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На отпуск теплоты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т</w:t>
            </w:r>
            <w:r w:rsidRPr="000721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у.т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156,9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147,4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147,7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143,5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133,1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141,7</w:t>
            </w:r>
          </w:p>
        </w:tc>
      </w:tr>
    </w:tbl>
    <w:p w:rsidR="000721E0" w:rsidRPr="000721E0" w:rsidRDefault="000721E0" w:rsidP="000721E0">
      <w:pPr>
        <w:pStyle w:val="ac"/>
        <w:keepLines/>
        <w:spacing w:before="120"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0721E0">
        <w:rPr>
          <w:rFonts w:ascii="Times New Roman" w:hAnsi="Times New Roman"/>
          <w:b w:val="0"/>
          <w:i/>
          <w:sz w:val="24"/>
          <w:szCs w:val="24"/>
        </w:rPr>
        <w:t>Таблица 29. Расходы условного топлива по видам используемого топлива на ТЭЦ ОАО</w:t>
      </w:r>
      <w:r w:rsidRPr="000721E0">
        <w:rPr>
          <w:rFonts w:ascii="Times New Roman" w:hAnsi="Times New Roman"/>
          <w:i/>
          <w:sz w:val="24"/>
          <w:szCs w:val="24"/>
        </w:rPr>
        <w:t> </w:t>
      </w:r>
      <w:r w:rsidRPr="000721E0">
        <w:rPr>
          <w:rFonts w:ascii="Times New Roman" w:hAnsi="Times New Roman"/>
          <w:b w:val="0"/>
          <w:i/>
          <w:sz w:val="24"/>
          <w:szCs w:val="24"/>
        </w:rPr>
        <w:t>«Алтай-Кокс»</w:t>
      </w:r>
    </w:p>
    <w:tbl>
      <w:tblPr>
        <w:tblW w:w="5000" w:type="pct"/>
        <w:tblLook w:val="00A0"/>
      </w:tblPr>
      <w:tblGrid>
        <w:gridCol w:w="1871"/>
        <w:gridCol w:w="1176"/>
        <w:gridCol w:w="759"/>
        <w:gridCol w:w="759"/>
        <w:gridCol w:w="757"/>
        <w:gridCol w:w="751"/>
        <w:gridCol w:w="766"/>
        <w:gridCol w:w="751"/>
        <w:gridCol w:w="766"/>
        <w:gridCol w:w="749"/>
        <w:gridCol w:w="749"/>
      </w:tblGrid>
      <w:tr w:rsidR="000721E0" w:rsidRPr="000721E0" w:rsidTr="000721E0">
        <w:trPr>
          <w:trHeight w:val="20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0721E0" w:rsidRPr="000721E0" w:rsidTr="000721E0">
        <w:trPr>
          <w:trHeight w:val="20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Расход условного топлива, в т.ч.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т</w:t>
            </w:r>
            <w:r w:rsidRPr="000721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у.т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464,8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422,1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484,2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469,0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480,17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440,8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412,92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402,9</w:t>
            </w:r>
          </w:p>
        </w:tc>
      </w:tr>
      <w:tr w:rsidR="000721E0" w:rsidRPr="000721E0" w:rsidTr="000721E0">
        <w:trPr>
          <w:trHeight w:val="20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 xml:space="preserve">    -мазут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т</w:t>
            </w:r>
            <w:r w:rsidRPr="000721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у.т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3,56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1,64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21E0" w:rsidRPr="000721E0" w:rsidTr="000721E0">
        <w:trPr>
          <w:trHeight w:val="20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 xml:space="preserve">    -коксовый газ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т</w:t>
            </w:r>
            <w:r w:rsidRPr="000721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у.т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374,1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404,3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457,8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447,5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471,6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438,9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412,1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420,8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402,9</w:t>
            </w:r>
          </w:p>
        </w:tc>
      </w:tr>
      <w:tr w:rsidR="000721E0" w:rsidRPr="000721E0" w:rsidTr="000721E0">
        <w:trPr>
          <w:trHeight w:val="20"/>
        </w:trPr>
        <w:tc>
          <w:tcPr>
            <w:tcW w:w="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 xml:space="preserve">    -горючая смесь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т</w:t>
            </w:r>
            <w:r w:rsidRPr="000721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у.т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5,01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0,26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0721E0" w:rsidRPr="000721E0" w:rsidRDefault="000721E0" w:rsidP="000721E0">
      <w:pPr>
        <w:suppressAutoHyphens/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c"/>
        <w:keepLines/>
        <w:rPr>
          <w:rFonts w:ascii="Times New Roman" w:hAnsi="Times New Roman"/>
          <w:b w:val="0"/>
          <w:bCs w:val="0"/>
          <w:sz w:val="24"/>
          <w:szCs w:val="24"/>
        </w:rPr>
        <w:sectPr w:rsidR="000721E0" w:rsidRPr="000721E0" w:rsidSect="00344F35">
          <w:footerReference w:type="default" r:id="rId8"/>
          <w:pgSz w:w="11906" w:h="16838"/>
          <w:pgMar w:top="1134" w:right="567" w:bottom="1134" w:left="1701" w:header="425" w:footer="210" w:gutter="0"/>
          <w:cols w:space="708"/>
          <w:docGrid w:linePitch="360"/>
        </w:sectPr>
      </w:pPr>
    </w:p>
    <w:p w:rsidR="000721E0" w:rsidRPr="000721E0" w:rsidRDefault="000721E0" w:rsidP="000721E0">
      <w:pPr>
        <w:pStyle w:val="ac"/>
        <w:keepLines/>
        <w:rPr>
          <w:rFonts w:ascii="Times New Roman" w:hAnsi="Times New Roman"/>
          <w:b w:val="0"/>
          <w:bCs w:val="0"/>
          <w:i/>
          <w:sz w:val="24"/>
          <w:szCs w:val="24"/>
        </w:rPr>
      </w:pPr>
      <w:r w:rsidRPr="000721E0">
        <w:rPr>
          <w:rFonts w:ascii="Times New Roman" w:hAnsi="Times New Roman"/>
          <w:b w:val="0"/>
          <w:i/>
          <w:sz w:val="24"/>
          <w:szCs w:val="24"/>
        </w:rPr>
        <w:t>Таблица 30. Расходы основного вида топлива на источниках тепловой энергии</w:t>
      </w:r>
    </w:p>
    <w:tbl>
      <w:tblPr>
        <w:tblW w:w="5036" w:type="pct"/>
        <w:tblLayout w:type="fixed"/>
        <w:tblLook w:val="00A0"/>
      </w:tblPr>
      <w:tblGrid>
        <w:gridCol w:w="557"/>
        <w:gridCol w:w="1291"/>
        <w:gridCol w:w="1414"/>
        <w:gridCol w:w="958"/>
        <w:gridCol w:w="995"/>
        <w:gridCol w:w="728"/>
        <w:gridCol w:w="750"/>
        <w:gridCol w:w="690"/>
        <w:gridCol w:w="740"/>
        <w:gridCol w:w="687"/>
        <w:gridCol w:w="721"/>
        <w:gridCol w:w="715"/>
        <w:gridCol w:w="816"/>
        <w:gridCol w:w="740"/>
        <w:gridCol w:w="806"/>
        <w:gridCol w:w="747"/>
        <w:gridCol w:w="715"/>
        <w:gridCol w:w="832"/>
        <w:gridCol w:w="847"/>
      </w:tblGrid>
      <w:tr w:rsidR="000721E0" w:rsidRPr="000721E0" w:rsidTr="000721E0">
        <w:trPr>
          <w:trHeight w:val="2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0" w:name="_Toc386561034"/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основного топлива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Годовая потребность в топливе, тыс. т</w:t>
            </w: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у.т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КПД теплогенерирующего оборудования, %</w:t>
            </w:r>
          </w:p>
        </w:tc>
        <w:tc>
          <w:tcPr>
            <w:tcW w:w="3345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Удельный расход топлива, кг</w:t>
            </w: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у.т</w:t>
            </w: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/Гкал</w:t>
            </w:r>
          </w:p>
        </w:tc>
      </w:tr>
      <w:tr w:rsidR="000721E0" w:rsidRPr="000721E0" w:rsidTr="000721E0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0721E0" w:rsidRPr="000721E0" w:rsidTr="000721E0">
        <w:trPr>
          <w:trHeight w:val="20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норма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0721E0" w:rsidRPr="000721E0" w:rsidTr="000721E0">
        <w:trPr>
          <w:trHeight w:val="20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ТЭЦ ОАО «Алтай-Кокс»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коксовый газ</w:t>
            </w:r>
            <w:r w:rsidRPr="000721E0">
              <w:rPr>
                <w:rFonts w:ascii="Times New Roman" w:hAnsi="Times New Roman" w:cs="Times New Roman"/>
                <w:sz w:val="20"/>
                <w:szCs w:val="20"/>
              </w:rPr>
              <w:br/>
              <w:t>мазут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152,561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93-95%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170,5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170,5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171,1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172,7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171,6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170,4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174,0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175,3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179,13</w:t>
            </w:r>
          </w:p>
        </w:tc>
      </w:tr>
      <w:bookmarkEnd w:id="10"/>
    </w:tbl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</w:p>
    <w:p w:rsidR="000721E0" w:rsidRPr="000721E0" w:rsidRDefault="000721E0" w:rsidP="000721E0">
      <w:pPr>
        <w:jc w:val="both"/>
        <w:rPr>
          <w:rFonts w:ascii="Times New Roman" w:hAnsi="Times New Roman" w:cs="Times New Roman"/>
          <w:sz w:val="24"/>
          <w:szCs w:val="24"/>
        </w:rPr>
        <w:sectPr w:rsidR="000721E0" w:rsidRPr="000721E0" w:rsidSect="000721E0">
          <w:pgSz w:w="16838" w:h="11906" w:orient="landscape"/>
          <w:pgMar w:top="1134" w:right="851" w:bottom="567" w:left="567" w:header="425" w:footer="210" w:gutter="0"/>
          <w:cols w:space="708"/>
          <w:docGrid w:linePitch="360"/>
        </w:sectPr>
      </w:pPr>
    </w:p>
    <w:p w:rsidR="000721E0" w:rsidRPr="000721E0" w:rsidRDefault="000721E0" w:rsidP="000721E0">
      <w:pPr>
        <w:pStyle w:val="a8"/>
        <w:ind w:left="0" w:firstLine="680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2.2. Пункт 1.10.1 «</w:t>
      </w:r>
      <w:bookmarkStart w:id="11" w:name="_Toc468960905"/>
      <w:r w:rsidRPr="000721E0">
        <w:rPr>
          <w:rFonts w:ascii="Times New Roman" w:hAnsi="Times New Roman"/>
          <w:sz w:val="24"/>
          <w:szCs w:val="24"/>
        </w:rPr>
        <w:t>ОАО «Алтай-Кокс</w:t>
      </w:r>
      <w:bookmarkEnd w:id="11"/>
      <w:r w:rsidRPr="000721E0">
        <w:rPr>
          <w:rFonts w:ascii="Times New Roman" w:hAnsi="Times New Roman"/>
          <w:sz w:val="24"/>
          <w:szCs w:val="24"/>
        </w:rPr>
        <w:t>»» изложить в следующей редакции:</w:t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ТЭЦ ОАО «Алтай-Кокс» осуществляет производство тепловой энергии в режиме комбинированной выработки электрической и тепловой энергии.</w:t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Сведения об основных показателях финансово-хозяйственной деятельности ОАО «Алтай-Кокс» за 2011-2018 гг. приведены в таблице 33 и диаграмме 19.</w:t>
      </w:r>
    </w:p>
    <w:p w:rsidR="000721E0" w:rsidRPr="000721E0" w:rsidRDefault="000721E0" w:rsidP="000721E0">
      <w:pPr>
        <w:pStyle w:val="1111"/>
        <w:tabs>
          <w:tab w:val="clear" w:pos="1701"/>
          <w:tab w:val="left" w:pos="1134"/>
        </w:tabs>
        <w:spacing w:before="120"/>
        <w:ind w:firstLine="0"/>
        <w:jc w:val="left"/>
        <w:rPr>
          <w:b w:val="0"/>
          <w:iCs w:val="0"/>
          <w:sz w:val="24"/>
          <w:szCs w:val="24"/>
        </w:rPr>
      </w:pPr>
      <w:r w:rsidRPr="000721E0">
        <w:rPr>
          <w:b w:val="0"/>
          <w:iCs w:val="0"/>
          <w:sz w:val="24"/>
          <w:szCs w:val="24"/>
        </w:rPr>
        <w:t>Таблица 33. Сведения об основных показателях финансово-хозяйственной деятельности ОАО «Алтай-Кокс» за 2011-2018 гг.</w:t>
      </w:r>
    </w:p>
    <w:tbl>
      <w:tblPr>
        <w:tblW w:w="10462" w:type="dxa"/>
        <w:tblInd w:w="-289" w:type="dxa"/>
        <w:tblLayout w:type="fixed"/>
        <w:tblLook w:val="04A0"/>
      </w:tblPr>
      <w:tblGrid>
        <w:gridCol w:w="567"/>
        <w:gridCol w:w="1418"/>
        <w:gridCol w:w="709"/>
        <w:gridCol w:w="992"/>
        <w:gridCol w:w="993"/>
        <w:gridCol w:w="992"/>
        <w:gridCol w:w="992"/>
        <w:gridCol w:w="992"/>
        <w:gridCol w:w="993"/>
        <w:gridCol w:w="992"/>
        <w:gridCol w:w="822"/>
      </w:tblGrid>
      <w:tr w:rsidR="000721E0" w:rsidRPr="000721E0" w:rsidTr="000721E0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0721E0" w:rsidRPr="000721E0" w:rsidTr="000721E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сторонним потребителям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80838.38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81709.61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74065.17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76585.00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75290.00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80248.09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83486.50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90688.54</w:t>
            </w:r>
          </w:p>
        </w:tc>
      </w:tr>
      <w:tr w:rsidR="000721E0" w:rsidRPr="000721E0" w:rsidTr="000721E0">
        <w:trPr>
          <w:cantSplit/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Себестоимость реализованной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158212.48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193735.38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180061.39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181088.35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173300.55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189511.16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211840.23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254400.33</w:t>
            </w:r>
          </w:p>
        </w:tc>
      </w:tr>
      <w:tr w:rsidR="000721E0" w:rsidRPr="000721E0" w:rsidTr="000721E0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Валовая прибыль от продажи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-77374.10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-112025.70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-105996.20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-104503.40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-98010.55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-109263.10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-128353.70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-163711.79</w:t>
            </w:r>
          </w:p>
        </w:tc>
      </w:tr>
      <w:tr w:rsidR="000721E0" w:rsidRPr="000721E0" w:rsidTr="000721E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Чистая 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721E0" w:rsidRPr="000721E0" w:rsidRDefault="000721E0" w:rsidP="000721E0">
      <w:pPr>
        <w:pStyle w:val="aa"/>
        <w:spacing w:line="240" w:lineRule="auto"/>
        <w:rPr>
          <w:b/>
          <w:bCs/>
          <w:sz w:val="24"/>
          <w:szCs w:val="24"/>
        </w:rPr>
      </w:pPr>
    </w:p>
    <w:p w:rsidR="000721E0" w:rsidRPr="000721E0" w:rsidRDefault="000721E0" w:rsidP="000721E0">
      <w:pPr>
        <w:pStyle w:val="aa"/>
        <w:spacing w:line="240" w:lineRule="auto"/>
        <w:rPr>
          <w:b/>
          <w:bCs/>
          <w:sz w:val="24"/>
          <w:szCs w:val="24"/>
        </w:rPr>
      </w:pPr>
      <w:r w:rsidRPr="000721E0">
        <w:rPr>
          <w:b/>
          <w:bCs/>
          <w:sz w:val="24"/>
          <w:szCs w:val="24"/>
        </w:rPr>
        <w:tab/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Как следует из таблицы 33, за последние 8 лет предприятие при реализации тепловой энергии не получало выручки, сопоставимой с себестоимостью производства, что свидетельствует об убыточности производства тепловой энергии на ТЭЦ.</w:t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Основные показатели структуры затрат при производстве тепловой энергии представлены в таблице 34.</w:t>
      </w:r>
    </w:p>
    <w:p w:rsidR="000721E0" w:rsidRPr="000721E0" w:rsidRDefault="000721E0" w:rsidP="000721E0">
      <w:pPr>
        <w:pStyle w:val="1111"/>
        <w:tabs>
          <w:tab w:val="clear" w:pos="1701"/>
          <w:tab w:val="left" w:pos="1134"/>
        </w:tabs>
        <w:spacing w:before="120"/>
        <w:ind w:firstLine="0"/>
        <w:jc w:val="left"/>
        <w:rPr>
          <w:b w:val="0"/>
          <w:iCs w:val="0"/>
          <w:sz w:val="24"/>
          <w:szCs w:val="24"/>
        </w:rPr>
      </w:pPr>
      <w:r w:rsidRPr="000721E0">
        <w:rPr>
          <w:b w:val="0"/>
          <w:iCs w:val="0"/>
          <w:sz w:val="24"/>
          <w:szCs w:val="24"/>
        </w:rPr>
        <w:t xml:space="preserve">Таблица 34. Основные показатели структуры затрат при производстве тепловой энергии </w:t>
      </w:r>
    </w:p>
    <w:tbl>
      <w:tblPr>
        <w:tblW w:w="10887" w:type="dxa"/>
        <w:tblInd w:w="-714" w:type="dxa"/>
        <w:tblLayout w:type="fixed"/>
        <w:tblLook w:val="04A0"/>
      </w:tblPr>
      <w:tblGrid>
        <w:gridCol w:w="538"/>
        <w:gridCol w:w="1731"/>
        <w:gridCol w:w="850"/>
        <w:gridCol w:w="992"/>
        <w:gridCol w:w="993"/>
        <w:gridCol w:w="1134"/>
        <w:gridCol w:w="992"/>
        <w:gridCol w:w="992"/>
        <w:gridCol w:w="992"/>
        <w:gridCol w:w="993"/>
        <w:gridCol w:w="680"/>
      </w:tblGrid>
      <w:tr w:rsidR="000721E0" w:rsidRPr="000721E0" w:rsidTr="000721E0">
        <w:trPr>
          <w:trHeight w:val="510"/>
          <w:tblHeader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</w:tr>
      <w:tr w:rsidR="000721E0" w:rsidRPr="000721E0" w:rsidTr="000721E0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Расходы на топливо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220135.87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301801.63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263395.79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287162.20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271151.80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275333.27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247945.84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296315.80</w:t>
            </w:r>
          </w:p>
        </w:tc>
      </w:tr>
      <w:tr w:rsidR="000721E0" w:rsidRPr="000721E0" w:rsidTr="000721E0">
        <w:trPr>
          <w:trHeight w:val="142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холодной воды (хим. Очищенная и химобессоленная вода), используемой в технологическом процессе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4375.57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3350.30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4039.20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3509.56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6891.55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10303.54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10976.00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12094.93</w:t>
            </w:r>
          </w:p>
        </w:tc>
      </w:tr>
      <w:tr w:rsidR="000721E0" w:rsidRPr="000721E0" w:rsidTr="000721E0">
        <w:trPr>
          <w:trHeight w:val="30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8338.87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9141.65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9049.08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10318.29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10777.85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11465.65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11148.17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12765.07</w:t>
            </w:r>
          </w:p>
        </w:tc>
      </w:tr>
      <w:tr w:rsidR="000721E0" w:rsidRPr="000721E0" w:rsidTr="000721E0">
        <w:trPr>
          <w:trHeight w:val="510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Амортизация основных производственных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723.13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1414.62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3633.92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3593.35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3506.52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3426.88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3675.26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4249.25</w:t>
            </w:r>
          </w:p>
        </w:tc>
      </w:tr>
      <w:tr w:rsidR="000721E0" w:rsidRPr="000721E0" w:rsidTr="000721E0">
        <w:trPr>
          <w:trHeight w:val="765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Расходы на ремонт (капитальный и текущий) основных производственных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20908.58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27822.22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28775.52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32294.93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24810.78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40406.44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32749.87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47545.08</w:t>
            </w:r>
          </w:p>
        </w:tc>
      </w:tr>
    </w:tbl>
    <w:p w:rsidR="000721E0" w:rsidRPr="000721E0" w:rsidRDefault="000721E0" w:rsidP="000721E0">
      <w:pPr>
        <w:pStyle w:val="a8"/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Как видно из таблицы 34, Основную долю в структуре затрат занимает топливо, а именно в 2011 году – 86,50%, в 2012 году – 87,85%, в 2013 году – 85.27%, в 2014 году – 85.24%, в 2015 году – 85,50%, в 2016 году – 80,76%, в 2017 году – 80,90%, в 2018 году - 80,90%.</w:t>
      </w:r>
    </w:p>
    <w:p w:rsidR="000721E0" w:rsidRPr="000721E0" w:rsidRDefault="000721E0" w:rsidP="000721E0">
      <w:pPr>
        <w:pStyle w:val="aa"/>
        <w:rPr>
          <w:sz w:val="24"/>
          <w:szCs w:val="24"/>
        </w:rPr>
      </w:pPr>
    </w:p>
    <w:p w:rsidR="000721E0" w:rsidRPr="000721E0" w:rsidRDefault="000721E0" w:rsidP="000721E0">
      <w:pPr>
        <w:pStyle w:val="aa"/>
        <w:keepNext/>
        <w:ind w:firstLine="0"/>
        <w:jc w:val="center"/>
        <w:rPr>
          <w:sz w:val="24"/>
          <w:szCs w:val="24"/>
        </w:rPr>
      </w:pPr>
      <w:r w:rsidRPr="000721E0">
        <w:rPr>
          <w:noProof/>
          <w:sz w:val="24"/>
          <w:szCs w:val="24"/>
          <w:lang w:eastAsia="ru-RU"/>
        </w:rPr>
        <w:drawing>
          <wp:inline distT="0" distB="0" distL="0" distR="0">
            <wp:extent cx="4568190" cy="3084830"/>
            <wp:effectExtent l="0" t="0" r="3810" b="127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721E0" w:rsidRPr="000721E0" w:rsidRDefault="000721E0" w:rsidP="000721E0">
      <w:pPr>
        <w:pStyle w:val="1111"/>
        <w:tabs>
          <w:tab w:val="clear" w:pos="1701"/>
          <w:tab w:val="left" w:pos="1134"/>
        </w:tabs>
        <w:spacing w:before="120"/>
        <w:ind w:firstLine="0"/>
        <w:jc w:val="center"/>
        <w:rPr>
          <w:b w:val="0"/>
          <w:iCs w:val="0"/>
          <w:sz w:val="24"/>
          <w:szCs w:val="24"/>
        </w:rPr>
      </w:pPr>
      <w:r w:rsidRPr="000721E0">
        <w:rPr>
          <w:b w:val="0"/>
          <w:iCs w:val="0"/>
          <w:sz w:val="24"/>
          <w:szCs w:val="24"/>
        </w:rPr>
        <w:t>Рис.19. Соотношение себестоимости и выручки от реализации тепловой энергии на ТЭЦ ОАО «Алтай-Кокс»</w:t>
      </w:r>
    </w:p>
    <w:p w:rsidR="000721E0" w:rsidRPr="000721E0" w:rsidRDefault="000721E0" w:rsidP="000721E0">
      <w:pPr>
        <w:pStyle w:val="a8"/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Основные технические показатели структуры затрат при производстве тепловой энергии отображены в таблице 35.</w:t>
      </w:r>
    </w:p>
    <w:p w:rsidR="000721E0" w:rsidRPr="000721E0" w:rsidRDefault="000721E0" w:rsidP="000721E0">
      <w:pPr>
        <w:pStyle w:val="1111"/>
        <w:tabs>
          <w:tab w:val="clear" w:pos="1701"/>
          <w:tab w:val="left" w:pos="1134"/>
        </w:tabs>
        <w:spacing w:before="120"/>
        <w:ind w:firstLine="0"/>
        <w:jc w:val="left"/>
        <w:rPr>
          <w:b w:val="0"/>
          <w:iCs w:val="0"/>
          <w:sz w:val="24"/>
          <w:szCs w:val="24"/>
        </w:rPr>
      </w:pPr>
      <w:r w:rsidRPr="000721E0">
        <w:rPr>
          <w:b w:val="0"/>
          <w:iCs w:val="0"/>
          <w:sz w:val="24"/>
          <w:szCs w:val="24"/>
        </w:rPr>
        <w:t>Таблица 35. Основные показатели структуры затрат на производство тепловой энергии</w:t>
      </w:r>
    </w:p>
    <w:tbl>
      <w:tblPr>
        <w:tblW w:w="10632" w:type="dxa"/>
        <w:tblInd w:w="-431" w:type="dxa"/>
        <w:tblLook w:val="04A0"/>
      </w:tblPr>
      <w:tblGrid>
        <w:gridCol w:w="543"/>
        <w:gridCol w:w="1888"/>
        <w:gridCol w:w="1185"/>
        <w:gridCol w:w="782"/>
        <w:gridCol w:w="875"/>
        <w:gridCol w:w="929"/>
        <w:gridCol w:w="875"/>
        <w:gridCol w:w="875"/>
        <w:gridCol w:w="875"/>
        <w:gridCol w:w="875"/>
        <w:gridCol w:w="930"/>
      </w:tblGrid>
      <w:tr w:rsidR="000721E0" w:rsidRPr="000721E0" w:rsidTr="000721E0">
        <w:trPr>
          <w:trHeight w:val="300"/>
          <w:tblHeader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</w:tr>
      <w:tr w:rsidR="000721E0" w:rsidRPr="000721E0" w:rsidTr="000721E0">
        <w:trPr>
          <w:trHeight w:val="51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Объем тепловой энергии, отпускаемой потребителям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445,35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450,167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408,685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423,709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399,172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413,360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404,955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432,586 </w:t>
            </w:r>
          </w:p>
        </w:tc>
      </w:tr>
      <w:tr w:rsidR="000721E0" w:rsidRPr="000721E0" w:rsidTr="000721E0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 18</w:t>
            </w:r>
          </w:p>
        </w:tc>
      </w:tr>
      <w:tr w:rsidR="000721E0" w:rsidRPr="000721E0" w:rsidTr="000721E0">
        <w:trPr>
          <w:trHeight w:val="76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Удельный расход условного топлива на единицу тепловой энергии, отпускаемой в сеть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 w:rsidRPr="000721E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у.т</w:t>
            </w: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170,2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171,6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173,99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 179,13</w:t>
            </w:r>
          </w:p>
        </w:tc>
      </w:tr>
      <w:tr w:rsidR="000721E0" w:rsidRPr="000721E0" w:rsidTr="000721E0">
        <w:trPr>
          <w:trHeight w:val="102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тыс. кВт·ч/Гкал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0,065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0,068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0,06 </w:t>
            </w:r>
          </w:p>
        </w:tc>
      </w:tr>
      <w:tr w:rsidR="000721E0" w:rsidRPr="000721E0" w:rsidTr="000721E0">
        <w:trPr>
          <w:trHeight w:val="7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721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21E0">
              <w:rPr>
                <w:rFonts w:ascii="Times New Roman" w:hAnsi="Times New Roman" w:cs="Times New Roman"/>
                <w:sz w:val="20"/>
                <w:szCs w:val="20"/>
              </w:rPr>
              <w:t>2,8 </w:t>
            </w:r>
          </w:p>
        </w:tc>
      </w:tr>
    </w:tbl>
    <w:p w:rsidR="000721E0" w:rsidRPr="000721E0" w:rsidRDefault="000721E0" w:rsidP="000721E0">
      <w:pPr>
        <w:pStyle w:val="a8"/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 xml:space="preserve">Динамика изменения расходов на ремонт основных производственных средств представлена на рисунке 20. Как видно, в течение 2011-2018 гг. наблюдается ежегодно увеличение расходов.    </w:t>
      </w:r>
    </w:p>
    <w:p w:rsidR="000721E0" w:rsidRPr="000721E0" w:rsidRDefault="000721E0" w:rsidP="000721E0">
      <w:pPr>
        <w:pStyle w:val="aa"/>
        <w:ind w:firstLine="1418"/>
        <w:rPr>
          <w:sz w:val="24"/>
          <w:szCs w:val="24"/>
        </w:rPr>
      </w:pPr>
      <w:r w:rsidRPr="000721E0">
        <w:rPr>
          <w:noProof/>
          <w:sz w:val="24"/>
          <w:szCs w:val="24"/>
          <w:lang w:eastAsia="ru-RU"/>
        </w:rPr>
        <w:drawing>
          <wp:inline distT="0" distB="0" distL="0" distR="0">
            <wp:extent cx="4568825" cy="2740025"/>
            <wp:effectExtent l="0" t="0" r="3175" b="317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721E0" w:rsidRPr="000721E0" w:rsidRDefault="000721E0" w:rsidP="000721E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21E0">
        <w:rPr>
          <w:rFonts w:ascii="Times New Roman" w:hAnsi="Times New Roman" w:cs="Times New Roman"/>
          <w:bCs/>
          <w:i/>
          <w:sz w:val="24"/>
          <w:szCs w:val="24"/>
        </w:rPr>
        <w:t>Рис.20. Расходы на ремонт основных производственных средств</w:t>
      </w:r>
    </w:p>
    <w:p w:rsidR="000721E0" w:rsidRPr="000721E0" w:rsidRDefault="000721E0" w:rsidP="000721E0">
      <w:pPr>
        <w:spacing w:before="12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0721E0">
        <w:rPr>
          <w:rFonts w:ascii="Times New Roman" w:hAnsi="Times New Roman" w:cs="Times New Roman"/>
          <w:sz w:val="24"/>
          <w:szCs w:val="24"/>
        </w:rPr>
        <w:t>2.3.В пункте 1.11.1 «</w:t>
      </w:r>
      <w:bookmarkStart w:id="12" w:name="_Toc384058647"/>
      <w:bookmarkStart w:id="13" w:name="_Toc386561040"/>
      <w:bookmarkStart w:id="14" w:name="_Toc468960908"/>
      <w:r w:rsidRPr="000721E0">
        <w:rPr>
          <w:rFonts w:ascii="Times New Roman" w:hAnsi="Times New Roman" w:cs="Times New Roman"/>
          <w:sz w:val="24"/>
          <w:szCs w:val="24"/>
        </w:rPr>
        <w:t>Д</w:t>
      </w:r>
      <w:bookmarkEnd w:id="12"/>
      <w:r w:rsidRPr="000721E0">
        <w:rPr>
          <w:rFonts w:ascii="Times New Roman" w:hAnsi="Times New Roman" w:cs="Times New Roman"/>
          <w:sz w:val="24"/>
          <w:szCs w:val="24"/>
        </w:rPr>
        <w:t>инамика утвержденных тарифов, устанавливаемых органами исполнительной власти субъекта Российской Федерации в области государственного регулирования цен (тарифов) по каждому из регулируемых видов деятельности и по каждой теплосетевой и теплоснабжающей организации с учетом последних 3 лет</w:t>
      </w:r>
      <w:bookmarkEnd w:id="13"/>
      <w:bookmarkEnd w:id="14"/>
      <w:r w:rsidRPr="000721E0">
        <w:rPr>
          <w:rFonts w:ascii="Times New Roman" w:hAnsi="Times New Roman" w:cs="Times New Roman"/>
          <w:sz w:val="24"/>
          <w:szCs w:val="24"/>
        </w:rPr>
        <w:t>» подпункт 1.11.1.1 «ОАО «Алтай-Кокс»» изложить в следующей редакции:</w:t>
      </w:r>
    </w:p>
    <w:p w:rsidR="000721E0" w:rsidRPr="000721E0" w:rsidRDefault="000721E0" w:rsidP="000721E0">
      <w:pPr>
        <w:pStyle w:val="a8"/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Для ОАО «Алтай-Кокс» тарифы на тепловую энергию устанавливаются с учетом комбинированной выработки тепловой энергии. Сведения об утвержденных на 2011-2019 гг. тарифах на тепловую энергию, поставляемую ОАО «Алтай-Кокс» для г. Заринска, представлены в таблице 37.</w:t>
      </w:r>
    </w:p>
    <w:p w:rsidR="000721E0" w:rsidRPr="000721E0" w:rsidRDefault="000721E0" w:rsidP="000721E0">
      <w:pPr>
        <w:pStyle w:val="1111"/>
        <w:tabs>
          <w:tab w:val="clear" w:pos="1701"/>
          <w:tab w:val="left" w:pos="1134"/>
        </w:tabs>
        <w:spacing w:before="120"/>
        <w:ind w:firstLine="0"/>
        <w:jc w:val="center"/>
        <w:rPr>
          <w:b w:val="0"/>
          <w:iCs w:val="0"/>
          <w:sz w:val="24"/>
          <w:szCs w:val="24"/>
        </w:rPr>
      </w:pPr>
      <w:r w:rsidRPr="000721E0">
        <w:rPr>
          <w:b w:val="0"/>
          <w:iCs w:val="0"/>
          <w:sz w:val="24"/>
          <w:szCs w:val="24"/>
        </w:rPr>
        <w:t>Таблица 37. Сведения об утвержденных тарифах для ОАО «Алтай-Кокс» для г. Заринска</w:t>
      </w:r>
    </w:p>
    <w:tbl>
      <w:tblPr>
        <w:tblW w:w="876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0"/>
        <w:gridCol w:w="1128"/>
        <w:gridCol w:w="3559"/>
        <w:gridCol w:w="3123"/>
      </w:tblGrid>
      <w:tr w:rsidR="000721E0" w:rsidRPr="000721E0" w:rsidTr="00344F35">
        <w:trPr>
          <w:tblHeader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Тепловая энергия в паре, руб./Гкал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Тепловая энергия в горячей воде, руб./Гкал</w:t>
            </w:r>
          </w:p>
        </w:tc>
      </w:tr>
      <w:tr w:rsidR="000721E0" w:rsidRPr="000721E0" w:rsidTr="00344F35">
        <w:tc>
          <w:tcPr>
            <w:tcW w:w="0" w:type="auto"/>
            <w:gridSpan w:val="2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2011 год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199,97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181,00</w:t>
            </w:r>
          </w:p>
        </w:tc>
      </w:tr>
      <w:tr w:rsidR="000721E0" w:rsidRPr="000721E0" w:rsidTr="00344F35">
        <w:tc>
          <w:tcPr>
            <w:tcW w:w="0" w:type="auto"/>
            <w:vMerge w:val="restart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01.01.2012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199,97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181,00</w:t>
            </w:r>
          </w:p>
        </w:tc>
      </w:tr>
      <w:tr w:rsidR="000721E0" w:rsidRPr="000721E0" w:rsidTr="00344F35">
        <w:tc>
          <w:tcPr>
            <w:tcW w:w="0" w:type="auto"/>
            <w:vMerge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01.07.2012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199,97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181,00</w:t>
            </w:r>
          </w:p>
        </w:tc>
      </w:tr>
      <w:tr w:rsidR="000721E0" w:rsidRPr="000721E0" w:rsidTr="00344F35">
        <w:tc>
          <w:tcPr>
            <w:tcW w:w="0" w:type="auto"/>
            <w:vMerge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01.09.2012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199,97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181,00</w:t>
            </w:r>
          </w:p>
        </w:tc>
      </w:tr>
      <w:tr w:rsidR="000721E0" w:rsidRPr="000721E0" w:rsidTr="00344F35">
        <w:tc>
          <w:tcPr>
            <w:tcW w:w="0" w:type="auto"/>
            <w:vMerge w:val="restart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01.01.2013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199,97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181,00</w:t>
            </w:r>
          </w:p>
        </w:tc>
      </w:tr>
      <w:tr w:rsidR="000721E0" w:rsidRPr="000721E0" w:rsidTr="00344F35">
        <w:tc>
          <w:tcPr>
            <w:tcW w:w="0" w:type="auto"/>
            <w:vMerge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01.07.2013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199,97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181,00</w:t>
            </w:r>
          </w:p>
        </w:tc>
      </w:tr>
      <w:tr w:rsidR="000721E0" w:rsidRPr="000721E0" w:rsidTr="00344F35">
        <w:tc>
          <w:tcPr>
            <w:tcW w:w="0" w:type="auto"/>
            <w:vMerge w:val="restart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01.01.2014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199,97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181,00</w:t>
            </w:r>
          </w:p>
        </w:tc>
      </w:tr>
      <w:tr w:rsidR="000721E0" w:rsidRPr="000721E0" w:rsidTr="00344F35">
        <w:tc>
          <w:tcPr>
            <w:tcW w:w="0" w:type="auto"/>
            <w:vMerge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01.07.2014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179,74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179,74</w:t>
            </w:r>
          </w:p>
        </w:tc>
      </w:tr>
      <w:tr w:rsidR="000721E0" w:rsidRPr="000721E0" w:rsidTr="00344F35">
        <w:tc>
          <w:tcPr>
            <w:tcW w:w="0" w:type="auto"/>
            <w:vMerge w:val="restart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01.01.2015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179,74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179,74</w:t>
            </w:r>
          </w:p>
        </w:tc>
      </w:tr>
      <w:tr w:rsidR="000721E0" w:rsidRPr="000721E0" w:rsidTr="00344F35">
        <w:tc>
          <w:tcPr>
            <w:tcW w:w="0" w:type="auto"/>
            <w:vMerge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01.07.2015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199,62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199,62</w:t>
            </w:r>
          </w:p>
        </w:tc>
      </w:tr>
      <w:tr w:rsidR="000721E0" w:rsidRPr="000721E0" w:rsidTr="00344F35">
        <w:trPr>
          <w:trHeight w:val="12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194,13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194,13</w:t>
            </w:r>
          </w:p>
        </w:tc>
      </w:tr>
      <w:tr w:rsidR="000721E0" w:rsidRPr="000721E0" w:rsidTr="00344F35">
        <w:trPr>
          <w:trHeight w:val="125"/>
        </w:trPr>
        <w:tc>
          <w:tcPr>
            <w:tcW w:w="0" w:type="auto"/>
            <w:vMerge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01.07.2016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194,13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194,13</w:t>
            </w:r>
          </w:p>
        </w:tc>
      </w:tr>
      <w:tr w:rsidR="000721E0" w:rsidRPr="000721E0" w:rsidTr="00344F35">
        <w:trPr>
          <w:trHeight w:val="8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01.01.2017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194,13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194,13</w:t>
            </w:r>
          </w:p>
        </w:tc>
      </w:tr>
      <w:tr w:rsidR="000721E0" w:rsidRPr="000721E0" w:rsidTr="00344F35">
        <w:trPr>
          <w:trHeight w:val="86"/>
        </w:trPr>
        <w:tc>
          <w:tcPr>
            <w:tcW w:w="0" w:type="auto"/>
            <w:vMerge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01.07.2017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211,30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211,30</w:t>
            </w:r>
          </w:p>
        </w:tc>
      </w:tr>
      <w:tr w:rsidR="000721E0" w:rsidRPr="000721E0" w:rsidTr="00344F35">
        <w:tc>
          <w:tcPr>
            <w:tcW w:w="0" w:type="auto"/>
            <w:vMerge w:val="restart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201,06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201,06</w:t>
            </w:r>
          </w:p>
        </w:tc>
      </w:tr>
      <w:tr w:rsidR="000721E0" w:rsidRPr="000721E0" w:rsidTr="00344F35">
        <w:tc>
          <w:tcPr>
            <w:tcW w:w="0" w:type="auto"/>
            <w:vMerge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01.07.2018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201,06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201,06</w:t>
            </w:r>
          </w:p>
        </w:tc>
      </w:tr>
      <w:tr w:rsidR="000721E0" w:rsidRPr="000721E0" w:rsidTr="00344F35">
        <w:tc>
          <w:tcPr>
            <w:tcW w:w="0" w:type="auto"/>
            <w:vMerge w:val="restart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198,24</w:t>
            </w:r>
          </w:p>
        </w:tc>
      </w:tr>
      <w:tr w:rsidR="000721E0" w:rsidRPr="000721E0" w:rsidTr="00344F35">
        <w:tc>
          <w:tcPr>
            <w:tcW w:w="0" w:type="auto"/>
            <w:vMerge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01.07.2019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198,24</w:t>
            </w:r>
          </w:p>
        </w:tc>
      </w:tr>
    </w:tbl>
    <w:p w:rsidR="000721E0" w:rsidRPr="000721E0" w:rsidRDefault="002061EB" w:rsidP="000721E0">
      <w:pPr>
        <w:spacing w:before="12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="000721E0" w:rsidRPr="000721E0">
        <w:rPr>
          <w:rFonts w:ascii="Times New Roman" w:hAnsi="Times New Roman" w:cs="Times New Roman"/>
          <w:sz w:val="24"/>
          <w:szCs w:val="24"/>
        </w:rPr>
        <w:t xml:space="preserve">Пункт 9.1.1 </w:t>
      </w:r>
      <w:bookmarkStart w:id="15" w:name="_Toc468960982"/>
      <w:r w:rsidR="000721E0" w:rsidRPr="000721E0">
        <w:rPr>
          <w:rFonts w:ascii="Times New Roman" w:hAnsi="Times New Roman" w:cs="Times New Roman"/>
          <w:sz w:val="24"/>
          <w:szCs w:val="24"/>
        </w:rPr>
        <w:t>«Объемы и источники финансирования ТЭЦ ОАО «Алтай-Кокс»</w:t>
      </w:r>
      <w:bookmarkEnd w:id="15"/>
      <w:r w:rsidR="000721E0" w:rsidRPr="000721E0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0721E0" w:rsidRPr="000721E0" w:rsidRDefault="000721E0" w:rsidP="000721E0">
      <w:pPr>
        <w:pStyle w:val="a8"/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 xml:space="preserve">Объем средств, использованных в 2018 году на реализацию мероприятий программы составил 45 011,743 тыс. руб. </w:t>
      </w:r>
    </w:p>
    <w:p w:rsidR="000721E0" w:rsidRPr="000721E0" w:rsidRDefault="000721E0" w:rsidP="000721E0">
      <w:pPr>
        <w:pStyle w:val="a8"/>
        <w:suppressAutoHyphens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Источником финансирования являлись собственные средства ОАО «Алтай-Кокс»</w:t>
      </w:r>
    </w:p>
    <w:p w:rsidR="000721E0" w:rsidRPr="000721E0" w:rsidRDefault="000721E0" w:rsidP="000721E0">
      <w:pPr>
        <w:pStyle w:val="1111"/>
        <w:tabs>
          <w:tab w:val="clear" w:pos="1701"/>
          <w:tab w:val="left" w:pos="1134"/>
        </w:tabs>
        <w:spacing w:before="120"/>
        <w:ind w:firstLine="0"/>
        <w:jc w:val="left"/>
        <w:rPr>
          <w:sz w:val="24"/>
          <w:szCs w:val="24"/>
        </w:rPr>
      </w:pPr>
      <w:r w:rsidRPr="000721E0">
        <w:rPr>
          <w:b w:val="0"/>
          <w:iCs w:val="0"/>
          <w:sz w:val="24"/>
          <w:szCs w:val="24"/>
        </w:rPr>
        <w:t>Таблица № 64.1. Мероприятия инвестиционной программы</w:t>
      </w:r>
    </w:p>
    <w:tbl>
      <w:tblPr>
        <w:tblW w:w="5061" w:type="pct"/>
        <w:tblInd w:w="-113" w:type="dxa"/>
        <w:shd w:val="clear" w:color="auto" w:fill="EAF1DD"/>
        <w:tblLook w:val="04A0"/>
      </w:tblPr>
      <w:tblGrid>
        <w:gridCol w:w="577"/>
        <w:gridCol w:w="3653"/>
        <w:gridCol w:w="1655"/>
        <w:gridCol w:w="1655"/>
        <w:gridCol w:w="2227"/>
      </w:tblGrid>
      <w:tr w:rsidR="000721E0" w:rsidRPr="000721E0" w:rsidTr="000721E0">
        <w:trPr>
          <w:trHeight w:val="20"/>
          <w:tblHeader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п/п</w:t>
            </w:r>
          </w:p>
        </w:tc>
        <w:tc>
          <w:tcPr>
            <w:tcW w:w="18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выполнения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тыс. руб.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затрат</w:t>
            </w:r>
          </w:p>
        </w:tc>
      </w:tr>
      <w:tr w:rsidR="000721E0" w:rsidRPr="000721E0" w:rsidTr="000721E0">
        <w:trPr>
          <w:trHeight w:val="896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Модернизация автоматизированной системы управления и сигнализации парового котла (котлоагрегата) №4 инв. №7234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45 011.743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  <w:tr w:rsidR="000721E0" w:rsidRPr="000721E0" w:rsidTr="000721E0">
        <w:trPr>
          <w:trHeight w:val="20"/>
        </w:trPr>
        <w:tc>
          <w:tcPr>
            <w:tcW w:w="2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sz w:val="24"/>
                <w:szCs w:val="24"/>
              </w:rPr>
              <w:t>45 011,743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sz w:val="24"/>
                <w:szCs w:val="24"/>
              </w:rPr>
              <w:t>100,0%</w:t>
            </w:r>
          </w:p>
        </w:tc>
      </w:tr>
    </w:tbl>
    <w:p w:rsidR="000721E0" w:rsidRPr="002061EB" w:rsidRDefault="002061EB" w:rsidP="002061E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2.5.</w:t>
      </w:r>
      <w:r w:rsidR="000721E0" w:rsidRPr="002061EB">
        <w:rPr>
          <w:rFonts w:ascii="Times New Roman" w:hAnsi="Times New Roman"/>
          <w:sz w:val="24"/>
          <w:szCs w:val="24"/>
        </w:rPr>
        <w:t>Пункт 9.3.1.  «Эффективность по использованию инвестиций ОАО «Алтай-Кокс»» необходимо удалить:</w:t>
      </w:r>
    </w:p>
    <w:p w:rsidR="000721E0" w:rsidRPr="000721E0" w:rsidRDefault="002061EB" w:rsidP="002061EB">
      <w:pPr>
        <w:pStyle w:val="1111"/>
        <w:tabs>
          <w:tab w:val="clear" w:pos="1701"/>
          <w:tab w:val="left" w:pos="-5387"/>
        </w:tabs>
        <w:spacing w:before="120"/>
        <w:ind w:firstLine="0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ab/>
        <w:t>2.6.</w:t>
      </w:r>
      <w:r w:rsidR="000721E0" w:rsidRPr="000721E0">
        <w:rPr>
          <w:b w:val="0"/>
          <w:i w:val="0"/>
          <w:iCs w:val="0"/>
          <w:sz w:val="24"/>
          <w:szCs w:val="24"/>
        </w:rPr>
        <w:t>В пункте 3.4. «</w:t>
      </w:r>
      <w:bookmarkStart w:id="16" w:name="_Toc384058694"/>
      <w:bookmarkStart w:id="17" w:name="_Toc386561114"/>
      <w:bookmarkStart w:id="18" w:name="_Toc468960937"/>
      <w:r w:rsidR="000721E0" w:rsidRPr="000721E0">
        <w:rPr>
          <w:b w:val="0"/>
          <w:i w:val="0"/>
          <w:iCs w:val="0"/>
          <w:sz w:val="24"/>
          <w:szCs w:val="24"/>
        </w:rPr>
        <w:t>Выводы о резервах (дефицитах) существующей системы теплоснабжения при обеспечении перспективной тепловой нагрузки потребителей</w:t>
      </w:r>
      <w:bookmarkEnd w:id="16"/>
      <w:bookmarkEnd w:id="17"/>
      <w:bookmarkEnd w:id="18"/>
      <w:r w:rsidR="000721E0" w:rsidRPr="000721E0">
        <w:rPr>
          <w:b w:val="0"/>
          <w:i w:val="0"/>
          <w:iCs w:val="0"/>
          <w:sz w:val="24"/>
          <w:szCs w:val="24"/>
        </w:rPr>
        <w:t>» в таблице 47 «Балансы тепловой мощности и перспективной тепловой нагрузки источников централизованного теплоснабжения г. Заринска» необходимо внести изменения:</w:t>
      </w:r>
    </w:p>
    <w:tbl>
      <w:tblPr>
        <w:tblW w:w="5220" w:type="pct"/>
        <w:tblInd w:w="-147" w:type="dxa"/>
        <w:tblLayout w:type="fixed"/>
        <w:tblLook w:val="04A0"/>
      </w:tblPr>
      <w:tblGrid>
        <w:gridCol w:w="1613"/>
        <w:gridCol w:w="800"/>
        <w:gridCol w:w="806"/>
        <w:gridCol w:w="806"/>
        <w:gridCol w:w="806"/>
        <w:gridCol w:w="806"/>
        <w:gridCol w:w="806"/>
        <w:gridCol w:w="939"/>
        <w:gridCol w:w="939"/>
        <w:gridCol w:w="927"/>
        <w:gridCol w:w="826"/>
      </w:tblGrid>
      <w:tr w:rsidR="000721E0" w:rsidRPr="000721E0" w:rsidTr="000721E0">
        <w:trPr>
          <w:trHeight w:val="20"/>
          <w:tblHeader/>
        </w:trPr>
        <w:tc>
          <w:tcPr>
            <w:tcW w:w="8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80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срок разработки Схемы теплоснабжения</w:t>
            </w:r>
          </w:p>
        </w:tc>
      </w:tr>
      <w:tr w:rsidR="000721E0" w:rsidRPr="000721E0" w:rsidTr="000721E0">
        <w:trPr>
          <w:trHeight w:val="20"/>
          <w:tblHeader/>
        </w:trPr>
        <w:tc>
          <w:tcPr>
            <w:tcW w:w="8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sz w:val="20"/>
                <w:szCs w:val="20"/>
              </w:rPr>
              <w:t>2014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ind w:right="-25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sz w:val="20"/>
                <w:szCs w:val="20"/>
              </w:rPr>
              <w:t>2029</w:t>
            </w:r>
          </w:p>
        </w:tc>
      </w:tr>
      <w:tr w:rsidR="000721E0" w:rsidRPr="000721E0" w:rsidTr="000721E0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b/>
                <w:sz w:val="20"/>
                <w:szCs w:val="20"/>
              </w:rPr>
              <w:t>ТЭЦ ОАО «Алтай-Кокс»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Установленная мощность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Располагаемая мощность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860,000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12,000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1,81%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848,000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Потери в тепловых сетях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7,851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0,9%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Полезный отпуск тепловой энергии, в т. ч.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861903,0</w:t>
            </w:r>
          </w:p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832406,0</w:t>
            </w:r>
          </w:p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836028,0</w:t>
            </w:r>
          </w:p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760491</w:t>
            </w:r>
          </w:p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791039,0 (факт)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894 600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1017857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1017857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1017857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 xml:space="preserve">    -собственные нужды ОАО «Алтай-Кокс»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438193,0</w:t>
            </w:r>
          </w:p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433234,0</w:t>
            </w:r>
          </w:p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422668,0</w:t>
            </w:r>
          </w:p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355536</w:t>
            </w:r>
          </w:p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359284 (факт)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406 596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518682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518682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518682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 xml:space="preserve">    -товарная продукция (тепловая энергия в воде и в паре)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423710,0</w:t>
            </w:r>
          </w:p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399172,0</w:t>
            </w:r>
          </w:p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413360,0</w:t>
            </w:r>
          </w:p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404955,0</w:t>
            </w:r>
          </w:p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(факт)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431755 (факт)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488 004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499175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499175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499175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Товарная продукция в паре, в т.ч.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ООО "Комбинат строительных конструкций"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13 649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12 599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16 972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7 789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ООО «Сибирская фанерная компания»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10 862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18 775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20 900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20 900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20 900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20 900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ООО "Русская кожа Алтай"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87 073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87 073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87 073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87 073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Отпуск химически очищенной воды (теплоноситель), в т.ч.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1 839 162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1 844 496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1 797 212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1 794 671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1 611 431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1 817 263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1 429 968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1 429 968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1 429 968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 xml:space="preserve">    -товарная продукция ООО "Жилищно-коммунальное управление"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119 640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 xml:space="preserve">88 921 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103 618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124 354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114 568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105 631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114 178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114 178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114 178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359,882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359,882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359,882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375,682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375,682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375,682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375,682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375,682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375,682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480,267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480,267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480,267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56,6%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56,6%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56,6%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54,8%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54,8%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54,8%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54,8%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54,8%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54,8%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Аварийный резерв (ориентировочный)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480,267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480,267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480,267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464,467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244,000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244,000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244,000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244,000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244,000</w:t>
            </w:r>
          </w:p>
        </w:tc>
      </w:tr>
      <w:tr w:rsidR="000721E0" w:rsidRPr="000721E0" w:rsidTr="000721E0">
        <w:trPr>
          <w:trHeight w:val="20"/>
        </w:trPr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311AE1" w:rsidRDefault="000721E0" w:rsidP="000721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AE1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0721E0" w:rsidRPr="000721E0" w:rsidRDefault="002061EB" w:rsidP="002061EB">
      <w:pPr>
        <w:pStyle w:val="1111"/>
        <w:tabs>
          <w:tab w:val="clear" w:pos="1701"/>
        </w:tabs>
        <w:spacing w:before="120" w:after="0"/>
        <w:ind w:firstLine="0"/>
        <w:rPr>
          <w:b w:val="0"/>
          <w:i w:val="0"/>
          <w:iCs w:val="0"/>
          <w:sz w:val="24"/>
          <w:szCs w:val="24"/>
        </w:rPr>
      </w:pPr>
      <w:r>
        <w:rPr>
          <w:b w:val="0"/>
          <w:i w:val="0"/>
          <w:iCs w:val="0"/>
          <w:sz w:val="24"/>
          <w:szCs w:val="24"/>
        </w:rPr>
        <w:tab/>
        <w:t>2.7.</w:t>
      </w:r>
      <w:r w:rsidR="000721E0" w:rsidRPr="000721E0">
        <w:rPr>
          <w:b w:val="0"/>
          <w:i w:val="0"/>
          <w:iCs w:val="0"/>
          <w:sz w:val="24"/>
          <w:szCs w:val="24"/>
        </w:rPr>
        <w:t>Пункт 5.12.6 «ТЭЦ ОАО «Алтай-Кокс»» изложить в следующей редакции:</w:t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 xml:space="preserve">На ТЭЦ ОАО «Алтай-Кокс» отсутствует автоматизированная система управления технологическими процессами. </w:t>
      </w:r>
    </w:p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Оборудование контрольно-измерительных приборов и автоматизации (КИПиА) основного оборудования ТЭЦ ОАО «Алтай-Кокс» технически и морально устарело. Оборудование находится в эксплуатации более 25 лет, выработало свой нормативный срок службы, выпуск оборудования КИПиА использующегося на ТЭЦ ОАО «Алтай-Кокс» и запасных частей прекращен, что приводит к затруднениям при его ремонте.</w:t>
      </w:r>
    </w:p>
    <w:p w:rsidR="000721E0" w:rsidRPr="000721E0" w:rsidRDefault="000721E0" w:rsidP="00311AE1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Внедрение АСУ ТП позволит значительно повысить точность регулирования определяющих экономичность режима работы параметров оборудования и качество ведения технологического процесса, что в свою очередь увеличивает срок службы оборудования, и позволит снизить удельный расход условного топлива на отпуск тепла, а также приведет к снижению затрат на производство теплоносителя (реагенты).</w:t>
      </w:r>
    </w:p>
    <w:p w:rsidR="000721E0" w:rsidRPr="000721E0" w:rsidRDefault="000721E0" w:rsidP="000721E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21E0" w:rsidRPr="000721E0" w:rsidRDefault="000721E0" w:rsidP="000721E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1E0">
        <w:rPr>
          <w:rFonts w:ascii="Times New Roman" w:hAnsi="Times New Roman" w:cs="Times New Roman"/>
          <w:i/>
          <w:sz w:val="24"/>
          <w:szCs w:val="24"/>
        </w:rPr>
        <w:t>Таблица 55. Технические характеристики автоматизированной системы управления технологическими процессами (АСУ ТП) КА №4</w:t>
      </w:r>
    </w:p>
    <w:tbl>
      <w:tblPr>
        <w:tblW w:w="5000" w:type="pct"/>
        <w:tblInd w:w="-113" w:type="dxa"/>
        <w:tblLook w:val="04A0"/>
      </w:tblPr>
      <w:tblGrid>
        <w:gridCol w:w="560"/>
        <w:gridCol w:w="5895"/>
        <w:gridCol w:w="3194"/>
      </w:tblGrid>
      <w:tr w:rsidR="000721E0" w:rsidRPr="000721E0" w:rsidTr="000721E0">
        <w:trPr>
          <w:trHeight w:val="20"/>
          <w:tblHeader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 соответствия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программно-технического комплекса современным требованиям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АСУТП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 xml:space="preserve">СТО 70238424.27.100.010-2009 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КИПиА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СТО 70238424.27.100.078-2009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Технологические защиты (ТЗ)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РД 153-34.1-35.137-00,</w:t>
            </w:r>
          </w:p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РД 153-34.1-35.142-00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защита </w:t>
            </w:r>
          </w:p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(от несанкционированного доступа)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Приказ ФСТЭК от</w:t>
            </w:r>
          </w:p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 xml:space="preserve"> 14 марта 2014 г. № 31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Надежность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Коэффициент готовности, не менее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99,95%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Суммарный годовой коэффициент недоиспользования установленной мощности,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0,1%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Вероятность отказа,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0,05%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Суммарный параметр потока срабатывания ТЗ, действующий на останов котлоагрегата,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0,2%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Быстродействие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Цикл обновления оперативной информации,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 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Задержка представления аварийных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25 мс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Задержка представления остальных сигналов,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100 мс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Общая задержка в передаче информации по каналам технологических защит,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10 мс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Общая задержка в передаче информации по контуру регулирования,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100 мс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Задержка в передаче важных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25 мс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Задержка в передаче обычных управляющих воздействий,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10 мс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Полное время хода регулирующих органов,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90 с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Достоверность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Достаточность измерительных каналов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РД 153-34.1-35.127-2002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Наличие дублированных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Наличие троированных сигналов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Наличие синхронной модели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Точность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Класс системы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ИС-2 (по ГОСТ 8.596-2002)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Измерительные каналы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РД 153-34.0-11.201-97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Погрешность датчиков теплотехнических измерений, используемые для расчета технико-экономических показателей, не более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0,25%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Погрешность в передаче сигналов, используемых в схемах управления, регулирования технологических защит и сигнализации, не более </w:t>
            </w:r>
          </w:p>
        </w:tc>
        <w:tc>
          <w:tcPr>
            <w:tcW w:w="1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Погрешность измерительных каналов для измерения температуры, давления, расхода и уровня,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  <w:tr w:rsidR="000721E0" w:rsidRPr="000721E0" w:rsidTr="000721E0">
        <w:trPr>
          <w:trHeight w:val="2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1E0" w:rsidRPr="000721E0" w:rsidRDefault="000721E0" w:rsidP="0007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Погрешность результатов расчета технико-экономических и других показателей, не более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0,5%</w:t>
            </w:r>
          </w:p>
        </w:tc>
      </w:tr>
    </w:tbl>
    <w:p w:rsidR="000721E0" w:rsidRPr="000721E0" w:rsidRDefault="000721E0" w:rsidP="000721E0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 xml:space="preserve">Объем средств, использованных в 2018 году на реализацию мероприятий программы составил 45 011,743 тыс. руб. </w:t>
      </w:r>
    </w:p>
    <w:p w:rsidR="000721E0" w:rsidRDefault="000721E0" w:rsidP="00311AE1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Источником финансирования являлись собственные средства ОАО «Алтай-Кокс»</w:t>
      </w:r>
    </w:p>
    <w:p w:rsidR="00311AE1" w:rsidRPr="000721E0" w:rsidRDefault="00311AE1" w:rsidP="00311AE1">
      <w:pPr>
        <w:pStyle w:val="a8"/>
        <w:suppressAutoHyphens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721E0" w:rsidRPr="000721E0" w:rsidRDefault="000721E0" w:rsidP="000721E0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721E0">
        <w:rPr>
          <w:rFonts w:ascii="Times New Roman" w:hAnsi="Times New Roman" w:cs="Times New Roman"/>
          <w:i/>
          <w:sz w:val="24"/>
          <w:szCs w:val="24"/>
        </w:rPr>
        <w:t>Таблица 56. Капитальные затраты на техническое перевооружение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3"/>
        <w:gridCol w:w="3034"/>
        <w:gridCol w:w="1378"/>
        <w:gridCol w:w="1378"/>
        <w:gridCol w:w="1652"/>
        <w:gridCol w:w="1714"/>
      </w:tblGrid>
      <w:tr w:rsidR="000721E0" w:rsidRPr="000721E0" w:rsidTr="00344F35">
        <w:trPr>
          <w:trHeight w:val="20"/>
          <w:tblHeader/>
        </w:trPr>
        <w:tc>
          <w:tcPr>
            <w:tcW w:w="256" w:type="pct"/>
            <w:vMerge w:val="restart"/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572" w:type="pct"/>
            <w:vMerge w:val="restart"/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8" w:type="pct"/>
            <w:gridSpan w:val="2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745" w:type="pct"/>
            <w:gridSpan w:val="2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0721E0" w:rsidRPr="000721E0" w:rsidTr="00344F35">
        <w:trPr>
          <w:trHeight w:val="20"/>
          <w:tblHeader/>
        </w:trPr>
        <w:tc>
          <w:tcPr>
            <w:tcW w:w="256" w:type="pct"/>
            <w:vMerge/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pct"/>
            <w:vMerge/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выполнения</w:t>
            </w:r>
          </w:p>
        </w:tc>
        <w:tc>
          <w:tcPr>
            <w:tcW w:w="714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тыс. руб.</w:t>
            </w:r>
          </w:p>
        </w:tc>
        <w:tc>
          <w:tcPr>
            <w:tcW w:w="856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ввода в эксплуатацию</w:t>
            </w:r>
          </w:p>
        </w:tc>
        <w:tc>
          <w:tcPr>
            <w:tcW w:w="888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Стоимость, тыс. руб.</w:t>
            </w:r>
          </w:p>
        </w:tc>
      </w:tr>
      <w:tr w:rsidR="000721E0" w:rsidRPr="000721E0" w:rsidTr="00344F35">
        <w:trPr>
          <w:trHeight w:val="958"/>
        </w:trPr>
        <w:tc>
          <w:tcPr>
            <w:tcW w:w="256" w:type="pct"/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2" w:type="pct"/>
            <w:shd w:val="clear" w:color="auto" w:fill="auto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Модернизация автоматизированной системы управления и сигнализации парового котла (котлоагрегата) № 4 инв. № 7234</w:t>
            </w:r>
          </w:p>
        </w:tc>
        <w:tc>
          <w:tcPr>
            <w:tcW w:w="714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714" w:type="pct"/>
            <w:shd w:val="clear" w:color="000000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40 065,00</w:t>
            </w:r>
          </w:p>
        </w:tc>
        <w:tc>
          <w:tcPr>
            <w:tcW w:w="856" w:type="pct"/>
            <w:shd w:val="clear" w:color="000000" w:fill="FFFFFF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888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sz w:val="24"/>
                <w:szCs w:val="24"/>
              </w:rPr>
              <w:t>45 011,743</w:t>
            </w:r>
          </w:p>
        </w:tc>
      </w:tr>
      <w:tr w:rsidR="000721E0" w:rsidRPr="000721E0" w:rsidTr="00344F35">
        <w:trPr>
          <w:trHeight w:val="20"/>
        </w:trPr>
        <w:tc>
          <w:tcPr>
            <w:tcW w:w="1828" w:type="pct"/>
            <w:gridSpan w:val="2"/>
            <w:shd w:val="clear" w:color="auto" w:fill="auto"/>
            <w:vAlign w:val="center"/>
            <w:hideMark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14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40 065,00</w:t>
            </w:r>
          </w:p>
        </w:tc>
        <w:tc>
          <w:tcPr>
            <w:tcW w:w="856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8" w:type="pct"/>
            <w:vAlign w:val="center"/>
          </w:tcPr>
          <w:p w:rsidR="000721E0" w:rsidRPr="000721E0" w:rsidRDefault="000721E0" w:rsidP="000721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21E0">
              <w:rPr>
                <w:rFonts w:ascii="Times New Roman" w:hAnsi="Times New Roman" w:cs="Times New Roman"/>
                <w:b/>
                <w:sz w:val="24"/>
                <w:szCs w:val="24"/>
              </w:rPr>
              <w:t>45 011,743</w:t>
            </w:r>
          </w:p>
        </w:tc>
      </w:tr>
    </w:tbl>
    <w:p w:rsidR="000721E0" w:rsidRPr="000721E0" w:rsidRDefault="000721E0" w:rsidP="000721E0">
      <w:pPr>
        <w:pStyle w:val="a8"/>
        <w:spacing w:before="120"/>
        <w:ind w:left="680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Приложение:</w:t>
      </w:r>
    </w:p>
    <w:p w:rsidR="000721E0" w:rsidRPr="000721E0" w:rsidRDefault="000721E0" w:rsidP="000721E0">
      <w:pPr>
        <w:pStyle w:val="a8"/>
        <w:numPr>
          <w:ilvl w:val="0"/>
          <w:numId w:val="3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Температурный график ТЭЦ-Город – на 1л. в 1экз.;</w:t>
      </w:r>
    </w:p>
    <w:p w:rsidR="000721E0" w:rsidRPr="000721E0" w:rsidRDefault="000721E0" w:rsidP="000721E0">
      <w:pPr>
        <w:pStyle w:val="a8"/>
        <w:numPr>
          <w:ilvl w:val="0"/>
          <w:numId w:val="3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 w:rsidRPr="000721E0">
        <w:rPr>
          <w:rFonts w:ascii="Times New Roman" w:hAnsi="Times New Roman"/>
          <w:sz w:val="24"/>
          <w:szCs w:val="24"/>
        </w:rPr>
        <w:t>Температурный график ТП-71 – на 1л. в экз.</w:t>
      </w:r>
    </w:p>
    <w:p w:rsidR="00751211" w:rsidRDefault="00751211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10B1" w:rsidRDefault="00CF10B1" w:rsidP="00CF10B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к докладчику</w:t>
      </w:r>
    </w:p>
    <w:p w:rsidR="00751211" w:rsidRDefault="00751211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5EED" w:rsidRPr="00344F35" w:rsidRDefault="00344F35" w:rsidP="0075121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F35">
        <w:rPr>
          <w:rFonts w:ascii="Times New Roman" w:hAnsi="Times New Roman" w:cs="Times New Roman"/>
          <w:sz w:val="24"/>
          <w:szCs w:val="24"/>
        </w:rPr>
        <w:t>Вопросов нет.</w:t>
      </w:r>
    </w:p>
    <w:p w:rsidR="0040682E" w:rsidRDefault="0040682E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0E0B" w:rsidRDefault="001E4CA8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Пеньков С.М. - с</w:t>
      </w:r>
      <w:r w:rsidRPr="00F41B61">
        <w:rPr>
          <w:rFonts w:ascii="Times New Roman" w:hAnsi="Times New Roman" w:cs="Times New Roman"/>
          <w:b/>
          <w:sz w:val="24"/>
          <w:szCs w:val="24"/>
        </w:rPr>
        <w:t xml:space="preserve">лово </w:t>
      </w:r>
      <w:r w:rsidR="000E0E0B" w:rsidRPr="00B161FF">
        <w:rPr>
          <w:rFonts w:ascii="Times New Roman" w:hAnsi="Times New Roman" w:cs="Times New Roman"/>
          <w:b/>
          <w:sz w:val="24"/>
          <w:szCs w:val="24"/>
        </w:rPr>
        <w:t xml:space="preserve">для выступления предоставляется </w:t>
      </w:r>
      <w:r w:rsidR="00D47FE3" w:rsidRPr="00B161FF">
        <w:rPr>
          <w:rFonts w:ascii="Times New Roman" w:hAnsi="Times New Roman" w:cs="Times New Roman"/>
          <w:b/>
          <w:sz w:val="24"/>
          <w:szCs w:val="24"/>
        </w:rPr>
        <w:t>Лаговскому Александру Викторовичу</w:t>
      </w:r>
      <w:r w:rsidR="000E0E0B" w:rsidRPr="00B161FF">
        <w:rPr>
          <w:rFonts w:ascii="Times New Roman" w:hAnsi="Times New Roman" w:cs="Times New Roman"/>
          <w:b/>
          <w:sz w:val="24"/>
          <w:szCs w:val="24"/>
        </w:rPr>
        <w:t xml:space="preserve"> - генеральному директору общества с ограниченной ответственностью «Жилищно-коммунальное управление».</w:t>
      </w:r>
    </w:p>
    <w:p w:rsidR="0040682E" w:rsidRDefault="0040682E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82E" w:rsidRPr="0040682E" w:rsidRDefault="0040682E" w:rsidP="0040682E">
      <w:pPr>
        <w:pStyle w:val="a8"/>
        <w:numPr>
          <w:ilvl w:val="0"/>
          <w:numId w:val="40"/>
        </w:numPr>
        <w:suppressAutoHyphens/>
        <w:spacing w:before="12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0682E">
        <w:rPr>
          <w:rFonts w:ascii="Times New Roman" w:hAnsi="Times New Roman"/>
          <w:b/>
          <w:sz w:val="24"/>
          <w:szCs w:val="24"/>
        </w:rPr>
        <w:t>Внести изменения в пояснительную записку схемы теплоснабжения.</w:t>
      </w:r>
    </w:p>
    <w:p w:rsidR="0040682E" w:rsidRPr="0040682E" w:rsidRDefault="0040682E" w:rsidP="0040682E">
      <w:pPr>
        <w:pStyle w:val="a8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682E">
        <w:rPr>
          <w:rFonts w:ascii="Times New Roman" w:hAnsi="Times New Roman"/>
          <w:sz w:val="24"/>
          <w:szCs w:val="24"/>
        </w:rPr>
        <w:t>Исключить из п.7.2.последние два абзаца следующего содержания:</w:t>
      </w:r>
    </w:p>
    <w:p w:rsidR="0040682E" w:rsidRPr="0040682E" w:rsidRDefault="0040682E" w:rsidP="0040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E">
        <w:rPr>
          <w:rFonts w:ascii="Times New Roman" w:hAnsi="Times New Roman" w:cs="Times New Roman"/>
          <w:sz w:val="24"/>
          <w:szCs w:val="24"/>
        </w:rPr>
        <w:t>Капитальные затраты на модернизацию Подкачивающей насосной станции (ПНС-1) приняты с учетом следующих показателей:</w:t>
      </w:r>
    </w:p>
    <w:p w:rsidR="0040682E" w:rsidRDefault="0040682E" w:rsidP="0040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E">
        <w:rPr>
          <w:rFonts w:ascii="Times New Roman" w:hAnsi="Times New Roman" w:cs="Times New Roman"/>
          <w:sz w:val="24"/>
          <w:szCs w:val="24"/>
        </w:rPr>
        <w:t>-укрупненных показ</w:t>
      </w:r>
      <w:r>
        <w:rPr>
          <w:rFonts w:ascii="Times New Roman" w:hAnsi="Times New Roman" w:cs="Times New Roman"/>
          <w:sz w:val="24"/>
          <w:szCs w:val="24"/>
        </w:rPr>
        <w:t>ателей сметной стоимости (УСС);</w:t>
      </w:r>
    </w:p>
    <w:p w:rsidR="0040682E" w:rsidRPr="0040682E" w:rsidRDefault="0040682E" w:rsidP="004068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82E">
        <w:rPr>
          <w:rFonts w:ascii="Times New Roman" w:hAnsi="Times New Roman" w:cs="Times New Roman"/>
          <w:sz w:val="24"/>
          <w:szCs w:val="24"/>
        </w:rPr>
        <w:t xml:space="preserve"> -коммерческих предложений поставщиков оборудования.</w:t>
      </w:r>
    </w:p>
    <w:p w:rsidR="0040682E" w:rsidRPr="0040682E" w:rsidRDefault="0040682E" w:rsidP="004068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682E">
        <w:rPr>
          <w:rFonts w:ascii="Times New Roman" w:hAnsi="Times New Roman" w:cs="Times New Roman"/>
          <w:sz w:val="24"/>
          <w:szCs w:val="24"/>
        </w:rPr>
        <w:tab/>
        <w:t xml:space="preserve">Стоимость модернизации Подкачивающей насосной станции представлена в таблице 17.1. </w:t>
      </w:r>
    </w:p>
    <w:p w:rsidR="0040682E" w:rsidRDefault="0040682E" w:rsidP="0040682E">
      <w:pPr>
        <w:pStyle w:val="a8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682E">
        <w:rPr>
          <w:rFonts w:ascii="Times New Roman" w:hAnsi="Times New Roman"/>
          <w:sz w:val="24"/>
          <w:szCs w:val="24"/>
        </w:rPr>
        <w:t>Исключить таблицу 17.1.</w:t>
      </w:r>
    </w:p>
    <w:p w:rsidR="0040682E" w:rsidRPr="0040682E" w:rsidRDefault="0040682E" w:rsidP="0040682E">
      <w:pPr>
        <w:pStyle w:val="a8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0682E" w:rsidRPr="0040682E" w:rsidRDefault="0040682E" w:rsidP="0040682E">
      <w:pPr>
        <w:pStyle w:val="a8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0682E">
        <w:rPr>
          <w:rFonts w:ascii="Times New Roman" w:hAnsi="Times New Roman"/>
          <w:b/>
          <w:sz w:val="24"/>
          <w:szCs w:val="24"/>
        </w:rPr>
        <w:t>2.Внести изменения в обосновывающие материалы схемы теплоснабжения.</w:t>
      </w:r>
    </w:p>
    <w:p w:rsidR="0040682E" w:rsidRPr="0040682E" w:rsidRDefault="0040682E" w:rsidP="0040682E">
      <w:pPr>
        <w:pStyle w:val="a8"/>
        <w:suppressAutoHyphens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40682E">
        <w:rPr>
          <w:rFonts w:ascii="Times New Roman" w:hAnsi="Times New Roman"/>
          <w:sz w:val="24"/>
          <w:szCs w:val="24"/>
        </w:rPr>
        <w:t>1) В таблице 6. Характеристика насосного оборудования внести изменения</w:t>
      </w:r>
    </w:p>
    <w:p w:rsidR="0040682E" w:rsidRPr="0040682E" w:rsidRDefault="0040682E" w:rsidP="0040682E">
      <w:pPr>
        <w:pStyle w:val="a8"/>
        <w:suppressAutoHyphens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40682E" w:rsidRPr="0040682E" w:rsidRDefault="0040682E" w:rsidP="0040682E">
      <w:pPr>
        <w:pStyle w:val="a8"/>
        <w:suppressAutoHyphens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  <w:sectPr w:rsidR="0040682E" w:rsidRPr="0040682E" w:rsidSect="00344F35">
          <w:pgSz w:w="11906" w:h="16838"/>
          <w:pgMar w:top="851" w:right="851" w:bottom="851" w:left="1622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 w:rsidRPr="0040682E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40682E">
        <w:rPr>
          <w:rFonts w:ascii="Times New Roman" w:hAnsi="Times New Roman"/>
          <w:sz w:val="24"/>
          <w:szCs w:val="24"/>
        </w:rPr>
        <w:t xml:space="preserve"> таблице 8 параметры тепловой мощности «нетто» источников тепловой энергии внести изменения</w:t>
      </w:r>
    </w:p>
    <w:p w:rsidR="0040682E" w:rsidRPr="004317F9" w:rsidRDefault="0040682E" w:rsidP="0040682E">
      <w:pPr>
        <w:pStyle w:val="a8"/>
        <w:suppressAutoHyphens/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317F9">
        <w:rPr>
          <w:rFonts w:ascii="Times New Roman" w:hAnsi="Times New Roman"/>
          <w:b/>
          <w:bCs/>
          <w:sz w:val="24"/>
          <w:szCs w:val="24"/>
        </w:rPr>
        <w:t>Таблица 6.Характеристика насосного оборудования</w:t>
      </w:r>
    </w:p>
    <w:tbl>
      <w:tblPr>
        <w:tblW w:w="4926" w:type="pct"/>
        <w:tblLayout w:type="fixed"/>
        <w:tblLook w:val="00A0"/>
      </w:tblPr>
      <w:tblGrid>
        <w:gridCol w:w="338"/>
        <w:gridCol w:w="1127"/>
        <w:gridCol w:w="731"/>
        <w:gridCol w:w="673"/>
        <w:gridCol w:w="1541"/>
        <w:gridCol w:w="1160"/>
        <w:gridCol w:w="813"/>
        <w:gridCol w:w="542"/>
        <w:gridCol w:w="1055"/>
        <w:gridCol w:w="656"/>
        <w:gridCol w:w="2103"/>
        <w:gridCol w:w="597"/>
        <w:gridCol w:w="1247"/>
        <w:gridCol w:w="1133"/>
        <w:gridCol w:w="851"/>
      </w:tblGrid>
      <w:tr w:rsidR="0040682E" w:rsidRPr="0040682E" w:rsidTr="00344F35">
        <w:trPr>
          <w:trHeight w:val="20"/>
        </w:trPr>
        <w:tc>
          <w:tcPr>
            <w:tcW w:w="1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4497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и техническая характеристика насосного и иного вспомогательного оборудования</w:t>
            </w:r>
          </w:p>
        </w:tc>
      </w:tr>
      <w:tr w:rsidR="00344F35" w:rsidRPr="0040682E" w:rsidTr="00344F35">
        <w:trPr>
          <w:trHeight w:val="20"/>
        </w:trPr>
        <w:tc>
          <w:tcPr>
            <w:tcW w:w="1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вентиляторы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дымососы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золошлакоудаление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КИПиА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сетевые насосы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подпиточные насосы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 установки ХВП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 водоснабжения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автоматика защиты и регулирования оборудования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подключенных фидеров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установленная мощность токоприемников, кВт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ЧРП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дымовая труба</w:t>
            </w:r>
          </w:p>
        </w:tc>
      </w:tr>
      <w:tr w:rsidR="00344F35" w:rsidRPr="0040682E" w:rsidTr="00344F35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ВД-3,5 – 2 шт.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ДН6,3-1500 </w:t>
            </w: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шт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Скребковый конвейер – 2 шт.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ЦГ2-6,0 – 2 шт.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Манометр ОБМ-160 – 11 шт.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Термометр СП – 6 шт.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К90/35 - 1 шт. 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WILOBL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65/160-11/2 1 шт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К20/30 – 1 шт.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ХВП отсутствует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водопровод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АЕ2066 160А,100А,60А,25А,16А;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ПМЕ211,310,212,5100;ПМ12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ЧРП отсутствует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 = </w:t>
            </w:r>
            <w:smartTag w:uri="urn:schemas-microsoft-com:office:smarttags" w:element="metricconverter">
              <w:smartTagPr>
                <w:attr w:name="ProductID" w:val="600 мм"/>
              </w:smartTagPr>
              <w:r w:rsidRPr="0040682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600 мм</w:t>
              </w:r>
            </w:smartTag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 =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40682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20 м</w:t>
              </w:r>
            </w:smartTag>
          </w:p>
        </w:tc>
      </w:tr>
      <w:tr w:rsidR="00344F35" w:rsidRPr="0040682E" w:rsidTr="00344F35">
        <w:trPr>
          <w:trHeight w:val="20"/>
        </w:trPr>
        <w:tc>
          <w:tcPr>
            <w:tcW w:w="1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ВР85-77(К) – 1 шт.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Ц14-46 – 1 шт.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Д-3,5М – 2 шт.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ЦГ1-3,0 – 2 шт.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Манометр ОБМ-160 – 6 шт.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Термометр СП – 4 шт.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К45/30 – 1 шт.</w:t>
            </w: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val="en-US"/>
              </w:rPr>
              <w:t>WILOBL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50/150-7,5/2 1 шт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К20/30 – 1 шт.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ХВП отсутствует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водопровод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ВА57Ф35 100А;АЕ2066 6,3А,25А,40А;ВА47-29 16А;АП50 10А,16А.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ЧРП отсутствует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Сталь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D = </w:t>
            </w:r>
            <w:smartTag w:uri="urn:schemas-microsoft-com:office:smarttags" w:element="metricconverter">
              <w:smartTagPr>
                <w:attr w:name="ProductID" w:val="550 мм"/>
              </w:smartTagPr>
              <w:r w:rsidRPr="0040682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550 мм</w:t>
              </w:r>
            </w:smartTag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Н = </w:t>
            </w:r>
            <w:smartTag w:uri="urn:schemas-microsoft-com:office:smarttags" w:element="metricconverter">
              <w:smartTagPr>
                <w:attr w:name="ProductID" w:val="23,4 м"/>
              </w:smartTagPr>
              <w:r w:rsidRPr="0040682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23,4 м</w:t>
              </w:r>
            </w:smartTag>
          </w:p>
        </w:tc>
      </w:tr>
    </w:tbl>
    <w:p w:rsidR="0040682E" w:rsidRDefault="0040682E" w:rsidP="0040682E">
      <w:pPr>
        <w:pStyle w:val="ac"/>
        <w:keepLines/>
        <w:tabs>
          <w:tab w:val="clear" w:pos="720"/>
          <w:tab w:val="clear" w:pos="1985"/>
        </w:tabs>
        <w:ind w:left="142" w:right="0" w:firstLine="0"/>
        <w:rPr>
          <w:rFonts w:ascii="Times New Roman" w:hAnsi="Times New Roman"/>
          <w:b w:val="0"/>
          <w:bCs w:val="0"/>
          <w:sz w:val="20"/>
          <w:szCs w:val="20"/>
        </w:rPr>
      </w:pPr>
    </w:p>
    <w:p w:rsidR="0040682E" w:rsidRPr="004317F9" w:rsidRDefault="0040682E" w:rsidP="0040682E">
      <w:pPr>
        <w:pStyle w:val="ac"/>
        <w:keepLines/>
        <w:tabs>
          <w:tab w:val="clear" w:pos="720"/>
          <w:tab w:val="clear" w:pos="1985"/>
        </w:tabs>
        <w:ind w:left="142" w:right="0" w:firstLine="0"/>
        <w:rPr>
          <w:rFonts w:ascii="Times New Roman" w:hAnsi="Times New Roman"/>
          <w:bCs w:val="0"/>
          <w:sz w:val="24"/>
          <w:szCs w:val="24"/>
        </w:rPr>
      </w:pPr>
      <w:r w:rsidRPr="004317F9">
        <w:rPr>
          <w:rFonts w:ascii="Times New Roman" w:hAnsi="Times New Roman"/>
          <w:bCs w:val="0"/>
          <w:sz w:val="24"/>
          <w:szCs w:val="24"/>
        </w:rPr>
        <w:t>Таблица 18.Расчет нормативных потерь тепловой энергии при передаче по тепловым сетям от ТЭЦ и котельных г. Заринска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"/>
        <w:gridCol w:w="2116"/>
        <w:gridCol w:w="1032"/>
        <w:gridCol w:w="1065"/>
        <w:gridCol w:w="2384"/>
        <w:gridCol w:w="1609"/>
        <w:gridCol w:w="2038"/>
        <w:gridCol w:w="2384"/>
        <w:gridCol w:w="1609"/>
      </w:tblGrid>
      <w:tr w:rsidR="0040682E" w:rsidRPr="0040682E" w:rsidTr="00344F35">
        <w:trPr>
          <w:trHeight w:val="20"/>
        </w:trPr>
        <w:tc>
          <w:tcPr>
            <w:tcW w:w="186" w:type="pct"/>
            <w:vMerge w:val="restar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716" w:type="pct"/>
            <w:vMerge w:val="restar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709" w:type="pct"/>
            <w:gridSpan w:val="2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потери в тепловых сетях</w:t>
            </w:r>
          </w:p>
        </w:tc>
        <w:tc>
          <w:tcPr>
            <w:tcW w:w="1350" w:type="pct"/>
            <w:gridSpan w:val="2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потери в тепловых сетях (Гкал/ч), в т.ч.</w:t>
            </w:r>
          </w:p>
        </w:tc>
        <w:tc>
          <w:tcPr>
            <w:tcW w:w="689" w:type="pct"/>
            <w:vMerge w:val="restar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потери в тепловых сетях, Гкал</w:t>
            </w:r>
          </w:p>
        </w:tc>
        <w:tc>
          <w:tcPr>
            <w:tcW w:w="1350" w:type="pct"/>
            <w:gridSpan w:val="2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потери в тепловых сетях (Гкал), в т.ч.</w:t>
            </w:r>
          </w:p>
        </w:tc>
      </w:tr>
      <w:tr w:rsidR="0040682E" w:rsidRPr="0040682E" w:rsidTr="00344F35">
        <w:trPr>
          <w:trHeight w:val="20"/>
        </w:trPr>
        <w:tc>
          <w:tcPr>
            <w:tcW w:w="186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6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60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806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тепловые сети теплоснабжающей организации</w:t>
            </w:r>
          </w:p>
        </w:tc>
        <w:tc>
          <w:tcPr>
            <w:tcW w:w="544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бесхозяйные тепловые сети</w:t>
            </w:r>
          </w:p>
        </w:tc>
        <w:tc>
          <w:tcPr>
            <w:tcW w:w="689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6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тепловые сети теплоснабжающей организации</w:t>
            </w:r>
          </w:p>
        </w:tc>
        <w:tc>
          <w:tcPr>
            <w:tcW w:w="544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бесхозяйные тепловые сети</w:t>
            </w:r>
          </w:p>
        </w:tc>
      </w:tr>
      <w:tr w:rsidR="0040682E" w:rsidRPr="0040682E" w:rsidTr="00344F35">
        <w:trPr>
          <w:trHeight w:val="20"/>
        </w:trPr>
        <w:tc>
          <w:tcPr>
            <w:tcW w:w="18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6" w:type="pct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349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0,6%</w:t>
            </w:r>
          </w:p>
        </w:tc>
        <w:tc>
          <w:tcPr>
            <w:tcW w:w="80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54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9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327,8</w:t>
            </w:r>
          </w:p>
        </w:tc>
        <w:tc>
          <w:tcPr>
            <w:tcW w:w="80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327,8</w:t>
            </w:r>
          </w:p>
        </w:tc>
        <w:tc>
          <w:tcPr>
            <w:tcW w:w="54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</w:tr>
      <w:tr w:rsidR="0040682E" w:rsidRPr="0040682E" w:rsidTr="00344F35">
        <w:trPr>
          <w:trHeight w:val="20"/>
        </w:trPr>
        <w:tc>
          <w:tcPr>
            <w:tcW w:w="18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6" w:type="pct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349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0,9%</w:t>
            </w:r>
          </w:p>
        </w:tc>
        <w:tc>
          <w:tcPr>
            <w:tcW w:w="80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54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689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529,67</w:t>
            </w:r>
          </w:p>
        </w:tc>
        <w:tc>
          <w:tcPr>
            <w:tcW w:w="80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500,2</w:t>
            </w:r>
          </w:p>
        </w:tc>
        <w:tc>
          <w:tcPr>
            <w:tcW w:w="54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29,47</w:t>
            </w:r>
          </w:p>
        </w:tc>
      </w:tr>
      <w:tr w:rsidR="0040682E" w:rsidRPr="0040682E" w:rsidTr="00344F35">
        <w:trPr>
          <w:trHeight w:val="20"/>
        </w:trPr>
        <w:tc>
          <w:tcPr>
            <w:tcW w:w="18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16" w:type="pct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349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0,5%</w:t>
            </w:r>
          </w:p>
        </w:tc>
        <w:tc>
          <w:tcPr>
            <w:tcW w:w="80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4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89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268,2</w:t>
            </w:r>
          </w:p>
        </w:tc>
        <w:tc>
          <w:tcPr>
            <w:tcW w:w="80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268,2</w:t>
            </w:r>
          </w:p>
        </w:tc>
        <w:tc>
          <w:tcPr>
            <w:tcW w:w="54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</w:tr>
      <w:tr w:rsidR="0040682E" w:rsidRPr="0040682E" w:rsidTr="00344F35">
        <w:trPr>
          <w:trHeight w:val="20"/>
        </w:trPr>
        <w:tc>
          <w:tcPr>
            <w:tcW w:w="18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6" w:type="pct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349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80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54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0,029</w:t>
            </w:r>
          </w:p>
        </w:tc>
        <w:tc>
          <w:tcPr>
            <w:tcW w:w="689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1235,7</w:t>
            </w:r>
          </w:p>
        </w:tc>
        <w:tc>
          <w:tcPr>
            <w:tcW w:w="80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1069,6</w:t>
            </w:r>
          </w:p>
        </w:tc>
        <w:tc>
          <w:tcPr>
            <w:tcW w:w="54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166,1</w:t>
            </w:r>
          </w:p>
        </w:tc>
      </w:tr>
      <w:tr w:rsidR="0040682E" w:rsidRPr="0040682E" w:rsidTr="00344F35">
        <w:trPr>
          <w:trHeight w:val="20"/>
        </w:trPr>
        <w:tc>
          <w:tcPr>
            <w:tcW w:w="18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16" w:type="pct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ТЭЦ ОАО «Алтай-Кокс»</w:t>
            </w:r>
          </w:p>
        </w:tc>
        <w:tc>
          <w:tcPr>
            <w:tcW w:w="349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7,851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93,0%</w:t>
            </w:r>
          </w:p>
        </w:tc>
        <w:tc>
          <w:tcPr>
            <w:tcW w:w="80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7,701</w:t>
            </w:r>
          </w:p>
        </w:tc>
        <w:tc>
          <w:tcPr>
            <w:tcW w:w="54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0,276</w:t>
            </w:r>
          </w:p>
        </w:tc>
        <w:tc>
          <w:tcPr>
            <w:tcW w:w="689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72258,7</w:t>
            </w:r>
          </w:p>
        </w:tc>
        <w:tc>
          <w:tcPr>
            <w:tcW w:w="806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71512,08</w:t>
            </w:r>
          </w:p>
        </w:tc>
        <w:tc>
          <w:tcPr>
            <w:tcW w:w="54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746,62</w:t>
            </w:r>
          </w:p>
        </w:tc>
      </w:tr>
    </w:tbl>
    <w:p w:rsidR="0040682E" w:rsidRPr="0040682E" w:rsidRDefault="0040682E" w:rsidP="0040682E">
      <w:pPr>
        <w:pStyle w:val="a8"/>
        <w:suppressAutoHyphens/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0"/>
          <w:szCs w:val="20"/>
          <w:lang/>
        </w:rPr>
      </w:pPr>
    </w:p>
    <w:p w:rsidR="0040682E" w:rsidRDefault="0040682E" w:rsidP="0040682E">
      <w:pPr>
        <w:pStyle w:val="a8"/>
        <w:suppressAutoHyphens/>
        <w:spacing w:before="120" w:after="0" w:line="240" w:lineRule="auto"/>
        <w:ind w:left="709"/>
        <w:contextualSpacing w:val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924925" cy="5562600"/>
            <wp:effectExtent l="0" t="0" r="0" b="0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682E" w:rsidRDefault="0040682E" w:rsidP="0040682E"/>
    <w:p w:rsidR="0040682E" w:rsidRDefault="0040682E" w:rsidP="0040682E">
      <w:r>
        <w:t>Рис.8.</w:t>
      </w:r>
    </w:p>
    <w:p w:rsidR="0040682E" w:rsidRDefault="0040682E" w:rsidP="0040682E"/>
    <w:p w:rsidR="0040682E" w:rsidRPr="004317F9" w:rsidRDefault="0040682E" w:rsidP="0040682E">
      <w:pPr>
        <w:pStyle w:val="ac"/>
        <w:keepLines/>
        <w:tabs>
          <w:tab w:val="clear" w:pos="720"/>
          <w:tab w:val="clear" w:pos="1985"/>
        </w:tabs>
        <w:ind w:left="142" w:right="0" w:firstLine="0"/>
        <w:rPr>
          <w:rFonts w:ascii="Times New Roman" w:hAnsi="Times New Roman"/>
          <w:bCs w:val="0"/>
          <w:sz w:val="24"/>
          <w:szCs w:val="24"/>
        </w:rPr>
      </w:pPr>
      <w:r w:rsidRPr="004317F9">
        <w:rPr>
          <w:rFonts w:ascii="Times New Roman" w:hAnsi="Times New Roman"/>
          <w:bCs w:val="0"/>
          <w:sz w:val="24"/>
          <w:szCs w:val="24"/>
        </w:rPr>
        <w:t>Таблица 25.Баланс тепловой мощности в системах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"/>
        <w:gridCol w:w="1773"/>
        <w:gridCol w:w="1964"/>
        <w:gridCol w:w="1964"/>
        <w:gridCol w:w="1807"/>
        <w:gridCol w:w="1455"/>
        <w:gridCol w:w="1626"/>
        <w:gridCol w:w="1600"/>
        <w:gridCol w:w="1103"/>
        <w:gridCol w:w="991"/>
      </w:tblGrid>
      <w:tr w:rsidR="0040682E" w:rsidRPr="0040682E" w:rsidTr="00344F35">
        <w:trPr>
          <w:trHeight w:val="20"/>
          <w:tblHeader/>
        </w:trPr>
        <w:tc>
          <w:tcPr>
            <w:tcW w:w="170" w:type="pct"/>
            <w:vMerge w:val="restar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00" w:type="pct"/>
            <w:vMerge w:val="restar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2431" w:type="pct"/>
            <w:gridSpan w:val="4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основного оборудования</w:t>
            </w:r>
          </w:p>
        </w:tc>
        <w:tc>
          <w:tcPr>
            <w:tcW w:w="550" w:type="pct"/>
            <w:vMerge w:val="restar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Подключенная нагрузка, Гкал/ч</w:t>
            </w:r>
          </w:p>
        </w:tc>
        <w:tc>
          <w:tcPr>
            <w:tcW w:w="541" w:type="pct"/>
            <w:vMerge w:val="restar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Потери в тепловых сетях, Гкал/ч</w:t>
            </w:r>
          </w:p>
        </w:tc>
        <w:tc>
          <w:tcPr>
            <w:tcW w:w="708" w:type="pct"/>
            <w:gridSpan w:val="2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 (+), дефицит (-) мощности котельных «нетто» (с учетом потерь в тепловых сетях)</w:t>
            </w:r>
          </w:p>
        </w:tc>
      </w:tr>
      <w:tr w:rsidR="0040682E" w:rsidRPr="0040682E" w:rsidTr="00344F35">
        <w:trPr>
          <w:trHeight w:val="20"/>
          <w:tblHeader/>
        </w:trPr>
        <w:tc>
          <w:tcPr>
            <w:tcW w:w="170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установленная мощность теплоисточника в горячей воде, Гкал/ч</w:t>
            </w:r>
          </w:p>
        </w:tc>
        <w:tc>
          <w:tcPr>
            <w:tcW w:w="664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располагаемая мощность теплоисточника в горячей воде, Гкал/ч</w:t>
            </w:r>
          </w:p>
        </w:tc>
        <w:tc>
          <w:tcPr>
            <w:tcW w:w="611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собственные нужды теплоисточника, %</w:t>
            </w:r>
          </w:p>
        </w:tc>
        <w:tc>
          <w:tcPr>
            <w:tcW w:w="492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мощность источника тепловой энергии «нетто», Гкал/ч</w:t>
            </w:r>
          </w:p>
        </w:tc>
        <w:tc>
          <w:tcPr>
            <w:tcW w:w="550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1" w:type="pct"/>
            <w:vMerge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5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0682E" w:rsidRPr="0040682E" w:rsidTr="00344F35">
        <w:trPr>
          <w:trHeight w:val="20"/>
        </w:trPr>
        <w:tc>
          <w:tcPr>
            <w:tcW w:w="17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pct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66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66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0,488</w:t>
            </w:r>
          </w:p>
        </w:tc>
        <w:tc>
          <w:tcPr>
            <w:tcW w:w="61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1,26</w:t>
            </w:r>
          </w:p>
        </w:tc>
        <w:tc>
          <w:tcPr>
            <w:tcW w:w="49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0,483</w:t>
            </w:r>
          </w:p>
        </w:tc>
        <w:tc>
          <w:tcPr>
            <w:tcW w:w="55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0,488</w:t>
            </w:r>
          </w:p>
        </w:tc>
        <w:tc>
          <w:tcPr>
            <w:tcW w:w="54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0,059</w:t>
            </w:r>
          </w:p>
        </w:tc>
        <w:tc>
          <w:tcPr>
            <w:tcW w:w="373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-0,064</w:t>
            </w:r>
          </w:p>
        </w:tc>
        <w:tc>
          <w:tcPr>
            <w:tcW w:w="3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-13,25%</w:t>
            </w:r>
          </w:p>
        </w:tc>
      </w:tr>
      <w:tr w:rsidR="0040682E" w:rsidRPr="0040682E" w:rsidTr="00344F35">
        <w:trPr>
          <w:trHeight w:val="20"/>
        </w:trPr>
        <w:tc>
          <w:tcPr>
            <w:tcW w:w="17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0" w:type="pct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66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6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1,8</w:t>
            </w:r>
          </w:p>
        </w:tc>
        <w:tc>
          <w:tcPr>
            <w:tcW w:w="61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0,29</w:t>
            </w:r>
          </w:p>
        </w:tc>
        <w:tc>
          <w:tcPr>
            <w:tcW w:w="49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1,795</w:t>
            </w:r>
          </w:p>
        </w:tc>
        <w:tc>
          <w:tcPr>
            <w:tcW w:w="55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1,243</w:t>
            </w:r>
          </w:p>
        </w:tc>
        <w:tc>
          <w:tcPr>
            <w:tcW w:w="54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0,086</w:t>
            </w:r>
          </w:p>
        </w:tc>
        <w:tc>
          <w:tcPr>
            <w:tcW w:w="373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0,466</w:t>
            </w:r>
          </w:p>
        </w:tc>
        <w:tc>
          <w:tcPr>
            <w:tcW w:w="3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25,96%</w:t>
            </w:r>
          </w:p>
        </w:tc>
      </w:tr>
      <w:tr w:rsidR="0040682E" w:rsidRPr="0040682E" w:rsidTr="00344F35">
        <w:trPr>
          <w:trHeight w:val="20"/>
        </w:trPr>
        <w:tc>
          <w:tcPr>
            <w:tcW w:w="17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pct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66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66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0,979</w:t>
            </w:r>
          </w:p>
        </w:tc>
        <w:tc>
          <w:tcPr>
            <w:tcW w:w="61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0,63</w:t>
            </w:r>
          </w:p>
        </w:tc>
        <w:tc>
          <w:tcPr>
            <w:tcW w:w="49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0,972</w:t>
            </w:r>
          </w:p>
        </w:tc>
        <w:tc>
          <w:tcPr>
            <w:tcW w:w="55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0,671</w:t>
            </w:r>
          </w:p>
        </w:tc>
        <w:tc>
          <w:tcPr>
            <w:tcW w:w="54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0,047</w:t>
            </w:r>
          </w:p>
        </w:tc>
        <w:tc>
          <w:tcPr>
            <w:tcW w:w="373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0,25</w:t>
            </w:r>
          </w:p>
        </w:tc>
        <w:tc>
          <w:tcPr>
            <w:tcW w:w="3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26,13 %</w:t>
            </w:r>
          </w:p>
        </w:tc>
      </w:tr>
      <w:tr w:rsidR="0040682E" w:rsidRPr="0040682E" w:rsidTr="00344F35">
        <w:trPr>
          <w:trHeight w:val="20"/>
        </w:trPr>
        <w:tc>
          <w:tcPr>
            <w:tcW w:w="17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pct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66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664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2,923</w:t>
            </w:r>
          </w:p>
        </w:tc>
        <w:tc>
          <w:tcPr>
            <w:tcW w:w="61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0,24</w:t>
            </w:r>
          </w:p>
        </w:tc>
        <w:tc>
          <w:tcPr>
            <w:tcW w:w="49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2,915</w:t>
            </w:r>
          </w:p>
        </w:tc>
        <w:tc>
          <w:tcPr>
            <w:tcW w:w="55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2,61</w:t>
            </w:r>
          </w:p>
        </w:tc>
        <w:tc>
          <w:tcPr>
            <w:tcW w:w="54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0,189</w:t>
            </w:r>
          </w:p>
        </w:tc>
        <w:tc>
          <w:tcPr>
            <w:tcW w:w="373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0,116</w:t>
            </w:r>
          </w:p>
        </w:tc>
        <w:tc>
          <w:tcPr>
            <w:tcW w:w="3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3,98 %</w:t>
            </w:r>
          </w:p>
        </w:tc>
      </w:tr>
    </w:tbl>
    <w:p w:rsidR="0040682E" w:rsidRDefault="0040682E" w:rsidP="0040682E">
      <w:pPr>
        <w:pStyle w:val="aa"/>
        <w:ind w:firstLine="0"/>
        <w:rPr>
          <w:sz w:val="24"/>
          <w:szCs w:val="24"/>
        </w:rPr>
      </w:pPr>
    </w:p>
    <w:p w:rsidR="0040682E" w:rsidRDefault="0040682E" w:rsidP="0040682E">
      <w:pPr>
        <w:pStyle w:val="aa"/>
        <w:ind w:firstLine="0"/>
        <w:rPr>
          <w:sz w:val="24"/>
          <w:szCs w:val="24"/>
        </w:rPr>
      </w:pPr>
    </w:p>
    <w:p w:rsidR="0040682E" w:rsidRDefault="0040682E" w:rsidP="0040682E">
      <w:pPr>
        <w:pStyle w:val="aa"/>
        <w:ind w:firstLine="0"/>
        <w:rPr>
          <w:sz w:val="24"/>
          <w:szCs w:val="24"/>
        </w:rPr>
      </w:pPr>
    </w:p>
    <w:p w:rsidR="0040682E" w:rsidRDefault="0040682E" w:rsidP="0040682E">
      <w:pPr>
        <w:pStyle w:val="aa"/>
        <w:ind w:firstLine="0"/>
        <w:rPr>
          <w:sz w:val="24"/>
          <w:szCs w:val="24"/>
        </w:rPr>
      </w:pPr>
    </w:p>
    <w:p w:rsidR="0040682E" w:rsidRDefault="0040682E" w:rsidP="0040682E">
      <w:pPr>
        <w:pStyle w:val="aa"/>
        <w:ind w:firstLine="0"/>
        <w:rPr>
          <w:sz w:val="24"/>
          <w:szCs w:val="24"/>
        </w:rPr>
      </w:pPr>
    </w:p>
    <w:p w:rsidR="0040682E" w:rsidRDefault="0040682E" w:rsidP="0040682E">
      <w:pPr>
        <w:pStyle w:val="aa"/>
        <w:ind w:firstLine="0"/>
        <w:rPr>
          <w:sz w:val="24"/>
          <w:szCs w:val="24"/>
        </w:rPr>
      </w:pPr>
    </w:p>
    <w:p w:rsidR="0040682E" w:rsidRPr="004317F9" w:rsidRDefault="0040682E" w:rsidP="0040682E">
      <w:pPr>
        <w:pStyle w:val="ac"/>
        <w:keepLines/>
        <w:tabs>
          <w:tab w:val="clear" w:pos="720"/>
          <w:tab w:val="clear" w:pos="1985"/>
        </w:tabs>
        <w:ind w:left="426" w:right="0" w:firstLine="0"/>
        <w:rPr>
          <w:rFonts w:ascii="Times New Roman" w:hAnsi="Times New Roman"/>
          <w:bCs w:val="0"/>
          <w:sz w:val="24"/>
          <w:szCs w:val="24"/>
        </w:rPr>
      </w:pPr>
      <w:r w:rsidRPr="004317F9">
        <w:rPr>
          <w:rFonts w:ascii="Times New Roman" w:hAnsi="Times New Roman"/>
          <w:sz w:val="24"/>
          <w:szCs w:val="24"/>
        </w:rPr>
        <w:t xml:space="preserve">Таблица 30. </w:t>
      </w:r>
      <w:r w:rsidRPr="004317F9">
        <w:rPr>
          <w:rFonts w:ascii="Times New Roman" w:hAnsi="Times New Roman"/>
          <w:bCs w:val="0"/>
          <w:sz w:val="24"/>
          <w:szCs w:val="24"/>
        </w:rPr>
        <w:t>Расходы основного вида топлива на источниках тепловой энергии</w:t>
      </w:r>
    </w:p>
    <w:tbl>
      <w:tblPr>
        <w:tblW w:w="5259" w:type="pct"/>
        <w:jc w:val="center"/>
        <w:tblInd w:w="-838" w:type="dxa"/>
        <w:tblLayout w:type="fixed"/>
        <w:tblLook w:val="00A0"/>
      </w:tblPr>
      <w:tblGrid>
        <w:gridCol w:w="527"/>
        <w:gridCol w:w="1617"/>
        <w:gridCol w:w="1574"/>
        <w:gridCol w:w="818"/>
        <w:gridCol w:w="849"/>
        <w:gridCol w:w="709"/>
        <w:gridCol w:w="709"/>
        <w:gridCol w:w="706"/>
        <w:gridCol w:w="709"/>
        <w:gridCol w:w="709"/>
        <w:gridCol w:w="709"/>
        <w:gridCol w:w="709"/>
        <w:gridCol w:w="849"/>
        <w:gridCol w:w="694"/>
        <w:gridCol w:w="709"/>
        <w:gridCol w:w="703"/>
        <w:gridCol w:w="703"/>
        <w:gridCol w:w="781"/>
        <w:gridCol w:w="768"/>
      </w:tblGrid>
      <w:tr w:rsidR="0040682E" w:rsidRPr="0040682E" w:rsidTr="00344F35">
        <w:trPr>
          <w:trHeight w:val="20"/>
          <w:jc w:val="center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 теплоисточника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основного топлива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Годовая потребность в топливе, тыс. т</w:t>
            </w: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у.т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КПД теплогенерирующего оборудования, %</w:t>
            </w:r>
          </w:p>
        </w:tc>
        <w:tc>
          <w:tcPr>
            <w:tcW w:w="2771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Удельный расход топлива, кг</w:t>
            </w: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>у.т</w:t>
            </w: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/Гкал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82E" w:rsidRPr="0040682E" w:rsidTr="00344F35">
        <w:trPr>
          <w:trHeight w:val="20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40682E" w:rsidRPr="0040682E" w:rsidTr="00344F35">
        <w:trPr>
          <w:trHeight w:val="20"/>
          <w:jc w:val="center"/>
        </w:trPr>
        <w:tc>
          <w:tcPr>
            <w:tcW w:w="1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:rsidR="0040682E" w:rsidRPr="0040682E" w:rsidRDefault="0040682E" w:rsidP="00344F35">
            <w:pPr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:rsidR="0040682E" w:rsidRPr="0040682E" w:rsidRDefault="0040682E" w:rsidP="00344F35">
            <w:pPr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ind w:right="27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</w:t>
            </w:r>
          </w:p>
        </w:tc>
      </w:tr>
      <w:tr w:rsidR="0040682E" w:rsidRPr="0040682E" w:rsidTr="00344F35">
        <w:trPr>
          <w:trHeight w:val="20"/>
          <w:jc w:val="center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каменный марок ДР и ГР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203,3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203,27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200,0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200,0</w:t>
            </w:r>
          </w:p>
        </w:tc>
      </w:tr>
      <w:tr w:rsidR="0040682E" w:rsidRPr="0040682E" w:rsidTr="00344F35">
        <w:trPr>
          <w:trHeight w:val="20"/>
          <w:jc w:val="center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каменный марок ДР и ГР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0,657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199,0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199,0</w:t>
            </w:r>
          </w:p>
        </w:tc>
      </w:tr>
      <w:tr w:rsidR="0040682E" w:rsidRPr="0040682E" w:rsidTr="00344F35">
        <w:trPr>
          <w:trHeight w:val="20"/>
          <w:jc w:val="center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каменный марок ДР и ГР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202,0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202,0</w:t>
            </w:r>
          </w:p>
        </w:tc>
      </w:tr>
      <w:tr w:rsidR="0040682E" w:rsidRPr="0040682E" w:rsidTr="00344F35">
        <w:trPr>
          <w:trHeight w:val="20"/>
          <w:jc w:val="center"/>
        </w:trPr>
        <w:tc>
          <w:tcPr>
            <w:tcW w:w="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уголь каменный марок ДР и ГР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1,411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198,6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193,6</w:t>
            </w:r>
          </w:p>
        </w:tc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193,2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193,2</w:t>
            </w:r>
          </w:p>
        </w:tc>
      </w:tr>
    </w:tbl>
    <w:p w:rsidR="0040682E" w:rsidRDefault="0040682E" w:rsidP="0040682E">
      <w:pPr>
        <w:spacing w:line="360" w:lineRule="auto"/>
        <w:ind w:firstLine="567"/>
        <w:jc w:val="both"/>
        <w:rPr>
          <w:rFonts w:eastAsia="MS Mincho"/>
        </w:rPr>
        <w:sectPr w:rsidR="0040682E" w:rsidSect="00344F35">
          <w:pgSz w:w="16838" w:h="11906" w:orient="landscape" w:code="9"/>
          <w:pgMar w:top="1701" w:right="1134" w:bottom="567" w:left="1134" w:header="709" w:footer="397" w:gutter="0"/>
          <w:cols w:space="708"/>
          <w:docGrid w:linePitch="360"/>
        </w:sectPr>
      </w:pPr>
    </w:p>
    <w:p w:rsidR="0040682E" w:rsidRPr="004317F9" w:rsidRDefault="0040682E" w:rsidP="0040682E">
      <w:pPr>
        <w:pStyle w:val="ac"/>
        <w:keepLines/>
        <w:tabs>
          <w:tab w:val="clear" w:pos="720"/>
          <w:tab w:val="clear" w:pos="1985"/>
        </w:tabs>
        <w:ind w:left="426" w:right="0" w:firstLine="0"/>
        <w:rPr>
          <w:rFonts w:ascii="Times New Roman" w:hAnsi="Times New Roman"/>
          <w:bCs w:val="0"/>
          <w:sz w:val="24"/>
          <w:szCs w:val="24"/>
        </w:rPr>
      </w:pPr>
      <w:r w:rsidRPr="004317F9">
        <w:rPr>
          <w:rFonts w:ascii="Times New Roman" w:hAnsi="Times New Roman"/>
          <w:bCs w:val="0"/>
          <w:sz w:val="24"/>
          <w:szCs w:val="24"/>
        </w:rPr>
        <w:t>Таблица 36.Сведения, подлежащие раскрытию в части финансово-хозяйственной деятельности ООО «ЖКУ»</w:t>
      </w:r>
    </w:p>
    <w:tbl>
      <w:tblPr>
        <w:tblW w:w="5000" w:type="pct"/>
        <w:tblLayout w:type="fixed"/>
        <w:tblLook w:val="00A0"/>
      </w:tblPr>
      <w:tblGrid>
        <w:gridCol w:w="586"/>
        <w:gridCol w:w="623"/>
        <w:gridCol w:w="2846"/>
        <w:gridCol w:w="1032"/>
        <w:gridCol w:w="1170"/>
        <w:gridCol w:w="1170"/>
        <w:gridCol w:w="1170"/>
        <w:gridCol w:w="1170"/>
        <w:gridCol w:w="1170"/>
        <w:gridCol w:w="1118"/>
        <w:gridCol w:w="1102"/>
        <w:gridCol w:w="1099"/>
        <w:gridCol w:w="1096"/>
      </w:tblGrid>
      <w:tr w:rsidR="0040682E" w:rsidRPr="0040682E" w:rsidTr="00344F35">
        <w:trPr>
          <w:trHeight w:val="20"/>
          <w:tblHeader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1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22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Значение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0682E" w:rsidRPr="0040682E" w:rsidTr="00344F35">
        <w:trPr>
          <w:trHeight w:val="20"/>
          <w:tblHeader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</w:tr>
      <w:tr w:rsidR="0040682E" w:rsidRPr="0040682E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Вид регулируемой деятельности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производство (некомбинированная выработка)+передача+сбыт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производство, передача и сбыт тепловой энергии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производство, передача и сбыт тепловой энергии</w:t>
            </w:r>
          </w:p>
        </w:tc>
      </w:tr>
      <w:tr w:rsidR="0040682E" w:rsidRPr="0040682E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Выручка от регулируемой деятельности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129 329,0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130 521,9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127 104,1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126 053,3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137561,0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139136,0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147931,8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151935,3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163992,1</w:t>
            </w:r>
          </w:p>
        </w:tc>
      </w:tr>
      <w:tr w:rsidR="0040682E" w:rsidRPr="0040682E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Себестоимость производимых товаров (оказываемых услуг) по регулируемому виду деятельности, в том числе: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124954,0 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126561,0 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128 356,0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124 068,4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133474,0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138680,0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144653,9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148507,9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156488,1</w:t>
            </w:r>
          </w:p>
        </w:tc>
      </w:tr>
      <w:tr w:rsidR="0040682E" w:rsidRPr="0040682E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Расходы на покупаемую тепловую энергию (мощность)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69 155,3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75 057,6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76 567,7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69 846,1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71882,6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70703,1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74819,1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76612,2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81785,7</w:t>
            </w:r>
          </w:p>
        </w:tc>
      </w:tr>
      <w:tr w:rsidR="0040682E" w:rsidRPr="0040682E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Расходы на топливо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5 330,9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6 233,1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6 854,7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6 183,0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5346,3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5170,1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5436,6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5632,5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7266,4</w:t>
            </w:r>
          </w:p>
        </w:tc>
      </w:tr>
      <w:tr w:rsidR="0040682E" w:rsidRPr="0040682E" w:rsidTr="00344F35">
        <w:trPr>
          <w:trHeight w:val="20"/>
        </w:trPr>
        <w:tc>
          <w:tcPr>
            <w:tcW w:w="1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  <w:tc>
          <w:tcPr>
            <w:tcW w:w="2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5 330,9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6 233,1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6 183,0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5346,3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5170,1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5436,6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5632,5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7266,4</w:t>
            </w:r>
          </w:p>
        </w:tc>
      </w:tr>
      <w:tr w:rsidR="0040682E" w:rsidRPr="0040682E" w:rsidTr="00344F35">
        <w:trPr>
          <w:trHeight w:val="2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4 441,4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4 211,8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3 796,1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3796,1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3877,3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3617,9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3607,6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3499,2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3988,4</w:t>
            </w:r>
          </w:p>
        </w:tc>
      </w:tr>
      <w:tr w:rsidR="0040682E" w:rsidRPr="0040682E" w:rsidTr="00344F35">
        <w:trPr>
          <w:trHeight w:val="2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Стоимость 1й единицы объема с учетом доставки (транспортировки)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тыс.руб./тонн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1,480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1,630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1,429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1,822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D66DF0" w:rsidRDefault="0040682E" w:rsidP="00344F35">
            <w:pPr>
              <w:rPr>
                <w:sz w:val="20"/>
                <w:szCs w:val="20"/>
              </w:rPr>
            </w:pPr>
          </w:p>
        </w:tc>
        <w:tc>
          <w:tcPr>
            <w:tcW w:w="2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D66DF0" w:rsidRDefault="0040682E" w:rsidP="00344F35">
            <w:pPr>
              <w:rPr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Способ приобретения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покупка по договору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покупка по договору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Торги/аукционы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Торги/аукционы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D66DF0" w:rsidRDefault="0040682E" w:rsidP="00344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3.3</w:t>
            </w:r>
          </w:p>
        </w:tc>
        <w:tc>
          <w:tcPr>
            <w:tcW w:w="112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Расход на подпиточную воду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1598,9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262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2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Расходы на покупаемую электрическую энергию (мощность), потребляемую оборудованием, используемым в технологическом процессе: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11 760,6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13 161,7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12 306,7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12 369,0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12516,4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14624,5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14886,4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14766,4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15697,7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  <w:r w:rsidRPr="00D66DF0">
              <w:rPr>
                <w:sz w:val="20"/>
                <w:szCs w:val="20"/>
              </w:rPr>
              <w:t>.1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Средневзвешенная стоимость 1 кВт*ч (с учетом мощности)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3,95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4</w:t>
            </w:r>
            <w:r w:rsidRPr="00D66DF0">
              <w:rPr>
                <w:sz w:val="20"/>
                <w:szCs w:val="20"/>
              </w:rPr>
              <w:t>.2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Объем приобретенной электрической энергии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 кВт*ч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4 336,3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4 376,9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4 212,7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4 192,6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4081,131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4046,0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3897,3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3802,9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3969,8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Расходы на приобретение холодной воды, используемой в технологическом процессе (хвс+гвс)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33,9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Расходы на химреагенты, используемые в технологическом процессе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2,7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8 714,3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9 781,2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10 420,8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11777,0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14023,3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14964,1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16498,6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17380,2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17793,6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3.8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Расходы на амортизацию основных производственных средств и аренду имущества, используемых в технологическом процессе,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1393,6</w:t>
            </w: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1390,9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Общепроизводственные (эл.хоз, АДС, АТЦ) расходы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10108,7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10102,1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9873,7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10213,0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10947,0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12304,7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12402,5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13346,7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12808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Цеховые расходы ,в том числе: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2 753,5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2 620,1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2907,4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3148,3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2884,5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3194,7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3036,2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3.10.1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и отчисления на социальные нужды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1 220,5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1 600,8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1 396,5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1717,1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1887,8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2082,3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2434,7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2410,6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2623,2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3.11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Общехозяйственные (управленческие) расходы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2 607,2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3 404,8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3 415.00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4000,0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5575,2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6320,0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6232,6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6199,9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6269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3.11.1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Расходы на оплату труда и отчисления на социальные нужды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1 955,4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2 383,3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2 623,4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3192,5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4329,0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5026,3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4892,6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4881,8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4979,2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3.12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Расходы на текущий и капитальный ремонты основных производственных средств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11 940,3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3 890,7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4 071,2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5243,2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6840,7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6903,6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6563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6389,5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7280,5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3.13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924,9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835,1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934,2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889,7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1240,0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2375,0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3007,9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3094,6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2861,5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4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Валовая прибыль от продажи товаров и услуг по регулируемому виду деятельности (теплоснабжение и передача тепловой энергии)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4 375,0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3 960,5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-1 304,9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1984,9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4086,0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455,9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3277,9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3427,4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7504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5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Чистая прибыль (минус налог)от регулируемого вида деятельности, в том числе: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3 443,0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3 103,2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3185,0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2495,6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2730,6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6009,8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66DF0" w:rsidRDefault="0040682E" w:rsidP="00344F35">
            <w:pPr>
              <w:jc w:val="center"/>
              <w:rPr>
                <w:sz w:val="20"/>
                <w:szCs w:val="20"/>
              </w:rPr>
            </w:pPr>
            <w:r w:rsidRPr="00D66DF0">
              <w:rPr>
                <w:sz w:val="20"/>
                <w:szCs w:val="20"/>
              </w:rPr>
              <w:t>5.1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чистая прибыль на финансирование мероприятий, предусмотренных инвестиционной программой по развитию системы теплоснабжения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6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Изменение стоимости основных фондов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тыс.руб.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7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Установленная тепловая мощность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6,8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8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Присоединенная нагрузка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Гкал/ч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164,88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164,88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9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Объем вырабатываемой регулируемой организацией тепловой энергии 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13,257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12,92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14,81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9.1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Справочно: объем тепловой энергии на технологические нужды производства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0,4361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10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Объем покупаемой регулируемой организацией тепловой энергии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441,70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385,89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398,394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374,952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385,407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379,73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406,773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11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Объем тепловой энергии, отпускаемой потребителям, в том числе: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340,3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330,73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315,47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314,724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310,78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326,08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11.1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По приборам учета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279,61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281,74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284,021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283,006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298,19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11.2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По нормативам потребления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298,71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33,74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30,703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27,774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27,89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12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Технологические потери тепловой энергии при передаче по тепловым сетям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22,55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13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Справочно: потери тепла через изоляцию труб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14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Справочно: потери тепла с утечками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15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Справочно: потери тепла всего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тыс. Гкал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79,67 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95,07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16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Протяженность магистральных сетей и тепловых вводов (в однотрубном исчислении)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44,1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17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Протяженность разводящих сетей (в однотрубном исчислении)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104,7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18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Количество теплоэлектростанций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19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Количество тепловых станций и котельных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20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Количество тепловых пунктов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21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55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22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Удельный расход условного топлива на единицу тепловой энергии, отпускаемой в тепловую сеть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у.т</w:t>
            </w: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/Гкал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199,64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199,1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196,6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23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Удельный расход электрической энергии на единицу тепловой энергии, отпускаемой в тепловую сеть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кВт*ч/Гкал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9,42</w:t>
            </w:r>
          </w:p>
        </w:tc>
      </w:tr>
      <w:tr w:rsidR="0040682E" w:rsidRPr="00D66DF0" w:rsidTr="00344F35">
        <w:trPr>
          <w:trHeight w:val="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DB2F8A" w:rsidRDefault="0040682E" w:rsidP="00344F35">
            <w:pPr>
              <w:jc w:val="center"/>
              <w:rPr>
                <w:sz w:val="20"/>
                <w:szCs w:val="20"/>
              </w:rPr>
            </w:pPr>
            <w:r w:rsidRPr="00DB2F8A">
              <w:rPr>
                <w:sz w:val="20"/>
                <w:szCs w:val="20"/>
              </w:rPr>
              <w:t>24</w:t>
            </w:r>
          </w:p>
        </w:tc>
        <w:tc>
          <w:tcPr>
            <w:tcW w:w="11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Удельный расход холодной воды на единицу тепловой энергии, отпускаемой в тепловую сеть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куб. м/Гкал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0,01</w:t>
            </w:r>
          </w:p>
        </w:tc>
      </w:tr>
    </w:tbl>
    <w:p w:rsidR="0040682E" w:rsidRDefault="0040682E" w:rsidP="0040682E">
      <w:r>
        <w:object w:dxaOrig="15625" w:dyaOrig="82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1.5pt;height:411.75pt" o:ole="">
            <v:imagedata r:id="rId12" o:title=""/>
          </v:shape>
          <o:OLEObject Type="Embed" ProgID="MSGraph.Chart.8" ShapeID="_x0000_i1025" DrawAspect="Content" ObjectID="_1759731517" r:id="rId13">
            <o:FieldCodes>\s</o:FieldCodes>
          </o:OLEObject>
        </w:object>
      </w:r>
      <w:r>
        <w:t>Рис.21</w:t>
      </w:r>
    </w:p>
    <w:p w:rsidR="0040682E" w:rsidRDefault="0040682E" w:rsidP="0040682E"/>
    <w:p w:rsidR="0040682E" w:rsidRPr="004317F9" w:rsidRDefault="0040682E" w:rsidP="0040682E">
      <w:pPr>
        <w:pStyle w:val="ac"/>
        <w:keepLines/>
        <w:tabs>
          <w:tab w:val="clear" w:pos="720"/>
          <w:tab w:val="clear" w:pos="1985"/>
        </w:tabs>
        <w:ind w:left="426" w:right="0" w:firstLine="0"/>
        <w:rPr>
          <w:rFonts w:ascii="Times New Roman" w:hAnsi="Times New Roman"/>
          <w:bCs w:val="0"/>
          <w:sz w:val="24"/>
          <w:szCs w:val="24"/>
        </w:rPr>
      </w:pPr>
      <w:r w:rsidRPr="004317F9">
        <w:rPr>
          <w:rFonts w:ascii="Times New Roman" w:hAnsi="Times New Roman"/>
          <w:bCs w:val="0"/>
          <w:sz w:val="24"/>
          <w:szCs w:val="24"/>
        </w:rPr>
        <w:t>Таблица 47. Балансы тепловой мощности и перспективной тепловой нагрузки источников централизованного теплоснабжения г. Заринска</w:t>
      </w:r>
    </w:p>
    <w:tbl>
      <w:tblPr>
        <w:tblW w:w="5114" w:type="pct"/>
        <w:tblLayout w:type="fixed"/>
        <w:tblLook w:val="00A0"/>
      </w:tblPr>
      <w:tblGrid>
        <w:gridCol w:w="5705"/>
        <w:gridCol w:w="1712"/>
        <w:gridCol w:w="1046"/>
        <w:gridCol w:w="1046"/>
        <w:gridCol w:w="1046"/>
        <w:gridCol w:w="1046"/>
        <w:gridCol w:w="1046"/>
        <w:gridCol w:w="1061"/>
        <w:gridCol w:w="1046"/>
        <w:gridCol w:w="948"/>
      </w:tblGrid>
      <w:tr w:rsidR="0040682E" w:rsidRPr="00FC3D18" w:rsidTr="00344F35">
        <w:trPr>
          <w:trHeight w:val="20"/>
          <w:tblHeader/>
        </w:trPr>
        <w:tc>
          <w:tcPr>
            <w:tcW w:w="18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Расчетный срок разработки Схемы теплоснабжения</w:t>
            </w:r>
          </w:p>
        </w:tc>
      </w:tr>
      <w:tr w:rsidR="0040682E" w:rsidRPr="00FC3D18" w:rsidTr="00344F35">
        <w:trPr>
          <w:trHeight w:val="20"/>
          <w:tblHeader/>
        </w:trPr>
        <w:tc>
          <w:tcPr>
            <w:tcW w:w="18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2029</w:t>
            </w:r>
          </w:p>
        </w:tc>
      </w:tr>
      <w:tr w:rsidR="0040682E" w:rsidRPr="00FC3D18" w:rsidTr="00344F3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Котельная «База»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0,541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0,488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1,26%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1,26%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0,63%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0,534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1,076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0,053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4,9%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4,9%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424,53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418,73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303,8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0,488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0,493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-0,064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0,530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-2,0%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13,3%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49,3%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-0,064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0,530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0682E" w:rsidRPr="00FC3D18" w:rsidTr="00344F3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Котельная «Гостиница»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0,29%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0,29%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1,794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1,994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0,086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0,080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4,8%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4,0%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547,5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540,6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509,9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435,3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6,9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174,0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1,243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1,227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0,465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0,688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33,55%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33,8%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25,9%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34,5%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0,465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0,688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0682E" w:rsidRPr="00FC3D18" w:rsidTr="00344F3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Котельная «Лесокомбинат»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1,083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0,979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1,083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0,007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0,63%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0,63%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0,972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1,076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0,044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0,044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9,6%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4,1%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4,1%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779,65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249,5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763,25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342,8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244,4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468,0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119,4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0,671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0,718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0,646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0,254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27,6%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26,1%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35,9%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0,292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0,254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0,386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0682E" w:rsidRPr="00FC3D18" w:rsidTr="00344F35">
        <w:trPr>
          <w:trHeight w:val="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  <w:t>Котельная «Теремок»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Установленная мощность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3,196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Технические ограничения тепловой мощности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Располагаемая мощность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2,923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3,196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и хозяйственные нужды теплоисточника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0,008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0,24%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0,24%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Тепловая мощность «нетто»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2,895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3,189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 в тепловых сетях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0,193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0,166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0,166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5,2%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5,2%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Годовые потери в тепловых сетях, в т.ч.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1879,15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- потери тепловой энергии в тепловых сетях через теплоизоляционные конструкции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1290,8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1017,2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1848,05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1183,0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1075,3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967,5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- потери тепловой энергии с утечками теплоносителя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31,1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Потери теплоносителя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889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624,3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510,6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Присоединенная нагрузка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2,61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2,588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2,588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2,588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(«+»)/ дефицит («-») тепловой мощности «нетто»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0,435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3,3%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13,7%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13,7%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Аварийный резерв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0,096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0,435</w:t>
            </w:r>
          </w:p>
        </w:tc>
      </w:tr>
      <w:tr w:rsidR="0040682E" w:rsidRPr="00FC3D18" w:rsidTr="00344F35">
        <w:trPr>
          <w:trHeight w:val="20"/>
        </w:trPr>
        <w:tc>
          <w:tcPr>
            <w:tcW w:w="1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по договорам на поддержание резервной тепловой мощности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Гкал/ч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</w:tr>
    </w:tbl>
    <w:p w:rsidR="0040682E" w:rsidRDefault="0040682E" w:rsidP="0040682E">
      <w:pPr>
        <w:pStyle w:val="ac"/>
        <w:keepLines/>
        <w:tabs>
          <w:tab w:val="clear" w:pos="720"/>
          <w:tab w:val="clear" w:pos="1985"/>
        </w:tabs>
        <w:spacing w:before="0" w:after="0"/>
        <w:ind w:left="0" w:right="0"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40682E" w:rsidRDefault="0040682E" w:rsidP="0040682E">
      <w:pPr>
        <w:pStyle w:val="ac"/>
        <w:keepLines/>
        <w:tabs>
          <w:tab w:val="clear" w:pos="720"/>
          <w:tab w:val="clear" w:pos="1985"/>
        </w:tabs>
        <w:spacing w:before="0" w:after="0"/>
        <w:ind w:left="0" w:right="0"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40682E" w:rsidRPr="004317F9" w:rsidRDefault="0040682E" w:rsidP="0040682E">
      <w:pPr>
        <w:pStyle w:val="ac"/>
        <w:keepLines/>
        <w:tabs>
          <w:tab w:val="clear" w:pos="720"/>
          <w:tab w:val="clear" w:pos="1985"/>
        </w:tabs>
        <w:spacing w:before="0" w:after="0"/>
        <w:ind w:left="0" w:right="0" w:firstLine="0"/>
        <w:rPr>
          <w:rFonts w:ascii="Times New Roman" w:hAnsi="Times New Roman"/>
          <w:bCs w:val="0"/>
          <w:sz w:val="24"/>
          <w:szCs w:val="24"/>
        </w:rPr>
      </w:pPr>
      <w:r w:rsidRPr="004317F9">
        <w:rPr>
          <w:rFonts w:ascii="Times New Roman" w:hAnsi="Times New Roman"/>
          <w:bCs w:val="0"/>
          <w:sz w:val="24"/>
          <w:szCs w:val="24"/>
        </w:rPr>
        <w:t>Таблица 67.Баланс тепловой энергии в системе теплоснабжения, образованной на базе ТЭЦ ОАО «Алтай-Кокс»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45"/>
        <w:gridCol w:w="1342"/>
        <w:gridCol w:w="1474"/>
        <w:gridCol w:w="1419"/>
        <w:gridCol w:w="1336"/>
        <w:gridCol w:w="1105"/>
        <w:gridCol w:w="1474"/>
        <w:gridCol w:w="1004"/>
        <w:gridCol w:w="1081"/>
        <w:gridCol w:w="709"/>
        <w:gridCol w:w="1219"/>
        <w:gridCol w:w="1044"/>
      </w:tblGrid>
      <w:tr w:rsidR="0040682E" w:rsidRPr="00D66DF0" w:rsidTr="00344F35">
        <w:trPr>
          <w:trHeight w:val="20"/>
        </w:trPr>
        <w:tc>
          <w:tcPr>
            <w:tcW w:w="699" w:type="pct"/>
            <w:vMerge w:val="restar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37" w:type="pct"/>
            <w:vMerge w:val="restar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480" w:type="pct"/>
            <w:vMerge w:val="restar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462" w:type="pct"/>
            <w:vMerge w:val="restart"/>
            <w:shd w:val="clear" w:color="000000" w:fill="538DD5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35" w:type="pct"/>
            <w:vMerge w:val="restar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1167" w:type="pct"/>
            <w:gridSpan w:val="3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583" w:type="pct"/>
            <w:gridSpan w:val="2"/>
            <w:vMerge w:val="restar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737" w:type="pct"/>
            <w:gridSpan w:val="2"/>
            <w:vMerge w:val="restar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40682E" w:rsidRPr="00D66DF0" w:rsidTr="00344F35">
        <w:trPr>
          <w:trHeight w:val="20"/>
        </w:trPr>
        <w:tc>
          <w:tcPr>
            <w:tcW w:w="699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548DD4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80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Отопление, вентиляция</w:t>
            </w:r>
          </w:p>
        </w:tc>
        <w:tc>
          <w:tcPr>
            <w:tcW w:w="327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583" w:type="pct"/>
            <w:gridSpan w:val="2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pct"/>
            <w:gridSpan w:val="2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82E" w:rsidRPr="00D66DF0" w:rsidTr="00344F35">
        <w:trPr>
          <w:trHeight w:val="20"/>
        </w:trPr>
        <w:tc>
          <w:tcPr>
            <w:tcW w:w="699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62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35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60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80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27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2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31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97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40" w:type="pct"/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0682E" w:rsidRPr="00D66DF0" w:rsidTr="00344F35">
        <w:trPr>
          <w:trHeight w:val="20"/>
        </w:trPr>
        <w:tc>
          <w:tcPr>
            <w:tcW w:w="699" w:type="pct"/>
            <w:vMerge w:val="restar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Покупка тепловой энергии от ТЭЦ ОАО «Алтай-Кокс»</w:t>
            </w:r>
          </w:p>
        </w:tc>
        <w:tc>
          <w:tcPr>
            <w:tcW w:w="43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441746,0</w:t>
            </w:r>
          </w:p>
        </w:tc>
        <w:tc>
          <w:tcPr>
            <w:tcW w:w="46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441746,0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354204,79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270344,4</w:t>
            </w:r>
          </w:p>
        </w:tc>
        <w:tc>
          <w:tcPr>
            <w:tcW w:w="32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83860,39</w:t>
            </w:r>
          </w:p>
        </w:tc>
        <w:tc>
          <w:tcPr>
            <w:tcW w:w="35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87541,3</w:t>
            </w:r>
          </w:p>
        </w:tc>
        <w:tc>
          <w:tcPr>
            <w:tcW w:w="23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9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63485,5</w:t>
            </w:r>
          </w:p>
        </w:tc>
        <w:tc>
          <w:tcPr>
            <w:tcW w:w="34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40682E" w:rsidRPr="00D66DF0" w:rsidTr="00344F35">
        <w:trPr>
          <w:trHeight w:val="20"/>
        </w:trPr>
        <w:tc>
          <w:tcPr>
            <w:tcW w:w="699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414683,0</w:t>
            </w:r>
          </w:p>
        </w:tc>
        <w:tc>
          <w:tcPr>
            <w:tcW w:w="46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414683,0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338315,2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267553,1</w:t>
            </w:r>
          </w:p>
        </w:tc>
        <w:tc>
          <w:tcPr>
            <w:tcW w:w="32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70762,07</w:t>
            </w:r>
          </w:p>
        </w:tc>
        <w:tc>
          <w:tcPr>
            <w:tcW w:w="35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76367,8</w:t>
            </w:r>
          </w:p>
        </w:tc>
        <w:tc>
          <w:tcPr>
            <w:tcW w:w="23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39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63485,5</w:t>
            </w:r>
          </w:p>
        </w:tc>
        <w:tc>
          <w:tcPr>
            <w:tcW w:w="34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40682E" w:rsidRPr="00D66DF0" w:rsidTr="00344F35">
        <w:trPr>
          <w:trHeight w:val="20"/>
        </w:trPr>
        <w:tc>
          <w:tcPr>
            <w:tcW w:w="699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423026,0</w:t>
            </w:r>
          </w:p>
        </w:tc>
        <w:tc>
          <w:tcPr>
            <w:tcW w:w="46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423026,0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327594,1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268493,9</w:t>
            </w:r>
          </w:p>
        </w:tc>
        <w:tc>
          <w:tcPr>
            <w:tcW w:w="32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59100,22</w:t>
            </w:r>
          </w:p>
        </w:tc>
        <w:tc>
          <w:tcPr>
            <w:tcW w:w="35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95432,0</w:t>
            </w:r>
          </w:p>
        </w:tc>
        <w:tc>
          <w:tcPr>
            <w:tcW w:w="23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39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65373,6</w:t>
            </w:r>
          </w:p>
        </w:tc>
        <w:tc>
          <w:tcPr>
            <w:tcW w:w="34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</w:tr>
      <w:tr w:rsidR="0040682E" w:rsidRPr="00D66DF0" w:rsidTr="00344F35">
        <w:trPr>
          <w:trHeight w:val="20"/>
        </w:trPr>
        <w:tc>
          <w:tcPr>
            <w:tcW w:w="699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385890,0</w:t>
            </w:r>
          </w:p>
        </w:tc>
        <w:tc>
          <w:tcPr>
            <w:tcW w:w="46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385890,0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313658,7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256479,0</w:t>
            </w:r>
          </w:p>
        </w:tc>
        <w:tc>
          <w:tcPr>
            <w:tcW w:w="32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57179,74</w:t>
            </w:r>
          </w:p>
        </w:tc>
        <w:tc>
          <w:tcPr>
            <w:tcW w:w="35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72231,3</w:t>
            </w:r>
          </w:p>
        </w:tc>
        <w:tc>
          <w:tcPr>
            <w:tcW w:w="23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39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67424,8</w:t>
            </w:r>
          </w:p>
        </w:tc>
        <w:tc>
          <w:tcPr>
            <w:tcW w:w="34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</w:tr>
      <w:tr w:rsidR="0040682E" w:rsidRPr="00D66DF0" w:rsidTr="00344F35">
        <w:trPr>
          <w:trHeight w:val="20"/>
        </w:trPr>
        <w:tc>
          <w:tcPr>
            <w:tcW w:w="699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398394,0</w:t>
            </w:r>
          </w:p>
        </w:tc>
        <w:tc>
          <w:tcPr>
            <w:tcW w:w="46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398394,0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319276,7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262343,8</w:t>
            </w:r>
          </w:p>
        </w:tc>
        <w:tc>
          <w:tcPr>
            <w:tcW w:w="32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56932,91</w:t>
            </w:r>
          </w:p>
        </w:tc>
        <w:tc>
          <w:tcPr>
            <w:tcW w:w="35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79117,3</w:t>
            </w:r>
          </w:p>
        </w:tc>
        <w:tc>
          <w:tcPr>
            <w:tcW w:w="23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19,85</w:t>
            </w:r>
          </w:p>
        </w:tc>
        <w:tc>
          <w:tcPr>
            <w:tcW w:w="39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68335,0</w:t>
            </w:r>
          </w:p>
        </w:tc>
        <w:tc>
          <w:tcPr>
            <w:tcW w:w="34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40682E" w:rsidRPr="00D66DF0" w:rsidTr="00344F35">
        <w:trPr>
          <w:trHeight w:val="20"/>
        </w:trPr>
        <w:tc>
          <w:tcPr>
            <w:tcW w:w="699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374952,0</w:t>
            </w:r>
          </w:p>
        </w:tc>
        <w:tc>
          <w:tcPr>
            <w:tcW w:w="46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374952,0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304325,4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250265,7</w:t>
            </w:r>
          </w:p>
        </w:tc>
        <w:tc>
          <w:tcPr>
            <w:tcW w:w="32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54059,7</w:t>
            </w:r>
          </w:p>
        </w:tc>
        <w:tc>
          <w:tcPr>
            <w:tcW w:w="35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70626,6</w:t>
            </w:r>
          </w:p>
        </w:tc>
        <w:tc>
          <w:tcPr>
            <w:tcW w:w="23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39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70027,5</w:t>
            </w:r>
          </w:p>
        </w:tc>
        <w:tc>
          <w:tcPr>
            <w:tcW w:w="34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</w:tr>
      <w:tr w:rsidR="0040682E" w:rsidRPr="00D66DF0" w:rsidTr="00344F35">
        <w:trPr>
          <w:trHeight w:val="20"/>
        </w:trPr>
        <w:tc>
          <w:tcPr>
            <w:tcW w:w="699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385407</w:t>
            </w:r>
          </w:p>
        </w:tc>
        <w:tc>
          <w:tcPr>
            <w:tcW w:w="46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385407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303632,44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250843,22</w:t>
            </w:r>
          </w:p>
        </w:tc>
        <w:tc>
          <w:tcPr>
            <w:tcW w:w="32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52789,22</w:t>
            </w:r>
          </w:p>
        </w:tc>
        <w:tc>
          <w:tcPr>
            <w:tcW w:w="35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81774,56</w:t>
            </w:r>
          </w:p>
        </w:tc>
        <w:tc>
          <w:tcPr>
            <w:tcW w:w="23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21,22</w:t>
            </w:r>
          </w:p>
        </w:tc>
        <w:tc>
          <w:tcPr>
            <w:tcW w:w="39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69055,6</w:t>
            </w:r>
          </w:p>
        </w:tc>
        <w:tc>
          <w:tcPr>
            <w:tcW w:w="34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</w:tr>
      <w:tr w:rsidR="0040682E" w:rsidRPr="00D66DF0" w:rsidTr="00344F35">
        <w:trPr>
          <w:trHeight w:val="20"/>
        </w:trPr>
        <w:tc>
          <w:tcPr>
            <w:tcW w:w="699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379730</w:t>
            </w:r>
          </w:p>
        </w:tc>
        <w:tc>
          <w:tcPr>
            <w:tcW w:w="46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379730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299692,52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250625,79</w:t>
            </w:r>
          </w:p>
        </w:tc>
        <w:tc>
          <w:tcPr>
            <w:tcW w:w="32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49066,73</w:t>
            </w:r>
          </w:p>
        </w:tc>
        <w:tc>
          <w:tcPr>
            <w:tcW w:w="35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80037,48</w:t>
            </w:r>
          </w:p>
        </w:tc>
        <w:tc>
          <w:tcPr>
            <w:tcW w:w="23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21,08</w:t>
            </w:r>
          </w:p>
        </w:tc>
        <w:tc>
          <w:tcPr>
            <w:tcW w:w="39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69055,6</w:t>
            </w:r>
          </w:p>
        </w:tc>
        <w:tc>
          <w:tcPr>
            <w:tcW w:w="34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</w:tr>
      <w:tr w:rsidR="0040682E" w:rsidRPr="00D66DF0" w:rsidTr="00344F35">
        <w:trPr>
          <w:trHeight w:val="20"/>
        </w:trPr>
        <w:tc>
          <w:tcPr>
            <w:tcW w:w="699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2018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406772,6</w:t>
            </w:r>
          </w:p>
        </w:tc>
        <w:tc>
          <w:tcPr>
            <w:tcW w:w="46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413,5</w:t>
            </w:r>
          </w:p>
        </w:tc>
        <w:tc>
          <w:tcPr>
            <w:tcW w:w="4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406359,1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314924,1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268055,79</w:t>
            </w:r>
          </w:p>
        </w:tc>
        <w:tc>
          <w:tcPr>
            <w:tcW w:w="32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46868,31</w:t>
            </w:r>
          </w:p>
        </w:tc>
        <w:tc>
          <w:tcPr>
            <w:tcW w:w="35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91435</w:t>
            </w:r>
          </w:p>
        </w:tc>
        <w:tc>
          <w:tcPr>
            <w:tcW w:w="23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22,48</w:t>
            </w:r>
          </w:p>
        </w:tc>
        <w:tc>
          <w:tcPr>
            <w:tcW w:w="39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72258,72</w:t>
            </w:r>
          </w:p>
        </w:tc>
        <w:tc>
          <w:tcPr>
            <w:tcW w:w="34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17,8</w:t>
            </w:r>
          </w:p>
        </w:tc>
      </w:tr>
      <w:tr w:rsidR="0040682E" w:rsidRPr="00D66DF0" w:rsidTr="00344F35">
        <w:trPr>
          <w:trHeight w:val="20"/>
        </w:trPr>
        <w:tc>
          <w:tcPr>
            <w:tcW w:w="699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2019 (план)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379638,52</w:t>
            </w:r>
          </w:p>
        </w:tc>
        <w:tc>
          <w:tcPr>
            <w:tcW w:w="46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384,2</w:t>
            </w:r>
          </w:p>
        </w:tc>
        <w:tc>
          <w:tcPr>
            <w:tcW w:w="4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379254,32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305303,2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259884,5</w:t>
            </w:r>
          </w:p>
        </w:tc>
        <w:tc>
          <w:tcPr>
            <w:tcW w:w="32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45418,7</w:t>
            </w:r>
          </w:p>
        </w:tc>
        <w:tc>
          <w:tcPr>
            <w:tcW w:w="35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73951,12</w:t>
            </w:r>
          </w:p>
        </w:tc>
        <w:tc>
          <w:tcPr>
            <w:tcW w:w="23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19,5</w:t>
            </w:r>
          </w:p>
        </w:tc>
        <w:tc>
          <w:tcPr>
            <w:tcW w:w="39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73951,12</w:t>
            </w:r>
          </w:p>
        </w:tc>
        <w:tc>
          <w:tcPr>
            <w:tcW w:w="34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19,5</w:t>
            </w:r>
          </w:p>
        </w:tc>
      </w:tr>
      <w:tr w:rsidR="0040682E" w:rsidRPr="00D66DF0" w:rsidTr="00344F35">
        <w:trPr>
          <w:trHeight w:val="20"/>
        </w:trPr>
        <w:tc>
          <w:tcPr>
            <w:tcW w:w="699" w:type="pct"/>
            <w:vMerge/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2020 (план)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379638,52</w:t>
            </w:r>
          </w:p>
        </w:tc>
        <w:tc>
          <w:tcPr>
            <w:tcW w:w="46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384,2</w:t>
            </w:r>
          </w:p>
        </w:tc>
        <w:tc>
          <w:tcPr>
            <w:tcW w:w="435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379254,32</w:t>
            </w:r>
          </w:p>
        </w:tc>
        <w:tc>
          <w:tcPr>
            <w:tcW w:w="36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305303,2</w:t>
            </w:r>
          </w:p>
        </w:tc>
        <w:tc>
          <w:tcPr>
            <w:tcW w:w="48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259884,5</w:t>
            </w:r>
          </w:p>
        </w:tc>
        <w:tc>
          <w:tcPr>
            <w:tcW w:w="32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45418,7</w:t>
            </w:r>
          </w:p>
        </w:tc>
        <w:tc>
          <w:tcPr>
            <w:tcW w:w="352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73951,12</w:t>
            </w:r>
          </w:p>
        </w:tc>
        <w:tc>
          <w:tcPr>
            <w:tcW w:w="231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19,5</w:t>
            </w:r>
          </w:p>
        </w:tc>
        <w:tc>
          <w:tcPr>
            <w:tcW w:w="397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73951,12</w:t>
            </w:r>
          </w:p>
        </w:tc>
        <w:tc>
          <w:tcPr>
            <w:tcW w:w="340" w:type="pct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19,5</w:t>
            </w:r>
          </w:p>
        </w:tc>
      </w:tr>
    </w:tbl>
    <w:p w:rsidR="0040682E" w:rsidRPr="004317F9" w:rsidRDefault="0040682E" w:rsidP="0040682E">
      <w:pPr>
        <w:pStyle w:val="ac"/>
        <w:keepLines/>
        <w:tabs>
          <w:tab w:val="clear" w:pos="720"/>
          <w:tab w:val="clear" w:pos="1985"/>
        </w:tabs>
        <w:ind w:left="0" w:right="0" w:firstLine="0"/>
        <w:rPr>
          <w:rFonts w:ascii="Times New Roman" w:hAnsi="Times New Roman"/>
          <w:bCs w:val="0"/>
          <w:sz w:val="24"/>
          <w:szCs w:val="24"/>
        </w:rPr>
      </w:pPr>
      <w:r w:rsidRPr="004317F9">
        <w:rPr>
          <w:rFonts w:ascii="Times New Roman" w:hAnsi="Times New Roman"/>
          <w:bCs w:val="0"/>
          <w:sz w:val="24"/>
          <w:szCs w:val="24"/>
        </w:rPr>
        <w:t>Таблица 68. Баланс тепловой энергии в системе теплоснабжения, образованной на базе котельной «Гостиница» ООО «ЖКУ»</w:t>
      </w:r>
    </w:p>
    <w:tbl>
      <w:tblPr>
        <w:tblW w:w="5048" w:type="pct"/>
        <w:tblLook w:val="00A0"/>
      </w:tblPr>
      <w:tblGrid>
        <w:gridCol w:w="2163"/>
        <w:gridCol w:w="1333"/>
        <w:gridCol w:w="1314"/>
        <w:gridCol w:w="1987"/>
        <w:gridCol w:w="1460"/>
        <w:gridCol w:w="952"/>
        <w:gridCol w:w="1547"/>
        <w:gridCol w:w="701"/>
        <w:gridCol w:w="973"/>
        <w:gridCol w:w="825"/>
        <w:gridCol w:w="1218"/>
        <w:gridCol w:w="1026"/>
      </w:tblGrid>
      <w:tr w:rsidR="0040682E" w:rsidRPr="0040682E" w:rsidTr="00344F35">
        <w:trPr>
          <w:trHeight w:val="20"/>
        </w:trPr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10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5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40682E" w:rsidRPr="0040682E" w:rsidTr="00344F35">
        <w:trPr>
          <w:trHeight w:val="20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Отопление, вентиляция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58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82E" w:rsidRPr="0040682E" w:rsidTr="00344F35">
        <w:trPr>
          <w:trHeight w:val="20"/>
        </w:trPr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0682E" w:rsidRPr="0040682E" w:rsidTr="00344F35">
        <w:trPr>
          <w:trHeight w:val="20"/>
        </w:trPr>
        <w:tc>
          <w:tcPr>
            <w:tcW w:w="6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Котельная </w:t>
            </w: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«Гостиница»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3409,0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3392,3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2813,6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2813,6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40682E" w:rsidRPr="0040682E" w:rsidTr="00344F35">
        <w:trPr>
          <w:trHeight w:val="2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3559,3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3542,6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2814,5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2814,5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</w:tr>
      <w:tr w:rsidR="0040682E" w:rsidRPr="0040682E" w:rsidTr="00344F35">
        <w:trPr>
          <w:trHeight w:val="2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3485,2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2906,3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2906,3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</w:tr>
      <w:tr w:rsidR="0040682E" w:rsidRPr="0040682E" w:rsidTr="00344F35">
        <w:trPr>
          <w:trHeight w:val="2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3323,4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3306,7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2748,4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2748,4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</w:tr>
      <w:tr w:rsidR="0040682E" w:rsidRPr="0040682E" w:rsidTr="00344F35">
        <w:trPr>
          <w:trHeight w:val="2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3342,75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3326,05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2791,72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2791,72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534,33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</w:tr>
      <w:tr w:rsidR="0040682E" w:rsidRPr="0040682E" w:rsidTr="00344F35">
        <w:trPr>
          <w:trHeight w:val="2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3023,45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3006,75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2672,15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2672,15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334,6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</w:t>
            </w:r>
          </w:p>
        </w:tc>
      </w:tr>
      <w:tr w:rsidR="0040682E" w:rsidRPr="0040682E" w:rsidTr="00344F35">
        <w:trPr>
          <w:trHeight w:val="2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3101,69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3101,69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2693,76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2693,76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407,93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</w:t>
            </w:r>
          </w:p>
        </w:tc>
      </w:tr>
      <w:tr w:rsidR="0040682E" w:rsidRPr="0040682E" w:rsidTr="00344F35">
        <w:trPr>
          <w:trHeight w:val="2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2924,41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2924,41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2676,38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2676,38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248,03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40682E" w:rsidRPr="0040682E" w:rsidTr="00344F35">
        <w:trPr>
          <w:trHeight w:val="2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2018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3326,83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3326,83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2779,33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2779,23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547,5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16,5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529,67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15,9</w:t>
            </w:r>
          </w:p>
        </w:tc>
      </w:tr>
      <w:tr w:rsidR="0040682E" w:rsidRPr="0040682E" w:rsidTr="00344F35">
        <w:trPr>
          <w:trHeight w:val="20"/>
        </w:trPr>
        <w:tc>
          <w:tcPr>
            <w:tcW w:w="6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2019 (план)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3179,4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3179,4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2649,7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2649,7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529,7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16,7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529,7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16,7</w:t>
            </w:r>
          </w:p>
        </w:tc>
      </w:tr>
      <w:tr w:rsidR="0040682E" w:rsidRPr="0040682E" w:rsidTr="00344F35">
        <w:trPr>
          <w:trHeight w:val="20"/>
        </w:trPr>
        <w:tc>
          <w:tcPr>
            <w:tcW w:w="6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2020 (план)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3179,4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3179,4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2649,7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2649,7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529,7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16,7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529,7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16,7</w:t>
            </w:r>
          </w:p>
        </w:tc>
      </w:tr>
    </w:tbl>
    <w:p w:rsidR="0040682E" w:rsidRPr="004317F9" w:rsidRDefault="0040682E" w:rsidP="0040682E">
      <w:pPr>
        <w:pStyle w:val="ac"/>
        <w:keepLines/>
        <w:tabs>
          <w:tab w:val="clear" w:pos="720"/>
          <w:tab w:val="clear" w:pos="1985"/>
        </w:tabs>
        <w:ind w:left="0" w:right="0" w:firstLine="0"/>
        <w:rPr>
          <w:rFonts w:ascii="Times New Roman" w:hAnsi="Times New Roman"/>
          <w:bCs w:val="0"/>
          <w:sz w:val="24"/>
          <w:szCs w:val="24"/>
        </w:rPr>
      </w:pPr>
      <w:r w:rsidRPr="004317F9">
        <w:rPr>
          <w:rFonts w:ascii="Times New Roman" w:hAnsi="Times New Roman"/>
          <w:bCs w:val="0"/>
          <w:sz w:val="24"/>
          <w:szCs w:val="24"/>
        </w:rPr>
        <w:t>Таблица 69. Баланс тепловой энергии в системе теплоснабжения, образованной на базе котельной «Теремок» ООО «ЖКУ»</w:t>
      </w:r>
    </w:p>
    <w:tbl>
      <w:tblPr>
        <w:tblW w:w="5067" w:type="pct"/>
        <w:tblLayout w:type="fixed"/>
        <w:tblLook w:val="00A0"/>
      </w:tblPr>
      <w:tblGrid>
        <w:gridCol w:w="2157"/>
        <w:gridCol w:w="1354"/>
        <w:gridCol w:w="1562"/>
        <w:gridCol w:w="1967"/>
        <w:gridCol w:w="1450"/>
        <w:gridCol w:w="949"/>
        <w:gridCol w:w="1540"/>
        <w:gridCol w:w="703"/>
        <w:gridCol w:w="1070"/>
        <w:gridCol w:w="793"/>
        <w:gridCol w:w="1210"/>
        <w:gridCol w:w="803"/>
      </w:tblGrid>
      <w:tr w:rsidR="0040682E" w:rsidRPr="0040682E" w:rsidTr="00344F35">
        <w:trPr>
          <w:trHeight w:val="20"/>
          <w:tblHeader/>
        </w:trPr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10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59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40682E" w:rsidRPr="0040682E" w:rsidTr="00344F35">
        <w:trPr>
          <w:trHeight w:val="20"/>
          <w:tblHeader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Отопление, вентиляция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59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82E" w:rsidRPr="0040682E" w:rsidTr="00344F35">
        <w:trPr>
          <w:trHeight w:val="20"/>
          <w:tblHeader/>
        </w:trPr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0682E" w:rsidRPr="0040682E" w:rsidTr="00344F35">
        <w:trPr>
          <w:trHeight w:val="20"/>
        </w:trPr>
        <w:tc>
          <w:tcPr>
            <w:tcW w:w="69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Котельная </w:t>
            </w: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«Теремок»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8030,5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7998,6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6998,6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6998,6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</w:tr>
      <w:tr w:rsidR="0040682E" w:rsidRPr="0040682E" w:rsidTr="00344F35">
        <w:trPr>
          <w:trHeight w:val="20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8071,2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8039,3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6389,9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6389,9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1649,4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</w:tr>
      <w:tr w:rsidR="0040682E" w:rsidRPr="0040682E" w:rsidTr="00344F35">
        <w:trPr>
          <w:trHeight w:val="20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8383,3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8351,4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6986,0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6986,0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1365,4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</w:tr>
      <w:tr w:rsidR="0040682E" w:rsidRPr="0040682E" w:rsidTr="00344F35">
        <w:trPr>
          <w:trHeight w:val="20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7353,3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7321,4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5995,4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5995,4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1326,0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</w:t>
            </w:r>
          </w:p>
        </w:tc>
      </w:tr>
      <w:tr w:rsidR="0040682E" w:rsidRPr="0040682E" w:rsidTr="00344F35">
        <w:trPr>
          <w:trHeight w:val="20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7134,67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7102,77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5990,03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5990,03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1112,74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</w:tr>
      <w:tr w:rsidR="0040682E" w:rsidRPr="0040682E" w:rsidTr="00344F35">
        <w:trPr>
          <w:trHeight w:val="20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6845,1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5779,76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5779,76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1065,34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993,9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</w:tr>
      <w:tr w:rsidR="0040682E" w:rsidRPr="0040682E" w:rsidTr="00344F35">
        <w:trPr>
          <w:trHeight w:val="20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6492,47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6492,47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6492,47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5627,7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864,77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</w:tr>
      <w:tr w:rsidR="0040682E" w:rsidRPr="0040682E" w:rsidTr="00344F35">
        <w:trPr>
          <w:trHeight w:val="20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6469,2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6469,2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5595,41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5595,41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873,79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1020,3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</w:tr>
      <w:tr w:rsidR="0040682E" w:rsidRPr="0040682E" w:rsidTr="00344F35">
        <w:trPr>
          <w:trHeight w:val="20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7529,04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7529,04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5649,89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5649,89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1879,15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24,96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1235,7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16,4</w:t>
            </w:r>
          </w:p>
        </w:tc>
      </w:tr>
      <w:tr w:rsidR="0040682E" w:rsidRPr="0040682E" w:rsidTr="00344F35">
        <w:trPr>
          <w:trHeight w:val="20"/>
        </w:trPr>
        <w:tc>
          <w:tcPr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2019 (план)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6715,4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6694,6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5458,9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5458,9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1235,7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18,4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1235,7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18,4</w:t>
            </w:r>
          </w:p>
        </w:tc>
      </w:tr>
      <w:tr w:rsidR="0040682E" w:rsidRPr="0040682E" w:rsidTr="00344F35">
        <w:trPr>
          <w:trHeight w:val="20"/>
        </w:trPr>
        <w:tc>
          <w:tcPr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2020 (план)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6715,4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20,8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6694,6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5458,9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5458,9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1235,7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18,4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1235,7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18,4</w:t>
            </w:r>
          </w:p>
        </w:tc>
      </w:tr>
    </w:tbl>
    <w:p w:rsidR="0040682E" w:rsidRPr="004317F9" w:rsidRDefault="0040682E" w:rsidP="0040682E">
      <w:pPr>
        <w:pStyle w:val="ac"/>
        <w:keepLines/>
        <w:tabs>
          <w:tab w:val="clear" w:pos="720"/>
          <w:tab w:val="clear" w:pos="1985"/>
        </w:tabs>
        <w:ind w:left="0" w:right="0" w:firstLine="0"/>
        <w:rPr>
          <w:rFonts w:ascii="Times New Roman" w:hAnsi="Times New Roman"/>
          <w:bCs w:val="0"/>
          <w:sz w:val="24"/>
          <w:szCs w:val="24"/>
        </w:rPr>
      </w:pPr>
      <w:r w:rsidRPr="004317F9">
        <w:rPr>
          <w:rFonts w:ascii="Times New Roman" w:hAnsi="Times New Roman"/>
          <w:bCs w:val="0"/>
          <w:sz w:val="24"/>
          <w:szCs w:val="24"/>
        </w:rPr>
        <w:t>Таблица 70. Баланс тепловой энергии в системе теплоснабжения, образованной на базе котельной «База» ООО «ЖКУ»</w:t>
      </w:r>
    </w:p>
    <w:tbl>
      <w:tblPr>
        <w:tblW w:w="5067" w:type="pct"/>
        <w:tblLayout w:type="fixed"/>
        <w:tblLook w:val="00A0"/>
      </w:tblPr>
      <w:tblGrid>
        <w:gridCol w:w="2167"/>
        <w:gridCol w:w="1350"/>
        <w:gridCol w:w="1571"/>
        <w:gridCol w:w="1988"/>
        <w:gridCol w:w="1462"/>
        <w:gridCol w:w="949"/>
        <w:gridCol w:w="1546"/>
        <w:gridCol w:w="700"/>
        <w:gridCol w:w="971"/>
        <w:gridCol w:w="825"/>
        <w:gridCol w:w="1220"/>
        <w:gridCol w:w="809"/>
      </w:tblGrid>
      <w:tr w:rsidR="0040682E" w:rsidRPr="0040682E" w:rsidTr="00344F35">
        <w:trPr>
          <w:trHeight w:val="2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Отопление, вентиляция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57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1608,7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1589,1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1686,5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1666,9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1206,0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1517,3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1192,6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1192,6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1524,8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1505,2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1199,0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1199,0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1572,93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1553,33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1236,32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1236,32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1435,08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1415,48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1274,48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1274,48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306,2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1605,96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1605,96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1298,6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307,36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1496,03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1496,3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1406,49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1406,49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317,3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2018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1638,61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1638,61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1214,08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1214,08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424,53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25,9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327,8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20,0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2019 (план)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1526,7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1526,7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1198,9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1198,9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327,8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21,5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327,8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21,5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2020 (план)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1526,7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1526,7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1198,9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1198,9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327,8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21,5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327,8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21,5</w:t>
            </w:r>
          </w:p>
        </w:tc>
      </w:tr>
    </w:tbl>
    <w:p w:rsidR="0040682E" w:rsidRPr="004317F9" w:rsidRDefault="0040682E" w:rsidP="0040682E">
      <w:pPr>
        <w:pStyle w:val="ac"/>
        <w:keepLines/>
        <w:tabs>
          <w:tab w:val="clear" w:pos="720"/>
          <w:tab w:val="clear" w:pos="1985"/>
        </w:tabs>
        <w:ind w:left="0" w:right="0" w:firstLine="0"/>
        <w:rPr>
          <w:rFonts w:ascii="Times New Roman" w:hAnsi="Times New Roman"/>
          <w:bCs w:val="0"/>
          <w:sz w:val="24"/>
          <w:szCs w:val="24"/>
        </w:rPr>
      </w:pPr>
      <w:r w:rsidRPr="004317F9">
        <w:rPr>
          <w:rFonts w:ascii="Times New Roman" w:hAnsi="Times New Roman"/>
          <w:bCs w:val="0"/>
          <w:sz w:val="24"/>
          <w:szCs w:val="24"/>
        </w:rPr>
        <w:t>Таблица 71. Баланс тепловой энергии в системе теплоснабжения, образованной на базе котельной «Лесокомбинат» ООО «ЖКУ»</w:t>
      </w:r>
    </w:p>
    <w:tbl>
      <w:tblPr>
        <w:tblW w:w="5067" w:type="pct"/>
        <w:tblLayout w:type="fixed"/>
        <w:tblLook w:val="00A0"/>
      </w:tblPr>
      <w:tblGrid>
        <w:gridCol w:w="2167"/>
        <w:gridCol w:w="1350"/>
        <w:gridCol w:w="1571"/>
        <w:gridCol w:w="1988"/>
        <w:gridCol w:w="1462"/>
        <w:gridCol w:w="949"/>
        <w:gridCol w:w="1546"/>
        <w:gridCol w:w="700"/>
        <w:gridCol w:w="971"/>
        <w:gridCol w:w="825"/>
        <w:gridCol w:w="1220"/>
        <w:gridCol w:w="809"/>
      </w:tblGrid>
      <w:tr w:rsidR="0040682E" w:rsidRPr="0040682E" w:rsidTr="00344F35">
        <w:trPr>
          <w:trHeight w:val="20"/>
        </w:trPr>
        <w:tc>
          <w:tcPr>
            <w:tcW w:w="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Выработка тепловой энергии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Отопление, вентиляция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577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Котельная </w:t>
            </w:r>
          </w:p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«Лесокомбинат»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1889,5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1869,5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1361,4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1361,4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1899,1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1879,1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1415,7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1415,7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1939,4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1919,4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1569,5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1569,5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349,9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1876,4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1856,4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1456,2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1456,2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13,4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1986,21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1966,21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1441,88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1441,88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524,33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12,7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2014,7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1423,51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1423,51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571,19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2056,83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2056,83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1472,09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1472,09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584,74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2030,83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2030,83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1408,86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1408,86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621,97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253,5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2018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2314,45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2314,45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1534,8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1534,8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779,65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33,7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268,2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11,6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2019 (план)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1718,1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1718,1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1449,9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1449,9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268,2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15,6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268,2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15,6</w:t>
            </w:r>
          </w:p>
        </w:tc>
      </w:tr>
      <w:tr w:rsidR="0040682E" w:rsidRPr="0040682E" w:rsidTr="00344F35">
        <w:trPr>
          <w:trHeight w:val="20"/>
        </w:trPr>
        <w:tc>
          <w:tcPr>
            <w:tcW w:w="6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2020 (план)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1718,1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1718,1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1449,9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1449,9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268,2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15,6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268,2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15,6</w:t>
            </w:r>
          </w:p>
        </w:tc>
      </w:tr>
    </w:tbl>
    <w:p w:rsidR="0040682E" w:rsidRPr="0040682E" w:rsidRDefault="0040682E" w:rsidP="0040682E">
      <w:pPr>
        <w:rPr>
          <w:rFonts w:ascii="Times New Roman" w:hAnsi="Times New Roman" w:cs="Times New Roman"/>
        </w:rPr>
      </w:pPr>
    </w:p>
    <w:p w:rsidR="0040682E" w:rsidRPr="004317F9" w:rsidRDefault="0040682E" w:rsidP="0040682E">
      <w:pPr>
        <w:rPr>
          <w:rFonts w:ascii="Times New Roman" w:hAnsi="Times New Roman" w:cs="Times New Roman"/>
          <w:b/>
          <w:sz w:val="24"/>
          <w:szCs w:val="24"/>
        </w:rPr>
      </w:pPr>
      <w:r w:rsidRPr="004317F9">
        <w:rPr>
          <w:rFonts w:ascii="Times New Roman" w:hAnsi="Times New Roman" w:cs="Times New Roman"/>
          <w:b/>
          <w:sz w:val="24"/>
          <w:szCs w:val="24"/>
        </w:rPr>
        <w:t>Таблица 72.  Баланс тепловой энергии в системе теплоснабжения  ООО «ЖКУ»</w:t>
      </w:r>
    </w:p>
    <w:p w:rsidR="0040682E" w:rsidRPr="0040682E" w:rsidRDefault="0040682E" w:rsidP="0040682E">
      <w:pPr>
        <w:rPr>
          <w:rFonts w:ascii="Times New Roman" w:hAnsi="Times New Roman" w:cs="Times New Roman"/>
        </w:rPr>
      </w:pPr>
    </w:p>
    <w:tbl>
      <w:tblPr>
        <w:tblW w:w="5067" w:type="pct"/>
        <w:tblLayout w:type="fixed"/>
        <w:tblLook w:val="00A0"/>
      </w:tblPr>
      <w:tblGrid>
        <w:gridCol w:w="2110"/>
        <w:gridCol w:w="1350"/>
        <w:gridCol w:w="1466"/>
        <w:gridCol w:w="1932"/>
        <w:gridCol w:w="1406"/>
        <w:gridCol w:w="1108"/>
        <w:gridCol w:w="1490"/>
        <w:gridCol w:w="1005"/>
        <w:gridCol w:w="1005"/>
        <w:gridCol w:w="769"/>
        <w:gridCol w:w="1164"/>
        <w:gridCol w:w="753"/>
      </w:tblGrid>
      <w:tr w:rsidR="0040682E" w:rsidRPr="0040682E" w:rsidTr="00344F35">
        <w:trPr>
          <w:trHeight w:val="20"/>
        </w:trPr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системы теплоснабжения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Выработка +покупка тепловой энергии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 тепловой энергии на собственные нужды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Отпуск тепловой энергии в сеть</w:t>
            </w:r>
          </w:p>
        </w:tc>
        <w:tc>
          <w:tcPr>
            <w:tcW w:w="11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Полезный отпуск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Потери тепловой энергии в тепловых сетях</w:t>
            </w:r>
          </w:p>
        </w:tc>
        <w:tc>
          <w:tcPr>
            <w:tcW w:w="6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потери тепловой энергии в тепловых сетях</w:t>
            </w:r>
          </w:p>
        </w:tc>
      </w:tr>
      <w:tr w:rsidR="0040682E" w:rsidRPr="0040682E" w:rsidTr="00344F35">
        <w:trPr>
          <w:trHeight w:val="2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Отопление, вентиляция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ГВС</w:t>
            </w:r>
          </w:p>
        </w:tc>
        <w:tc>
          <w:tcPr>
            <w:tcW w:w="570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82E" w:rsidRPr="0040682E" w:rsidTr="00344F35">
        <w:trPr>
          <w:trHeight w:val="20"/>
        </w:trPr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Гкал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40682E" w:rsidRPr="0040682E" w:rsidTr="00344F35">
        <w:trPr>
          <w:trHeight w:val="20"/>
        </w:trPr>
        <w:tc>
          <w:tcPr>
            <w:tcW w:w="6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ООО «ЖКУ»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456683,7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456599,7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366503,24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282540,85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83962,39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90096,46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65479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14,3</w:t>
            </w:r>
          </w:p>
        </w:tc>
      </w:tr>
      <w:tr w:rsidR="0040682E" w:rsidRPr="0040682E" w:rsidTr="00344F35">
        <w:trPr>
          <w:trHeight w:val="20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429891,06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89,31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429801,75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350130,3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279353,04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70777,26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79671,45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65479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</w:tr>
      <w:tr w:rsidR="0040682E" w:rsidRPr="0040682E" w:rsidTr="00344F35">
        <w:trPr>
          <w:trHeight w:val="20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438367,9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438359,08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340327,21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281205,84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59121,37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98031,87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67367,1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</w:tr>
      <w:tr w:rsidR="0040682E" w:rsidRPr="0040682E" w:rsidTr="00344F35">
        <w:trPr>
          <w:trHeight w:val="20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399967,84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399879,64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325057,69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267861,25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57196,44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74821,95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69418,6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17,4</w:t>
            </w:r>
          </w:p>
        </w:tc>
      </w:tr>
      <w:tr w:rsidR="0040682E" w:rsidRPr="0040682E" w:rsidTr="00344F35">
        <w:trPr>
          <w:trHeight w:val="20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412430,53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412342,33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330736,26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273803,34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56932,92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81606,07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70328,8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17,1</w:t>
            </w:r>
          </w:p>
        </w:tc>
      </w:tr>
      <w:tr w:rsidR="0040682E" w:rsidRPr="0040682E" w:rsidTr="00344F35">
        <w:trPr>
          <w:trHeight w:val="20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388302,23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388214,03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315475,3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261422,4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54052,9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72738,73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72021,3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</w:tr>
      <w:tr w:rsidR="0040682E" w:rsidRPr="0040682E" w:rsidTr="00344F35">
        <w:trPr>
          <w:trHeight w:val="20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398663,96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398663,96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314724,59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261935,37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52789,22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83939,36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21,06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71110,2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</w:tr>
      <w:tr w:rsidR="0040682E" w:rsidRPr="0040682E" w:rsidTr="00344F35">
        <w:trPr>
          <w:trHeight w:val="20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392650,49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392650,49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310779,63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261712,9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49066,73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81870,86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71110,2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18,1</w:t>
            </w:r>
          </w:p>
        </w:tc>
      </w:tr>
      <w:tr w:rsidR="0040682E" w:rsidRPr="0040682E" w:rsidTr="00344F35">
        <w:trPr>
          <w:trHeight w:val="20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2018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421581,54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436,1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421145,44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326079,64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279211,33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46868,31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95065,8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22,55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74620,1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17,7</w:t>
            </w:r>
          </w:p>
        </w:tc>
      </w:tr>
      <w:tr w:rsidR="0040682E" w:rsidRPr="0040682E" w:rsidTr="00344F35">
        <w:trPr>
          <w:trHeight w:val="20"/>
        </w:trPr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2019 (план)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392778,12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405,0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392373,12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316060,6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270641,9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45418,7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76312,5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19,45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76312,5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19,45</w:t>
            </w:r>
          </w:p>
        </w:tc>
      </w:tr>
      <w:tr w:rsidR="0040682E" w:rsidRPr="0040682E" w:rsidTr="00344F35">
        <w:trPr>
          <w:trHeight w:val="20"/>
        </w:trPr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2020 (план)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392778,12</w:t>
            </w:r>
          </w:p>
        </w:tc>
        <w:tc>
          <w:tcPr>
            <w:tcW w:w="6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405,0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392373,12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316060,6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270641,9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45418,7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76312,5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19,45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76312,5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19,45</w:t>
            </w:r>
          </w:p>
        </w:tc>
      </w:tr>
    </w:tbl>
    <w:p w:rsidR="0040682E" w:rsidRPr="004317F9" w:rsidRDefault="0040682E" w:rsidP="0040682E">
      <w:pPr>
        <w:pStyle w:val="ac"/>
        <w:keepLines/>
        <w:tabs>
          <w:tab w:val="clear" w:pos="720"/>
          <w:tab w:val="clear" w:pos="1985"/>
        </w:tabs>
        <w:ind w:left="0" w:right="0" w:firstLine="0"/>
        <w:rPr>
          <w:rFonts w:ascii="Times New Roman" w:hAnsi="Times New Roman"/>
          <w:bCs w:val="0"/>
          <w:sz w:val="24"/>
          <w:szCs w:val="24"/>
        </w:rPr>
      </w:pPr>
      <w:r w:rsidRPr="004317F9">
        <w:rPr>
          <w:rFonts w:ascii="Times New Roman" w:hAnsi="Times New Roman"/>
          <w:bCs w:val="0"/>
          <w:sz w:val="24"/>
          <w:szCs w:val="24"/>
        </w:rPr>
        <w:t>Таблица 73.Сведения об оборудовании, установленном в ЦТП</w:t>
      </w:r>
    </w:p>
    <w:tbl>
      <w:tblPr>
        <w:tblW w:w="4931" w:type="pct"/>
        <w:tblLayout w:type="fixed"/>
        <w:tblLook w:val="00A0"/>
      </w:tblPr>
      <w:tblGrid>
        <w:gridCol w:w="731"/>
        <w:gridCol w:w="2472"/>
        <w:gridCol w:w="7141"/>
        <w:gridCol w:w="1765"/>
        <w:gridCol w:w="1472"/>
        <w:gridCol w:w="1559"/>
      </w:tblGrid>
      <w:tr w:rsidR="0040682E" w:rsidRPr="0040682E" w:rsidTr="00344F35">
        <w:trPr>
          <w:trHeight w:val="20"/>
          <w:tblHeader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№п\п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Наименование, адрес</w:t>
            </w:r>
          </w:p>
        </w:tc>
        <w:tc>
          <w:tcPr>
            <w:tcW w:w="235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Состав оборудования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Температурный график</w:t>
            </w:r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548DD4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Схема присоединения потребителей</w:t>
            </w:r>
          </w:p>
        </w:tc>
      </w:tr>
      <w:tr w:rsidR="0040682E" w:rsidRPr="0040682E" w:rsidTr="00344F35">
        <w:trPr>
          <w:trHeight w:val="20"/>
          <w:tblHeader/>
        </w:trPr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548DD4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5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отопление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/>
            <w:noWrap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ГВС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ТП-27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Ǿ273 9 секций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110/70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закрытая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ул. Металлургов,4/2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Аппарат теплообменный пластинчатый (гвс)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К160/30 2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ТП-23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Ǿ27310 секций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110/70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закрытая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ул.Воинов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Водоподогреватель(гвс) кожухотрубный Ǿ273 9 секций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Интернационалистов,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К45/30 1 шт</w:t>
            </w:r>
          </w:p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Насос 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WILOBL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50/150-7,5/2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3\1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ТП-31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Ǿ273 6 секций,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110/70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закрытая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пр.Строителей,21/6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Аппарат теплообменный пластинчатый (гвс)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К160/30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К90/55 1 шт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ТП-28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Ǿ325 6 секций,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110/70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закрытая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ул.Союза Республик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Ǿ325 8 секций,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26\2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Аппарат теплообменный пластинчатый (гвс)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К160/30 2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К290/30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К315/20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ТП-31А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Ǿ273 10 секций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110/70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закрытая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ул.40 лет Победы,2/1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Аппарат теплообменный пластинчатый (гвс)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К160/30 2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К90/35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КМ 90/45 1 шт</w:t>
            </w:r>
          </w:p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ТП-32</w:t>
            </w:r>
          </w:p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ул.Таратынова,5/2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Ǿ273 9 секций, </w:t>
            </w:r>
          </w:p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Аппарат теплообменный пластинчатый (гвс) 1 шт</w:t>
            </w:r>
          </w:p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К90/35 1 шт</w:t>
            </w:r>
          </w:p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WILO BL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65/160-11/2 1 шт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110/70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закрытая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ТП-35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Ǿ325 8 секций,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110/70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закрытая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ул.Союза Республик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Аппарат теплообменный пластинчатый (гвс)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10\1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К90/45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8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КМ80/55 1 шт</w:t>
            </w:r>
          </w:p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WILOBL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65/160-11/2 1 шт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ТП-36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Ǿ325 8 секций,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110/70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закрытая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ул.Таратынова,11\1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Ǿ325 6секций,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Аппарат теплообменный пластинчатый (гвс)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КМ 90/451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КМ80/55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К90/45 2 шт</w:t>
            </w:r>
          </w:p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Насос 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WILOBL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65/160-7,5/2 1 шт</w:t>
            </w: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ТП-43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Ǿ273 8 секций,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110/70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закрытая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ул.Союза Республик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Ǿ325 1 секции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18\5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Ǿ325 6 секций,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Аппарат теплообменный пластинчатый (гвс)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К90/35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К290/30 2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К160/30 1 шт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ТП-44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Водоподогреватель(гвс) кожухотрубный Ǿ273 9 секций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110/70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закрытая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ул.Металлургов,17\3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Ǿ325 8 секций,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Аппарат теплообменный пластинчатый (гвс)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Насос 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WILO BL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65/170-15/2 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К90/45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К160/30 1 шт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ТП-62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Ǿ325 10 секций,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110/70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закрытая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пр.Строителей,33\1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Ǿ325  10 секций,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Ǿ325 9 секций,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 xml:space="preserve">Водоподогреватель(гвс) кожухотрубный Ǿ325 9 секций, 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К90/35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К160/30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К312/20 1 шт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 "Протон"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Водоподогреватель(отопл) кожухотрубный Ǿ273 12 секций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95/70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независимая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ул.Кооперативная,8г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К200-150-250 2шт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9E6B48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К90\55 2шт</w:t>
            </w:r>
          </w:p>
          <w:p w:rsidR="0040682E" w:rsidRPr="00344F35" w:rsidRDefault="0040682E" w:rsidP="00344F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NB</w:t>
            </w:r>
            <w:r w:rsidRPr="00344F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125-250/249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44F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Pr="00344F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44F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BAQE</w:t>
            </w:r>
            <w:r w:rsidRPr="00344F3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 </w:t>
            </w: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344F35" w:rsidRDefault="0040682E" w:rsidP="00344F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344F35" w:rsidRDefault="0040682E" w:rsidP="00344F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344F35" w:rsidRDefault="0040682E" w:rsidP="00344F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 "Рапс"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Водоподогреватель(гвс) кожухотрубный Ǿ273 3 секции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95/70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независимая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закрытая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ул.Железнодорожная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Аппарат теплообменный пластинчатый (отопл)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28а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К20/30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NB125-250/249A-F-A-BAQE 1 </w:t>
            </w: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 200-150-250 1 шт.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 "Элеватор"</w:t>
            </w:r>
          </w:p>
        </w:tc>
        <w:tc>
          <w:tcPr>
            <w:tcW w:w="23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Водоподогреватель(отопл) кожухотрубный Ǿ273 9 секций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95/70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независимая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ул.Целинная,24а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К45\35 2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Насос К160/30 1 шт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WILO IPL</w:t>
            </w:r>
            <w:r w:rsidRPr="0040682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65/120-3/2 1 шт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ТП-4</w:t>
            </w:r>
          </w:p>
        </w:tc>
        <w:tc>
          <w:tcPr>
            <w:tcW w:w="235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83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95/70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независимая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0682E" w:rsidRPr="0040682E" w:rsidTr="00344F35">
        <w:trPr>
          <w:trHeight w:val="20"/>
        </w:trPr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ул.Кооперативная,4\10</w:t>
            </w: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40682E" w:rsidRPr="0040682E" w:rsidRDefault="0040682E" w:rsidP="0040682E">
      <w:pPr>
        <w:rPr>
          <w:rFonts w:ascii="Times New Roman" w:hAnsi="Times New Roman" w:cs="Times New Roman"/>
        </w:rPr>
        <w:sectPr w:rsidR="0040682E" w:rsidRPr="0040682E" w:rsidSect="00344F35">
          <w:pgSz w:w="16838" w:h="11906" w:orient="landscape"/>
          <w:pgMar w:top="1622" w:right="851" w:bottom="851" w:left="851" w:header="709" w:footer="709" w:gutter="0"/>
          <w:cols w:space="708"/>
          <w:docGrid w:linePitch="360"/>
        </w:sectPr>
      </w:pPr>
    </w:p>
    <w:p w:rsidR="0040682E" w:rsidRPr="004317F9" w:rsidRDefault="0040682E" w:rsidP="0040682E">
      <w:pPr>
        <w:pStyle w:val="ac"/>
        <w:keepLines/>
        <w:tabs>
          <w:tab w:val="clear" w:pos="720"/>
          <w:tab w:val="clear" w:pos="1985"/>
        </w:tabs>
        <w:ind w:left="142" w:right="0" w:firstLine="0"/>
        <w:rPr>
          <w:rFonts w:ascii="Times New Roman" w:hAnsi="Times New Roman"/>
          <w:bCs w:val="0"/>
          <w:sz w:val="24"/>
          <w:szCs w:val="24"/>
        </w:rPr>
      </w:pPr>
      <w:r w:rsidRPr="004317F9">
        <w:rPr>
          <w:rFonts w:ascii="Times New Roman" w:hAnsi="Times New Roman"/>
          <w:bCs w:val="0"/>
          <w:sz w:val="24"/>
          <w:szCs w:val="24"/>
        </w:rPr>
        <w:t>Таблица 8.Параметры тепловой мощности «нетто» источников тепловой энергии</w:t>
      </w:r>
    </w:p>
    <w:tbl>
      <w:tblPr>
        <w:tblW w:w="9761" w:type="dxa"/>
        <w:tblLayout w:type="fixed"/>
        <w:tblLook w:val="00A0"/>
      </w:tblPr>
      <w:tblGrid>
        <w:gridCol w:w="489"/>
        <w:gridCol w:w="1619"/>
        <w:gridCol w:w="1619"/>
        <w:gridCol w:w="1619"/>
        <w:gridCol w:w="1757"/>
        <w:gridCol w:w="1276"/>
        <w:gridCol w:w="1382"/>
      </w:tblGrid>
      <w:tr w:rsidR="0040682E" w:rsidRPr="0040682E" w:rsidTr="00344F35">
        <w:trPr>
          <w:trHeight w:val="20"/>
        </w:trPr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76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Характеристика основного оборудования</w:t>
            </w:r>
          </w:p>
        </w:tc>
      </w:tr>
      <w:tr w:rsidR="0040682E" w:rsidRPr="0040682E" w:rsidTr="00344F35">
        <w:trPr>
          <w:trHeight w:val="20"/>
        </w:trPr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установленная мощность теплоисточника в горячей воде, Гкал/ч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располагаемая мощность теплоисточника в горячей воде, Гкал/ч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собственные нужды теплоисточника для производства горячей воды, Гкал/ч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собственные нужды теплоисточника, %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мощность источника тепловой энергии «нетто», Гкал/ч</w:t>
            </w:r>
          </w:p>
        </w:tc>
      </w:tr>
      <w:tr w:rsidR="0040682E" w:rsidRPr="0040682E" w:rsidTr="00344F35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Котельная «База»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0,541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0,488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0,481</w:t>
            </w:r>
          </w:p>
        </w:tc>
      </w:tr>
      <w:tr w:rsidR="0040682E" w:rsidRPr="0040682E" w:rsidTr="00344F35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Котельная «Гостиница»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0,29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1,794</w:t>
            </w:r>
          </w:p>
        </w:tc>
      </w:tr>
      <w:tr w:rsidR="0040682E" w:rsidRPr="0040682E" w:rsidTr="00344F35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Котельная «Лесокомбинат»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1,083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0,979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0,972</w:t>
            </w:r>
          </w:p>
        </w:tc>
      </w:tr>
      <w:tr w:rsidR="0040682E" w:rsidRPr="0040682E" w:rsidTr="00344F35">
        <w:trPr>
          <w:trHeight w:val="2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Котельная «Теремок»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3,196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2,923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2,895</w:t>
            </w:r>
          </w:p>
        </w:tc>
      </w:tr>
      <w:tr w:rsidR="0040682E" w:rsidRPr="0040682E" w:rsidTr="00344F35">
        <w:trPr>
          <w:trHeight w:val="20"/>
        </w:trPr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40682E" w:rsidRPr="0040682E" w:rsidRDefault="0040682E" w:rsidP="00344F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871,915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869,415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4,077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865,340</w:t>
            </w:r>
          </w:p>
        </w:tc>
      </w:tr>
    </w:tbl>
    <w:p w:rsidR="0040682E" w:rsidRPr="004317F9" w:rsidRDefault="0040682E" w:rsidP="0040682E">
      <w:pPr>
        <w:pStyle w:val="a8"/>
        <w:suppressAutoHyphens/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317F9">
        <w:rPr>
          <w:rFonts w:ascii="Times New Roman" w:hAnsi="Times New Roman"/>
          <w:b/>
          <w:sz w:val="24"/>
          <w:szCs w:val="24"/>
        </w:rPr>
        <w:t>3) В таблице 12 Сведения об оснащенности источников тепловой энергии приборами учета внести изменения:</w:t>
      </w:r>
    </w:p>
    <w:p w:rsidR="0040682E" w:rsidRPr="0040682E" w:rsidRDefault="0040682E" w:rsidP="0040682E">
      <w:pPr>
        <w:pStyle w:val="ac"/>
        <w:keepLines/>
        <w:tabs>
          <w:tab w:val="clear" w:pos="720"/>
          <w:tab w:val="clear" w:pos="1985"/>
        </w:tabs>
        <w:ind w:left="142" w:right="0" w:firstLine="0"/>
        <w:rPr>
          <w:rFonts w:ascii="Times New Roman" w:hAnsi="Times New Roman"/>
          <w:b w:val="0"/>
          <w:bCs w:val="0"/>
          <w:sz w:val="24"/>
          <w:szCs w:val="24"/>
        </w:rPr>
      </w:pPr>
      <w:r w:rsidRPr="004317F9">
        <w:rPr>
          <w:rFonts w:ascii="Times New Roman" w:hAnsi="Times New Roman"/>
          <w:sz w:val="24"/>
          <w:szCs w:val="24"/>
        </w:rPr>
        <w:t>Таблица 12</w:t>
      </w:r>
      <w:r w:rsidR="00C3640F" w:rsidRPr="004317F9">
        <w:rPr>
          <w:rFonts w:ascii="Times New Roman" w:hAnsi="Times New Roman"/>
          <w:bCs w:val="0"/>
          <w:sz w:val="24"/>
          <w:szCs w:val="24"/>
        </w:rPr>
        <w:t>.</w:t>
      </w:r>
      <w:r w:rsidRPr="004317F9">
        <w:rPr>
          <w:rFonts w:ascii="Times New Roman" w:hAnsi="Times New Roman"/>
          <w:bCs w:val="0"/>
          <w:sz w:val="24"/>
          <w:szCs w:val="24"/>
        </w:rPr>
        <w:t xml:space="preserve"> Сведения об оснащенности источников тепловой энергии приборами учета</w:t>
      </w:r>
    </w:p>
    <w:tbl>
      <w:tblPr>
        <w:tblW w:w="5000" w:type="pct"/>
        <w:tblLook w:val="00A0"/>
      </w:tblPr>
      <w:tblGrid>
        <w:gridCol w:w="809"/>
        <w:gridCol w:w="2411"/>
        <w:gridCol w:w="1650"/>
        <w:gridCol w:w="1679"/>
        <w:gridCol w:w="1650"/>
        <w:gridCol w:w="1655"/>
      </w:tblGrid>
      <w:tr w:rsidR="0040682E" w:rsidRPr="0040682E" w:rsidTr="00344F35">
        <w:trPr>
          <w:trHeight w:val="20"/>
          <w:tblHeader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33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Приборы учета</w:t>
            </w:r>
          </w:p>
        </w:tc>
      </w:tr>
      <w:tr w:rsidR="0040682E" w:rsidRPr="0040682E" w:rsidTr="00344F35">
        <w:trPr>
          <w:trHeight w:val="20"/>
          <w:tblHeader/>
        </w:trPr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тепловая энергия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электроэнергия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топливо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исходная вода</w:t>
            </w:r>
          </w:p>
        </w:tc>
      </w:tr>
      <w:tr w:rsidR="0040682E" w:rsidRPr="0040682E" w:rsidTr="00344F35">
        <w:trPr>
          <w:trHeight w:val="2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Котельная «База»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СПТ 941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ПСЧ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счетчик крыльчатый СКБ-20</w:t>
            </w:r>
          </w:p>
        </w:tc>
      </w:tr>
      <w:tr w:rsidR="0040682E" w:rsidRPr="0040682E" w:rsidTr="00344F35">
        <w:trPr>
          <w:trHeight w:val="2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Котельная «Гостиница»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СПТ 962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ПСЧ 200/5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счетчик крыльчатый СКБ-25</w:t>
            </w:r>
          </w:p>
        </w:tc>
      </w:tr>
      <w:tr w:rsidR="0040682E" w:rsidRPr="0040682E" w:rsidTr="00344F35">
        <w:trPr>
          <w:trHeight w:val="2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Котельная «Лесокомбинат»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СПТ 962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ПСЧ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счетчик крыльчатый СВГ-15 Менол</w:t>
            </w:r>
          </w:p>
        </w:tc>
      </w:tr>
      <w:tr w:rsidR="0040682E" w:rsidRPr="0040682E" w:rsidTr="00344F35">
        <w:trPr>
          <w:trHeight w:val="20"/>
        </w:trPr>
        <w:tc>
          <w:tcPr>
            <w:tcW w:w="4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Котельная «Теремок»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СПТ 943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ПСЧ 200/5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счетчик крыльчатый СКБ-25</w:t>
            </w:r>
          </w:p>
        </w:tc>
      </w:tr>
    </w:tbl>
    <w:p w:rsidR="0040682E" w:rsidRPr="004317F9" w:rsidRDefault="00974722" w:rsidP="00974722">
      <w:pPr>
        <w:pStyle w:val="a8"/>
        <w:suppressAutoHyphens/>
        <w:spacing w:before="120" w:after="0" w:line="240" w:lineRule="auto"/>
        <w:ind w:left="-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317F9">
        <w:rPr>
          <w:rFonts w:ascii="Times New Roman" w:hAnsi="Times New Roman"/>
          <w:b/>
          <w:sz w:val="24"/>
          <w:szCs w:val="24"/>
        </w:rPr>
        <w:tab/>
      </w:r>
      <w:r w:rsidR="0040682E" w:rsidRPr="004317F9">
        <w:rPr>
          <w:rFonts w:ascii="Times New Roman" w:hAnsi="Times New Roman"/>
          <w:b/>
          <w:sz w:val="24"/>
          <w:szCs w:val="24"/>
        </w:rPr>
        <w:t>4)В таблице 18Расчет нормативных потерь тепловой энергии при передаче по тепловым сетям от ТЭЦ и котельных внести изменения:</w:t>
      </w:r>
    </w:p>
    <w:p w:rsidR="0040682E" w:rsidRPr="004317F9" w:rsidRDefault="00974722" w:rsidP="00974722">
      <w:pPr>
        <w:pStyle w:val="a8"/>
        <w:suppressAutoHyphens/>
        <w:spacing w:before="120" w:after="0" w:line="240" w:lineRule="auto"/>
        <w:ind w:left="-142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317F9">
        <w:rPr>
          <w:rFonts w:ascii="Times New Roman" w:hAnsi="Times New Roman"/>
          <w:b/>
          <w:sz w:val="24"/>
          <w:szCs w:val="24"/>
        </w:rPr>
        <w:tab/>
      </w:r>
      <w:r w:rsidR="0040682E" w:rsidRPr="004317F9">
        <w:rPr>
          <w:rFonts w:ascii="Times New Roman" w:hAnsi="Times New Roman"/>
          <w:b/>
          <w:sz w:val="24"/>
          <w:szCs w:val="24"/>
        </w:rPr>
        <w:t>5)В таблице21 Фактические и нормативные потери тепловой энергии в тепловых сетях за базовый период внести изменения:</w:t>
      </w:r>
    </w:p>
    <w:p w:rsidR="0040682E" w:rsidRPr="004317F9" w:rsidRDefault="0040682E" w:rsidP="0040682E">
      <w:pPr>
        <w:pStyle w:val="ac"/>
        <w:keepLines/>
        <w:tabs>
          <w:tab w:val="clear" w:pos="720"/>
          <w:tab w:val="clear" w:pos="1985"/>
        </w:tabs>
        <w:ind w:left="142" w:right="0" w:firstLine="0"/>
        <w:rPr>
          <w:rFonts w:ascii="Times New Roman" w:hAnsi="Times New Roman"/>
          <w:bCs w:val="0"/>
          <w:sz w:val="24"/>
          <w:szCs w:val="24"/>
        </w:rPr>
      </w:pPr>
      <w:r w:rsidRPr="004317F9">
        <w:rPr>
          <w:rFonts w:ascii="Times New Roman" w:hAnsi="Times New Roman"/>
          <w:bCs w:val="0"/>
          <w:sz w:val="24"/>
          <w:szCs w:val="24"/>
        </w:rPr>
        <w:t>Таблица 21.Фактические и нормативные потери тепловой энергии в тепловых сетях за базовый период</w:t>
      </w:r>
    </w:p>
    <w:tbl>
      <w:tblPr>
        <w:tblW w:w="5000" w:type="pct"/>
        <w:tblLook w:val="00A0"/>
      </w:tblPr>
      <w:tblGrid>
        <w:gridCol w:w="542"/>
        <w:gridCol w:w="1998"/>
        <w:gridCol w:w="1809"/>
        <w:gridCol w:w="1778"/>
        <w:gridCol w:w="1880"/>
        <w:gridCol w:w="1847"/>
      </w:tblGrid>
      <w:tr w:rsidR="0040682E" w:rsidRPr="0040682E" w:rsidTr="00344F35">
        <w:trPr>
          <w:trHeight w:val="481"/>
          <w:tblHeader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Фактические потери тепловой энергии, Гкал</w:t>
            </w:r>
          </w:p>
        </w:tc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Фактические потери тепловой энергии, (в % к отпуску в сеть за 2018 г.)</w:t>
            </w: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потери в тепловых сетях, Гкал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Нормативные потери в тепловых сетях, (в % к отпуску в сеть за 2018 г.)</w:t>
            </w:r>
          </w:p>
        </w:tc>
      </w:tr>
      <w:tr w:rsidR="0040682E" w:rsidRPr="0040682E" w:rsidTr="00344F35">
        <w:trPr>
          <w:trHeight w:val="481"/>
          <w:tblHeader/>
        </w:trPr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0682E" w:rsidRPr="0040682E" w:rsidTr="00344F35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424,53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25,9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327,8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20,0</w:t>
            </w:r>
          </w:p>
        </w:tc>
      </w:tr>
      <w:tr w:rsidR="0040682E" w:rsidRPr="0040682E" w:rsidTr="00344F35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547,5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16,45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529,67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15,92</w:t>
            </w:r>
          </w:p>
        </w:tc>
      </w:tr>
      <w:tr w:rsidR="0040682E" w:rsidRPr="0040682E" w:rsidTr="00344F35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779,65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33,7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268,2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11,6</w:t>
            </w:r>
          </w:p>
        </w:tc>
      </w:tr>
      <w:tr w:rsidR="0040682E" w:rsidRPr="0040682E" w:rsidTr="00344F35">
        <w:trPr>
          <w:trHeight w:val="20"/>
        </w:trPr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40682E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1879,15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24,9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1235,7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682E" w:rsidRPr="0040682E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40682E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16,4</w:t>
            </w:r>
          </w:p>
        </w:tc>
      </w:tr>
    </w:tbl>
    <w:p w:rsidR="0040682E" w:rsidRPr="004317F9" w:rsidRDefault="0040682E" w:rsidP="00974722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317F9">
        <w:rPr>
          <w:rFonts w:ascii="Times New Roman" w:hAnsi="Times New Roman"/>
          <w:b/>
          <w:sz w:val="24"/>
          <w:szCs w:val="24"/>
        </w:rPr>
        <w:t>6) Изменить рисунок 8. Фактические и нормативные потери тепловой энергии в системах теплоснабжения на базе локальных котельных:</w:t>
      </w:r>
    </w:p>
    <w:p w:rsidR="0040682E" w:rsidRPr="004317F9" w:rsidRDefault="0040682E" w:rsidP="00974722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317F9">
        <w:rPr>
          <w:rFonts w:ascii="Times New Roman" w:hAnsi="Times New Roman"/>
          <w:b/>
          <w:sz w:val="24"/>
          <w:szCs w:val="24"/>
        </w:rPr>
        <w:t>7)Внести изменения в рис.9 Баланс тепловой энергии в системе те</w:t>
      </w:r>
      <w:r w:rsidR="00974722" w:rsidRPr="004317F9">
        <w:rPr>
          <w:rFonts w:ascii="Times New Roman" w:hAnsi="Times New Roman"/>
          <w:b/>
          <w:sz w:val="24"/>
          <w:szCs w:val="24"/>
        </w:rPr>
        <w:t>плоснабжения от ТЭЦ ОАО «Алтай-К</w:t>
      </w:r>
      <w:r w:rsidRPr="004317F9">
        <w:rPr>
          <w:rFonts w:ascii="Times New Roman" w:hAnsi="Times New Roman"/>
          <w:b/>
          <w:sz w:val="24"/>
          <w:szCs w:val="24"/>
        </w:rPr>
        <w:t>окс» за 2010-2018 г.г.</w:t>
      </w:r>
    </w:p>
    <w:p w:rsidR="00C3640F" w:rsidRPr="0040682E" w:rsidRDefault="00C3640F" w:rsidP="00974722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0682E" w:rsidRPr="0040682E" w:rsidRDefault="0040682E" w:rsidP="00C3640F">
      <w:pPr>
        <w:pStyle w:val="a8"/>
        <w:suppressAutoHyphens/>
        <w:spacing w:before="120" w:after="0" w:line="240" w:lineRule="auto"/>
        <w:ind w:left="-851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4068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734175" cy="4838700"/>
            <wp:effectExtent l="0" t="0" r="0" b="0"/>
            <wp:docPr id="8" name="Диаграмма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40682E">
        <w:rPr>
          <w:rFonts w:ascii="Times New Roman" w:hAnsi="Times New Roman"/>
        </w:rPr>
        <w:t>Рис.9</w:t>
      </w:r>
    </w:p>
    <w:p w:rsidR="0040682E" w:rsidRPr="004317F9" w:rsidRDefault="00C3640F" w:rsidP="00C3640F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682E" w:rsidRPr="004317F9">
        <w:rPr>
          <w:rFonts w:ascii="Times New Roman" w:hAnsi="Times New Roman"/>
          <w:b/>
          <w:sz w:val="24"/>
          <w:szCs w:val="24"/>
        </w:rPr>
        <w:t>8) Внести изменения в рис.10 Баланс тепловой энергии в системе теплоснабжения от котельной «Гостиница»  за 2010-2018 г.г.</w:t>
      </w:r>
    </w:p>
    <w:p w:rsidR="0040682E" w:rsidRPr="004317F9" w:rsidRDefault="00C3640F" w:rsidP="00C3640F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317F9">
        <w:rPr>
          <w:rFonts w:ascii="Times New Roman" w:hAnsi="Times New Roman"/>
          <w:b/>
          <w:sz w:val="24"/>
          <w:szCs w:val="24"/>
        </w:rPr>
        <w:tab/>
      </w:r>
      <w:r w:rsidR="0040682E" w:rsidRPr="004317F9">
        <w:rPr>
          <w:rFonts w:ascii="Times New Roman" w:hAnsi="Times New Roman"/>
          <w:b/>
          <w:sz w:val="24"/>
          <w:szCs w:val="24"/>
        </w:rPr>
        <w:t>9) Внести изменения в рис.11 Баланс тепловой энергии в системе теплоснабжения от котельной «Теремок»  за 2010-2018 г.г.</w:t>
      </w:r>
    </w:p>
    <w:p w:rsidR="0040682E" w:rsidRPr="004317F9" w:rsidRDefault="00C3640F" w:rsidP="00C3640F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317F9">
        <w:rPr>
          <w:rFonts w:ascii="Times New Roman" w:hAnsi="Times New Roman"/>
          <w:b/>
          <w:sz w:val="24"/>
          <w:szCs w:val="24"/>
        </w:rPr>
        <w:tab/>
      </w:r>
      <w:r w:rsidR="0040682E" w:rsidRPr="004317F9">
        <w:rPr>
          <w:rFonts w:ascii="Times New Roman" w:hAnsi="Times New Roman"/>
          <w:b/>
          <w:sz w:val="24"/>
          <w:szCs w:val="24"/>
        </w:rPr>
        <w:t>10) Внести изменения в рис.12 Баланс тепловой энергии в системе теплоснабжения от котельной «База»  за 2010-2018 г.г.</w:t>
      </w:r>
    </w:p>
    <w:p w:rsidR="0040682E" w:rsidRPr="004317F9" w:rsidRDefault="00C3640F" w:rsidP="00C3640F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317F9">
        <w:rPr>
          <w:rFonts w:ascii="Times New Roman" w:hAnsi="Times New Roman"/>
          <w:b/>
          <w:sz w:val="24"/>
          <w:szCs w:val="24"/>
        </w:rPr>
        <w:tab/>
      </w:r>
      <w:r w:rsidR="0040682E" w:rsidRPr="004317F9">
        <w:rPr>
          <w:rFonts w:ascii="Times New Roman" w:hAnsi="Times New Roman"/>
          <w:b/>
          <w:sz w:val="24"/>
          <w:szCs w:val="24"/>
        </w:rPr>
        <w:t>11) Внести изменения в рис. 13 Баланс тепловой энергии в системе теплоснабжения от котельной «Лесокомбинат»  за 2010-2018 г.г.</w:t>
      </w:r>
    </w:p>
    <w:p w:rsidR="0040682E" w:rsidRPr="0040682E" w:rsidRDefault="0040682E" w:rsidP="0040682E">
      <w:pPr>
        <w:pStyle w:val="a8"/>
        <w:suppressAutoHyphens/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0682E" w:rsidRPr="0040682E" w:rsidRDefault="0040682E" w:rsidP="00C3640F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68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96000" cy="5095875"/>
            <wp:effectExtent l="0" t="0" r="0" b="0"/>
            <wp:docPr id="7" name="Диаграмма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0682E" w:rsidRPr="0040682E" w:rsidRDefault="0040682E" w:rsidP="0040682E">
      <w:pPr>
        <w:pStyle w:val="a8"/>
        <w:suppressAutoHyphens/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682E">
        <w:rPr>
          <w:rFonts w:ascii="Times New Roman" w:hAnsi="Times New Roman"/>
          <w:sz w:val="24"/>
          <w:szCs w:val="24"/>
        </w:rPr>
        <w:t>Рис.10.</w:t>
      </w:r>
    </w:p>
    <w:p w:rsidR="0040682E" w:rsidRPr="0040682E" w:rsidRDefault="0040682E" w:rsidP="00C3640F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68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096000" cy="5095875"/>
            <wp:effectExtent l="0" t="0" r="0" b="0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40682E">
        <w:rPr>
          <w:rFonts w:ascii="Times New Roman" w:hAnsi="Times New Roman"/>
        </w:rPr>
        <w:t>Рис.11</w:t>
      </w:r>
    </w:p>
    <w:p w:rsidR="0040682E" w:rsidRPr="0040682E" w:rsidRDefault="0040682E" w:rsidP="00C3640F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68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24575" cy="491490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40682E">
        <w:rPr>
          <w:rFonts w:ascii="Times New Roman" w:hAnsi="Times New Roman"/>
        </w:rPr>
        <w:t>Рис.12</w:t>
      </w:r>
    </w:p>
    <w:p w:rsidR="0040682E" w:rsidRPr="0040682E" w:rsidRDefault="0040682E" w:rsidP="00C3640F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68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81700" cy="41529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40682E">
        <w:rPr>
          <w:rFonts w:ascii="Times New Roman" w:hAnsi="Times New Roman"/>
        </w:rPr>
        <w:t>Рис.13</w:t>
      </w:r>
    </w:p>
    <w:p w:rsidR="0040682E" w:rsidRPr="0040682E" w:rsidRDefault="0040682E" w:rsidP="0040682E">
      <w:pPr>
        <w:pStyle w:val="a8"/>
        <w:suppressAutoHyphens/>
        <w:spacing w:before="120"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40682E" w:rsidRPr="004317F9" w:rsidRDefault="00C3640F" w:rsidP="00C3640F">
      <w:pPr>
        <w:pStyle w:val="111"/>
        <w:tabs>
          <w:tab w:val="left" w:pos="-5245"/>
        </w:tabs>
        <w:ind w:left="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40682E" w:rsidRPr="004317F9">
        <w:rPr>
          <w:sz w:val="24"/>
          <w:szCs w:val="24"/>
        </w:rPr>
        <w:t>12)</w:t>
      </w:r>
      <w:bookmarkStart w:id="19" w:name="_Toc468960877"/>
      <w:r w:rsidR="0040682E" w:rsidRPr="004317F9">
        <w:rPr>
          <w:lang w:val="ru-RU"/>
        </w:rPr>
        <w:t xml:space="preserve">Внести изменения в пункт 1.3.17. </w:t>
      </w:r>
      <w:r w:rsidR="0040682E" w:rsidRPr="004317F9">
        <w:rPr>
          <w:sz w:val="24"/>
          <w:szCs w:val="24"/>
        </w:rPr>
        <w:t>Наличие коммерческого приборного учета тепла, отпущенного из тепловых сетей (к теплопотребляющим установкам) потребителям .</w:t>
      </w:r>
      <w:bookmarkEnd w:id="19"/>
    </w:p>
    <w:p w:rsidR="0040682E" w:rsidRPr="00D66DF0" w:rsidRDefault="0040682E" w:rsidP="0040682E">
      <w:pPr>
        <w:pStyle w:val="aa"/>
        <w:rPr>
          <w:sz w:val="24"/>
          <w:szCs w:val="24"/>
        </w:rPr>
      </w:pPr>
      <w:r w:rsidRPr="00D66DF0">
        <w:rPr>
          <w:sz w:val="24"/>
          <w:szCs w:val="24"/>
        </w:rPr>
        <w:t>Руководствуясь пунктом 5 статьи 13 Федерального закона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 собственники жилых домов, собственники помещений в многоквартирных домах, введенных в эксплуатацию на день вступления Закона №261-ФЗ в силу, обязаны в срок до 1 января 2012 года обеспечить оснащение таких домов приборами учета используемых воды, природного газа, тепловой энергии, электрической энергии, а также ввод установленных приборов учета в эксплуатацию. При этом многоквартирные дома в указанный срок должны быть оснащены коллективными (общедомовыми) приборами учета используемых коммунальных ресурсов, а также индивидуальными и общими (для коммунальной квартиры) приборами учета.</w:t>
      </w:r>
    </w:p>
    <w:p w:rsidR="0040682E" w:rsidRPr="00D66DF0" w:rsidRDefault="0040682E" w:rsidP="0040682E">
      <w:pPr>
        <w:pStyle w:val="aa"/>
        <w:rPr>
          <w:sz w:val="24"/>
          <w:szCs w:val="24"/>
        </w:rPr>
      </w:pPr>
      <w:r w:rsidRPr="00D66DF0">
        <w:rPr>
          <w:sz w:val="24"/>
          <w:szCs w:val="24"/>
        </w:rPr>
        <w:t xml:space="preserve">Потребители г. Заринска частично оснащены приборами учета потребляемой тепловой энергии. Сведения о структуре отпуска тепловой энергии потребителям ООО «ЖКУ» в зависимости от оснащенности приборами учета представлены на рисунке 15. В настоящее время около </w:t>
      </w:r>
      <w:r>
        <w:rPr>
          <w:sz w:val="24"/>
          <w:szCs w:val="24"/>
        </w:rPr>
        <w:t>70</w:t>
      </w:r>
      <w:r w:rsidRPr="00D66DF0">
        <w:rPr>
          <w:sz w:val="24"/>
          <w:szCs w:val="24"/>
        </w:rPr>
        <w:t>% потребителей оборудованы приборами учета</w:t>
      </w:r>
      <w:r w:rsidRPr="00596030">
        <w:rPr>
          <w:sz w:val="24"/>
          <w:szCs w:val="24"/>
          <w:highlight w:val="yellow"/>
        </w:rPr>
        <w:t>. За 2010-2018 гг. произошло существенное увеличение доли отпуска тепловой энергии потребителям в соответствии с показаниями приборов учета тепловой энергии (от 18% до 92%).</w:t>
      </w:r>
    </w:p>
    <w:p w:rsidR="0040682E" w:rsidRPr="00D66DF0" w:rsidRDefault="0040682E" w:rsidP="0040682E">
      <w:pPr>
        <w:pStyle w:val="aa"/>
        <w:rPr>
          <w:sz w:val="24"/>
          <w:szCs w:val="24"/>
        </w:rPr>
      </w:pPr>
      <w:r w:rsidRPr="00D66DF0">
        <w:rPr>
          <w:sz w:val="24"/>
          <w:szCs w:val="24"/>
        </w:rPr>
        <w:t>Потребители, необорудованные приборами учета, оплачивают потребление тепловой энергии в соответствии с утвержденными нормативами</w:t>
      </w:r>
      <w:r>
        <w:rPr>
          <w:sz w:val="24"/>
          <w:szCs w:val="24"/>
        </w:rPr>
        <w:t>.</w:t>
      </w:r>
      <w:r w:rsidRPr="00D66DF0">
        <w:rPr>
          <w:sz w:val="24"/>
          <w:szCs w:val="24"/>
        </w:rPr>
        <w:t xml:space="preserve"> Для потребителей г. Заринска необходимо продолжать реализацию мероприятий по установке приборов учета тепловой энергии.</w:t>
      </w:r>
    </w:p>
    <w:p w:rsidR="0040682E" w:rsidRDefault="0040682E" w:rsidP="00C3640F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105525" cy="5095875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t>Рис.15</w:t>
      </w:r>
    </w:p>
    <w:p w:rsidR="0040682E" w:rsidRPr="00D66DF0" w:rsidRDefault="00C3640F" w:rsidP="00C3640F">
      <w:pPr>
        <w:pStyle w:val="111"/>
        <w:tabs>
          <w:tab w:val="left" w:pos="-5245"/>
        </w:tabs>
        <w:ind w:left="0" w:firstLine="0"/>
        <w:rPr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40682E">
        <w:rPr>
          <w:sz w:val="24"/>
          <w:szCs w:val="24"/>
        </w:rPr>
        <w:t>13)</w:t>
      </w:r>
      <w:bookmarkStart w:id="20" w:name="_Toc377471837"/>
      <w:bookmarkStart w:id="21" w:name="_Toc384058630"/>
      <w:bookmarkStart w:id="22" w:name="_Toc386561021"/>
      <w:bookmarkStart w:id="23" w:name="_Toc468960886"/>
      <w:r w:rsidR="0040682E">
        <w:rPr>
          <w:sz w:val="24"/>
          <w:szCs w:val="24"/>
          <w:lang w:val="ru-RU"/>
        </w:rPr>
        <w:t>Внести изменения в пункт 1.5.3.</w:t>
      </w:r>
      <w:r w:rsidR="0040682E" w:rsidRPr="00D66DF0">
        <w:rPr>
          <w:sz w:val="24"/>
          <w:szCs w:val="24"/>
        </w:rPr>
        <w:t>Значения потребления тепловой энергии в расчетных элементах территориального деления за отопительный период и за год в целом</w:t>
      </w:r>
      <w:bookmarkEnd w:id="20"/>
      <w:bookmarkEnd w:id="21"/>
      <w:bookmarkEnd w:id="22"/>
      <w:bookmarkEnd w:id="23"/>
    </w:p>
    <w:p w:rsidR="0040682E" w:rsidRPr="00D66DF0" w:rsidRDefault="0040682E" w:rsidP="0040682E">
      <w:pPr>
        <w:pStyle w:val="aa"/>
        <w:rPr>
          <w:sz w:val="24"/>
          <w:szCs w:val="24"/>
        </w:rPr>
      </w:pPr>
      <w:r w:rsidRPr="00D66DF0">
        <w:rPr>
          <w:sz w:val="24"/>
          <w:szCs w:val="24"/>
        </w:rPr>
        <w:t>Информация о ежемесячном потреблении тепловой энергии на нужды отопления и ГВС отсутствует. Информация о расчетных единицах территориального деления отсутствует.</w:t>
      </w:r>
    </w:p>
    <w:p w:rsidR="0040682E" w:rsidRPr="00D66DF0" w:rsidRDefault="0040682E" w:rsidP="0040682E">
      <w:pPr>
        <w:pStyle w:val="aa"/>
        <w:rPr>
          <w:sz w:val="24"/>
          <w:szCs w:val="24"/>
        </w:rPr>
      </w:pPr>
      <w:r w:rsidRPr="00D45698">
        <w:rPr>
          <w:sz w:val="24"/>
          <w:szCs w:val="24"/>
          <w:highlight w:val="yellow"/>
        </w:rPr>
        <w:t>Расчетные сведения о потреблении тепловой энергии от источников тепловой энергии за 2018 г. в целом представлены в таблице 24.</w:t>
      </w:r>
    </w:p>
    <w:p w:rsidR="0040682E" w:rsidRPr="00D66DF0" w:rsidRDefault="0040682E" w:rsidP="0040682E">
      <w:pPr>
        <w:pStyle w:val="ac"/>
        <w:keepLines/>
        <w:tabs>
          <w:tab w:val="clear" w:pos="720"/>
          <w:tab w:val="clear" w:pos="1985"/>
        </w:tabs>
        <w:ind w:left="142" w:right="0" w:firstLine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Таблица 24.</w:t>
      </w:r>
      <w:r w:rsidRPr="00D66DF0">
        <w:rPr>
          <w:rFonts w:ascii="Times New Roman" w:hAnsi="Times New Roman"/>
          <w:b w:val="0"/>
          <w:bCs w:val="0"/>
          <w:sz w:val="24"/>
          <w:szCs w:val="24"/>
        </w:rPr>
        <w:t>Расчетные значения потребления тепловой энергии за 201</w:t>
      </w:r>
      <w:r>
        <w:rPr>
          <w:rFonts w:ascii="Times New Roman" w:hAnsi="Times New Roman"/>
          <w:b w:val="0"/>
          <w:bCs w:val="0"/>
          <w:sz w:val="24"/>
          <w:szCs w:val="24"/>
        </w:rPr>
        <w:t>8</w:t>
      </w:r>
      <w:r w:rsidRPr="00D66DF0">
        <w:rPr>
          <w:rFonts w:ascii="Times New Roman" w:hAnsi="Times New Roman"/>
          <w:b w:val="0"/>
          <w:bCs w:val="0"/>
          <w:sz w:val="24"/>
          <w:szCs w:val="24"/>
        </w:rPr>
        <w:t xml:space="preserve"> г. в целом</w:t>
      </w:r>
    </w:p>
    <w:tbl>
      <w:tblPr>
        <w:tblW w:w="0" w:type="auto"/>
        <w:tblLook w:val="00A0"/>
      </w:tblPr>
      <w:tblGrid>
        <w:gridCol w:w="696"/>
        <w:gridCol w:w="2755"/>
        <w:gridCol w:w="2076"/>
        <w:gridCol w:w="3028"/>
        <w:gridCol w:w="1299"/>
      </w:tblGrid>
      <w:tr w:rsidR="0040682E" w:rsidRPr="00C3640F" w:rsidTr="00344F35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24" w:name="_Toc384058632"/>
            <w:bookmarkStart w:id="25" w:name="_Toc386561022"/>
            <w:r w:rsidRPr="00C36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теплоисточника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Полезный отпуск, Гкал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Полезный отпуск по видам теплопотребления, Гкал</w:t>
            </w:r>
          </w:p>
        </w:tc>
      </w:tr>
      <w:tr w:rsidR="0040682E" w:rsidRPr="00C3640F" w:rsidTr="00344F3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отопление и вентиляция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ГВС</w:t>
            </w:r>
          </w:p>
        </w:tc>
      </w:tr>
      <w:tr w:rsidR="0040682E" w:rsidRPr="00C3640F" w:rsidTr="00344F3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«База»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1214,08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1214,08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</w:tr>
      <w:tr w:rsidR="0040682E" w:rsidRPr="00C3640F" w:rsidTr="00344F3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«Гостиница»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2779,33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2779,33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</w:tr>
      <w:tr w:rsidR="0040682E" w:rsidRPr="00C3640F" w:rsidTr="00344F3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«Лесокомбинат»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1534,8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</w:tr>
      <w:tr w:rsidR="0040682E" w:rsidRPr="00C3640F" w:rsidTr="00344F35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Котельная «Теремок»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5649,89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5649,89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0,0</w:t>
            </w:r>
          </w:p>
        </w:tc>
      </w:tr>
      <w:tr w:rsidR="0040682E" w:rsidRPr="00C3640F" w:rsidTr="00344F35">
        <w:trPr>
          <w:trHeight w:val="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40682E" w:rsidRPr="00C3640F" w:rsidRDefault="0040682E" w:rsidP="00344F3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314839,76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265773,03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49066,73</w:t>
            </w:r>
          </w:p>
        </w:tc>
      </w:tr>
      <w:bookmarkEnd w:id="24"/>
      <w:bookmarkEnd w:id="25"/>
    </w:tbl>
    <w:p w:rsidR="0040682E" w:rsidRDefault="0040682E" w:rsidP="0040682E">
      <w:pPr>
        <w:pStyle w:val="a8"/>
        <w:suppressAutoHyphens/>
        <w:spacing w:before="120" w:after="0" w:line="240" w:lineRule="auto"/>
        <w:ind w:left="709"/>
        <w:contextualSpacing w:val="0"/>
        <w:jc w:val="both"/>
        <w:rPr>
          <w:sz w:val="24"/>
          <w:szCs w:val="24"/>
        </w:rPr>
      </w:pPr>
    </w:p>
    <w:p w:rsidR="0040682E" w:rsidRPr="00D66DF0" w:rsidRDefault="00C3640F" w:rsidP="00C3640F">
      <w:pPr>
        <w:pStyle w:val="111"/>
        <w:tabs>
          <w:tab w:val="left" w:pos="-5245"/>
        </w:tabs>
        <w:ind w:left="0" w:firstLine="0"/>
        <w:rPr>
          <w:sz w:val="24"/>
          <w:szCs w:val="24"/>
        </w:rPr>
      </w:pPr>
      <w:bookmarkStart w:id="26" w:name="_Toc377471841"/>
      <w:bookmarkStart w:id="27" w:name="_Toc384058634"/>
      <w:bookmarkStart w:id="28" w:name="_Toc386561024"/>
      <w:bookmarkStart w:id="29" w:name="_Toc468960888"/>
      <w:r>
        <w:rPr>
          <w:sz w:val="24"/>
          <w:szCs w:val="24"/>
          <w:lang w:val="ru-RU"/>
        </w:rPr>
        <w:tab/>
      </w:r>
      <w:r w:rsidR="0040682E">
        <w:rPr>
          <w:sz w:val="24"/>
          <w:szCs w:val="24"/>
          <w:lang w:val="ru-RU"/>
        </w:rPr>
        <w:t>14)Внести изменения в пункт 1.6.1.</w:t>
      </w:r>
      <w:r w:rsidR="0040682E" w:rsidRPr="00D66DF0">
        <w:rPr>
          <w:sz w:val="24"/>
          <w:szCs w:val="24"/>
        </w:rPr>
        <w:t>Балансы установленной, располагаемой тепловой мощности и тепловой мощности нетто, потерь тепловой мощности в тепловых сетях и присоединенной тепловой нагрузки по каждому источнику тепловой энергии, а в случае нескольких выводов тепловой мощности от одного источника тепловой энергии - по каждому из выводов</w:t>
      </w:r>
      <w:bookmarkEnd w:id="26"/>
      <w:bookmarkEnd w:id="27"/>
      <w:bookmarkEnd w:id="28"/>
      <w:bookmarkEnd w:id="29"/>
    </w:p>
    <w:p w:rsidR="0040682E" w:rsidRPr="00D66DF0" w:rsidRDefault="0040682E" w:rsidP="004F600D">
      <w:pPr>
        <w:pStyle w:val="aa"/>
        <w:spacing w:line="240" w:lineRule="auto"/>
        <w:rPr>
          <w:sz w:val="24"/>
          <w:szCs w:val="24"/>
        </w:rPr>
      </w:pPr>
      <w:r w:rsidRPr="00D66DF0">
        <w:rPr>
          <w:sz w:val="24"/>
          <w:szCs w:val="24"/>
        </w:rPr>
        <w:t>Постановление Правительства РФ от 22.02.2012 г. №154 «О требованиях к схемам теплоснабжения, порядку их разработки и утверждения» вводит следующие понятия:</w:t>
      </w:r>
    </w:p>
    <w:p w:rsidR="0040682E" w:rsidRPr="00D66DF0" w:rsidRDefault="0040682E" w:rsidP="004F600D">
      <w:pPr>
        <w:pStyle w:val="aa"/>
        <w:spacing w:line="240" w:lineRule="auto"/>
        <w:rPr>
          <w:sz w:val="24"/>
          <w:szCs w:val="24"/>
        </w:rPr>
      </w:pPr>
      <w:r w:rsidRPr="00D66DF0">
        <w:rPr>
          <w:sz w:val="24"/>
          <w:szCs w:val="24"/>
        </w:rPr>
        <w:t>1)</w:t>
      </w:r>
      <w:r w:rsidRPr="00D66DF0">
        <w:rPr>
          <w:i/>
          <w:iCs/>
          <w:sz w:val="24"/>
          <w:szCs w:val="24"/>
        </w:rPr>
        <w:t>Установленная мощность источника тепловой энергии</w:t>
      </w:r>
      <w:r w:rsidRPr="00D66DF0">
        <w:rPr>
          <w:sz w:val="24"/>
          <w:szCs w:val="24"/>
        </w:rPr>
        <w:t xml:space="preserve"> — сумма номинальных тепловых мощностей всего принятого по акту ввода в эксплуатацию оборудования, предназначенного для отпуска тепловой энергии потребителям на собственные и хозяйственные нужды;</w:t>
      </w:r>
    </w:p>
    <w:p w:rsidR="0040682E" w:rsidRPr="00D66DF0" w:rsidRDefault="0040682E" w:rsidP="004F600D">
      <w:pPr>
        <w:pStyle w:val="aa"/>
        <w:spacing w:line="240" w:lineRule="auto"/>
        <w:rPr>
          <w:sz w:val="24"/>
          <w:szCs w:val="24"/>
        </w:rPr>
      </w:pPr>
      <w:r w:rsidRPr="00D66DF0">
        <w:rPr>
          <w:sz w:val="24"/>
          <w:szCs w:val="24"/>
        </w:rPr>
        <w:t>2)</w:t>
      </w:r>
      <w:r w:rsidRPr="00D66DF0">
        <w:rPr>
          <w:i/>
          <w:iCs/>
          <w:sz w:val="24"/>
          <w:szCs w:val="24"/>
        </w:rPr>
        <w:t>Располагаемая мощность источника тепловой энергии</w:t>
      </w:r>
      <w:r w:rsidRPr="00D66DF0">
        <w:rPr>
          <w:sz w:val="24"/>
          <w:szCs w:val="24"/>
        </w:rPr>
        <w:t xml:space="preserve"> — величина, равная установленной мощности источника тепловой энергии за вычетом объемов мощности, не реализуемой по техническим причинам, в том числе по причине снижения тепловой мощности оборудования в результате эксплуатации на продленном техническом ресурсе (снижение параметров пара перед турбиной, отсутствие рециркуляции в пиковых водогрейных котлоагрегатах и др.);</w:t>
      </w:r>
    </w:p>
    <w:p w:rsidR="0040682E" w:rsidRPr="00D66DF0" w:rsidRDefault="0040682E" w:rsidP="004F600D">
      <w:pPr>
        <w:pStyle w:val="aa"/>
        <w:spacing w:line="240" w:lineRule="auto"/>
        <w:rPr>
          <w:sz w:val="24"/>
          <w:szCs w:val="24"/>
        </w:rPr>
      </w:pPr>
      <w:r w:rsidRPr="00D66DF0">
        <w:rPr>
          <w:sz w:val="24"/>
          <w:szCs w:val="24"/>
        </w:rPr>
        <w:t>3)</w:t>
      </w:r>
      <w:r w:rsidRPr="00D66DF0">
        <w:rPr>
          <w:i/>
          <w:iCs/>
          <w:sz w:val="24"/>
          <w:szCs w:val="24"/>
        </w:rPr>
        <w:t>Мощность источника тепловой энергии «нетто»</w:t>
      </w:r>
      <w:r w:rsidRPr="00D66DF0">
        <w:rPr>
          <w:sz w:val="24"/>
          <w:szCs w:val="24"/>
        </w:rPr>
        <w:t xml:space="preserve"> — величина, равная располагаемой мощности источника тепловой энергии за вычетом тепловой нагрузки на собственные и хозяйственные нужды.</w:t>
      </w:r>
    </w:p>
    <w:p w:rsidR="0040682E" w:rsidRPr="00D66DF0" w:rsidRDefault="0040682E" w:rsidP="004F600D">
      <w:pPr>
        <w:pStyle w:val="aa"/>
        <w:spacing w:line="240" w:lineRule="auto"/>
        <w:rPr>
          <w:sz w:val="24"/>
          <w:szCs w:val="24"/>
        </w:rPr>
      </w:pPr>
      <w:r w:rsidRPr="00D66DF0">
        <w:rPr>
          <w:sz w:val="24"/>
          <w:szCs w:val="24"/>
        </w:rPr>
        <w:t>Балансы установленной, располагаемой тепловой мощности, тепловой мощности «нетто», потерь тепловой мощности в тепловых сетях и присоединенной тепловой нагрузки котельных и ТЭЦ сведены в таблицу25.</w:t>
      </w:r>
    </w:p>
    <w:p w:rsidR="0040682E" w:rsidRPr="00D66DF0" w:rsidRDefault="0040682E" w:rsidP="004F600D">
      <w:pPr>
        <w:pStyle w:val="aa"/>
        <w:spacing w:line="240" w:lineRule="auto"/>
        <w:rPr>
          <w:sz w:val="24"/>
          <w:szCs w:val="24"/>
        </w:rPr>
      </w:pPr>
      <w:r w:rsidRPr="00D66DF0">
        <w:rPr>
          <w:sz w:val="24"/>
          <w:szCs w:val="24"/>
        </w:rPr>
        <w:t>В целом по городу наблюдаются резервы тепловой мощности «нетто». Однако при рассмотрении каждого источника выявлены котельные, имеющие дефициты тепловой мощности «нетто».</w:t>
      </w:r>
    </w:p>
    <w:p w:rsidR="0040682E" w:rsidRPr="00D66DF0" w:rsidRDefault="0040682E" w:rsidP="004F600D">
      <w:pPr>
        <w:pStyle w:val="aa"/>
        <w:spacing w:line="240" w:lineRule="auto"/>
        <w:rPr>
          <w:sz w:val="24"/>
          <w:szCs w:val="24"/>
        </w:rPr>
      </w:pPr>
      <w:r w:rsidRPr="00D66DF0">
        <w:rPr>
          <w:sz w:val="24"/>
          <w:szCs w:val="24"/>
        </w:rPr>
        <w:t>Градообразующий источник тепловой энергии – ТЭЦ имеет существенные резервы тепловой мощности, что обуславливает высокую надежность теплоснабжения потребителей</w:t>
      </w:r>
    </w:p>
    <w:p w:rsidR="0040682E" w:rsidRPr="00D66DF0" w:rsidRDefault="0040682E" w:rsidP="004F600D">
      <w:pPr>
        <w:pStyle w:val="aa"/>
        <w:spacing w:line="240" w:lineRule="auto"/>
        <w:rPr>
          <w:sz w:val="24"/>
          <w:szCs w:val="24"/>
        </w:rPr>
      </w:pPr>
      <w:r w:rsidRPr="00205187">
        <w:rPr>
          <w:sz w:val="24"/>
          <w:szCs w:val="24"/>
          <w:highlight w:val="yellow"/>
        </w:rPr>
        <w:t>Сведения о фактических балансах тепловой энергии в системах централизованного теплоснабжения г. Заринска за 2010-2018 гг. (и анализ балансов) представлены в разделе 1.3.14 Обосновывающих материалов.</w:t>
      </w:r>
    </w:p>
    <w:p w:rsidR="0040682E" w:rsidRPr="004317F9" w:rsidRDefault="00C3640F" w:rsidP="004F600D">
      <w:pPr>
        <w:pStyle w:val="a8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0682E" w:rsidRPr="004317F9">
        <w:rPr>
          <w:rFonts w:ascii="Times New Roman" w:hAnsi="Times New Roman"/>
          <w:b/>
          <w:sz w:val="24"/>
          <w:szCs w:val="24"/>
        </w:rPr>
        <w:t>15) Внести изменения в таблицу 30.</w:t>
      </w:r>
      <w:r w:rsidR="0040682E" w:rsidRPr="004317F9">
        <w:rPr>
          <w:rFonts w:ascii="Times New Roman" w:hAnsi="Times New Roman"/>
          <w:b/>
          <w:bCs/>
          <w:sz w:val="24"/>
          <w:szCs w:val="24"/>
        </w:rPr>
        <w:t xml:space="preserve"> Расходы основного вида топлива на источниках тепловой энергии</w:t>
      </w:r>
    </w:p>
    <w:p w:rsidR="0040682E" w:rsidRPr="004317F9" w:rsidRDefault="00C3640F" w:rsidP="00C3640F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4317F9">
        <w:rPr>
          <w:rFonts w:ascii="Times New Roman" w:hAnsi="Times New Roman"/>
          <w:b/>
          <w:bCs/>
          <w:sz w:val="24"/>
          <w:szCs w:val="24"/>
        </w:rPr>
        <w:tab/>
      </w:r>
      <w:r w:rsidR="0040682E" w:rsidRPr="004317F9">
        <w:rPr>
          <w:rFonts w:ascii="Times New Roman" w:hAnsi="Times New Roman"/>
          <w:b/>
          <w:bCs/>
          <w:sz w:val="24"/>
          <w:szCs w:val="24"/>
        </w:rPr>
        <w:t>16)Внести изменения в пункт 1.10.2.ООО «ЖКУ»</w:t>
      </w:r>
    </w:p>
    <w:p w:rsidR="0040682E" w:rsidRPr="00C3640F" w:rsidRDefault="0040682E" w:rsidP="00C36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40F">
        <w:rPr>
          <w:rFonts w:ascii="Times New Roman" w:hAnsi="Times New Roman" w:cs="Times New Roman"/>
          <w:sz w:val="24"/>
          <w:szCs w:val="24"/>
        </w:rPr>
        <w:t>Сведения, подлежащие раскрытию в части основных показателей финансово-хозяйственной деятельности ООО «ЖКУ» за 2011-2018 гг., представлены в таблице 37 и на диаграммах 21, 22.</w:t>
      </w:r>
    </w:p>
    <w:p w:rsidR="0040682E" w:rsidRPr="00C3640F" w:rsidRDefault="0040682E" w:rsidP="00C364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640F">
        <w:rPr>
          <w:rFonts w:ascii="Times New Roman" w:eastAsia="MS Mincho" w:hAnsi="Times New Roman" w:cs="Times New Roman"/>
          <w:sz w:val="24"/>
          <w:szCs w:val="24"/>
        </w:rPr>
        <w:t xml:space="preserve">Из таблицы 36 и рисунков 21, 22 видно, что наибольшую часть затрат (около 52,26%) на производство тепловой энергии имеют затраты на приобретаемую тепловую энергию от ТЭЦ ОАО «Алтай-Кокс». </w:t>
      </w:r>
    </w:p>
    <w:p w:rsidR="0040682E" w:rsidRPr="00C3640F" w:rsidRDefault="0040682E" w:rsidP="00C364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640F">
        <w:rPr>
          <w:rFonts w:ascii="Times New Roman" w:eastAsia="MS Mincho" w:hAnsi="Times New Roman" w:cs="Times New Roman"/>
          <w:sz w:val="24"/>
          <w:szCs w:val="24"/>
        </w:rPr>
        <w:t xml:space="preserve">Расходы на оплату труда и отчисления на социальные нужды основного производственного персонала – </w:t>
      </w:r>
      <w:r w:rsidRPr="00C3640F">
        <w:rPr>
          <w:rFonts w:ascii="Times New Roman" w:eastAsia="MS Mincho" w:hAnsi="Times New Roman" w:cs="Times New Roman"/>
          <w:sz w:val="24"/>
          <w:szCs w:val="24"/>
          <w:highlight w:val="yellow"/>
        </w:rPr>
        <w:t>17793,6 тыс. руб.</w:t>
      </w:r>
      <w:r w:rsidRPr="00C3640F">
        <w:rPr>
          <w:rFonts w:ascii="Times New Roman" w:eastAsia="MS Mincho" w:hAnsi="Times New Roman" w:cs="Times New Roman"/>
          <w:sz w:val="24"/>
          <w:szCs w:val="24"/>
        </w:rPr>
        <w:t xml:space="preserve"> и по величине данный показатель занимает второе место.</w:t>
      </w:r>
    </w:p>
    <w:p w:rsidR="0040682E" w:rsidRPr="00C3640F" w:rsidRDefault="0040682E" w:rsidP="00C364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640F">
        <w:rPr>
          <w:rFonts w:ascii="Times New Roman" w:eastAsia="MS Mincho" w:hAnsi="Times New Roman" w:cs="Times New Roman"/>
          <w:sz w:val="24"/>
          <w:szCs w:val="24"/>
        </w:rPr>
        <w:t xml:space="preserve">Третье место в структуре затрат занимают расходы на покупаемую электрическую </w:t>
      </w:r>
      <w:r w:rsidRPr="00C3640F">
        <w:rPr>
          <w:rFonts w:ascii="Times New Roman" w:eastAsia="MS Mincho" w:hAnsi="Times New Roman" w:cs="Times New Roman"/>
          <w:sz w:val="24"/>
          <w:szCs w:val="24"/>
          <w:highlight w:val="yellow"/>
        </w:rPr>
        <w:t>энергию за 2018 г. составили 15697,7 тыс. руб.</w:t>
      </w:r>
    </w:p>
    <w:p w:rsidR="0040682E" w:rsidRPr="00C3640F" w:rsidRDefault="0040682E" w:rsidP="00C364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640F">
        <w:rPr>
          <w:rFonts w:ascii="Times New Roman" w:eastAsia="MS Mincho" w:hAnsi="Times New Roman" w:cs="Times New Roman"/>
          <w:sz w:val="24"/>
          <w:szCs w:val="24"/>
        </w:rPr>
        <w:t xml:space="preserve">Расходы на капитальный и текущий ремонт основных фондов в период 2011-2018 гг. повышались, максимальное значение зафиксировано в </w:t>
      </w:r>
      <w:smartTag w:uri="urn:schemas-microsoft-com:office:smarttags" w:element="metricconverter">
        <w:smartTagPr>
          <w:attr w:name="ProductID" w:val="2010 г"/>
        </w:smartTagPr>
        <w:r w:rsidRPr="00C3640F">
          <w:rPr>
            <w:rFonts w:ascii="Times New Roman" w:eastAsia="MS Mincho" w:hAnsi="Times New Roman" w:cs="Times New Roman"/>
            <w:sz w:val="24"/>
            <w:szCs w:val="24"/>
          </w:rPr>
          <w:t>2010 г</w:t>
        </w:r>
      </w:smartTag>
      <w:r w:rsidRPr="00C3640F">
        <w:rPr>
          <w:rFonts w:ascii="Times New Roman" w:eastAsia="MS Mincho" w:hAnsi="Times New Roman" w:cs="Times New Roman"/>
          <w:sz w:val="24"/>
          <w:szCs w:val="24"/>
        </w:rPr>
        <w:t>. – 11 940,3 тыс. руб.</w:t>
      </w:r>
    </w:p>
    <w:p w:rsidR="0040682E" w:rsidRPr="00C3640F" w:rsidRDefault="0040682E" w:rsidP="00C364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640F">
        <w:rPr>
          <w:rFonts w:ascii="Times New Roman" w:eastAsia="MS Mincho" w:hAnsi="Times New Roman" w:cs="Times New Roman"/>
          <w:sz w:val="24"/>
          <w:szCs w:val="24"/>
        </w:rPr>
        <w:t xml:space="preserve">Амортизация основных производственных средств за 2010-2014 гг. снизилась ориентировочно в полтора раза, в </w:t>
      </w:r>
      <w:smartTag w:uri="urn:schemas-microsoft-com:office:smarttags" w:element="metricconverter">
        <w:smartTagPr>
          <w:attr w:name="ProductID" w:val="2015 г"/>
        </w:smartTagPr>
        <w:r w:rsidRPr="00C3640F">
          <w:rPr>
            <w:rFonts w:ascii="Times New Roman" w:eastAsia="MS Mincho" w:hAnsi="Times New Roman" w:cs="Times New Roman"/>
            <w:sz w:val="24"/>
            <w:szCs w:val="24"/>
          </w:rPr>
          <w:t>2015 г</w:t>
        </w:r>
      </w:smartTag>
      <w:r w:rsidRPr="00C3640F">
        <w:rPr>
          <w:rFonts w:ascii="Times New Roman" w:eastAsia="MS Mincho" w:hAnsi="Times New Roman" w:cs="Times New Roman"/>
          <w:sz w:val="24"/>
          <w:szCs w:val="24"/>
        </w:rPr>
        <w:t>. возросла почти в 2,5 раза.</w:t>
      </w:r>
    </w:p>
    <w:p w:rsidR="0040682E" w:rsidRPr="00C3640F" w:rsidRDefault="0040682E" w:rsidP="00C3640F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3640F">
        <w:rPr>
          <w:rFonts w:ascii="Times New Roman" w:eastAsia="MS Mincho" w:hAnsi="Times New Roman" w:cs="Times New Roman"/>
          <w:sz w:val="24"/>
          <w:szCs w:val="24"/>
        </w:rPr>
        <w:t>Для снижения себестоимости отпуска тепловой энергии конечным потребителям, предприятию необходимо снизить потери тепловой энергии в тепловых сетях. Снижение потерь позволит сократить объемы покупки тепловой энергии от ТЭЦ. Снижение тепловых потерь может быть достигнуто путем обновления трубопроводов тепловых сетей и теплоизоляционного слоя.</w:t>
      </w:r>
    </w:p>
    <w:p w:rsidR="0040682E" w:rsidRPr="00D66DF0" w:rsidRDefault="0040682E" w:rsidP="00C3640F">
      <w:pPr>
        <w:pStyle w:val="aa"/>
        <w:spacing w:line="240" w:lineRule="auto"/>
        <w:rPr>
          <w:sz w:val="24"/>
          <w:szCs w:val="24"/>
        </w:rPr>
      </w:pPr>
      <w:r w:rsidRPr="00D66DF0">
        <w:rPr>
          <w:rFonts w:eastAsia="MS Mincho"/>
          <w:sz w:val="24"/>
          <w:szCs w:val="24"/>
        </w:rPr>
        <w:t>Для повышения эффективности работы теплогенерирующего оборудования котельных и систем транспорта и распределения тепловой энергии рекомендуется проводить энергетические обследования оборудования теплоисточников не реже одного раза в пять лет и своевременно проводить капитальные ремонты основного оборудования.</w:t>
      </w:r>
    </w:p>
    <w:p w:rsidR="0040682E" w:rsidRPr="00C3640F" w:rsidRDefault="00C3640F" w:rsidP="00C3640F">
      <w:pPr>
        <w:pStyle w:val="a8"/>
        <w:suppressAutoHyphens/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0682E" w:rsidRPr="00C3640F">
        <w:rPr>
          <w:rFonts w:ascii="Times New Roman" w:hAnsi="Times New Roman"/>
          <w:b/>
          <w:sz w:val="24"/>
          <w:szCs w:val="24"/>
        </w:rPr>
        <w:t>17)  Внести изменения в п.1.10.2. Изменения з п.6.9. текст с третьего абзаца следующего содержания:</w:t>
      </w:r>
    </w:p>
    <w:p w:rsidR="0040682E" w:rsidRPr="00C3640F" w:rsidRDefault="00C3640F" w:rsidP="00C36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682E" w:rsidRPr="00C3640F">
        <w:rPr>
          <w:rFonts w:ascii="Times New Roman" w:hAnsi="Times New Roman" w:cs="Times New Roman"/>
          <w:sz w:val="24"/>
          <w:szCs w:val="24"/>
        </w:rPr>
        <w:t xml:space="preserve">Для повышения надежности теплоснабжения потребителей и снижения энергозатрат на перекачку теплоносителя необходимо выполнить модернизацию Подкачивающей насосной станции (ПНС-1), ул. Таратынова, 2. </w:t>
      </w:r>
    </w:p>
    <w:p w:rsidR="0040682E" w:rsidRPr="00C3640F" w:rsidRDefault="0040682E" w:rsidP="00C36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40F">
        <w:rPr>
          <w:rFonts w:ascii="Times New Roman" w:hAnsi="Times New Roman" w:cs="Times New Roman"/>
          <w:sz w:val="24"/>
          <w:szCs w:val="24"/>
        </w:rPr>
        <w:tab/>
        <w:t>Объем работ по модернизации ПНС-1 планируется в следующем объеме:</w:t>
      </w:r>
    </w:p>
    <w:p w:rsidR="0040682E" w:rsidRPr="00C3640F" w:rsidRDefault="0040682E" w:rsidP="00C3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40F">
        <w:rPr>
          <w:rFonts w:ascii="Times New Roman" w:hAnsi="Times New Roman" w:cs="Times New Roman"/>
          <w:color w:val="000000"/>
          <w:sz w:val="24"/>
          <w:szCs w:val="24"/>
        </w:rPr>
        <w:t>•  Демонтаж 4-х существующих насосных агрегатов НА1 ... НА4 марки 1Д-1250-63 (315кВт, 6кВ), с заменой на 4-е новых агрегата марки КР-1020-5/6 (315кВт, 0.4кВ) с обратными клапанами и напорными задвижками;</w:t>
      </w:r>
    </w:p>
    <w:p w:rsidR="0040682E" w:rsidRPr="00C3640F" w:rsidRDefault="0040682E" w:rsidP="00C3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40F">
        <w:rPr>
          <w:rFonts w:ascii="Times New Roman" w:hAnsi="Times New Roman" w:cs="Times New Roman"/>
          <w:color w:val="000000"/>
          <w:sz w:val="24"/>
          <w:szCs w:val="24"/>
        </w:rPr>
        <w:t>•  Демонтаж 2-х существующих масляных трансформаторов Т1, Т2 (ТМ-1000-10/6) с заменой на 2-а трансформатора герметичного исполнения ТМГ-21-1600-10/0.4;</w:t>
      </w:r>
    </w:p>
    <w:p w:rsidR="0040682E" w:rsidRPr="00C3640F" w:rsidRDefault="0040682E" w:rsidP="00C3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40F">
        <w:rPr>
          <w:rFonts w:ascii="Times New Roman" w:hAnsi="Times New Roman" w:cs="Times New Roman"/>
          <w:color w:val="000000"/>
          <w:sz w:val="24"/>
          <w:szCs w:val="24"/>
        </w:rPr>
        <w:t>•  Демонтаж существующего распределительного устройства 6 кВ, с сохранением вводных ячеек на напряжении 10 кВ для питания силовых трансформаторов Т1, Т2;</w:t>
      </w:r>
    </w:p>
    <w:p w:rsidR="0040682E" w:rsidRPr="00C3640F" w:rsidRDefault="0040682E" w:rsidP="00C3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40F">
        <w:rPr>
          <w:rFonts w:ascii="Times New Roman" w:hAnsi="Times New Roman" w:cs="Times New Roman"/>
          <w:color w:val="000000"/>
          <w:sz w:val="24"/>
          <w:szCs w:val="24"/>
        </w:rPr>
        <w:t>•  Монтаж нового распределительного устройства (РУ-0.4), обеспечивающего питание основного насосного оборудования и вспомогательных механизмов от сети 0,4 кВ;</w:t>
      </w:r>
    </w:p>
    <w:p w:rsidR="0040682E" w:rsidRPr="00C3640F" w:rsidRDefault="0040682E" w:rsidP="00C36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40F">
        <w:rPr>
          <w:rFonts w:ascii="Times New Roman" w:hAnsi="Times New Roman" w:cs="Times New Roman"/>
          <w:color w:val="000000"/>
          <w:sz w:val="24"/>
          <w:szCs w:val="24"/>
        </w:rPr>
        <w:t>•  Монтаж комплектной станции частотного управления (СЧУ) 4-мя насосными агрегатами с новыми электродвигателями 0,4 кВ. СЧУ предназначена для регулирования давления на обратном трубопроводе потребителя с изменением скорости вращения приводного двигателя насосного агрегата. Схема силовых цепей СЧУ обеспечивает возможность подключения агрегата напрямую к сети 0,4 кВ по схеме АВР, при выходе преобразователя частоты из строя.</w:t>
      </w:r>
    </w:p>
    <w:p w:rsidR="0040682E" w:rsidRPr="00C3640F" w:rsidRDefault="0040682E" w:rsidP="00C36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40F">
        <w:rPr>
          <w:rFonts w:ascii="Times New Roman" w:hAnsi="Times New Roman" w:cs="Times New Roman"/>
          <w:color w:val="000000"/>
          <w:sz w:val="24"/>
          <w:szCs w:val="24"/>
        </w:rPr>
        <w:t>• Строительно-монтажные и пусконаладочные работы комплекта поставляемого оборудования «под ключ».</w:t>
      </w:r>
    </w:p>
    <w:p w:rsidR="0040682E" w:rsidRPr="00C3640F" w:rsidRDefault="0040682E" w:rsidP="00C36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40F">
        <w:rPr>
          <w:rFonts w:ascii="Times New Roman" w:hAnsi="Times New Roman" w:cs="Times New Roman"/>
          <w:color w:val="000000"/>
          <w:sz w:val="24"/>
          <w:szCs w:val="24"/>
        </w:rPr>
        <w:t>Технические характеристики установленного насосного оборудования до модернизации представлены в таблице 58.2.</w:t>
      </w:r>
    </w:p>
    <w:p w:rsidR="0040682E" w:rsidRPr="00C3640F" w:rsidRDefault="0040682E" w:rsidP="00C364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40F">
        <w:rPr>
          <w:rFonts w:ascii="Times New Roman" w:hAnsi="Times New Roman" w:cs="Times New Roman"/>
          <w:color w:val="000000"/>
          <w:sz w:val="24"/>
          <w:szCs w:val="24"/>
        </w:rPr>
        <w:t>Технические характеристики проектируемого насосного оборудования в таблице 58.3.</w:t>
      </w:r>
    </w:p>
    <w:p w:rsidR="0040682E" w:rsidRPr="00C3640F" w:rsidRDefault="0040682E" w:rsidP="00C36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640F">
        <w:rPr>
          <w:rFonts w:ascii="Times New Roman" w:hAnsi="Times New Roman" w:cs="Times New Roman"/>
          <w:sz w:val="24"/>
          <w:szCs w:val="24"/>
        </w:rPr>
        <w:t>В таблице 58.4. представлены ежегодные прогнозируемые затраты по модернизации ПНС-1.</w:t>
      </w:r>
    </w:p>
    <w:p w:rsidR="0040682E" w:rsidRPr="00C3640F" w:rsidRDefault="0040682E" w:rsidP="00C3640F">
      <w:pPr>
        <w:pStyle w:val="a8"/>
        <w:suppressAutoHyphens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640F">
        <w:rPr>
          <w:rFonts w:ascii="Times New Roman" w:hAnsi="Times New Roman"/>
          <w:sz w:val="24"/>
          <w:szCs w:val="24"/>
        </w:rPr>
        <w:t>Исключить таблицы №№ 58.2.,58.3.,58.4.</w:t>
      </w:r>
    </w:p>
    <w:p w:rsidR="0040682E" w:rsidRPr="004317F9" w:rsidRDefault="00C3640F" w:rsidP="004068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0682E" w:rsidRPr="004317F9">
        <w:rPr>
          <w:rFonts w:ascii="Times New Roman" w:hAnsi="Times New Roman" w:cs="Times New Roman"/>
          <w:b/>
          <w:sz w:val="24"/>
          <w:szCs w:val="24"/>
        </w:rPr>
        <w:t>18) Исключить пункт 9.1.2.</w:t>
      </w:r>
    </w:p>
    <w:p w:rsidR="0040682E" w:rsidRPr="004317F9" w:rsidRDefault="00C3640F" w:rsidP="004068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317F9">
        <w:rPr>
          <w:rFonts w:ascii="Times New Roman" w:hAnsi="Times New Roman" w:cs="Times New Roman"/>
          <w:b/>
          <w:sz w:val="24"/>
          <w:szCs w:val="24"/>
        </w:rPr>
        <w:tab/>
      </w:r>
      <w:r w:rsidR="0040682E" w:rsidRPr="004317F9">
        <w:rPr>
          <w:rFonts w:ascii="Times New Roman" w:hAnsi="Times New Roman" w:cs="Times New Roman"/>
          <w:b/>
          <w:sz w:val="24"/>
          <w:szCs w:val="24"/>
        </w:rPr>
        <w:t>19)Внести изменения в пункт 1.11.1.2.</w:t>
      </w:r>
    </w:p>
    <w:p w:rsidR="0040682E" w:rsidRPr="00C3640F" w:rsidRDefault="0040682E" w:rsidP="00C364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640F">
        <w:rPr>
          <w:rFonts w:ascii="Times New Roman" w:hAnsi="Times New Roman" w:cs="Times New Roman"/>
          <w:sz w:val="24"/>
          <w:szCs w:val="24"/>
          <w:highlight w:val="yellow"/>
        </w:rPr>
        <w:t>Для ООО «ЖКУ» тарифы на тепловую энергию устанавливаются с учетом некомбинированной выработки тепловой энергии. Сведения об утвержденных на 2011-2019 гг. тарифах на тепловую энергию, поставляемую ООО «ЖКУ» для г. Заринска, представлены в таблице 38.</w:t>
      </w:r>
    </w:p>
    <w:p w:rsidR="0040682E" w:rsidRPr="00C3640F" w:rsidRDefault="0040682E" w:rsidP="0040682E">
      <w:pPr>
        <w:pStyle w:val="ac"/>
        <w:keepLines/>
        <w:tabs>
          <w:tab w:val="clear" w:pos="720"/>
          <w:tab w:val="clear" w:pos="1985"/>
        </w:tabs>
        <w:ind w:left="426" w:right="0" w:firstLine="0"/>
        <w:rPr>
          <w:rFonts w:ascii="Times New Roman" w:hAnsi="Times New Roman"/>
          <w:b w:val="0"/>
          <w:bCs w:val="0"/>
          <w:sz w:val="24"/>
          <w:szCs w:val="24"/>
        </w:rPr>
      </w:pPr>
      <w:r w:rsidRPr="00C3640F">
        <w:rPr>
          <w:rFonts w:ascii="Times New Roman" w:hAnsi="Times New Roman"/>
          <w:b w:val="0"/>
          <w:bCs w:val="0"/>
          <w:sz w:val="24"/>
          <w:szCs w:val="24"/>
        </w:rPr>
        <w:t>Таблица 38.Сведения об утвержденных тарифах для ООО «ЖКУ» для г. Заринска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2199"/>
        <w:gridCol w:w="4631"/>
        <w:gridCol w:w="1795"/>
      </w:tblGrid>
      <w:tr w:rsidR="0040682E" w:rsidRPr="00C3640F" w:rsidTr="00344F35">
        <w:trPr>
          <w:trHeight w:val="20"/>
        </w:trPr>
        <w:tc>
          <w:tcPr>
            <w:tcW w:w="1738" w:type="pct"/>
            <w:gridSpan w:val="2"/>
            <w:shd w:val="clear" w:color="auto" w:fill="548DD4"/>
            <w:vAlign w:val="center"/>
          </w:tcPr>
          <w:p w:rsidR="0040682E" w:rsidRPr="00C3640F" w:rsidRDefault="0040682E" w:rsidP="00344F3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Начало действия тарифа</w:t>
            </w:r>
          </w:p>
        </w:tc>
        <w:tc>
          <w:tcPr>
            <w:tcW w:w="2350" w:type="pct"/>
            <w:shd w:val="clear" w:color="auto" w:fill="548DD4"/>
            <w:vAlign w:val="center"/>
          </w:tcPr>
          <w:p w:rsidR="0040682E" w:rsidRPr="00C3640F" w:rsidRDefault="0040682E" w:rsidP="00344F3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Потребители, оплачивающие производство и передачу тепловой энергии (без НДС), руб./Гкал</w:t>
            </w:r>
          </w:p>
        </w:tc>
        <w:tc>
          <w:tcPr>
            <w:tcW w:w="912" w:type="pct"/>
            <w:shd w:val="clear" w:color="auto" w:fill="548DD4"/>
            <w:vAlign w:val="center"/>
          </w:tcPr>
          <w:p w:rsidR="0040682E" w:rsidRPr="00C3640F" w:rsidRDefault="0040682E" w:rsidP="00344F35">
            <w:pPr>
              <w:keepNext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Население (с НДС), руб./Гкал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01.01.2010</w:t>
            </w:r>
          </w:p>
        </w:tc>
        <w:tc>
          <w:tcPr>
            <w:tcW w:w="2350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356,16</w:t>
            </w:r>
          </w:p>
        </w:tc>
        <w:tc>
          <w:tcPr>
            <w:tcW w:w="912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sz w:val="20"/>
                <w:szCs w:val="20"/>
              </w:rPr>
              <w:t>420,27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01.01.2011</w:t>
            </w:r>
          </w:p>
        </w:tc>
        <w:tc>
          <w:tcPr>
            <w:tcW w:w="2350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377,01</w:t>
            </w:r>
          </w:p>
        </w:tc>
        <w:tc>
          <w:tcPr>
            <w:tcW w:w="912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sz w:val="20"/>
                <w:szCs w:val="20"/>
              </w:rPr>
              <w:t>444,87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01.01.2012</w:t>
            </w:r>
          </w:p>
        </w:tc>
        <w:tc>
          <w:tcPr>
            <w:tcW w:w="2350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sz w:val="20"/>
                <w:szCs w:val="20"/>
              </w:rPr>
              <w:t>377,01</w:t>
            </w:r>
          </w:p>
        </w:tc>
        <w:tc>
          <w:tcPr>
            <w:tcW w:w="912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sz w:val="20"/>
                <w:szCs w:val="20"/>
              </w:rPr>
              <w:t>444,87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/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01.07.2012</w:t>
            </w:r>
          </w:p>
        </w:tc>
        <w:tc>
          <w:tcPr>
            <w:tcW w:w="2350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sz w:val="20"/>
                <w:szCs w:val="20"/>
              </w:rPr>
              <w:t>377,01</w:t>
            </w:r>
          </w:p>
        </w:tc>
        <w:tc>
          <w:tcPr>
            <w:tcW w:w="912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sz w:val="20"/>
                <w:szCs w:val="20"/>
              </w:rPr>
              <w:t>444,87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/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01.09.2012</w:t>
            </w:r>
          </w:p>
        </w:tc>
        <w:tc>
          <w:tcPr>
            <w:tcW w:w="2350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sz w:val="20"/>
                <w:szCs w:val="20"/>
              </w:rPr>
              <w:t>377,01</w:t>
            </w:r>
          </w:p>
        </w:tc>
        <w:tc>
          <w:tcPr>
            <w:tcW w:w="912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sz w:val="20"/>
                <w:szCs w:val="20"/>
              </w:rPr>
              <w:t>444,87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01.01.2013</w:t>
            </w:r>
          </w:p>
        </w:tc>
        <w:tc>
          <w:tcPr>
            <w:tcW w:w="2350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sz w:val="20"/>
                <w:szCs w:val="20"/>
              </w:rPr>
              <w:t>377,01</w:t>
            </w:r>
          </w:p>
        </w:tc>
        <w:tc>
          <w:tcPr>
            <w:tcW w:w="912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sz w:val="20"/>
                <w:szCs w:val="20"/>
              </w:rPr>
              <w:t>444,87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/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01.07.2013</w:t>
            </w:r>
          </w:p>
        </w:tc>
        <w:tc>
          <w:tcPr>
            <w:tcW w:w="2350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409,10</w:t>
            </w:r>
          </w:p>
        </w:tc>
        <w:tc>
          <w:tcPr>
            <w:tcW w:w="912" w:type="pc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sz w:val="20"/>
                <w:szCs w:val="20"/>
              </w:rPr>
              <w:t>482,74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01.01.2014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409,10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482,74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/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01.07.2014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423,68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499,94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 w:val="restar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01.01.2015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423,68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499,94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/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01.07.2015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465,45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549,23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 w:val="restart"/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2016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01.01.2016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465,45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549,23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/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01.07.2016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476,35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562,09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 w:val="restart"/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2017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01.01.2017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476,35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562,09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/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01.07.2017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506,37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597,52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 w:val="restart"/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2018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01.01.2018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502,92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593,45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/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01.07.2018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502,92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593,45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 w:val="restart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01.01.2019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502,92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603,5</w:t>
            </w:r>
          </w:p>
        </w:tc>
      </w:tr>
      <w:tr w:rsidR="0040682E" w:rsidRPr="00C3640F" w:rsidTr="00344F35">
        <w:trPr>
          <w:trHeight w:val="20"/>
        </w:trPr>
        <w:tc>
          <w:tcPr>
            <w:tcW w:w="623" w:type="pct"/>
            <w:vMerge/>
            <w:vAlign w:val="center"/>
          </w:tcPr>
          <w:p w:rsidR="0040682E" w:rsidRPr="00C3640F" w:rsidRDefault="0040682E" w:rsidP="00344F3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6" w:type="pct"/>
            <w:shd w:val="clear" w:color="000000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01.07.2019</w:t>
            </w:r>
          </w:p>
        </w:tc>
        <w:tc>
          <w:tcPr>
            <w:tcW w:w="2350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541,67</w:t>
            </w:r>
          </w:p>
        </w:tc>
        <w:tc>
          <w:tcPr>
            <w:tcW w:w="912" w:type="pct"/>
            <w:shd w:val="clear" w:color="auto" w:fill="FFFFFF"/>
            <w:vAlign w:val="center"/>
          </w:tcPr>
          <w:p w:rsidR="0040682E" w:rsidRPr="00C3640F" w:rsidRDefault="0040682E" w:rsidP="00344F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C3640F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650,0</w:t>
            </w:r>
          </w:p>
        </w:tc>
      </w:tr>
    </w:tbl>
    <w:p w:rsidR="0040682E" w:rsidRPr="00C3640F" w:rsidRDefault="0040682E" w:rsidP="004068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82E" w:rsidRPr="00C3640F" w:rsidRDefault="00C3640F" w:rsidP="004068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0682E" w:rsidRPr="00C3640F">
        <w:rPr>
          <w:rFonts w:ascii="Times New Roman" w:hAnsi="Times New Roman" w:cs="Times New Roman"/>
          <w:b/>
          <w:sz w:val="24"/>
          <w:szCs w:val="24"/>
        </w:rPr>
        <w:t>20) Внести изменения в пункт 1.11.2.2.ООО «ЖКУ»</w:t>
      </w:r>
    </w:p>
    <w:p w:rsidR="0040682E" w:rsidRPr="00D66DF0" w:rsidRDefault="0040682E" w:rsidP="004F600D">
      <w:pPr>
        <w:pStyle w:val="aa"/>
        <w:spacing w:line="240" w:lineRule="auto"/>
        <w:rPr>
          <w:sz w:val="24"/>
          <w:szCs w:val="24"/>
        </w:rPr>
      </w:pPr>
      <w:r w:rsidRPr="00D66DF0">
        <w:rPr>
          <w:sz w:val="24"/>
          <w:szCs w:val="24"/>
        </w:rPr>
        <w:t>Как отмечалось выше, наибольшую долю в структуре себестоимости производства тепловой энергии ООО «ЖКУ» занимают расходы на покупку тепловой энергии от ТЭЦ.</w:t>
      </w:r>
    </w:p>
    <w:p w:rsidR="0040682E" w:rsidRDefault="0040682E" w:rsidP="004F600D">
      <w:pPr>
        <w:pStyle w:val="aa"/>
        <w:spacing w:line="240" w:lineRule="auto"/>
        <w:rPr>
          <w:sz w:val="24"/>
          <w:szCs w:val="24"/>
        </w:rPr>
      </w:pPr>
      <w:r w:rsidRPr="00D66DF0">
        <w:rPr>
          <w:sz w:val="24"/>
          <w:szCs w:val="24"/>
        </w:rPr>
        <w:t>Структура тарифов на тепловую энергию аналогична структуре себестоимости производства и транспортировки тепловой энергии, которая рассмотрена в разделе 1.10. При формировании тарифа на тепловую энергию к себестоимости прибавляется уровень рентабельности. Уровень рентабельности одинаков для всех категорий потребителей и за ретроспективный период по ООО «ЖКУ» составил соответственно:</w:t>
      </w:r>
    </w:p>
    <w:p w:rsidR="0040682E" w:rsidRPr="00BC4694" w:rsidRDefault="0040682E" w:rsidP="004F600D">
      <w:pPr>
        <w:pStyle w:val="aa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•    </w:t>
      </w:r>
      <w:r w:rsidRPr="005E04F6">
        <w:rPr>
          <w:sz w:val="24"/>
          <w:szCs w:val="24"/>
          <w:highlight w:val="yellow"/>
        </w:rPr>
        <w:t>2018 год -3,2% (плановая прибыль 4965,2 тыс.руб);</w:t>
      </w:r>
    </w:p>
    <w:p w:rsidR="0040682E" w:rsidRDefault="0040682E" w:rsidP="004F600D">
      <w:pPr>
        <w:pStyle w:val="aa"/>
        <w:numPr>
          <w:ilvl w:val="0"/>
          <w:numId w:val="44"/>
        </w:numPr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2017 год-3,2% (плановая прибыль 4870,1 тыс.руб);</w:t>
      </w:r>
    </w:p>
    <w:p w:rsidR="0040682E" w:rsidRPr="00F50DF2" w:rsidRDefault="0040682E" w:rsidP="004F600D">
      <w:pPr>
        <w:pStyle w:val="aa"/>
        <w:numPr>
          <w:ilvl w:val="0"/>
          <w:numId w:val="44"/>
        </w:numPr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2016 год -3,2% (плановая прибыль 4808,0 тыс.руб);</w:t>
      </w:r>
    </w:p>
    <w:p w:rsidR="0040682E" w:rsidRPr="00F50DF2" w:rsidRDefault="0040682E" w:rsidP="004F600D">
      <w:pPr>
        <w:pStyle w:val="aa"/>
        <w:numPr>
          <w:ilvl w:val="0"/>
          <w:numId w:val="43"/>
        </w:numPr>
        <w:spacing w:line="240" w:lineRule="auto"/>
        <w:ind w:left="0"/>
        <w:contextualSpacing w:val="0"/>
        <w:rPr>
          <w:sz w:val="24"/>
          <w:szCs w:val="24"/>
        </w:rPr>
      </w:pPr>
      <w:r>
        <w:rPr>
          <w:sz w:val="24"/>
          <w:szCs w:val="24"/>
        </w:rPr>
        <w:t>2015 год-0,7 % (плановая прибыль 1037,1 тыс.руб);</w:t>
      </w:r>
    </w:p>
    <w:p w:rsidR="0040682E" w:rsidRPr="00D66DF0" w:rsidRDefault="0040682E" w:rsidP="004F600D">
      <w:pPr>
        <w:pStyle w:val="aa"/>
        <w:numPr>
          <w:ilvl w:val="0"/>
          <w:numId w:val="43"/>
        </w:numPr>
        <w:tabs>
          <w:tab w:val="left" w:pos="993"/>
        </w:tabs>
        <w:spacing w:line="240" w:lineRule="auto"/>
        <w:ind w:left="0" w:firstLine="0"/>
        <w:contextualSpacing w:val="0"/>
        <w:rPr>
          <w:sz w:val="24"/>
          <w:szCs w:val="24"/>
        </w:rPr>
      </w:pPr>
      <w:r w:rsidRPr="00D66DF0">
        <w:rPr>
          <w:sz w:val="24"/>
          <w:szCs w:val="24"/>
        </w:rPr>
        <w:t>2014 год - 0,7 % (плановая прибыль 1004.6 тыс. руб.);</w:t>
      </w:r>
    </w:p>
    <w:p w:rsidR="0040682E" w:rsidRPr="00D66DF0" w:rsidRDefault="0040682E" w:rsidP="004F600D">
      <w:pPr>
        <w:pStyle w:val="aa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D66DF0">
        <w:rPr>
          <w:sz w:val="24"/>
          <w:szCs w:val="24"/>
        </w:rPr>
        <w:t>2013 год - 0,7 % (плановая прибыль 977,8 тыс. руб.);</w:t>
      </w:r>
    </w:p>
    <w:p w:rsidR="0040682E" w:rsidRPr="00D66DF0" w:rsidRDefault="0040682E" w:rsidP="004F600D">
      <w:pPr>
        <w:pStyle w:val="aa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D66DF0">
        <w:rPr>
          <w:sz w:val="24"/>
          <w:szCs w:val="24"/>
        </w:rPr>
        <w:t>2012 год - 0,5 % (плановая прибыль 693 тыс. руб.);</w:t>
      </w:r>
    </w:p>
    <w:p w:rsidR="0040682E" w:rsidRPr="00D66DF0" w:rsidRDefault="0040682E" w:rsidP="004F600D">
      <w:pPr>
        <w:pStyle w:val="aa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D66DF0">
        <w:rPr>
          <w:sz w:val="24"/>
          <w:szCs w:val="24"/>
        </w:rPr>
        <w:t>2011 год - 0,5 % (плановая прибыль 693 тыс. руб.);</w:t>
      </w:r>
    </w:p>
    <w:p w:rsidR="0040682E" w:rsidRPr="00D66DF0" w:rsidRDefault="0040682E" w:rsidP="004F600D">
      <w:pPr>
        <w:pStyle w:val="aa"/>
        <w:numPr>
          <w:ilvl w:val="0"/>
          <w:numId w:val="42"/>
        </w:numPr>
        <w:tabs>
          <w:tab w:val="left" w:pos="993"/>
        </w:tabs>
        <w:spacing w:line="240" w:lineRule="auto"/>
        <w:ind w:left="0" w:firstLine="709"/>
        <w:contextualSpacing w:val="0"/>
        <w:rPr>
          <w:sz w:val="24"/>
          <w:szCs w:val="24"/>
        </w:rPr>
      </w:pPr>
      <w:r w:rsidRPr="00D66DF0">
        <w:rPr>
          <w:sz w:val="24"/>
          <w:szCs w:val="24"/>
        </w:rPr>
        <w:t>2010 год - 0,6 % (плановая прибыль 693 тыс. руб.).</w:t>
      </w:r>
    </w:p>
    <w:p w:rsidR="0040682E" w:rsidRPr="00C3640F" w:rsidRDefault="00C3640F" w:rsidP="004068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0682E" w:rsidRPr="00C3640F">
        <w:rPr>
          <w:rFonts w:ascii="Times New Roman" w:hAnsi="Times New Roman" w:cs="Times New Roman"/>
          <w:b/>
          <w:sz w:val="24"/>
          <w:szCs w:val="24"/>
        </w:rPr>
        <w:t>21)Внести изменения в таблицу 47 Балансы тепловой мощности и перспективной тепловой нагрузки источников централизованного теплоснабжения г.Заринска</w:t>
      </w:r>
    </w:p>
    <w:p w:rsidR="0040682E" w:rsidRPr="00C3640F" w:rsidRDefault="00C3640F" w:rsidP="004068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0682E" w:rsidRPr="00C3640F">
        <w:rPr>
          <w:rFonts w:ascii="Times New Roman" w:hAnsi="Times New Roman" w:cs="Times New Roman"/>
          <w:b/>
          <w:sz w:val="24"/>
          <w:szCs w:val="24"/>
        </w:rPr>
        <w:t>22) В Приложении 2 Балансы тепловой энергии в системах централизованного теплоснабжения в 2010-2018 г.г. внести изменения в таблицы 67.,68.,69.,70.,71.,72.</w:t>
      </w:r>
    </w:p>
    <w:p w:rsidR="0040682E" w:rsidRPr="00C3640F" w:rsidRDefault="00C3640F" w:rsidP="0040682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0682E" w:rsidRPr="00C3640F">
        <w:rPr>
          <w:rFonts w:ascii="Times New Roman" w:hAnsi="Times New Roman" w:cs="Times New Roman"/>
          <w:b/>
          <w:sz w:val="24"/>
          <w:szCs w:val="24"/>
        </w:rPr>
        <w:t>23) В Приложении 3 Сведения об оборудовании ЦТП в таблицу 73 внести изменения.</w:t>
      </w:r>
    </w:p>
    <w:p w:rsidR="000E0E0B" w:rsidRDefault="000E0E0B" w:rsidP="000E0E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Вопросы к докладчику</w:t>
      </w:r>
    </w:p>
    <w:p w:rsidR="00344F35" w:rsidRDefault="00344F35" w:rsidP="001E4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</w:p>
    <w:p w:rsidR="004C2E52" w:rsidRPr="00344F35" w:rsidRDefault="001E4CA8" w:rsidP="001E4CA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F35">
        <w:rPr>
          <w:rFonts w:ascii="Times New Roman" w:hAnsi="Times New Roman" w:cs="Times New Roman"/>
          <w:color w:val="000000"/>
          <w:spacing w:val="-4"/>
          <w:sz w:val="24"/>
          <w:szCs w:val="24"/>
        </w:rPr>
        <w:t>Вопросов нет.</w:t>
      </w:r>
    </w:p>
    <w:p w:rsidR="00E7254D" w:rsidRDefault="00E7254D" w:rsidP="00E7254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С.М. Пеньков</w:t>
      </w:r>
    </w:p>
    <w:p w:rsidR="00E7254D" w:rsidRDefault="00E7254D" w:rsidP="00E51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Выслушав всех выступающих, предлагаю перейти к обсуждению по принятию итогового документа.</w:t>
      </w:r>
    </w:p>
    <w:p w:rsidR="00E7254D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Проект итогового документа публичных слушаний по теме:</w:t>
      </w:r>
      <w:r w:rsidRPr="000E0E0B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0E0E0B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на период 2015-2029 годы</w:t>
      </w:r>
      <w:r w:rsidRPr="000E0E0B">
        <w:rPr>
          <w:rFonts w:ascii="Times New Roman" w:hAnsi="Times New Roman" w:cs="Times New Roman"/>
          <w:sz w:val="24"/>
          <w:szCs w:val="24"/>
        </w:rPr>
        <w:t>»читать в следующей редакции:</w:t>
      </w:r>
    </w:p>
    <w:p w:rsidR="00075EED" w:rsidRPr="000E0E0B" w:rsidRDefault="00075EE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E0B">
        <w:rPr>
          <w:rFonts w:ascii="Times New Roman" w:hAnsi="Times New Roman" w:cs="Times New Roman"/>
          <w:b/>
          <w:sz w:val="24"/>
          <w:szCs w:val="24"/>
        </w:rPr>
        <w:t>(ЗАКЛЮЧЕНИЕ)</w:t>
      </w: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о результатах публичных слушаний по теме:</w:t>
      </w:r>
    </w:p>
    <w:p w:rsidR="00E7254D" w:rsidRPr="000E0E0B" w:rsidRDefault="00E7254D" w:rsidP="00E725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0E0E0B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на период 2015-2029 годы</w:t>
      </w:r>
      <w:r w:rsidRPr="000E0E0B">
        <w:rPr>
          <w:rFonts w:ascii="Times New Roman" w:hAnsi="Times New Roman" w:cs="Times New Roman"/>
          <w:sz w:val="24"/>
          <w:szCs w:val="24"/>
        </w:rPr>
        <w:t>»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4D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администрации города Заринска Алтайского края от </w:t>
      </w:r>
      <w:r w:rsidR="00075EED">
        <w:rPr>
          <w:rFonts w:ascii="Times New Roman" w:hAnsi="Times New Roman" w:cs="Times New Roman"/>
          <w:sz w:val="24"/>
          <w:szCs w:val="24"/>
        </w:rPr>
        <w:t>30.04.2019 № 314</w:t>
      </w:r>
      <w:r w:rsidRPr="000E0E0B">
        <w:rPr>
          <w:rFonts w:ascii="Times New Roman" w:hAnsi="Times New Roman" w:cs="Times New Roman"/>
          <w:sz w:val="24"/>
          <w:szCs w:val="24"/>
        </w:rPr>
        <w:t>.</w:t>
      </w:r>
      <w:r w:rsidRPr="000E0E0B">
        <w:rPr>
          <w:rFonts w:ascii="Times New Roman" w:hAnsi="Times New Roman" w:cs="Times New Roman"/>
          <w:sz w:val="24"/>
          <w:szCs w:val="24"/>
        </w:rPr>
        <w:tab/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Дата проведения публичных слушаний: </w:t>
      </w:r>
      <w:r w:rsidR="00075EED">
        <w:rPr>
          <w:rFonts w:ascii="Times New Roman" w:hAnsi="Times New Roman" w:cs="Times New Roman"/>
          <w:sz w:val="24"/>
          <w:szCs w:val="24"/>
        </w:rPr>
        <w:t>21 мая 2019 года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 xml:space="preserve">Время проведения: с 14 часов 00 минут до </w:t>
      </w:r>
      <w:r w:rsidR="00344F35">
        <w:rPr>
          <w:rFonts w:ascii="Times New Roman" w:hAnsi="Times New Roman" w:cs="Times New Roman"/>
          <w:sz w:val="24"/>
          <w:szCs w:val="24"/>
        </w:rPr>
        <w:t>14</w:t>
      </w:r>
      <w:r w:rsidRPr="000E0E0B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344F35">
        <w:rPr>
          <w:rFonts w:ascii="Times New Roman" w:hAnsi="Times New Roman" w:cs="Times New Roman"/>
          <w:sz w:val="24"/>
          <w:szCs w:val="24"/>
        </w:rPr>
        <w:t>20</w:t>
      </w:r>
      <w:r w:rsidRPr="000E0E0B">
        <w:rPr>
          <w:rFonts w:ascii="Times New Roman" w:hAnsi="Times New Roman" w:cs="Times New Roman"/>
          <w:sz w:val="24"/>
          <w:szCs w:val="24"/>
        </w:rPr>
        <w:t xml:space="preserve"> 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Место проведения: администрация города Заринска, малый зал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Количество участников</w:t>
      </w:r>
      <w:r w:rsidRPr="000E0E0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44F3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0E0E0B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54D" w:rsidRPr="000E0E0B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sz w:val="24"/>
          <w:szCs w:val="24"/>
        </w:rPr>
        <w:t>В результате обсуждения муниципального правового акта «</w:t>
      </w:r>
      <w:r>
        <w:rPr>
          <w:rFonts w:ascii="Times New Roman" w:hAnsi="Times New Roman" w:cs="Times New Roman"/>
          <w:sz w:val="24"/>
          <w:szCs w:val="24"/>
        </w:rPr>
        <w:t>Актуализация</w:t>
      </w:r>
      <w:r w:rsidRPr="000E0E0B">
        <w:rPr>
          <w:rFonts w:ascii="Times New Roman" w:hAnsi="Times New Roman" w:cs="Times New Roman"/>
          <w:sz w:val="24"/>
          <w:szCs w:val="24"/>
        </w:rPr>
        <w:t xml:space="preserve"> схемы теплоснабжения муниципального образования город Заринск Алтайского края</w:t>
      </w:r>
      <w:r>
        <w:rPr>
          <w:rFonts w:ascii="Times New Roman" w:hAnsi="Times New Roman" w:cs="Times New Roman"/>
          <w:sz w:val="24"/>
          <w:szCs w:val="24"/>
        </w:rPr>
        <w:t xml:space="preserve">  на период 2015-2029 годы</w:t>
      </w:r>
      <w:r w:rsidRPr="000E0E0B">
        <w:rPr>
          <w:rFonts w:ascii="Times New Roman" w:hAnsi="Times New Roman" w:cs="Times New Roman"/>
          <w:sz w:val="24"/>
          <w:szCs w:val="24"/>
        </w:rPr>
        <w:t>» принято решение:</w:t>
      </w:r>
    </w:p>
    <w:p w:rsidR="00E7254D" w:rsidRPr="00287634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634">
        <w:rPr>
          <w:rFonts w:ascii="Times New Roman" w:hAnsi="Times New Roman" w:cs="Times New Roman"/>
          <w:sz w:val="24"/>
          <w:szCs w:val="24"/>
        </w:rPr>
        <w:t>1.Считать публичные слушания по теме: «Актуализация схемы теплоснабжения муниципального образования город Заринск Алтайского края на период 2015-2029 годы» состоявшимися.</w:t>
      </w:r>
      <w:r w:rsidRPr="00287634">
        <w:rPr>
          <w:rFonts w:ascii="Times New Roman" w:hAnsi="Times New Roman" w:cs="Times New Roman"/>
          <w:sz w:val="24"/>
          <w:szCs w:val="24"/>
        </w:rPr>
        <w:tab/>
      </w:r>
    </w:p>
    <w:p w:rsidR="00E51B96" w:rsidRPr="00E62C73" w:rsidRDefault="00E7254D" w:rsidP="00E51B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634">
        <w:rPr>
          <w:rFonts w:ascii="Times New Roman" w:hAnsi="Times New Roman" w:cs="Times New Roman"/>
          <w:sz w:val="24"/>
          <w:szCs w:val="24"/>
        </w:rPr>
        <w:tab/>
        <w:t>2.Рекомендовать главе города Заринска Алтайского края утвердить актуализированную схему теплоснабжения муниципального образования город Заринск Алтайского края на период 2015-2029 годы с учетом</w:t>
      </w:r>
      <w:r w:rsidR="00E51B96">
        <w:rPr>
          <w:rFonts w:ascii="Times New Roman" w:hAnsi="Times New Roman" w:cs="Times New Roman"/>
          <w:sz w:val="24"/>
          <w:szCs w:val="24"/>
        </w:rPr>
        <w:t>поступивших</w:t>
      </w:r>
      <w:r w:rsidR="00E51B96" w:rsidRPr="00287634">
        <w:rPr>
          <w:rFonts w:ascii="Times New Roman" w:hAnsi="Times New Roman" w:cs="Times New Roman"/>
          <w:sz w:val="24"/>
          <w:szCs w:val="24"/>
        </w:rPr>
        <w:t>предложений от ОАО «Алтай-Кокс», ООО «Жилищно-коммунальное управление</w:t>
      </w:r>
      <w:r w:rsidR="00C3640F">
        <w:rPr>
          <w:rFonts w:ascii="Times New Roman" w:hAnsi="Times New Roman" w:cs="Times New Roman"/>
          <w:sz w:val="24"/>
          <w:szCs w:val="24"/>
        </w:rPr>
        <w:t>»</w:t>
      </w:r>
      <w:r w:rsidR="00A90992">
        <w:rPr>
          <w:rFonts w:ascii="Times New Roman" w:hAnsi="Times New Roman" w:cs="Times New Roman"/>
          <w:sz w:val="24"/>
          <w:szCs w:val="24"/>
        </w:rPr>
        <w:t>, МУП «Стабильность».</w:t>
      </w:r>
    </w:p>
    <w:p w:rsidR="00E7254D" w:rsidRDefault="00E7254D" w:rsidP="00E72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634">
        <w:rPr>
          <w:rFonts w:ascii="Times New Roman" w:hAnsi="Times New Roman" w:cs="Times New Roman"/>
          <w:sz w:val="24"/>
          <w:szCs w:val="24"/>
        </w:rPr>
        <w:t>3.Опубликовать настоящий итоговый документ (заключение) в городской газете «Новое время» и разместить на официальном сайте муниципального образования город Заринск Алтайского краяв сети Интернет</w:t>
      </w:r>
      <w:hyperlink r:id="rId20" w:history="1">
        <w:r w:rsidRPr="00287634">
          <w:rPr>
            <w:rStyle w:val="a5"/>
            <w:rFonts w:ascii="Times New Roman" w:hAnsi="Times New Roman" w:cs="Times New Roman"/>
            <w:sz w:val="24"/>
            <w:szCs w:val="24"/>
          </w:rPr>
          <w:t>admzarins</w:t>
        </w:r>
        <w:r w:rsidRPr="0028763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</w:t>
        </w:r>
        <w:r w:rsidRPr="00287634">
          <w:rPr>
            <w:rStyle w:val="a5"/>
            <w:rFonts w:ascii="Times New Roman" w:hAnsi="Times New Roman" w:cs="Times New Roman"/>
            <w:sz w:val="24"/>
            <w:szCs w:val="24"/>
          </w:rPr>
          <w:t>.ru</w:t>
        </w:r>
      </w:hyperlink>
      <w:r w:rsidRPr="00287634">
        <w:rPr>
          <w:rFonts w:ascii="Times New Roman" w:hAnsi="Times New Roman" w:cs="Times New Roman"/>
          <w:sz w:val="24"/>
          <w:szCs w:val="24"/>
        </w:rPr>
        <w:t>.</w:t>
      </w:r>
    </w:p>
    <w:p w:rsidR="00E7254D" w:rsidRPr="000E0E0B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z w:val="24"/>
          <w:szCs w:val="24"/>
        </w:rPr>
        <w:t>Кто за предложенный проект, прошу голосовать.</w:t>
      </w:r>
    </w:p>
    <w:p w:rsidR="00344F35" w:rsidRPr="000E0E0B" w:rsidRDefault="00344F35" w:rsidP="00344F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 10.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Против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–0.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Воздержался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–0. 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Принимается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единогласно</w:t>
      </w:r>
      <w:r w:rsidRPr="000E0E0B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075EED" w:rsidRDefault="00075EE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</w:p>
    <w:p w:rsidR="00E7254D" w:rsidRPr="000E0E0B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Уважаемые участники слушаний, на этом публичные слушания объявляются </w:t>
      </w:r>
      <w:r w:rsidRPr="000E0E0B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закрытыми.</w:t>
      </w:r>
    </w:p>
    <w:p w:rsidR="00E7254D" w:rsidRDefault="00E7254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0E0E0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У кого из участников слушаний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>есть</w:t>
      </w:r>
      <w:r w:rsidRPr="000E0E0B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замечания, предложения по ведению </w:t>
      </w:r>
      <w:r w:rsidRPr="000E0E0B">
        <w:rPr>
          <w:rFonts w:ascii="Times New Roman" w:hAnsi="Times New Roman" w:cs="Times New Roman"/>
          <w:color w:val="000000"/>
          <w:spacing w:val="1"/>
          <w:sz w:val="24"/>
          <w:szCs w:val="24"/>
        </w:rPr>
        <w:t>слушаний.</w:t>
      </w:r>
      <w:r w:rsidRPr="000E0E0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Спасибо за работу.</w:t>
      </w:r>
    </w:p>
    <w:p w:rsidR="00DA281D" w:rsidRDefault="00DA281D" w:rsidP="00E725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C3640F" w:rsidRDefault="00C3640F" w:rsidP="00E7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254D" w:rsidRDefault="00E7254D" w:rsidP="00E7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публичных слушаний                                                       С.М. Пеньков</w:t>
      </w:r>
    </w:p>
    <w:p w:rsidR="00E51B96" w:rsidRDefault="00E51B96" w:rsidP="00E725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E52" w:rsidRDefault="00E7254D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                              С.А. Дегтярева</w:t>
      </w: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6B48" w:rsidRPr="009E6B48" w:rsidRDefault="009E6B48" w:rsidP="00A41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0" w:name="_GoBack"/>
      <w:bookmarkEnd w:id="30"/>
      <w:r w:rsidRPr="009E6B4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вела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секретарь Дегтярева Светлана Анатольевна</w:t>
      </w:r>
    </w:p>
    <w:sectPr w:rsidR="009E6B48" w:rsidRPr="009E6B48" w:rsidSect="005F7FD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4CE" w:rsidRDefault="001554CE" w:rsidP="000721E0">
      <w:pPr>
        <w:spacing w:after="0" w:line="240" w:lineRule="auto"/>
      </w:pPr>
      <w:r>
        <w:separator/>
      </w:r>
    </w:p>
  </w:endnote>
  <w:endnote w:type="continuationSeparator" w:id="1">
    <w:p w:rsidR="001554CE" w:rsidRDefault="001554CE" w:rsidP="0007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F35" w:rsidRDefault="00344F35" w:rsidP="000721E0">
    <w:pPr>
      <w:pStyle w:val="af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4CE" w:rsidRDefault="001554CE" w:rsidP="000721E0">
      <w:pPr>
        <w:spacing w:after="0" w:line="240" w:lineRule="auto"/>
      </w:pPr>
      <w:r>
        <w:separator/>
      </w:r>
    </w:p>
  </w:footnote>
  <w:footnote w:type="continuationSeparator" w:id="1">
    <w:p w:rsidR="001554CE" w:rsidRDefault="001554CE" w:rsidP="0007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99E6AA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D16E20"/>
    <w:multiLevelType w:val="hybridMultilevel"/>
    <w:tmpl w:val="7DD61628"/>
    <w:lvl w:ilvl="0" w:tplc="8796075A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1E0561"/>
    <w:multiLevelType w:val="hybridMultilevel"/>
    <w:tmpl w:val="F6B05DFC"/>
    <w:lvl w:ilvl="0" w:tplc="1DB27C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889C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6E2B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2E4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E8FC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60BD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08F4D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AC6D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0452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B43921"/>
    <w:multiLevelType w:val="multilevel"/>
    <w:tmpl w:val="E77A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E11F1C"/>
    <w:multiLevelType w:val="multilevel"/>
    <w:tmpl w:val="51A23D6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0AE77782"/>
    <w:multiLevelType w:val="hybridMultilevel"/>
    <w:tmpl w:val="972033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AC375D"/>
    <w:multiLevelType w:val="multilevel"/>
    <w:tmpl w:val="64708708"/>
    <w:lvl w:ilvl="0">
      <w:start w:val="2"/>
      <w:numFmt w:val="decimal"/>
      <w:lvlText w:val="%1"/>
      <w:lvlJc w:val="left"/>
      <w:pPr>
        <w:ind w:left="360" w:hanging="360"/>
      </w:pPr>
      <w:rPr>
        <w:rFonts w:cs="Calibri" w:hint="default"/>
        <w:sz w:val="24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cs="Calibri" w:hint="default"/>
        <w:sz w:val="24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Calibri" w:hint="default"/>
        <w:sz w:val="24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Calibri" w:hint="default"/>
        <w:sz w:val="24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Calibri" w:hint="default"/>
        <w:sz w:val="24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Calibri" w:hint="default"/>
        <w:sz w:val="24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Calibri" w:hint="default"/>
        <w:sz w:val="24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Calibr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cs="Calibri" w:hint="default"/>
        <w:sz w:val="24"/>
      </w:rPr>
    </w:lvl>
  </w:abstractNum>
  <w:abstractNum w:abstractNumId="7">
    <w:nsid w:val="15870F80"/>
    <w:multiLevelType w:val="hybridMultilevel"/>
    <w:tmpl w:val="BEC41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BC0A6A"/>
    <w:multiLevelType w:val="hybridMultilevel"/>
    <w:tmpl w:val="8A183F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B5D0631"/>
    <w:multiLevelType w:val="hybridMultilevel"/>
    <w:tmpl w:val="BB90105E"/>
    <w:lvl w:ilvl="0" w:tplc="4A8C4268">
      <w:start w:val="1"/>
      <w:numFmt w:val="decimal"/>
      <w:lvlText w:val="%1."/>
      <w:lvlJc w:val="left"/>
      <w:pPr>
        <w:ind w:left="121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C065639"/>
    <w:multiLevelType w:val="multilevel"/>
    <w:tmpl w:val="97CC074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 w:themeColor="text1"/>
        <w:sz w:val="24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asciiTheme="minorHAnsi" w:hAnsiTheme="minorHAnsi"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2496" w:hanging="720"/>
      </w:pPr>
      <w:rPr>
        <w:rFonts w:ascii="Times New Roman" w:hAnsi="Times New Roman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3384" w:hanging="720"/>
      </w:pPr>
      <w:rPr>
        <w:rFonts w:ascii="Times New Roman" w:hAnsi="Times New Roman"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4632" w:hanging="1080"/>
      </w:pPr>
      <w:rPr>
        <w:rFonts w:ascii="Times New Roman" w:hAnsi="Times New Roman"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5520" w:hanging="1080"/>
      </w:pPr>
      <w:rPr>
        <w:rFonts w:ascii="Times New Roman" w:hAnsi="Times New Roman"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6768" w:hanging="1440"/>
      </w:pPr>
      <w:rPr>
        <w:rFonts w:ascii="Times New Roman" w:hAnsi="Times New Roman"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7656" w:hanging="1440"/>
      </w:pPr>
      <w:rPr>
        <w:rFonts w:ascii="Times New Roman" w:hAnsi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8904" w:hanging="1800"/>
      </w:pPr>
      <w:rPr>
        <w:rFonts w:ascii="Times New Roman" w:hAnsi="Times New Roman" w:hint="default"/>
        <w:color w:val="000000" w:themeColor="text1"/>
        <w:sz w:val="24"/>
      </w:rPr>
    </w:lvl>
  </w:abstractNum>
  <w:abstractNum w:abstractNumId="11">
    <w:nsid w:val="1E265E57"/>
    <w:multiLevelType w:val="hybridMultilevel"/>
    <w:tmpl w:val="7C8476DA"/>
    <w:lvl w:ilvl="0" w:tplc="9110B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8A2052"/>
    <w:multiLevelType w:val="hybridMultilevel"/>
    <w:tmpl w:val="354E6104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3">
    <w:nsid w:val="1FCA4AA2"/>
    <w:multiLevelType w:val="hybridMultilevel"/>
    <w:tmpl w:val="BCA470AE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206045DB"/>
    <w:multiLevelType w:val="hybridMultilevel"/>
    <w:tmpl w:val="18A00EF0"/>
    <w:lvl w:ilvl="0" w:tplc="0778F4C0">
      <w:start w:val="1"/>
      <w:numFmt w:val="decimal"/>
      <w:lvlText w:val="%1."/>
      <w:lvlJc w:val="left"/>
      <w:pPr>
        <w:ind w:left="1068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6EC7372"/>
    <w:multiLevelType w:val="hybridMultilevel"/>
    <w:tmpl w:val="4A040B4C"/>
    <w:lvl w:ilvl="0" w:tplc="D30ABE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95277C8"/>
    <w:multiLevelType w:val="multilevel"/>
    <w:tmpl w:val="3B6C1F5E"/>
    <w:lvl w:ilvl="0">
      <w:start w:val="1"/>
      <w:numFmt w:val="decimal"/>
      <w:lvlText w:val="%1."/>
      <w:lvlJc w:val="left"/>
      <w:pPr>
        <w:ind w:left="1211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7">
    <w:nsid w:val="29A26FF0"/>
    <w:multiLevelType w:val="hybridMultilevel"/>
    <w:tmpl w:val="1B781A92"/>
    <w:lvl w:ilvl="0" w:tplc="B37894E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>
    <w:nsid w:val="30821693"/>
    <w:multiLevelType w:val="hybridMultilevel"/>
    <w:tmpl w:val="82CA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1FA79AC"/>
    <w:multiLevelType w:val="multilevel"/>
    <w:tmpl w:val="0C58E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328A1F04"/>
    <w:multiLevelType w:val="hybridMultilevel"/>
    <w:tmpl w:val="0F50E8AC"/>
    <w:lvl w:ilvl="0" w:tplc="32D0D5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3D81CB5"/>
    <w:multiLevelType w:val="hybridMultilevel"/>
    <w:tmpl w:val="8ED877B2"/>
    <w:lvl w:ilvl="0" w:tplc="66A2EC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60D4B2C"/>
    <w:multiLevelType w:val="hybridMultilevel"/>
    <w:tmpl w:val="E52C4770"/>
    <w:lvl w:ilvl="0" w:tplc="38965178">
      <w:start w:val="8"/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E0462D"/>
    <w:multiLevelType w:val="hybridMultilevel"/>
    <w:tmpl w:val="D6F2B3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525E9F"/>
    <w:multiLevelType w:val="multilevel"/>
    <w:tmpl w:val="F70C176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5">
    <w:nsid w:val="412973ED"/>
    <w:multiLevelType w:val="hybridMultilevel"/>
    <w:tmpl w:val="2DBAB2FE"/>
    <w:lvl w:ilvl="0" w:tplc="55201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2AD2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A40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309B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6275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B8E8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3C3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EF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AC7B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6A046A"/>
    <w:multiLevelType w:val="hybridMultilevel"/>
    <w:tmpl w:val="57E2DF16"/>
    <w:lvl w:ilvl="0" w:tplc="95B84F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54704E6"/>
    <w:multiLevelType w:val="hybridMultilevel"/>
    <w:tmpl w:val="F73C3EA4"/>
    <w:lvl w:ilvl="0" w:tplc="83561F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9267FCD"/>
    <w:multiLevelType w:val="hybridMultilevel"/>
    <w:tmpl w:val="D2488CCC"/>
    <w:lvl w:ilvl="0" w:tplc="3588EAD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4B5F4F8C"/>
    <w:multiLevelType w:val="multilevel"/>
    <w:tmpl w:val="F812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722815"/>
    <w:multiLevelType w:val="hybridMultilevel"/>
    <w:tmpl w:val="CC509714"/>
    <w:lvl w:ilvl="0" w:tplc="6232B2EA">
      <w:start w:val="1"/>
      <w:numFmt w:val="decimal"/>
      <w:lvlText w:val="Таблица %1. "/>
      <w:lvlJc w:val="left"/>
      <w:pPr>
        <w:ind w:left="2628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44854"/>
    <w:multiLevelType w:val="multilevel"/>
    <w:tmpl w:val="0C58E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5C7540EA"/>
    <w:multiLevelType w:val="hybridMultilevel"/>
    <w:tmpl w:val="B06A6912"/>
    <w:lvl w:ilvl="0" w:tplc="4F76C94A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0584B7E"/>
    <w:multiLevelType w:val="hybridMultilevel"/>
    <w:tmpl w:val="D062CB34"/>
    <w:lvl w:ilvl="0" w:tplc="7F2A0D3A">
      <w:start w:val="1"/>
      <w:numFmt w:val="decimal"/>
      <w:lvlText w:val="Рис. %1. "/>
      <w:lvlJc w:val="left"/>
      <w:pPr>
        <w:ind w:left="503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F7085"/>
    <w:multiLevelType w:val="hybridMultilevel"/>
    <w:tmpl w:val="E4A07AF8"/>
    <w:lvl w:ilvl="0" w:tplc="EC4241C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A8C8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AAA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36E4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ED9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E8C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88A18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E6C10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857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86D638B"/>
    <w:multiLevelType w:val="hybridMultilevel"/>
    <w:tmpl w:val="397E1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DD5BA9"/>
    <w:multiLevelType w:val="multilevel"/>
    <w:tmpl w:val="0C58EE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6D940E26"/>
    <w:multiLevelType w:val="hybridMultilevel"/>
    <w:tmpl w:val="FD6A5C48"/>
    <w:lvl w:ilvl="0" w:tplc="7CEA84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E71437"/>
    <w:multiLevelType w:val="hybridMultilevel"/>
    <w:tmpl w:val="382E8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7AF4177"/>
    <w:multiLevelType w:val="multilevel"/>
    <w:tmpl w:val="AEF0E0AE"/>
    <w:lvl w:ilvl="0">
      <w:start w:val="1"/>
      <w:numFmt w:val="decimal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Часть %2."/>
      <w:lvlJc w:val="left"/>
      <w:pPr>
        <w:ind w:left="792" w:hanging="432"/>
      </w:pPr>
      <w:rPr>
        <w:rFonts w:hint="default"/>
        <w:lang w:val="ru-RU"/>
      </w:rPr>
    </w:lvl>
    <w:lvl w:ilvl="2">
      <w:start w:val="1"/>
      <w:numFmt w:val="decimal"/>
      <w:lvlText w:val="%1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9AD3C20"/>
    <w:multiLevelType w:val="multilevel"/>
    <w:tmpl w:val="3DAAF5C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459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6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41">
    <w:nsid w:val="7BE24D57"/>
    <w:multiLevelType w:val="multilevel"/>
    <w:tmpl w:val="6DB055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42">
    <w:nsid w:val="7E8634FB"/>
    <w:multiLevelType w:val="hybridMultilevel"/>
    <w:tmpl w:val="E5489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AF6438"/>
    <w:multiLevelType w:val="hybridMultilevel"/>
    <w:tmpl w:val="8B62A4A4"/>
    <w:lvl w:ilvl="0" w:tplc="5120C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9"/>
  </w:num>
  <w:num w:numId="3">
    <w:abstractNumId w:val="25"/>
  </w:num>
  <w:num w:numId="4">
    <w:abstractNumId w:val="2"/>
  </w:num>
  <w:num w:numId="5">
    <w:abstractNumId w:val="20"/>
  </w:num>
  <w:num w:numId="6">
    <w:abstractNumId w:val="21"/>
  </w:num>
  <w:num w:numId="7">
    <w:abstractNumId w:val="34"/>
  </w:num>
  <w:num w:numId="8">
    <w:abstractNumId w:val="0"/>
  </w:num>
  <w:num w:numId="9">
    <w:abstractNumId w:val="30"/>
  </w:num>
  <w:num w:numId="10">
    <w:abstractNumId w:val="9"/>
  </w:num>
  <w:num w:numId="11">
    <w:abstractNumId w:val="11"/>
  </w:num>
  <w:num w:numId="12">
    <w:abstractNumId w:val="27"/>
  </w:num>
  <w:num w:numId="13">
    <w:abstractNumId w:val="22"/>
  </w:num>
  <w:num w:numId="14">
    <w:abstractNumId w:val="1"/>
  </w:num>
  <w:num w:numId="15">
    <w:abstractNumId w:val="8"/>
  </w:num>
  <w:num w:numId="16">
    <w:abstractNumId w:val="39"/>
  </w:num>
  <w:num w:numId="17">
    <w:abstractNumId w:val="14"/>
  </w:num>
  <w:num w:numId="18">
    <w:abstractNumId w:val="16"/>
  </w:num>
  <w:num w:numId="19">
    <w:abstractNumId w:val="43"/>
  </w:num>
  <w:num w:numId="20">
    <w:abstractNumId w:val="24"/>
  </w:num>
  <w:num w:numId="21">
    <w:abstractNumId w:val="6"/>
  </w:num>
  <w:num w:numId="22">
    <w:abstractNumId w:val="28"/>
  </w:num>
  <w:num w:numId="23">
    <w:abstractNumId w:val="26"/>
  </w:num>
  <w:num w:numId="24">
    <w:abstractNumId w:val="33"/>
  </w:num>
  <w:num w:numId="25">
    <w:abstractNumId w:val="19"/>
  </w:num>
  <w:num w:numId="26">
    <w:abstractNumId w:val="40"/>
  </w:num>
  <w:num w:numId="27">
    <w:abstractNumId w:val="36"/>
  </w:num>
  <w:num w:numId="2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2"/>
  </w:num>
  <w:num w:numId="31">
    <w:abstractNumId w:val="5"/>
  </w:num>
  <w:num w:numId="32">
    <w:abstractNumId w:val="7"/>
  </w:num>
  <w:num w:numId="33">
    <w:abstractNumId w:val="18"/>
  </w:num>
  <w:num w:numId="34">
    <w:abstractNumId w:val="23"/>
  </w:num>
  <w:num w:numId="35">
    <w:abstractNumId w:val="15"/>
  </w:num>
  <w:num w:numId="36">
    <w:abstractNumId w:val="10"/>
  </w:num>
  <w:num w:numId="37">
    <w:abstractNumId w:val="31"/>
  </w:num>
  <w:num w:numId="38">
    <w:abstractNumId w:val="17"/>
  </w:num>
  <w:num w:numId="39">
    <w:abstractNumId w:val="41"/>
  </w:num>
  <w:num w:numId="40">
    <w:abstractNumId w:val="37"/>
  </w:num>
  <w:num w:numId="41">
    <w:abstractNumId w:val="4"/>
  </w:num>
  <w:num w:numId="42">
    <w:abstractNumId w:val="32"/>
  </w:num>
  <w:num w:numId="43">
    <w:abstractNumId w:val="38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64E"/>
    <w:rsid w:val="00002B2C"/>
    <w:rsid w:val="00002B88"/>
    <w:rsid w:val="00015722"/>
    <w:rsid w:val="0003534B"/>
    <w:rsid w:val="00044F04"/>
    <w:rsid w:val="00065A32"/>
    <w:rsid w:val="000721E0"/>
    <w:rsid w:val="00075EED"/>
    <w:rsid w:val="000B5BCA"/>
    <w:rsid w:val="000E0E0B"/>
    <w:rsid w:val="00113358"/>
    <w:rsid w:val="001554CE"/>
    <w:rsid w:val="001742C7"/>
    <w:rsid w:val="001E3BD3"/>
    <w:rsid w:val="001E4CA8"/>
    <w:rsid w:val="002061EB"/>
    <w:rsid w:val="002343B7"/>
    <w:rsid w:val="00243C28"/>
    <w:rsid w:val="00266A5B"/>
    <w:rsid w:val="00293FF8"/>
    <w:rsid w:val="00311AE1"/>
    <w:rsid w:val="0032074C"/>
    <w:rsid w:val="00321756"/>
    <w:rsid w:val="00344F35"/>
    <w:rsid w:val="00350019"/>
    <w:rsid w:val="00350794"/>
    <w:rsid w:val="00393DFD"/>
    <w:rsid w:val="003B3B2B"/>
    <w:rsid w:val="003C027A"/>
    <w:rsid w:val="003D1993"/>
    <w:rsid w:val="0040682E"/>
    <w:rsid w:val="00426E3D"/>
    <w:rsid w:val="004317F9"/>
    <w:rsid w:val="004516AA"/>
    <w:rsid w:val="004720B3"/>
    <w:rsid w:val="004726FF"/>
    <w:rsid w:val="00476905"/>
    <w:rsid w:val="00477716"/>
    <w:rsid w:val="00481B9A"/>
    <w:rsid w:val="004B7639"/>
    <w:rsid w:val="004C2E52"/>
    <w:rsid w:val="004F364B"/>
    <w:rsid w:val="004F36A1"/>
    <w:rsid w:val="004F600D"/>
    <w:rsid w:val="0052736F"/>
    <w:rsid w:val="00543BD4"/>
    <w:rsid w:val="00553943"/>
    <w:rsid w:val="0056443B"/>
    <w:rsid w:val="00583AB8"/>
    <w:rsid w:val="005C6B73"/>
    <w:rsid w:val="005F7FDC"/>
    <w:rsid w:val="00611F49"/>
    <w:rsid w:val="006242F7"/>
    <w:rsid w:val="00636CBE"/>
    <w:rsid w:val="00653C92"/>
    <w:rsid w:val="00666DF8"/>
    <w:rsid w:val="006B49A1"/>
    <w:rsid w:val="006B78FC"/>
    <w:rsid w:val="00740C76"/>
    <w:rsid w:val="0074747A"/>
    <w:rsid w:val="00751211"/>
    <w:rsid w:val="00783D83"/>
    <w:rsid w:val="00784C49"/>
    <w:rsid w:val="00786B55"/>
    <w:rsid w:val="007A64F3"/>
    <w:rsid w:val="007B449E"/>
    <w:rsid w:val="007C5DD5"/>
    <w:rsid w:val="007E748D"/>
    <w:rsid w:val="00817F9B"/>
    <w:rsid w:val="00830A34"/>
    <w:rsid w:val="00897C35"/>
    <w:rsid w:val="008A09DB"/>
    <w:rsid w:val="008C08BB"/>
    <w:rsid w:val="008D129F"/>
    <w:rsid w:val="00964AAA"/>
    <w:rsid w:val="00974722"/>
    <w:rsid w:val="009C34E3"/>
    <w:rsid w:val="009E373B"/>
    <w:rsid w:val="009E4581"/>
    <w:rsid w:val="009E6B48"/>
    <w:rsid w:val="00A2146B"/>
    <w:rsid w:val="00A26416"/>
    <w:rsid w:val="00A3193B"/>
    <w:rsid w:val="00A413DF"/>
    <w:rsid w:val="00A56BAE"/>
    <w:rsid w:val="00A67701"/>
    <w:rsid w:val="00A90992"/>
    <w:rsid w:val="00AD722C"/>
    <w:rsid w:val="00AF430E"/>
    <w:rsid w:val="00B05F8A"/>
    <w:rsid w:val="00B161FF"/>
    <w:rsid w:val="00B31356"/>
    <w:rsid w:val="00B705F4"/>
    <w:rsid w:val="00B70639"/>
    <w:rsid w:val="00B76F53"/>
    <w:rsid w:val="00B922E5"/>
    <w:rsid w:val="00BD564E"/>
    <w:rsid w:val="00BE14E4"/>
    <w:rsid w:val="00BF6753"/>
    <w:rsid w:val="00C3640F"/>
    <w:rsid w:val="00C57B0D"/>
    <w:rsid w:val="00C648F2"/>
    <w:rsid w:val="00C94482"/>
    <w:rsid w:val="00CB09B7"/>
    <w:rsid w:val="00CF10B1"/>
    <w:rsid w:val="00CF7E1C"/>
    <w:rsid w:val="00D0620C"/>
    <w:rsid w:val="00D232C0"/>
    <w:rsid w:val="00D47FE3"/>
    <w:rsid w:val="00D73042"/>
    <w:rsid w:val="00D96300"/>
    <w:rsid w:val="00DA281D"/>
    <w:rsid w:val="00DD5115"/>
    <w:rsid w:val="00DE1D18"/>
    <w:rsid w:val="00DF311E"/>
    <w:rsid w:val="00E15567"/>
    <w:rsid w:val="00E23F1B"/>
    <w:rsid w:val="00E336BB"/>
    <w:rsid w:val="00E51B96"/>
    <w:rsid w:val="00E66354"/>
    <w:rsid w:val="00E7254D"/>
    <w:rsid w:val="00E800FE"/>
    <w:rsid w:val="00E9182F"/>
    <w:rsid w:val="00EF0561"/>
    <w:rsid w:val="00EF08B4"/>
    <w:rsid w:val="00F24DC5"/>
    <w:rsid w:val="00F41B61"/>
    <w:rsid w:val="00F43B5D"/>
    <w:rsid w:val="00F874B5"/>
    <w:rsid w:val="00FA3C0B"/>
    <w:rsid w:val="00FB08A1"/>
    <w:rsid w:val="00FB7801"/>
    <w:rsid w:val="00FC5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B3"/>
  </w:style>
  <w:style w:type="paragraph" w:styleId="1">
    <w:name w:val="heading 1"/>
    <w:basedOn w:val="a"/>
    <w:link w:val="10"/>
    <w:qFormat/>
    <w:rsid w:val="00BD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,Заголовок 3 Знак + 12 pt,не полужирный,влево,Перед:  0 пт,Пос...,Заголовок 3 Знак +,Пер...,Заголовок 3 Знак Знак Знак"/>
    <w:basedOn w:val="a"/>
    <w:next w:val="a"/>
    <w:link w:val="30"/>
    <w:uiPriority w:val="99"/>
    <w:qFormat/>
    <w:rsid w:val="0040682E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0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out-time-orange">
    <w:name w:val="about-time-orange"/>
    <w:basedOn w:val="a0"/>
    <w:rsid w:val="00BD564E"/>
  </w:style>
  <w:style w:type="character" w:customStyle="1" w:styleId="about-eye-orange">
    <w:name w:val="about-eye-orange"/>
    <w:basedOn w:val="a0"/>
    <w:rsid w:val="00BD564E"/>
  </w:style>
  <w:style w:type="character" w:customStyle="1" w:styleId="about-heart-orange">
    <w:name w:val="about-heart-orange"/>
    <w:basedOn w:val="a0"/>
    <w:rsid w:val="00BD564E"/>
  </w:style>
  <w:style w:type="paragraph" w:styleId="a3">
    <w:name w:val="Normal (Web)"/>
    <w:basedOn w:val="a"/>
    <w:uiPriority w:val="99"/>
    <w:unhideWhenUsed/>
    <w:rsid w:val="00BD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4E"/>
    <w:rPr>
      <w:b/>
      <w:bCs/>
    </w:rPr>
  </w:style>
  <w:style w:type="character" w:styleId="a5">
    <w:name w:val="Hyperlink"/>
    <w:basedOn w:val="a0"/>
    <w:uiPriority w:val="99"/>
    <w:unhideWhenUsed/>
    <w:rsid w:val="00BD564E"/>
    <w:rPr>
      <w:color w:val="0000FF"/>
      <w:u w:val="single"/>
    </w:rPr>
  </w:style>
  <w:style w:type="table" w:styleId="a6">
    <w:name w:val="Table Grid"/>
    <w:basedOn w:val="a1"/>
    <w:rsid w:val="00BD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0E0E0B"/>
    <w:rPr>
      <w:i/>
      <w:iCs/>
    </w:rPr>
  </w:style>
  <w:style w:type="paragraph" w:styleId="a8">
    <w:name w:val="List Paragraph"/>
    <w:aliases w:val="Введение,СПИСКИ"/>
    <w:basedOn w:val="a"/>
    <w:link w:val="a9"/>
    <w:uiPriority w:val="34"/>
    <w:qFormat/>
    <w:rsid w:val="000E0E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Введение Знак,СПИСКИ Знак"/>
    <w:link w:val="a8"/>
    <w:uiPriority w:val="34"/>
    <w:rsid w:val="000E0E0B"/>
    <w:rPr>
      <w:rFonts w:ascii="Calibri" w:eastAsia="Calibri" w:hAnsi="Calibri" w:cs="Times New Roman"/>
    </w:rPr>
  </w:style>
  <w:style w:type="paragraph" w:customStyle="1" w:styleId="aa">
    <w:name w:val="_Обычный"/>
    <w:basedOn w:val="a8"/>
    <w:link w:val="ab"/>
    <w:qFormat/>
    <w:rsid w:val="000E0E0B"/>
    <w:pPr>
      <w:spacing w:after="0" w:line="360" w:lineRule="auto"/>
      <w:ind w:left="0"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_Обычный Знак"/>
    <w:link w:val="aa"/>
    <w:rsid w:val="000E0E0B"/>
    <w:rPr>
      <w:rFonts w:ascii="Times New Roman" w:eastAsia="Calibri" w:hAnsi="Times New Roman" w:cs="Times New Roman"/>
      <w:sz w:val="26"/>
      <w:szCs w:val="26"/>
    </w:rPr>
  </w:style>
  <w:style w:type="paragraph" w:customStyle="1" w:styleId="11">
    <w:name w:val="_1.1."/>
    <w:basedOn w:val="2"/>
    <w:next w:val="aa"/>
    <w:link w:val="110"/>
    <w:uiPriority w:val="99"/>
    <w:rsid w:val="00B705F4"/>
    <w:pPr>
      <w:tabs>
        <w:tab w:val="left" w:pos="1134"/>
      </w:tabs>
      <w:spacing w:before="360" w:after="360" w:line="240" w:lineRule="auto"/>
      <w:ind w:left="1789" w:right="424" w:hanging="720"/>
      <w:jc w:val="both"/>
    </w:pPr>
    <w:rPr>
      <w:rFonts w:ascii="Times New Roman" w:eastAsia="Calibri" w:hAnsi="Times New Roman" w:cs="Times New Roman"/>
      <w:color w:val="auto"/>
      <w:lang/>
    </w:rPr>
  </w:style>
  <w:style w:type="character" w:customStyle="1" w:styleId="110">
    <w:name w:val="_1.1. Знак"/>
    <w:link w:val="11"/>
    <w:uiPriority w:val="99"/>
    <w:locked/>
    <w:rsid w:val="00B705F4"/>
    <w:rPr>
      <w:rFonts w:ascii="Times New Roman" w:eastAsia="Calibri" w:hAnsi="Times New Roman" w:cs="Times New Roman"/>
      <w:b/>
      <w:bCs/>
      <w:sz w:val="26"/>
      <w:szCs w:val="26"/>
      <w:lang/>
    </w:rPr>
  </w:style>
  <w:style w:type="paragraph" w:customStyle="1" w:styleId="ac">
    <w:name w:val="_Таблица"/>
    <w:basedOn w:val="a"/>
    <w:link w:val="ad"/>
    <w:uiPriority w:val="99"/>
    <w:qFormat/>
    <w:rsid w:val="00B922E5"/>
    <w:pPr>
      <w:keepNext/>
      <w:tabs>
        <w:tab w:val="num" w:pos="720"/>
        <w:tab w:val="left" w:pos="1985"/>
      </w:tabs>
      <w:spacing w:before="240" w:after="120" w:line="240" w:lineRule="auto"/>
      <w:ind w:left="2628" w:right="282" w:hanging="360"/>
      <w:jc w:val="both"/>
    </w:pPr>
    <w:rPr>
      <w:rFonts w:ascii="Calibri" w:eastAsia="Calibri" w:hAnsi="Calibri" w:cs="Times New Roman"/>
      <w:b/>
      <w:bCs/>
      <w:sz w:val="26"/>
      <w:szCs w:val="26"/>
    </w:rPr>
  </w:style>
  <w:style w:type="character" w:customStyle="1" w:styleId="ad">
    <w:name w:val="_Таблица Знак"/>
    <w:link w:val="ac"/>
    <w:uiPriority w:val="99"/>
    <w:locked/>
    <w:rsid w:val="00B922E5"/>
    <w:rPr>
      <w:rFonts w:ascii="Calibri" w:eastAsia="Calibri" w:hAnsi="Calibri" w:cs="Times New Roman"/>
      <w:b/>
      <w:bCs/>
      <w:sz w:val="26"/>
      <w:szCs w:val="26"/>
    </w:rPr>
  </w:style>
  <w:style w:type="paragraph" w:styleId="ae">
    <w:name w:val="header"/>
    <w:basedOn w:val="a"/>
    <w:link w:val="af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751211"/>
  </w:style>
  <w:style w:type="paragraph" w:styleId="af0">
    <w:name w:val="footer"/>
    <w:basedOn w:val="a"/>
    <w:link w:val="af1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751211"/>
  </w:style>
  <w:style w:type="paragraph" w:styleId="af2">
    <w:name w:val="Balloon Text"/>
    <w:basedOn w:val="a"/>
    <w:link w:val="af3"/>
    <w:semiHidden/>
    <w:unhideWhenUsed/>
    <w:rsid w:val="0075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1211"/>
    <w:rPr>
      <w:rFonts w:ascii="Tahoma" w:hAnsi="Tahoma" w:cs="Tahoma"/>
      <w:sz w:val="16"/>
      <w:szCs w:val="16"/>
    </w:rPr>
  </w:style>
  <w:style w:type="paragraph" w:customStyle="1" w:styleId="af4">
    <w:name w:val="текст НЛМК"/>
    <w:basedOn w:val="a"/>
    <w:link w:val="af5"/>
    <w:autoRedefine/>
    <w:qFormat/>
    <w:rsid w:val="00751211"/>
    <w:pPr>
      <w:keepNext/>
      <w:tabs>
        <w:tab w:val="left" w:pos="0"/>
        <w:tab w:val="left" w:pos="709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f5">
    <w:name w:val="текст НЛМК Знак"/>
    <w:basedOn w:val="a0"/>
    <w:link w:val="af4"/>
    <w:rsid w:val="00751211"/>
    <w:rPr>
      <w:rFonts w:eastAsia="Times New Roman" w:cs="Arial"/>
      <w:sz w:val="24"/>
      <w:szCs w:val="24"/>
    </w:rPr>
  </w:style>
  <w:style w:type="paragraph" w:customStyle="1" w:styleId="12">
    <w:name w:val="Стиль1_ГЛАВА"/>
    <w:basedOn w:val="1"/>
    <w:qFormat/>
    <w:rsid w:val="00751211"/>
    <w:pPr>
      <w:pageBreakBefore/>
      <w:tabs>
        <w:tab w:val="num" w:pos="360"/>
        <w:tab w:val="left" w:pos="1560"/>
      </w:tabs>
      <w:suppressAutoHyphens/>
      <w:spacing w:before="120" w:beforeAutospacing="0" w:after="240" w:afterAutospacing="0"/>
    </w:pPr>
    <w:rPr>
      <w:caps/>
      <w:kern w:val="28"/>
      <w:sz w:val="28"/>
      <w:szCs w:val="28"/>
      <w:lang w:eastAsia="en-US"/>
    </w:rPr>
  </w:style>
  <w:style w:type="paragraph" w:customStyle="1" w:styleId="Default">
    <w:name w:val="Default"/>
    <w:link w:val="Default0"/>
    <w:rsid w:val="00751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0">
    <w:name w:val="00_Обычный текст"/>
    <w:basedOn w:val="a"/>
    <w:link w:val="000"/>
    <w:uiPriority w:val="99"/>
    <w:rsid w:val="00751211"/>
    <w:pPr>
      <w:snapToGri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/>
    </w:rPr>
  </w:style>
  <w:style w:type="character" w:customStyle="1" w:styleId="000">
    <w:name w:val="00_Обычный текст Знак"/>
    <w:link w:val="00"/>
    <w:uiPriority w:val="99"/>
    <w:locked/>
    <w:rsid w:val="00751211"/>
    <w:rPr>
      <w:rFonts w:ascii="Times New Roman" w:eastAsia="Calibri" w:hAnsi="Times New Roman" w:cs="Times New Roman"/>
      <w:sz w:val="26"/>
      <w:szCs w:val="26"/>
      <w:lang/>
    </w:rPr>
  </w:style>
  <w:style w:type="paragraph" w:customStyle="1" w:styleId="af6">
    <w:name w:val="_Рисунок"/>
    <w:basedOn w:val="a"/>
    <w:link w:val="af7"/>
    <w:uiPriority w:val="99"/>
    <w:rsid w:val="00751211"/>
    <w:pPr>
      <w:ind w:left="5039" w:hanging="360"/>
      <w:jc w:val="center"/>
    </w:pPr>
    <w:rPr>
      <w:rFonts w:ascii="Calibri" w:eastAsia="Calibri" w:hAnsi="Calibri" w:cs="Times New Roman"/>
      <w:b/>
      <w:bCs/>
      <w:sz w:val="26"/>
      <w:szCs w:val="26"/>
      <w:lang/>
    </w:rPr>
  </w:style>
  <w:style w:type="character" w:customStyle="1" w:styleId="af7">
    <w:name w:val="_Рисунок Знак"/>
    <w:link w:val="af6"/>
    <w:uiPriority w:val="99"/>
    <w:locked/>
    <w:rsid w:val="00751211"/>
    <w:rPr>
      <w:rFonts w:ascii="Calibri" w:eastAsia="Calibri" w:hAnsi="Calibri" w:cs="Times New Roman"/>
      <w:b/>
      <w:bCs/>
      <w:sz w:val="26"/>
      <w:szCs w:val="26"/>
      <w:lang/>
    </w:rPr>
  </w:style>
  <w:style w:type="character" w:styleId="HTML">
    <w:name w:val="HTML Cite"/>
    <w:basedOn w:val="a0"/>
    <w:uiPriority w:val="99"/>
    <w:semiHidden/>
    <w:unhideWhenUsed/>
    <w:rsid w:val="00B76F53"/>
    <w:rPr>
      <w:i/>
      <w:iCs/>
    </w:rPr>
  </w:style>
  <w:style w:type="paragraph" w:customStyle="1" w:styleId="1111">
    <w:name w:val="_1.1.1.1."/>
    <w:basedOn w:val="4"/>
    <w:next w:val="aa"/>
    <w:link w:val="11110"/>
    <w:uiPriority w:val="99"/>
    <w:qFormat/>
    <w:rsid w:val="000721E0"/>
    <w:pPr>
      <w:tabs>
        <w:tab w:val="left" w:pos="1701"/>
      </w:tabs>
      <w:spacing w:before="240" w:after="120" w:line="240" w:lineRule="auto"/>
      <w:ind w:firstLine="709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11110">
    <w:name w:val="_1.1.1.1. Знак"/>
    <w:basedOn w:val="a0"/>
    <w:link w:val="1111"/>
    <w:uiPriority w:val="99"/>
    <w:rsid w:val="000721E0"/>
    <w:rPr>
      <w:rFonts w:ascii="Times New Roman" w:eastAsiaTheme="majorEastAsia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21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с отступом 21"/>
    <w:basedOn w:val="a"/>
    <w:rsid w:val="000721E0"/>
    <w:pPr>
      <w:widowControl w:val="0"/>
      <w:overflowPunct w:val="0"/>
      <w:autoSpaceDE w:val="0"/>
      <w:autoSpaceDN w:val="0"/>
      <w:adjustRightInd w:val="0"/>
      <w:spacing w:after="0" w:line="240" w:lineRule="auto"/>
      <w:ind w:left="-284" w:firstLine="100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"/>
    <w:link w:val="af9"/>
    <w:rsid w:val="000721E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072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0721E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0721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072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721E0"/>
    <w:pPr>
      <w:widowControl w:val="0"/>
      <w:autoSpaceDE w:val="0"/>
      <w:autoSpaceDN w:val="0"/>
      <w:adjustRightInd w:val="0"/>
      <w:spacing w:after="0" w:line="439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721E0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721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0721E0"/>
    <w:rPr>
      <w:rFonts w:ascii="Times New Roman" w:hAnsi="Times New Roman" w:cs="Times New Roman"/>
      <w:sz w:val="24"/>
      <w:szCs w:val="24"/>
    </w:rPr>
  </w:style>
  <w:style w:type="character" w:customStyle="1" w:styleId="A50">
    <w:name w:val="A5"/>
    <w:uiPriority w:val="99"/>
    <w:rsid w:val="000721E0"/>
    <w:rPr>
      <w:rFonts w:cs="Calibri"/>
      <w:b/>
      <w:bCs/>
      <w:color w:val="005191"/>
      <w:sz w:val="20"/>
      <w:szCs w:val="20"/>
    </w:rPr>
  </w:style>
  <w:style w:type="character" w:customStyle="1" w:styleId="Default0">
    <w:name w:val="Default Знак"/>
    <w:link w:val="Default"/>
    <w:rsid w:val="000721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Заголовок документа Знак"/>
    <w:link w:val="afb"/>
    <w:locked/>
    <w:rsid w:val="000721E0"/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paragraph" w:customStyle="1" w:styleId="afb">
    <w:name w:val="Заголовок документа"/>
    <w:next w:val="a"/>
    <w:link w:val="afa"/>
    <w:autoRedefine/>
    <w:qFormat/>
    <w:rsid w:val="000721E0"/>
    <w:pPr>
      <w:spacing w:after="0" w:line="240" w:lineRule="auto"/>
      <w:jc w:val="center"/>
    </w:pPr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character" w:customStyle="1" w:styleId="A10">
    <w:name w:val="A1"/>
    <w:uiPriority w:val="99"/>
    <w:rsid w:val="000721E0"/>
    <w:rPr>
      <w:rFonts w:ascii="Calibri" w:hAnsi="Calibri" w:cs="Calibri" w:hint="default"/>
      <w:b/>
      <w:bCs/>
      <w:color w:val="211D1E"/>
      <w:sz w:val="36"/>
      <w:szCs w:val="36"/>
    </w:rPr>
  </w:style>
  <w:style w:type="character" w:styleId="afc">
    <w:name w:val="page number"/>
    <w:basedOn w:val="a0"/>
    <w:uiPriority w:val="99"/>
    <w:rsid w:val="000721E0"/>
  </w:style>
  <w:style w:type="paragraph" w:customStyle="1" w:styleId="ConsPlusNormal">
    <w:name w:val="ConsPlusNormal"/>
    <w:rsid w:val="000721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13">
    <w:name w:val="Обычный 13"/>
    <w:basedOn w:val="a"/>
    <w:link w:val="135"/>
    <w:qFormat/>
    <w:rsid w:val="000721E0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5">
    <w:name w:val="Обычный 13 Знак5"/>
    <w:link w:val="13"/>
    <w:rsid w:val="000721E0"/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Сильное выделение1"/>
    <w:uiPriority w:val="99"/>
    <w:qFormat/>
    <w:rsid w:val="000721E0"/>
    <w:rPr>
      <w:b/>
      <w:bCs/>
      <w:i/>
      <w:iCs/>
      <w:color w:val="4F81BD"/>
    </w:rPr>
  </w:style>
  <w:style w:type="character" w:customStyle="1" w:styleId="30">
    <w:name w:val="Заголовок 3 Знак"/>
    <w:aliases w:val="Знак2 Знак,Заголовок 3 Знак + 12 pt Знак,не полужирный Знак,влево Знак,Перед:  0 пт Знак,Пос... Знак,Заголовок 3 Знак + Знак,Пер... Знак,Заголовок 3 Знак Знак Знак Знак"/>
    <w:basedOn w:val="a0"/>
    <w:link w:val="3"/>
    <w:uiPriority w:val="99"/>
    <w:rsid w:val="0040682E"/>
    <w:rPr>
      <w:rFonts w:ascii="Cambria" w:eastAsia="Calibri" w:hAnsi="Cambria" w:cs="Times New Roman"/>
      <w:b/>
      <w:bCs/>
      <w:color w:val="4F81BD"/>
      <w:sz w:val="20"/>
      <w:szCs w:val="20"/>
      <w:lang/>
    </w:rPr>
  </w:style>
  <w:style w:type="paragraph" w:customStyle="1" w:styleId="111">
    <w:name w:val="_1.1.1."/>
    <w:basedOn w:val="3"/>
    <w:next w:val="aa"/>
    <w:link w:val="1110"/>
    <w:qFormat/>
    <w:rsid w:val="0040682E"/>
    <w:pPr>
      <w:spacing w:before="360" w:after="360" w:line="240" w:lineRule="auto"/>
      <w:ind w:left="1789" w:hanging="720"/>
      <w:jc w:val="both"/>
    </w:pPr>
    <w:rPr>
      <w:rFonts w:ascii="Times New Roman" w:hAnsi="Times New Roman"/>
      <w:color w:val="auto"/>
      <w:sz w:val="26"/>
      <w:szCs w:val="26"/>
      <w:lang w:eastAsia="en-US"/>
    </w:rPr>
  </w:style>
  <w:style w:type="character" w:customStyle="1" w:styleId="1110">
    <w:name w:val="_1.1.1. Знак"/>
    <w:link w:val="111"/>
    <w:locked/>
    <w:rsid w:val="0040682E"/>
    <w:rPr>
      <w:rFonts w:ascii="Times New Roman" w:eastAsia="Calibri" w:hAnsi="Times New Roman" w:cs="Times New Roman"/>
      <w:b/>
      <w:bCs/>
      <w:sz w:val="26"/>
      <w:szCs w:val="2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D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нак2,Заголовок 3 Знак + 12 pt,не полужирный,влево,Перед:  0 пт,Пос...,Заголовок 3 Знак +,Пер...,Заголовок 3 Знак Знак Знак"/>
    <w:basedOn w:val="a"/>
    <w:next w:val="a"/>
    <w:link w:val="30"/>
    <w:uiPriority w:val="99"/>
    <w:qFormat/>
    <w:rsid w:val="0040682E"/>
    <w:pPr>
      <w:keepNext/>
      <w:keepLine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1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5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0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bout-time-orange">
    <w:name w:val="about-time-orange"/>
    <w:basedOn w:val="a0"/>
    <w:rsid w:val="00BD564E"/>
  </w:style>
  <w:style w:type="character" w:customStyle="1" w:styleId="about-eye-orange">
    <w:name w:val="about-eye-orange"/>
    <w:basedOn w:val="a0"/>
    <w:rsid w:val="00BD564E"/>
  </w:style>
  <w:style w:type="character" w:customStyle="1" w:styleId="about-heart-orange">
    <w:name w:val="about-heart-orange"/>
    <w:basedOn w:val="a0"/>
    <w:rsid w:val="00BD564E"/>
  </w:style>
  <w:style w:type="paragraph" w:styleId="a3">
    <w:name w:val="Normal (Web)"/>
    <w:basedOn w:val="a"/>
    <w:uiPriority w:val="99"/>
    <w:unhideWhenUsed/>
    <w:rsid w:val="00BD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64E"/>
    <w:rPr>
      <w:b/>
      <w:bCs/>
    </w:rPr>
  </w:style>
  <w:style w:type="character" w:styleId="a5">
    <w:name w:val="Hyperlink"/>
    <w:basedOn w:val="a0"/>
    <w:uiPriority w:val="99"/>
    <w:unhideWhenUsed/>
    <w:rsid w:val="00BD564E"/>
    <w:rPr>
      <w:color w:val="0000FF"/>
      <w:u w:val="single"/>
    </w:rPr>
  </w:style>
  <w:style w:type="table" w:styleId="a6">
    <w:name w:val="Table Grid"/>
    <w:basedOn w:val="a1"/>
    <w:rsid w:val="00BD5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0E0E0B"/>
    <w:rPr>
      <w:i/>
      <w:iCs/>
    </w:rPr>
  </w:style>
  <w:style w:type="paragraph" w:styleId="a8">
    <w:name w:val="List Paragraph"/>
    <w:aliases w:val="Введение,СПИСКИ"/>
    <w:basedOn w:val="a"/>
    <w:link w:val="a9"/>
    <w:uiPriority w:val="34"/>
    <w:qFormat/>
    <w:rsid w:val="000E0E0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Введение Знак,СПИСКИ Знак"/>
    <w:link w:val="a8"/>
    <w:uiPriority w:val="34"/>
    <w:rsid w:val="000E0E0B"/>
    <w:rPr>
      <w:rFonts w:ascii="Calibri" w:eastAsia="Calibri" w:hAnsi="Calibri" w:cs="Times New Roman"/>
    </w:rPr>
  </w:style>
  <w:style w:type="paragraph" w:customStyle="1" w:styleId="aa">
    <w:name w:val="_Обычный"/>
    <w:basedOn w:val="a8"/>
    <w:link w:val="ab"/>
    <w:qFormat/>
    <w:rsid w:val="000E0E0B"/>
    <w:pPr>
      <w:spacing w:after="0" w:line="360" w:lineRule="auto"/>
      <w:ind w:left="0" w:firstLine="567"/>
      <w:jc w:val="both"/>
    </w:pPr>
    <w:rPr>
      <w:rFonts w:ascii="Times New Roman" w:hAnsi="Times New Roman"/>
      <w:sz w:val="26"/>
      <w:szCs w:val="26"/>
    </w:rPr>
  </w:style>
  <w:style w:type="character" w:customStyle="1" w:styleId="ab">
    <w:name w:val="_Обычный Знак"/>
    <w:link w:val="aa"/>
    <w:rsid w:val="000E0E0B"/>
    <w:rPr>
      <w:rFonts w:ascii="Times New Roman" w:eastAsia="Calibri" w:hAnsi="Times New Roman" w:cs="Times New Roman"/>
      <w:sz w:val="26"/>
      <w:szCs w:val="26"/>
    </w:rPr>
  </w:style>
  <w:style w:type="paragraph" w:customStyle="1" w:styleId="11">
    <w:name w:val="_1.1."/>
    <w:basedOn w:val="2"/>
    <w:next w:val="aa"/>
    <w:link w:val="110"/>
    <w:uiPriority w:val="99"/>
    <w:rsid w:val="00B705F4"/>
    <w:pPr>
      <w:tabs>
        <w:tab w:val="left" w:pos="1134"/>
      </w:tabs>
      <w:spacing w:before="360" w:after="360" w:line="240" w:lineRule="auto"/>
      <w:ind w:left="1789" w:right="424" w:hanging="720"/>
      <w:jc w:val="both"/>
    </w:pPr>
    <w:rPr>
      <w:rFonts w:ascii="Times New Roman" w:eastAsia="Calibri" w:hAnsi="Times New Roman" w:cs="Times New Roman"/>
      <w:color w:val="auto"/>
      <w:lang w:val="x-none"/>
    </w:rPr>
  </w:style>
  <w:style w:type="character" w:customStyle="1" w:styleId="110">
    <w:name w:val="_1.1. Знак"/>
    <w:link w:val="11"/>
    <w:uiPriority w:val="99"/>
    <w:locked/>
    <w:rsid w:val="00B705F4"/>
    <w:rPr>
      <w:rFonts w:ascii="Times New Roman" w:eastAsia="Calibri" w:hAnsi="Times New Roman" w:cs="Times New Roman"/>
      <w:b/>
      <w:bCs/>
      <w:sz w:val="26"/>
      <w:szCs w:val="26"/>
      <w:lang w:val="x-none"/>
    </w:rPr>
  </w:style>
  <w:style w:type="paragraph" w:customStyle="1" w:styleId="ac">
    <w:name w:val="_Таблица"/>
    <w:basedOn w:val="a"/>
    <w:link w:val="ad"/>
    <w:uiPriority w:val="99"/>
    <w:qFormat/>
    <w:rsid w:val="00B922E5"/>
    <w:pPr>
      <w:keepNext/>
      <w:tabs>
        <w:tab w:val="num" w:pos="720"/>
        <w:tab w:val="left" w:pos="1985"/>
      </w:tabs>
      <w:spacing w:before="240" w:after="120" w:line="240" w:lineRule="auto"/>
      <w:ind w:left="2628" w:right="282" w:hanging="360"/>
      <w:jc w:val="both"/>
    </w:pPr>
    <w:rPr>
      <w:rFonts w:ascii="Calibri" w:eastAsia="Calibri" w:hAnsi="Calibri" w:cs="Times New Roman"/>
      <w:b/>
      <w:bCs/>
      <w:sz w:val="26"/>
      <w:szCs w:val="26"/>
    </w:rPr>
  </w:style>
  <w:style w:type="character" w:customStyle="1" w:styleId="ad">
    <w:name w:val="_Таблица Знак"/>
    <w:link w:val="ac"/>
    <w:uiPriority w:val="99"/>
    <w:locked/>
    <w:rsid w:val="00B922E5"/>
    <w:rPr>
      <w:rFonts w:ascii="Calibri" w:eastAsia="Calibri" w:hAnsi="Calibri" w:cs="Times New Roman"/>
      <w:b/>
      <w:bCs/>
      <w:sz w:val="26"/>
      <w:szCs w:val="26"/>
    </w:rPr>
  </w:style>
  <w:style w:type="paragraph" w:styleId="ae">
    <w:name w:val="header"/>
    <w:basedOn w:val="a"/>
    <w:link w:val="af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751211"/>
  </w:style>
  <w:style w:type="paragraph" w:styleId="af0">
    <w:name w:val="footer"/>
    <w:basedOn w:val="a"/>
    <w:link w:val="af1"/>
    <w:unhideWhenUsed/>
    <w:rsid w:val="007512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rsid w:val="00751211"/>
  </w:style>
  <w:style w:type="paragraph" w:styleId="af2">
    <w:name w:val="Balloon Text"/>
    <w:basedOn w:val="a"/>
    <w:link w:val="af3"/>
    <w:semiHidden/>
    <w:unhideWhenUsed/>
    <w:rsid w:val="0075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51211"/>
    <w:rPr>
      <w:rFonts w:ascii="Tahoma" w:hAnsi="Tahoma" w:cs="Tahoma"/>
      <w:sz w:val="16"/>
      <w:szCs w:val="16"/>
    </w:rPr>
  </w:style>
  <w:style w:type="paragraph" w:customStyle="1" w:styleId="af4">
    <w:name w:val="текст НЛМК"/>
    <w:basedOn w:val="a"/>
    <w:link w:val="af5"/>
    <w:autoRedefine/>
    <w:qFormat/>
    <w:rsid w:val="00751211"/>
    <w:pPr>
      <w:keepNext/>
      <w:tabs>
        <w:tab w:val="left" w:pos="0"/>
        <w:tab w:val="left" w:pos="709"/>
      </w:tabs>
      <w:spacing w:before="120" w:after="120" w:line="240" w:lineRule="auto"/>
    </w:pPr>
    <w:rPr>
      <w:rFonts w:eastAsia="Times New Roman" w:cs="Arial"/>
      <w:sz w:val="24"/>
      <w:szCs w:val="24"/>
    </w:rPr>
  </w:style>
  <w:style w:type="character" w:customStyle="1" w:styleId="af5">
    <w:name w:val="текст НЛМК Знак"/>
    <w:basedOn w:val="a0"/>
    <w:link w:val="af4"/>
    <w:rsid w:val="00751211"/>
    <w:rPr>
      <w:rFonts w:eastAsia="Times New Roman" w:cs="Arial"/>
      <w:sz w:val="24"/>
      <w:szCs w:val="24"/>
    </w:rPr>
  </w:style>
  <w:style w:type="paragraph" w:customStyle="1" w:styleId="12">
    <w:name w:val="Стиль1_ГЛАВА"/>
    <w:basedOn w:val="1"/>
    <w:qFormat/>
    <w:rsid w:val="00751211"/>
    <w:pPr>
      <w:pageBreakBefore/>
      <w:tabs>
        <w:tab w:val="num" w:pos="360"/>
        <w:tab w:val="left" w:pos="1560"/>
      </w:tabs>
      <w:suppressAutoHyphens/>
      <w:spacing w:before="120" w:beforeAutospacing="0" w:after="240" w:afterAutospacing="0"/>
    </w:pPr>
    <w:rPr>
      <w:caps/>
      <w:kern w:val="28"/>
      <w:sz w:val="28"/>
      <w:szCs w:val="28"/>
      <w:lang w:eastAsia="en-US"/>
    </w:rPr>
  </w:style>
  <w:style w:type="paragraph" w:customStyle="1" w:styleId="Default">
    <w:name w:val="Default"/>
    <w:link w:val="Default0"/>
    <w:rsid w:val="00751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00">
    <w:name w:val="00_Обычный текст"/>
    <w:basedOn w:val="a"/>
    <w:link w:val="000"/>
    <w:uiPriority w:val="99"/>
    <w:rsid w:val="00751211"/>
    <w:pPr>
      <w:snapToGrid w:val="0"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000">
    <w:name w:val="00_Обычный текст Знак"/>
    <w:link w:val="00"/>
    <w:uiPriority w:val="99"/>
    <w:locked/>
    <w:rsid w:val="00751211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customStyle="1" w:styleId="af6">
    <w:name w:val="_Рисунок"/>
    <w:basedOn w:val="a"/>
    <w:link w:val="af7"/>
    <w:uiPriority w:val="99"/>
    <w:rsid w:val="00751211"/>
    <w:pPr>
      <w:ind w:left="5039" w:hanging="360"/>
      <w:jc w:val="center"/>
    </w:pPr>
    <w:rPr>
      <w:rFonts w:ascii="Calibri" w:eastAsia="Calibri" w:hAnsi="Calibri" w:cs="Times New Roman"/>
      <w:b/>
      <w:bCs/>
      <w:sz w:val="26"/>
      <w:szCs w:val="26"/>
      <w:lang w:val="x-none" w:eastAsia="x-none"/>
    </w:rPr>
  </w:style>
  <w:style w:type="character" w:customStyle="1" w:styleId="af7">
    <w:name w:val="_Рисунок Знак"/>
    <w:link w:val="af6"/>
    <w:uiPriority w:val="99"/>
    <w:locked/>
    <w:rsid w:val="00751211"/>
    <w:rPr>
      <w:rFonts w:ascii="Calibri" w:eastAsia="Calibri" w:hAnsi="Calibri" w:cs="Times New Roman"/>
      <w:b/>
      <w:bCs/>
      <w:sz w:val="26"/>
      <w:szCs w:val="26"/>
      <w:lang w:val="x-none" w:eastAsia="x-none"/>
    </w:rPr>
  </w:style>
  <w:style w:type="character" w:styleId="HTML">
    <w:name w:val="HTML Cite"/>
    <w:basedOn w:val="a0"/>
    <w:uiPriority w:val="99"/>
    <w:semiHidden/>
    <w:unhideWhenUsed/>
    <w:rsid w:val="00B76F53"/>
    <w:rPr>
      <w:i/>
      <w:iCs/>
    </w:rPr>
  </w:style>
  <w:style w:type="paragraph" w:customStyle="1" w:styleId="1111">
    <w:name w:val="_1.1.1.1."/>
    <w:basedOn w:val="4"/>
    <w:next w:val="aa"/>
    <w:link w:val="11110"/>
    <w:uiPriority w:val="99"/>
    <w:qFormat/>
    <w:rsid w:val="000721E0"/>
    <w:pPr>
      <w:tabs>
        <w:tab w:val="left" w:pos="1701"/>
      </w:tabs>
      <w:spacing w:before="240" w:after="120" w:line="240" w:lineRule="auto"/>
      <w:ind w:firstLine="709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11110">
    <w:name w:val="_1.1.1.1. Знак"/>
    <w:basedOn w:val="a0"/>
    <w:link w:val="1111"/>
    <w:uiPriority w:val="99"/>
    <w:rsid w:val="000721E0"/>
    <w:rPr>
      <w:rFonts w:ascii="Times New Roman" w:eastAsiaTheme="majorEastAsia" w:hAnsi="Times New Roman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721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21">
    <w:name w:val="Основной текст с отступом 21"/>
    <w:basedOn w:val="a"/>
    <w:rsid w:val="000721E0"/>
    <w:pPr>
      <w:widowControl w:val="0"/>
      <w:overflowPunct w:val="0"/>
      <w:autoSpaceDE w:val="0"/>
      <w:autoSpaceDN w:val="0"/>
      <w:adjustRightInd w:val="0"/>
      <w:spacing w:after="0" w:line="240" w:lineRule="auto"/>
      <w:ind w:left="-284" w:firstLine="100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ody Text"/>
    <w:basedOn w:val="a"/>
    <w:link w:val="af9"/>
    <w:rsid w:val="000721E0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rsid w:val="000721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0721E0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0721E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rsid w:val="000721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0721E0"/>
    <w:pPr>
      <w:widowControl w:val="0"/>
      <w:autoSpaceDE w:val="0"/>
      <w:autoSpaceDN w:val="0"/>
      <w:adjustRightInd w:val="0"/>
      <w:spacing w:after="0" w:line="439" w:lineRule="exact"/>
      <w:ind w:firstLine="64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721E0"/>
    <w:pPr>
      <w:widowControl w:val="0"/>
      <w:autoSpaceDE w:val="0"/>
      <w:autoSpaceDN w:val="0"/>
      <w:adjustRightInd w:val="0"/>
      <w:spacing w:after="0" w:line="317" w:lineRule="exact"/>
      <w:ind w:firstLine="6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721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rsid w:val="000721E0"/>
    <w:rPr>
      <w:rFonts w:ascii="Times New Roman" w:hAnsi="Times New Roman" w:cs="Times New Roman"/>
      <w:sz w:val="24"/>
      <w:szCs w:val="24"/>
    </w:rPr>
  </w:style>
  <w:style w:type="character" w:customStyle="1" w:styleId="A50">
    <w:name w:val="A5"/>
    <w:uiPriority w:val="99"/>
    <w:rsid w:val="000721E0"/>
    <w:rPr>
      <w:rFonts w:cs="Calibri"/>
      <w:b/>
      <w:bCs/>
      <w:color w:val="005191"/>
      <w:sz w:val="20"/>
      <w:szCs w:val="20"/>
    </w:rPr>
  </w:style>
  <w:style w:type="character" w:customStyle="1" w:styleId="Default0">
    <w:name w:val="Default Знак"/>
    <w:link w:val="Default"/>
    <w:rsid w:val="000721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Заголовок документа Знак"/>
    <w:link w:val="afb"/>
    <w:locked/>
    <w:rsid w:val="000721E0"/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paragraph" w:customStyle="1" w:styleId="afb">
    <w:name w:val="Заголовок документа"/>
    <w:next w:val="a"/>
    <w:link w:val="afa"/>
    <w:autoRedefine/>
    <w:qFormat/>
    <w:rsid w:val="000721E0"/>
    <w:pPr>
      <w:spacing w:after="0" w:line="240" w:lineRule="auto"/>
      <w:jc w:val="center"/>
    </w:pPr>
    <w:rPr>
      <w:rFonts w:ascii="Calibri" w:hAnsi="Calibri" w:cs="Calibri"/>
      <w:b/>
      <w:caps/>
      <w:spacing w:val="20"/>
      <w:kern w:val="16"/>
      <w:position w:val="44"/>
      <w:sz w:val="32"/>
      <w:szCs w:val="32"/>
    </w:rPr>
  </w:style>
  <w:style w:type="character" w:customStyle="1" w:styleId="A10">
    <w:name w:val="A1"/>
    <w:uiPriority w:val="99"/>
    <w:rsid w:val="000721E0"/>
    <w:rPr>
      <w:rFonts w:ascii="Calibri" w:hAnsi="Calibri" w:cs="Calibri" w:hint="default"/>
      <w:b/>
      <w:bCs/>
      <w:color w:val="211D1E"/>
      <w:sz w:val="36"/>
      <w:szCs w:val="36"/>
    </w:rPr>
  </w:style>
  <w:style w:type="character" w:styleId="afc">
    <w:name w:val="page number"/>
    <w:basedOn w:val="a0"/>
    <w:uiPriority w:val="99"/>
    <w:rsid w:val="000721E0"/>
  </w:style>
  <w:style w:type="paragraph" w:customStyle="1" w:styleId="ConsPlusNormal">
    <w:name w:val="ConsPlusNormal"/>
    <w:rsid w:val="000721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customStyle="1" w:styleId="13">
    <w:name w:val="Обычный 13"/>
    <w:basedOn w:val="a"/>
    <w:link w:val="135"/>
    <w:qFormat/>
    <w:rsid w:val="000721E0"/>
    <w:pPr>
      <w:keepNext/>
      <w:suppressLineNumbers/>
      <w:tabs>
        <w:tab w:val="left" w:pos="6804"/>
        <w:tab w:val="left" w:pos="6946"/>
        <w:tab w:val="left" w:leader="dot" w:pos="9356"/>
      </w:tabs>
      <w:suppressAutoHyphens/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35">
    <w:name w:val="Обычный 13 Знак5"/>
    <w:link w:val="13"/>
    <w:rsid w:val="000721E0"/>
    <w:rPr>
      <w:rFonts w:ascii="Times New Roman" w:eastAsia="Times New Roman" w:hAnsi="Times New Roman" w:cs="Times New Roman"/>
      <w:sz w:val="26"/>
      <w:szCs w:val="26"/>
    </w:rPr>
  </w:style>
  <w:style w:type="character" w:customStyle="1" w:styleId="14">
    <w:name w:val="Сильное выделение1"/>
    <w:uiPriority w:val="99"/>
    <w:qFormat/>
    <w:rsid w:val="000721E0"/>
    <w:rPr>
      <w:b/>
      <w:bCs/>
      <w:i/>
      <w:iCs/>
      <w:color w:val="4F81BD"/>
    </w:rPr>
  </w:style>
  <w:style w:type="character" w:customStyle="1" w:styleId="30">
    <w:name w:val="Заголовок 3 Знак"/>
    <w:aliases w:val="Знак2 Знак,Заголовок 3 Знак + 12 pt Знак,не полужирный Знак,влево Знак,Перед:  0 пт Знак,Пос... Знак,Заголовок 3 Знак + Знак,Пер... Знак,Заголовок 3 Знак Знак Знак Знак"/>
    <w:basedOn w:val="a0"/>
    <w:link w:val="3"/>
    <w:uiPriority w:val="99"/>
    <w:rsid w:val="0040682E"/>
    <w:rPr>
      <w:rFonts w:ascii="Cambria" w:eastAsia="Calibri" w:hAnsi="Cambria" w:cs="Times New Roman"/>
      <w:b/>
      <w:bCs/>
      <w:color w:val="4F81BD"/>
      <w:sz w:val="20"/>
      <w:szCs w:val="20"/>
      <w:lang w:val="x-none" w:eastAsia="x-none"/>
    </w:rPr>
  </w:style>
  <w:style w:type="paragraph" w:customStyle="1" w:styleId="111">
    <w:name w:val="_1.1.1."/>
    <w:basedOn w:val="3"/>
    <w:next w:val="aa"/>
    <w:link w:val="1110"/>
    <w:qFormat/>
    <w:rsid w:val="0040682E"/>
    <w:pPr>
      <w:spacing w:before="360" w:after="360" w:line="240" w:lineRule="auto"/>
      <w:ind w:left="1789" w:hanging="720"/>
      <w:jc w:val="both"/>
    </w:pPr>
    <w:rPr>
      <w:rFonts w:ascii="Times New Roman" w:hAnsi="Times New Roman"/>
      <w:color w:val="auto"/>
      <w:sz w:val="26"/>
      <w:szCs w:val="26"/>
      <w:lang w:eastAsia="en-US"/>
    </w:rPr>
  </w:style>
  <w:style w:type="character" w:customStyle="1" w:styleId="1110">
    <w:name w:val="_1.1.1. Знак"/>
    <w:link w:val="111"/>
    <w:locked/>
    <w:rsid w:val="0040682E"/>
    <w:rPr>
      <w:rFonts w:ascii="Times New Roman" w:eastAsia="Calibri" w:hAnsi="Times New Roman" w:cs="Times New Roman"/>
      <w:b/>
      <w:bCs/>
      <w:sz w:val="26"/>
      <w:szCs w:val="26"/>
      <w:lang w:val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chart" Target="charts/chart8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mailto:admzarin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microsoft.com/office/2007/relationships/stylesWithEffects" Target="stylesWithEffects.xml"/><Relationship Id="rId10" Type="http://schemas.openxmlformats.org/officeDocument/2006/relationships/chart" Target="charts/chart2.xml"/><Relationship Id="rId19" Type="http://schemas.openxmlformats.org/officeDocument/2006/relationships/chart" Target="charts/chart9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ovikova_ng\Desktop\&#1057;&#1093;&#1077;&#1084;&#1072;%20&#1090;&#1077;&#1087;&#1083;&#1086;&#1089;&#1085;&#1072;&#1073;&#1078;&#1077;&#1085;&#1080;&#1103;%202018\&#1082;%20&#1089;&#1093;&#1077;&#1084;&#1077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ovikova_ng\Desktop\&#1057;&#1093;&#1077;&#1084;&#1072;%20&#1090;&#1077;&#1087;&#1083;&#1086;&#1089;&#1085;&#1072;&#1073;&#1078;&#1077;&#1085;&#1080;&#1103;%202018\&#1082;%20&#1089;&#1093;&#1077;&#1084;&#1077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Соотношение себестоимости и выручки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Лист1!$B$4</c:f>
              <c:strCache>
                <c:ptCount val="1"/>
                <c:pt idx="0">
                  <c:v>Себестоимость реализованной тепловой энергии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/>
          </c:spPr>
          <c:cat>
            <c:numRef>
              <c:f>Лист1!$D$2:$K$2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Лист1!$D$4:$K$4</c:f>
              <c:numCache>
                <c:formatCode>0.00</c:formatCode>
                <c:ptCount val="8"/>
                <c:pt idx="0">
                  <c:v>158212.47999999998</c:v>
                </c:pt>
                <c:pt idx="1">
                  <c:v>193735.37999999998</c:v>
                </c:pt>
                <c:pt idx="2">
                  <c:v>180061.38999999996</c:v>
                </c:pt>
                <c:pt idx="3">
                  <c:v>181088.34999999998</c:v>
                </c:pt>
                <c:pt idx="4">
                  <c:v>173300.55</c:v>
                </c:pt>
                <c:pt idx="5">
                  <c:v>189511.16</c:v>
                </c:pt>
                <c:pt idx="6">
                  <c:v>211840.23</c:v>
                </c:pt>
                <c:pt idx="7">
                  <c:v>254400.33172999998</c:v>
                </c:pt>
              </c:numCache>
            </c:numRef>
          </c:val>
        </c:ser>
        <c:gapWidth val="90"/>
        <c:overlap val="-22"/>
        <c:axId val="193987712"/>
        <c:axId val="193989248"/>
      </c:barChart>
      <c:lineChart>
        <c:grouping val="standard"/>
        <c:ser>
          <c:idx val="1"/>
          <c:order val="1"/>
          <c:tx>
            <c:strRef>
              <c:f>Лист1!$B$3</c:f>
              <c:strCache>
                <c:ptCount val="1"/>
                <c:pt idx="0">
                  <c:v>Выручка от реализации сторонним потребителям</c:v>
                </c:pt>
              </c:strCache>
            </c:strRef>
          </c:tx>
          <c:spPr>
            <a:ln w="28575" cap="sq">
              <a:solidFill>
                <a:srgbClr val="FF0000"/>
              </a:solidFill>
              <a:miter lim="800000"/>
            </a:ln>
            <a:effectLst/>
          </c:spPr>
          <c:marker>
            <c:symbol val="diamond"/>
            <c:size val="7"/>
            <c:spPr>
              <a:solidFill>
                <a:srgbClr val="FFFF00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Pt>
            <c:idx val="4"/>
            <c:spPr>
              <a:ln w="28575" cap="sq">
                <a:solidFill>
                  <a:srgbClr val="FF0000">
                    <a:alpha val="84000"/>
                  </a:srgbClr>
                </a:solidFill>
                <a:miter lim="800000"/>
              </a:ln>
              <a:effectLst/>
            </c:spPr>
          </c:dPt>
          <c:val>
            <c:numRef>
              <c:f>Лист1!$D$3:$K$3</c:f>
              <c:numCache>
                <c:formatCode>0.00</c:formatCode>
                <c:ptCount val="8"/>
                <c:pt idx="0">
                  <c:v>80838.38</c:v>
                </c:pt>
                <c:pt idx="1">
                  <c:v>81709.61</c:v>
                </c:pt>
                <c:pt idx="2">
                  <c:v>74065.170000000027</c:v>
                </c:pt>
                <c:pt idx="3">
                  <c:v>76585</c:v>
                </c:pt>
                <c:pt idx="4">
                  <c:v>75290</c:v>
                </c:pt>
                <c:pt idx="5">
                  <c:v>80248.09</c:v>
                </c:pt>
                <c:pt idx="6">
                  <c:v>83486.5</c:v>
                </c:pt>
                <c:pt idx="7">
                  <c:v>90688.536949999878</c:v>
                </c:pt>
              </c:numCache>
            </c:numRef>
          </c:val>
        </c:ser>
        <c:marker val="1"/>
        <c:axId val="193987712"/>
        <c:axId val="193989248"/>
      </c:lineChart>
      <c:catAx>
        <c:axId val="1939877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989248"/>
        <c:crosses val="autoZero"/>
        <c:auto val="1"/>
        <c:lblAlgn val="ctr"/>
        <c:lblOffset val="100"/>
        <c:tickLblSkip val="1"/>
      </c:catAx>
      <c:valAx>
        <c:axId val="1939892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987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lineChart>
        <c:grouping val="standard"/>
        <c:ser>
          <c:idx val="0"/>
          <c:order val="0"/>
          <c:tx>
            <c:strRef>
              <c:f>Лист1!$B$18</c:f>
              <c:strCache>
                <c:ptCount val="1"/>
                <c:pt idx="0">
                  <c:v>Расходы на ремонт (капитальный и текущий) основных производственных средств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diamond"/>
            <c:size val="8"/>
            <c:spPr>
              <a:solidFill>
                <a:srgbClr val="FF0000"/>
              </a:solidFill>
              <a:ln w="9525" cap="sq">
                <a:solidFill>
                  <a:schemeClr val="accent1">
                    <a:lumMod val="75000"/>
                    <a:alpha val="99000"/>
                  </a:schemeClr>
                </a:solidFill>
              </a:ln>
              <a:effectLst/>
            </c:spPr>
          </c:marker>
          <c:cat>
            <c:numRef>
              <c:f>Лист1!$D$13:$K$13</c:f>
              <c:numCache>
                <c:formatCode>General</c:formatCode>
                <c:ptCount val="8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</c:numCache>
            </c:numRef>
          </c:cat>
          <c:val>
            <c:numRef>
              <c:f>Лист1!$D$18:$K$18</c:f>
              <c:numCache>
                <c:formatCode>0.00</c:formatCode>
                <c:ptCount val="8"/>
                <c:pt idx="0">
                  <c:v>20908.580000000005</c:v>
                </c:pt>
                <c:pt idx="1">
                  <c:v>27822.22</c:v>
                </c:pt>
                <c:pt idx="2">
                  <c:v>28775.52</c:v>
                </c:pt>
                <c:pt idx="3">
                  <c:v>32294.93</c:v>
                </c:pt>
                <c:pt idx="4">
                  <c:v>24810.780000000006</c:v>
                </c:pt>
                <c:pt idx="5">
                  <c:v>40406.44</c:v>
                </c:pt>
                <c:pt idx="6">
                  <c:v>32749.87</c:v>
                </c:pt>
                <c:pt idx="7">
                  <c:v>47545.084240000011</c:v>
                </c:pt>
              </c:numCache>
            </c:numRef>
          </c:val>
        </c:ser>
        <c:marker val="1"/>
        <c:axId val="194017920"/>
        <c:axId val="194040192"/>
      </c:lineChart>
      <c:catAx>
        <c:axId val="19401792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040192"/>
        <c:crosses val="autoZero"/>
        <c:auto val="1"/>
        <c:lblAlgn val="ctr"/>
        <c:lblOffset val="100"/>
      </c:catAx>
      <c:valAx>
        <c:axId val="194040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0179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Фактические и нормативные потери тепловой энергии в системах теплоснабжения на базе локальных котельных</a:t>
            </a:r>
          </a:p>
        </c:rich>
      </c:tx>
      <c:layout>
        <c:manualLayout>
          <c:xMode val="edge"/>
          <c:yMode val="edge"/>
          <c:x val="0.13484358144552325"/>
          <c:y val="1.9163763066202096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41423948220065E-2"/>
          <c:y val="0.19337979094076652"/>
          <c:w val="0.90614886731391608"/>
          <c:h val="0.65853658536585358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Фактические потери тепловой энергии, Гкал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700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Sheet1!$B$1:$G$1</c:f>
              <c:strCache>
                <c:ptCount val="6"/>
                <c:pt idx="0">
                  <c:v>Котельная "База"</c:v>
                </c:pt>
                <c:pt idx="1">
                  <c:v>Котельная "Гостиница"</c:v>
                </c:pt>
                <c:pt idx="2">
                  <c:v>Котельная "Лесокомбинат"</c:v>
                </c:pt>
                <c:pt idx="3">
                  <c:v>Котельная "Теремок"</c:v>
                </c:pt>
                <c:pt idx="4">
                  <c:v>Котельная МУП "КХ"</c:v>
                </c:pt>
                <c:pt idx="5">
                  <c:v>Котельная ГУП ДХ АК "Заринское ДСУ-2"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424.53</c:v>
                </c:pt>
                <c:pt idx="1">
                  <c:v>547.5</c:v>
                </c:pt>
                <c:pt idx="2">
                  <c:v>779.65</c:v>
                </c:pt>
                <c:pt idx="3">
                  <c:v>1879.1499999999999</c:v>
                </c:pt>
                <c:pt idx="4">
                  <c:v>661.6</c:v>
                </c:pt>
                <c:pt idx="5">
                  <c:v>516.4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Нормативные потери в тепловых сетях, Гкал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700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3175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92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Sheet1!$B$1:$G$1</c:f>
              <c:strCache>
                <c:ptCount val="6"/>
                <c:pt idx="0">
                  <c:v>Котельная "База"</c:v>
                </c:pt>
                <c:pt idx="1">
                  <c:v>Котельная "Гостиница"</c:v>
                </c:pt>
                <c:pt idx="2">
                  <c:v>Котельная "Лесокомбинат"</c:v>
                </c:pt>
                <c:pt idx="3">
                  <c:v>Котельная "Теремок"</c:v>
                </c:pt>
                <c:pt idx="4">
                  <c:v>Котельная МУП "КХ"</c:v>
                </c:pt>
                <c:pt idx="5">
                  <c:v>Котельная ГУП ДХ АК "Заринское ДСУ-2"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327.8</c:v>
                </c:pt>
                <c:pt idx="1">
                  <c:v>529.66999999999996</c:v>
                </c:pt>
                <c:pt idx="2">
                  <c:v>268.2</c:v>
                </c:pt>
                <c:pt idx="3">
                  <c:v>1235.7</c:v>
                </c:pt>
                <c:pt idx="4">
                  <c:v>584.29999999999995</c:v>
                </c:pt>
                <c:pt idx="5">
                  <c:v>744.3</c:v>
                </c:pt>
              </c:numCache>
            </c:numRef>
          </c:val>
        </c:ser>
        <c:dLbls>
          <c:showVal val="1"/>
        </c:dLbls>
        <c:axId val="194331776"/>
        <c:axId val="194333312"/>
      </c:barChart>
      <c:catAx>
        <c:axId val="194331776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4333312"/>
        <c:crosses val="autoZero"/>
        <c:auto val="1"/>
        <c:lblAlgn val="ctr"/>
        <c:lblOffset val="100"/>
        <c:tickLblSkip val="1"/>
        <c:tickMarkSkip val="1"/>
      </c:catAx>
      <c:valAx>
        <c:axId val="1943333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7087378640776708E-3"/>
              <c:y val="0.3832752613240421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9433177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101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01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.21035598705501621"/>
          <c:y val="0.94947735191637628"/>
          <c:w val="0.6515641855447678"/>
          <c:h val="4.529616724738679E-2"/>
        </c:manualLayout>
      </c:layou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7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ТЭЦ ОАО "Алтай-Кокс" за 2010-2018 гг.</a:t>
            </a:r>
          </a:p>
        </c:rich>
      </c:tx>
      <c:layout>
        <c:manualLayout>
          <c:xMode val="edge"/>
          <c:yMode val="edge"/>
          <c:x val="0.10194176509186351"/>
          <c:y val="2.3260527216706607E-2"/>
        </c:manualLayout>
      </c:layout>
      <c:spPr>
        <a:noFill/>
        <a:ln w="25849">
          <a:noFill/>
        </a:ln>
      </c:spPr>
    </c:title>
    <c:plotArea>
      <c:layout>
        <c:manualLayout>
          <c:layoutTarget val="inner"/>
          <c:xMode val="edge"/>
          <c:yMode val="edge"/>
          <c:x val="0.12459546925566348"/>
          <c:y val="0.1990950226244344"/>
          <c:w val="0.86084142394822039"/>
          <c:h val="0.47058823529411786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92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87541.3</c:v>
                </c:pt>
                <c:pt idx="1">
                  <c:v>76367.8</c:v>
                </c:pt>
                <c:pt idx="2">
                  <c:v>95432</c:v>
                </c:pt>
                <c:pt idx="3">
                  <c:v>72231.3</c:v>
                </c:pt>
                <c:pt idx="4">
                  <c:v>79117.3</c:v>
                </c:pt>
                <c:pt idx="5">
                  <c:v>70626.600000000006</c:v>
                </c:pt>
                <c:pt idx="6">
                  <c:v>81774.600000000006</c:v>
                </c:pt>
                <c:pt idx="7">
                  <c:v>80037.5</c:v>
                </c:pt>
                <c:pt idx="8">
                  <c:v>91435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925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354204.7900000001</c:v>
                </c:pt>
                <c:pt idx="1">
                  <c:v>338315.2</c:v>
                </c:pt>
                <c:pt idx="2">
                  <c:v>327594.09999999998</c:v>
                </c:pt>
                <c:pt idx="3">
                  <c:v>313658.7</c:v>
                </c:pt>
                <c:pt idx="4">
                  <c:v>319276.7</c:v>
                </c:pt>
                <c:pt idx="5">
                  <c:v>304325.40000000002</c:v>
                </c:pt>
                <c:pt idx="6">
                  <c:v>303632.5</c:v>
                </c:pt>
                <c:pt idx="7">
                  <c:v>299692.5</c:v>
                </c:pt>
                <c:pt idx="8">
                  <c:v>315337.59999999998</c:v>
                </c:pt>
              </c:numCache>
            </c:numRef>
          </c:val>
        </c:ser>
        <c:dLbls>
          <c:showVal val="1"/>
        </c:dLbls>
        <c:overlap val="100"/>
        <c:axId val="193508480"/>
        <c:axId val="193510784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38774">
              <a:solidFill>
                <a:srgbClr val="00FF0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63485.5</c:v>
                </c:pt>
                <c:pt idx="1">
                  <c:v>63485.5</c:v>
                </c:pt>
                <c:pt idx="2">
                  <c:v>65373.599999999999</c:v>
                </c:pt>
                <c:pt idx="3">
                  <c:v>67424.800000000003</c:v>
                </c:pt>
                <c:pt idx="4">
                  <c:v>68335</c:v>
                </c:pt>
                <c:pt idx="5">
                  <c:v>70027.5</c:v>
                </c:pt>
                <c:pt idx="6">
                  <c:v>69055.600000000006</c:v>
                </c:pt>
                <c:pt idx="7">
                  <c:v>69780.899999999994</c:v>
                </c:pt>
                <c:pt idx="8">
                  <c:v>72258.7</c:v>
                </c:pt>
              </c:numCache>
            </c:numRef>
          </c:val>
        </c:ser>
        <c:dLbls>
          <c:showVal val="1"/>
        </c:dLbls>
        <c:marker val="1"/>
        <c:axId val="193508480"/>
        <c:axId val="193510784"/>
      </c:lineChart>
      <c:catAx>
        <c:axId val="193508480"/>
        <c:scaling>
          <c:orientation val="minMax"/>
        </c:scaling>
        <c:axPos val="b"/>
        <c:majorGridlines>
          <c:spPr>
            <a:ln w="323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19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40291262135922357"/>
              <c:y val="0.73755656108597267"/>
            </c:manualLayout>
          </c:layout>
          <c:spPr>
            <a:noFill/>
            <a:ln w="25849">
              <a:noFill/>
            </a:ln>
          </c:spPr>
        </c:title>
        <c:numFmt formatCode="General" sourceLinked="1"/>
        <c:tickLblPos val="nextTo"/>
        <c:spPr>
          <a:ln w="323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510784"/>
        <c:crosses val="autoZero"/>
        <c:auto val="1"/>
        <c:lblAlgn val="ctr"/>
        <c:lblOffset val="100"/>
        <c:tickLblSkip val="1"/>
        <c:tickMarkSkip val="1"/>
      </c:catAx>
      <c:valAx>
        <c:axId val="193510784"/>
        <c:scaling>
          <c:orientation val="minMax"/>
          <c:max val="500000"/>
        </c:scaling>
        <c:axPos val="l"/>
        <c:majorGridlines>
          <c:spPr>
            <a:ln w="323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1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7087378640776708E-3"/>
              <c:y val="0.28959276018099561"/>
            </c:manualLayout>
          </c:layout>
          <c:spPr>
            <a:noFill/>
            <a:ln w="25849">
              <a:noFill/>
            </a:ln>
          </c:spPr>
        </c:title>
        <c:numFmt formatCode="General" sourceLinked="1"/>
        <c:tickLblPos val="nextTo"/>
        <c:spPr>
          <a:ln w="323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2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3508480"/>
        <c:crosses val="autoZero"/>
        <c:crossBetween val="between"/>
        <c:majorUnit val="50000"/>
        <c:minorUnit val="1000"/>
      </c:valAx>
      <c:spPr>
        <a:solidFill>
          <a:srgbClr val="FFFFFF"/>
        </a:solidFill>
        <a:ln w="25849">
          <a:noFill/>
        </a:ln>
      </c:spPr>
    </c:plotArea>
    <c:legend>
      <c:legendPos val="b"/>
      <c:layout>
        <c:manualLayout>
          <c:xMode val="edge"/>
          <c:yMode val="edge"/>
          <c:x val="0.1909385113268609"/>
          <c:y val="0.79864253393665152"/>
          <c:w val="0.70388349514563109"/>
          <c:h val="0.20361990950226252"/>
        </c:manualLayout>
      </c:layout>
      <c:spPr>
        <a:solidFill>
          <a:srgbClr val="FFFFFF"/>
        </a:solidFill>
        <a:ln w="12925">
          <a:solidFill>
            <a:srgbClr val="FFFFFF"/>
          </a:solidFill>
          <a:prstDash val="solid"/>
        </a:ln>
      </c:spPr>
      <c:txPr>
        <a:bodyPr/>
        <a:lstStyle/>
        <a:p>
          <a:pPr>
            <a:defRPr sz="102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1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"Гостиница" за 2010-2018 гг.</a:t>
            </a:r>
          </a:p>
        </c:rich>
      </c:tx>
      <c:layout>
        <c:manualLayout>
          <c:xMode val="edge"/>
          <c:yMode val="edge"/>
          <c:x val="0.10194174757281556"/>
          <c:y val="1.9417475728155349E-2"/>
        </c:manualLayout>
      </c:layout>
      <c:spPr>
        <a:noFill/>
        <a:ln w="25884">
          <a:noFill/>
        </a:ln>
      </c:spPr>
    </c:title>
    <c:plotArea>
      <c:layout>
        <c:manualLayout>
          <c:layoutTarget val="inner"/>
          <c:xMode val="edge"/>
          <c:yMode val="edge"/>
          <c:x val="0.11326860841423954"/>
          <c:y val="0.17864077669902911"/>
          <c:w val="0.87216828478964381"/>
          <c:h val="0.53786407766990318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942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578.70000000000005</c:v>
                </c:pt>
                <c:pt idx="1">
                  <c:v>728.1</c:v>
                </c:pt>
                <c:pt idx="2">
                  <c:v>578.9</c:v>
                </c:pt>
                <c:pt idx="3">
                  <c:v>558.29999999999995</c:v>
                </c:pt>
                <c:pt idx="4">
                  <c:v>534.32999999999981</c:v>
                </c:pt>
                <c:pt idx="5">
                  <c:v>334.6</c:v>
                </c:pt>
                <c:pt idx="6">
                  <c:v>407.92999999999989</c:v>
                </c:pt>
                <c:pt idx="7">
                  <c:v>248.03</c:v>
                </c:pt>
                <c:pt idx="8">
                  <c:v>547.5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942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2813.6</c:v>
                </c:pt>
                <c:pt idx="1">
                  <c:v>2814.5</c:v>
                </c:pt>
                <c:pt idx="2">
                  <c:v>2906.3</c:v>
                </c:pt>
                <c:pt idx="3">
                  <c:v>2748.4</c:v>
                </c:pt>
                <c:pt idx="4">
                  <c:v>2791.72</c:v>
                </c:pt>
                <c:pt idx="5">
                  <c:v>2672.15</c:v>
                </c:pt>
                <c:pt idx="6">
                  <c:v>2693.7599999999998</c:v>
                </c:pt>
                <c:pt idx="7">
                  <c:v>2676.38</c:v>
                </c:pt>
                <c:pt idx="8">
                  <c:v>2779.3300000000008</c:v>
                </c:pt>
              </c:numCache>
            </c:numRef>
          </c:val>
        </c:ser>
        <c:dLbls>
          <c:showVal val="1"/>
        </c:dLbls>
        <c:overlap val="100"/>
        <c:axId val="195724416"/>
        <c:axId val="195726720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38826">
              <a:solidFill>
                <a:srgbClr val="00FF0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444.2</c:v>
                </c:pt>
                <c:pt idx="1">
                  <c:v>444.2</c:v>
                </c:pt>
                <c:pt idx="2">
                  <c:v>444.2</c:v>
                </c:pt>
                <c:pt idx="3">
                  <c:v>444.2</c:v>
                </c:pt>
                <c:pt idx="4">
                  <c:v>444.2</c:v>
                </c:pt>
                <c:pt idx="5">
                  <c:v>444.2</c:v>
                </c:pt>
                <c:pt idx="6">
                  <c:v>463.5</c:v>
                </c:pt>
                <c:pt idx="7">
                  <c:v>491.9</c:v>
                </c:pt>
                <c:pt idx="8">
                  <c:v>529.66999999999996</c:v>
                </c:pt>
              </c:numCache>
            </c:numRef>
          </c:val>
        </c:ser>
        <c:dLbls>
          <c:showVal val="1"/>
        </c:dLbls>
        <c:marker val="1"/>
        <c:axId val="195724416"/>
        <c:axId val="195726720"/>
      </c:lineChart>
      <c:catAx>
        <c:axId val="195724416"/>
        <c:scaling>
          <c:orientation val="minMax"/>
        </c:scaling>
        <c:axPos val="b"/>
        <c:majorGridlines>
          <c:spPr>
            <a:ln w="323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2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644012944983836"/>
              <c:y val="0.77475728155339851"/>
            </c:manualLayout>
          </c:layout>
          <c:spPr>
            <a:noFill/>
            <a:ln w="25884">
              <a:noFill/>
            </a:ln>
          </c:spPr>
        </c:title>
        <c:numFmt formatCode="General" sourceLinked="1"/>
        <c:tickLblPos val="nextTo"/>
        <c:spPr>
          <a:ln w="3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726720"/>
        <c:crosses val="autoZero"/>
        <c:auto val="1"/>
        <c:lblAlgn val="ctr"/>
        <c:lblOffset val="100"/>
        <c:tickLblSkip val="1"/>
        <c:tickMarkSkip val="1"/>
      </c:catAx>
      <c:valAx>
        <c:axId val="195726720"/>
        <c:scaling>
          <c:orientation val="minMax"/>
          <c:max val="4000"/>
        </c:scaling>
        <c:axPos val="l"/>
        <c:majorGridlines>
          <c:spPr>
            <a:ln w="323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7087378640776708E-3"/>
              <c:y val="0.31067961165048552"/>
            </c:manualLayout>
          </c:layout>
          <c:spPr>
            <a:noFill/>
            <a:ln w="25884">
              <a:noFill/>
            </a:ln>
          </c:spPr>
        </c:title>
        <c:numFmt formatCode="General" sourceLinked="1"/>
        <c:tickLblPos val="nextTo"/>
        <c:spPr>
          <a:ln w="3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5724416"/>
        <c:crosses val="autoZero"/>
        <c:crossBetween val="between"/>
        <c:majorUnit val="500"/>
        <c:minorUnit val="100"/>
      </c:valAx>
      <c:spPr>
        <a:solidFill>
          <a:srgbClr val="FFFFFF"/>
        </a:solidFill>
        <a:ln w="25884">
          <a:noFill/>
        </a:ln>
      </c:spPr>
    </c:plotArea>
    <c:legend>
      <c:legendPos val="b"/>
      <c:layout>
        <c:manualLayout>
          <c:xMode val="edge"/>
          <c:yMode val="edge"/>
          <c:x val="0.18446601941747584"/>
          <c:y val="0.82718446601941764"/>
          <c:w val="0.70388349514563109"/>
          <c:h val="0.1747572815533982"/>
        </c:manualLayout>
      </c:layout>
      <c:spPr>
        <a:solidFill>
          <a:srgbClr val="FFFFFF"/>
        </a:solidFill>
        <a:ln w="12942">
          <a:solidFill>
            <a:srgbClr val="FFFFFF"/>
          </a:solidFill>
          <a:prstDash val="solid"/>
        </a:ln>
      </c:spPr>
      <c:txPr>
        <a:bodyPr/>
        <a:lstStyle/>
        <a:p>
          <a:pPr>
            <a:defRPr sz="102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1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5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"Теремок" за 2010-2018 гг.</a:t>
            </a:r>
          </a:p>
        </c:rich>
      </c:tx>
      <c:layout>
        <c:manualLayout>
          <c:xMode val="edge"/>
          <c:yMode val="edge"/>
          <c:x val="0.10194174757281556"/>
          <c:y val="1.9417475728155349E-2"/>
        </c:manualLayout>
      </c:layout>
      <c:spPr>
        <a:noFill/>
        <a:ln w="25884">
          <a:noFill/>
        </a:ln>
      </c:spPr>
    </c:title>
    <c:plotArea>
      <c:layout>
        <c:manualLayout>
          <c:layoutTarget val="inner"/>
          <c:xMode val="edge"/>
          <c:yMode val="edge"/>
          <c:x val="0.11326860841423954"/>
          <c:y val="0.17864077669902911"/>
          <c:w val="0.87216828478964381"/>
          <c:h val="0.53786407766990318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942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1000</c:v>
                </c:pt>
                <c:pt idx="1">
                  <c:v>1649.4</c:v>
                </c:pt>
                <c:pt idx="2">
                  <c:v>1365.4</c:v>
                </c:pt>
                <c:pt idx="3">
                  <c:v>1326</c:v>
                </c:pt>
                <c:pt idx="4">
                  <c:v>1112.74</c:v>
                </c:pt>
                <c:pt idx="5">
                  <c:v>1065.3399999999999</c:v>
                </c:pt>
                <c:pt idx="6">
                  <c:v>864.77000000000021</c:v>
                </c:pt>
                <c:pt idx="7">
                  <c:v>873.03</c:v>
                </c:pt>
                <c:pt idx="8">
                  <c:v>1879.1499999999999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942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6998.6</c:v>
                </c:pt>
                <c:pt idx="1">
                  <c:v>6389.9</c:v>
                </c:pt>
                <c:pt idx="2">
                  <c:v>6986</c:v>
                </c:pt>
                <c:pt idx="3">
                  <c:v>5995.4</c:v>
                </c:pt>
                <c:pt idx="4">
                  <c:v>5990.03</c:v>
                </c:pt>
                <c:pt idx="5">
                  <c:v>5779.76</c:v>
                </c:pt>
                <c:pt idx="6">
                  <c:v>5627.7</c:v>
                </c:pt>
                <c:pt idx="7">
                  <c:v>5595.41</c:v>
                </c:pt>
                <c:pt idx="8">
                  <c:v>5649.89</c:v>
                </c:pt>
              </c:numCache>
            </c:numRef>
          </c:val>
        </c:ser>
        <c:dLbls>
          <c:showVal val="1"/>
        </c:dLbls>
        <c:overlap val="100"/>
        <c:axId val="198489216"/>
        <c:axId val="198491520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38826">
              <a:solidFill>
                <a:srgbClr val="00FF0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993.9</c:v>
                </c:pt>
                <c:pt idx="1">
                  <c:v>993.9</c:v>
                </c:pt>
                <c:pt idx="2">
                  <c:v>993.9</c:v>
                </c:pt>
                <c:pt idx="3">
                  <c:v>993.9</c:v>
                </c:pt>
                <c:pt idx="4">
                  <c:v>993.9</c:v>
                </c:pt>
                <c:pt idx="5">
                  <c:v>993.9</c:v>
                </c:pt>
                <c:pt idx="6">
                  <c:v>1020.3</c:v>
                </c:pt>
                <c:pt idx="7">
                  <c:v>1020.3</c:v>
                </c:pt>
                <c:pt idx="8">
                  <c:v>1235.7</c:v>
                </c:pt>
              </c:numCache>
            </c:numRef>
          </c:val>
        </c:ser>
        <c:dLbls>
          <c:showVal val="1"/>
        </c:dLbls>
        <c:marker val="1"/>
        <c:axId val="198489216"/>
        <c:axId val="198491520"/>
      </c:lineChart>
      <c:catAx>
        <c:axId val="198489216"/>
        <c:scaling>
          <c:orientation val="minMax"/>
        </c:scaling>
        <c:axPos val="b"/>
        <c:majorGridlines>
          <c:spPr>
            <a:ln w="323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2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644012944983836"/>
              <c:y val="0.77475728155339851"/>
            </c:manualLayout>
          </c:layout>
          <c:spPr>
            <a:noFill/>
            <a:ln w="25884">
              <a:noFill/>
            </a:ln>
          </c:spPr>
        </c:title>
        <c:numFmt formatCode="General" sourceLinked="1"/>
        <c:tickLblPos val="nextTo"/>
        <c:spPr>
          <a:ln w="3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8491520"/>
        <c:crosses val="autoZero"/>
        <c:auto val="1"/>
        <c:lblAlgn val="ctr"/>
        <c:lblOffset val="100"/>
        <c:tickLblSkip val="1"/>
        <c:tickMarkSkip val="1"/>
      </c:catAx>
      <c:valAx>
        <c:axId val="198491520"/>
        <c:scaling>
          <c:orientation val="minMax"/>
          <c:max val="9000"/>
        </c:scaling>
        <c:axPos val="l"/>
        <c:majorGridlines>
          <c:spPr>
            <a:ln w="323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7087378640776708E-3"/>
              <c:y val="0.31067961165048552"/>
            </c:manualLayout>
          </c:layout>
          <c:spPr>
            <a:noFill/>
            <a:ln w="25884">
              <a:noFill/>
            </a:ln>
          </c:spPr>
        </c:title>
        <c:numFmt formatCode="General" sourceLinked="1"/>
        <c:tickLblPos val="nextTo"/>
        <c:spPr>
          <a:ln w="323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4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8489216"/>
        <c:crosses val="autoZero"/>
        <c:crossBetween val="between"/>
        <c:majorUnit val="1000"/>
        <c:minorUnit val="100"/>
      </c:valAx>
      <c:spPr>
        <a:solidFill>
          <a:srgbClr val="FFFFFF"/>
        </a:solidFill>
        <a:ln w="25884">
          <a:noFill/>
        </a:ln>
      </c:spPr>
    </c:plotArea>
    <c:legend>
      <c:legendPos val="b"/>
      <c:layout>
        <c:manualLayout>
          <c:xMode val="edge"/>
          <c:yMode val="edge"/>
          <c:x val="0.18446601941747584"/>
          <c:y val="0.82718446601941764"/>
          <c:w val="0.70388349514563109"/>
          <c:h val="0.1747572815533982"/>
        </c:manualLayout>
      </c:layout>
      <c:spPr>
        <a:solidFill>
          <a:srgbClr val="FFFFFF"/>
        </a:solidFill>
        <a:ln w="12942">
          <a:solidFill>
            <a:srgbClr val="FFFFFF"/>
          </a:solidFill>
          <a:prstDash val="solid"/>
        </a:ln>
      </c:spPr>
      <c:txPr>
        <a:bodyPr/>
        <a:lstStyle/>
        <a:p>
          <a:pPr>
            <a:defRPr sz="1029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1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50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"База" за 2010-2018 гг.</a:t>
            </a:r>
          </a:p>
        </c:rich>
      </c:tx>
      <c:layout>
        <c:manualLayout>
          <c:xMode val="edge"/>
          <c:yMode val="edge"/>
          <c:x val="0.10194174757281556"/>
          <c:y val="2.0202020202020211E-2"/>
        </c:manualLayout>
      </c:layout>
      <c:spPr>
        <a:noFill/>
        <a:ln w="25954">
          <a:noFill/>
        </a:ln>
      </c:spPr>
    </c:title>
    <c:plotArea>
      <c:layout>
        <c:manualLayout>
          <c:layoutTarget val="inner"/>
          <c:xMode val="edge"/>
          <c:yMode val="edge"/>
          <c:x val="0.11326860841423954"/>
          <c:y val="0.18383838383838394"/>
          <c:w val="0.87216828478964381"/>
          <c:h val="0.52121212121212079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977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468.4</c:v>
                </c:pt>
                <c:pt idx="1">
                  <c:v>460.9</c:v>
                </c:pt>
                <c:pt idx="2">
                  <c:v>305.10000000000002</c:v>
                </c:pt>
                <c:pt idx="3">
                  <c:v>306.2</c:v>
                </c:pt>
                <c:pt idx="4">
                  <c:v>317.01</c:v>
                </c:pt>
                <c:pt idx="5">
                  <c:v>141</c:v>
                </c:pt>
                <c:pt idx="6">
                  <c:v>307.36</c:v>
                </c:pt>
                <c:pt idx="7">
                  <c:v>89.54</c:v>
                </c:pt>
                <c:pt idx="8">
                  <c:v>424.53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977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1120.7</c:v>
                </c:pt>
                <c:pt idx="1">
                  <c:v>1206</c:v>
                </c:pt>
                <c:pt idx="2">
                  <c:v>1192.5999999999999</c:v>
                </c:pt>
                <c:pt idx="3">
                  <c:v>1199</c:v>
                </c:pt>
                <c:pt idx="4">
                  <c:v>1236.32</c:v>
                </c:pt>
                <c:pt idx="5">
                  <c:v>1274.48</c:v>
                </c:pt>
                <c:pt idx="6">
                  <c:v>1298.5999999999999</c:v>
                </c:pt>
                <c:pt idx="7">
                  <c:v>1406.49</c:v>
                </c:pt>
                <c:pt idx="8">
                  <c:v>1214.08</c:v>
                </c:pt>
              </c:numCache>
            </c:numRef>
          </c:val>
        </c:ser>
        <c:dLbls>
          <c:showVal val="1"/>
        </c:dLbls>
        <c:overlap val="100"/>
        <c:axId val="199025792"/>
        <c:axId val="199028096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38930">
              <a:solidFill>
                <a:srgbClr val="00FF00"/>
              </a:solidFill>
              <a:prstDash val="solid"/>
            </a:ln>
          </c:spPr>
          <c:marker>
            <c:symbol val="circle"/>
            <c:size val="8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306.2</c:v>
                </c:pt>
                <c:pt idx="1">
                  <c:v>306.2</c:v>
                </c:pt>
                <c:pt idx="2">
                  <c:v>306.2</c:v>
                </c:pt>
                <c:pt idx="3">
                  <c:v>306.2</c:v>
                </c:pt>
                <c:pt idx="4">
                  <c:v>306.2</c:v>
                </c:pt>
                <c:pt idx="5">
                  <c:v>306.2</c:v>
                </c:pt>
                <c:pt idx="6">
                  <c:v>317.3</c:v>
                </c:pt>
                <c:pt idx="7">
                  <c:v>317.3</c:v>
                </c:pt>
                <c:pt idx="8">
                  <c:v>327.8</c:v>
                </c:pt>
              </c:numCache>
            </c:numRef>
          </c:val>
        </c:ser>
        <c:dLbls>
          <c:showVal val="1"/>
        </c:dLbls>
        <c:marker val="1"/>
        <c:axId val="199025792"/>
        <c:axId val="199028096"/>
      </c:lineChart>
      <c:catAx>
        <c:axId val="199025792"/>
        <c:scaling>
          <c:orientation val="minMax"/>
        </c:scaling>
        <c:axPos val="b"/>
        <c:majorGridlines>
          <c:spPr>
            <a:ln w="324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644012944983836"/>
              <c:y val="0.7656565656565657"/>
            </c:manualLayout>
          </c:layout>
          <c:spPr>
            <a:noFill/>
            <a:ln w="25954">
              <a:noFill/>
            </a:ln>
          </c:spPr>
        </c:title>
        <c:numFmt formatCode="General" sourceLinked="1"/>
        <c:tickLblPos val="nextTo"/>
        <c:spPr>
          <a:ln w="32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9028096"/>
        <c:crosses val="autoZero"/>
        <c:auto val="1"/>
        <c:lblAlgn val="ctr"/>
        <c:lblOffset val="100"/>
        <c:tickLblSkip val="1"/>
        <c:tickMarkSkip val="1"/>
      </c:catAx>
      <c:valAx>
        <c:axId val="199028096"/>
        <c:scaling>
          <c:orientation val="minMax"/>
          <c:max val="1800"/>
        </c:scaling>
        <c:axPos val="l"/>
        <c:majorGridlines>
          <c:spPr>
            <a:ln w="3244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96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7087378640776708E-3"/>
              <c:y val="0.30303030303030315"/>
            </c:manualLayout>
          </c:layout>
          <c:spPr>
            <a:noFill/>
            <a:ln w="25954">
              <a:noFill/>
            </a:ln>
          </c:spPr>
        </c:title>
        <c:numFmt formatCode="General" sourceLinked="1"/>
        <c:tickLblPos val="nextTo"/>
        <c:spPr>
          <a:ln w="32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7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9025792"/>
        <c:crosses val="autoZero"/>
        <c:crossBetween val="between"/>
        <c:majorUnit val="200"/>
        <c:minorUnit val="100"/>
      </c:valAx>
      <c:spPr>
        <a:solidFill>
          <a:srgbClr val="FFFFFF"/>
        </a:solidFill>
        <a:ln w="25954">
          <a:noFill/>
        </a:ln>
      </c:spPr>
    </c:plotArea>
    <c:legend>
      <c:legendPos val="b"/>
      <c:layout>
        <c:manualLayout>
          <c:xMode val="edge"/>
          <c:yMode val="edge"/>
          <c:x val="0.18446601941747584"/>
          <c:y val="0.82020202020201993"/>
          <c:w val="0.70388349514563109"/>
          <c:h val="0.18181818181818193"/>
        </c:manualLayout>
      </c:layout>
      <c:spPr>
        <a:solidFill>
          <a:srgbClr val="FFFFFF"/>
        </a:solidFill>
        <a:ln w="12977">
          <a:solidFill>
            <a:srgbClr val="FFFFFF"/>
          </a:solidFill>
          <a:prstDash val="solid"/>
        </a:ln>
      </c:spPr>
      <c:txPr>
        <a:bodyPr/>
        <a:lstStyle/>
        <a:p>
          <a:pPr>
            <a:defRPr sz="1032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17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Баланс тепловой энергии в системе теплоснабжения от котельной "Лесокомбинат" за 2010-2018 гг.</a:t>
            </a:r>
          </a:p>
        </c:rich>
      </c:tx>
      <c:layout>
        <c:manualLayout>
          <c:xMode val="edge"/>
          <c:yMode val="edge"/>
          <c:x val="0.10194174757281556"/>
          <c:y val="2.1126760563380278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1003236245954691"/>
          <c:y val="0.20187793427230052"/>
          <c:w val="0.87540453074433655"/>
          <c:h val="0.46478873239436636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Потери тепловой энергии в тепловых сетях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700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General</c:formatCode>
                <c:ptCount val="9"/>
                <c:pt idx="0">
                  <c:v>508.1</c:v>
                </c:pt>
                <c:pt idx="1">
                  <c:v>463.4</c:v>
                </c:pt>
                <c:pt idx="2">
                  <c:v>349.9</c:v>
                </c:pt>
                <c:pt idx="3">
                  <c:v>400.1</c:v>
                </c:pt>
                <c:pt idx="4">
                  <c:v>524.32999999999981</c:v>
                </c:pt>
                <c:pt idx="5">
                  <c:v>571.19000000000005</c:v>
                </c:pt>
                <c:pt idx="6">
                  <c:v>584.74</c:v>
                </c:pt>
                <c:pt idx="7">
                  <c:v>621.97</c:v>
                </c:pt>
                <c:pt idx="8">
                  <c:v>779.65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Полезный отпуск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700">
              <a:solidFill>
                <a:srgbClr val="000000"/>
              </a:solidFill>
              <a:prstDash val="solid"/>
            </a:ln>
          </c:spP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General</c:formatCode>
                <c:ptCount val="9"/>
                <c:pt idx="0">
                  <c:v>1361.4</c:v>
                </c:pt>
                <c:pt idx="1">
                  <c:v>1415.7</c:v>
                </c:pt>
                <c:pt idx="2">
                  <c:v>1569.5</c:v>
                </c:pt>
                <c:pt idx="3">
                  <c:v>1456.2</c:v>
                </c:pt>
                <c:pt idx="4">
                  <c:v>1441.8799999999999</c:v>
                </c:pt>
                <c:pt idx="5">
                  <c:v>1423.51</c:v>
                </c:pt>
                <c:pt idx="6">
                  <c:v>1472.09</c:v>
                </c:pt>
                <c:pt idx="7">
                  <c:v>1408.86</c:v>
                </c:pt>
                <c:pt idx="8">
                  <c:v>1534.8</c:v>
                </c:pt>
              </c:numCache>
            </c:numRef>
          </c:val>
        </c:ser>
        <c:dLbls>
          <c:showVal val="1"/>
        </c:dLbls>
        <c:overlap val="100"/>
        <c:axId val="183489664"/>
        <c:axId val="183491968"/>
      </c:barChart>
      <c:lineChart>
        <c:grouping val="standard"/>
        <c:ser>
          <c:idx val="2"/>
          <c:order val="2"/>
          <c:tx>
            <c:strRef>
              <c:f>Sheet1!$A$4</c:f>
              <c:strCache>
                <c:ptCount val="1"/>
                <c:pt idx="0">
                  <c:v>Нормативные потери тепловой энергии в тепловых сетях</c:v>
                </c:pt>
              </c:strCache>
            </c:strRef>
          </c:tx>
          <c:spPr>
            <a:ln w="38099">
              <a:solidFill>
                <a:srgbClr val="00FF00"/>
              </a:solidFill>
              <a:prstDash val="solid"/>
            </a:ln>
          </c:spPr>
          <c:marker>
            <c:symbol val="circle"/>
            <c:size val="7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dLbls>
            <c:delete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Sheet1!$B$4:$J$4</c:f>
              <c:numCache>
                <c:formatCode>General</c:formatCode>
                <c:ptCount val="9"/>
                <c:pt idx="0">
                  <c:v>249.5</c:v>
                </c:pt>
                <c:pt idx="1">
                  <c:v>249.5</c:v>
                </c:pt>
                <c:pt idx="2">
                  <c:v>249.5</c:v>
                </c:pt>
                <c:pt idx="3">
                  <c:v>249.5</c:v>
                </c:pt>
                <c:pt idx="4">
                  <c:v>249.5</c:v>
                </c:pt>
                <c:pt idx="5">
                  <c:v>249.5</c:v>
                </c:pt>
                <c:pt idx="6">
                  <c:v>253.5</c:v>
                </c:pt>
                <c:pt idx="7">
                  <c:v>253.5</c:v>
                </c:pt>
                <c:pt idx="8">
                  <c:v>268.2</c:v>
                </c:pt>
              </c:numCache>
            </c:numRef>
          </c:val>
        </c:ser>
        <c:dLbls>
          <c:showVal val="1"/>
        </c:dLbls>
        <c:marker val="1"/>
        <c:axId val="183489664"/>
        <c:axId val="183491968"/>
      </c:lineChart>
      <c:catAx>
        <c:axId val="183489664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Ретроспективный период</a:t>
                </a:r>
              </a:p>
            </c:rich>
          </c:tx>
          <c:layout>
            <c:manualLayout>
              <c:xMode val="edge"/>
              <c:yMode val="edge"/>
              <c:x val="0.39482200647249205"/>
              <c:y val="0.7276995305164323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491968"/>
        <c:crosses val="autoZero"/>
        <c:auto val="1"/>
        <c:lblAlgn val="ctr"/>
        <c:lblOffset val="100"/>
        <c:tickLblSkip val="1"/>
        <c:tickMarkSkip val="1"/>
      </c:catAx>
      <c:valAx>
        <c:axId val="183491968"/>
        <c:scaling>
          <c:orientation val="minMax"/>
          <c:max val="250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Гкал</a:t>
                </a:r>
              </a:p>
            </c:rich>
          </c:tx>
          <c:layout>
            <c:manualLayout>
              <c:xMode val="edge"/>
              <c:yMode val="edge"/>
              <c:x val="9.7087378640776708E-3"/>
              <c:y val="0.26995305164319239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489664"/>
        <c:crosses val="autoZero"/>
        <c:crossBetween val="between"/>
        <c:majorUnit val="500"/>
        <c:minorUnit val="100"/>
      </c:valAx>
      <c:spPr>
        <a:solidFill>
          <a:srgbClr val="FFFFFF"/>
        </a:solidFill>
        <a:ln w="25400">
          <a:noFill/>
        </a:ln>
      </c:spPr>
    </c:plotArea>
    <c:legend>
      <c:legendPos val="b"/>
      <c:layout>
        <c:manualLayout>
          <c:xMode val="edge"/>
          <c:yMode val="edge"/>
          <c:x val="0.18284789644012953"/>
          <c:y val="0.79107981220657331"/>
          <c:w val="0.70388349514563109"/>
          <c:h val="0.21126760563380281"/>
        </c:manualLayout>
      </c:layout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  <c:txPr>
        <a:bodyPr/>
        <a:lstStyle/>
        <a:p>
          <a:pPr>
            <a:defRPr sz="101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97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Структура отпуска тепловой энергии потребителям ООО "ЖКУ" за 2010-2018 гг.</a:t>
            </a:r>
          </a:p>
        </c:rich>
      </c:tx>
      <c:layout>
        <c:manualLayout>
          <c:xMode val="edge"/>
          <c:yMode val="edge"/>
          <c:x val="0.11923688394276633"/>
          <c:y val="2.0912547528517119E-2"/>
        </c:manualLayout>
      </c:layout>
      <c:spPr>
        <a:noFill/>
        <a:ln w="25353">
          <a:noFill/>
        </a:ln>
      </c:spPr>
    </c:title>
    <c:plotArea>
      <c:layout>
        <c:manualLayout>
          <c:layoutTarget val="inner"/>
          <c:xMode val="edge"/>
          <c:yMode val="edge"/>
          <c:x val="0.10333863275039745"/>
          <c:y val="0.16539923954372629"/>
          <c:w val="0.88394276629570745"/>
          <c:h val="0.62167300380228163"/>
        </c:manualLayout>
      </c:layout>
      <c:barChart>
        <c:barDir val="col"/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Отпуск по приборам учета</c:v>
                </c:pt>
              </c:strCache>
            </c:strRef>
          </c:tx>
          <c:spPr>
            <a:gradFill rotWithShape="0">
              <a:gsLst>
                <a:gs pos="0">
                  <a:srgbClr val="0000FF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676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3169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Sheet1!$B$2:$J$2</c:f>
              <c:numCache>
                <c:formatCode>0.00</c:formatCode>
                <c:ptCount val="9"/>
                <c:pt idx="0" formatCode="General">
                  <c:v>67.790000000000006</c:v>
                </c:pt>
                <c:pt idx="1">
                  <c:v>110.1</c:v>
                </c:pt>
                <c:pt idx="2" formatCode="General">
                  <c:v>209.26999999999998</c:v>
                </c:pt>
                <c:pt idx="3" formatCode="General">
                  <c:v>213.16</c:v>
                </c:pt>
                <c:pt idx="4" formatCode="General">
                  <c:v>279.61</c:v>
                </c:pt>
                <c:pt idx="5" formatCode="General">
                  <c:v>281.74</c:v>
                </c:pt>
                <c:pt idx="6" formatCode="General">
                  <c:v>284.0209999999999</c:v>
                </c:pt>
                <c:pt idx="7" formatCode="General">
                  <c:v>283.00599999999986</c:v>
                </c:pt>
                <c:pt idx="8" formatCode="General">
                  <c:v>298.18599999999986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Отпуск по нормативам потребления</c:v>
                </c:pt>
              </c:strCache>
            </c:strRef>
          </c:tx>
          <c:spPr>
            <a:gradFill rotWithShape="0">
              <a:gsLst>
                <a:gs pos="0">
                  <a:srgbClr val="FF0000"/>
                </a:gs>
                <a:gs pos="100000">
                  <a:srgbClr val="000000">
                    <a:gamma/>
                    <a:shade val="46275"/>
                    <a:invGamma/>
                  </a:srgbClr>
                </a:gs>
              </a:gsLst>
              <a:path path="rect">
                <a:fillToRect l="50000" t="50000" r="50000" b="50000"/>
              </a:path>
            </a:gradFill>
            <a:ln w="12676">
              <a:solidFill>
                <a:srgbClr val="000000"/>
              </a:solidFill>
              <a:prstDash val="solid"/>
            </a:ln>
          </c:spPr>
          <c:dLbls>
            <c:spPr>
              <a:solidFill>
                <a:srgbClr val="FFFFFF"/>
              </a:solidFill>
              <a:ln w="3169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7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Sheet1!$B$1:$J$1</c:f>
              <c:numCache>
                <c:formatCode>General</c:formatCode>
                <c:ptCount val="9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</c:numCache>
            </c:numRef>
          </c:cat>
          <c:val>
            <c:numRef>
              <c:f>Sheet1!$B$3:$J$3</c:f>
              <c:numCache>
                <c:formatCode>0.00</c:formatCode>
                <c:ptCount val="9"/>
                <c:pt idx="0" formatCode="General">
                  <c:v>295.41000000000003</c:v>
                </c:pt>
                <c:pt idx="1">
                  <c:v>236.7</c:v>
                </c:pt>
                <c:pt idx="2" formatCode="General">
                  <c:v>130.97999999999999</c:v>
                </c:pt>
                <c:pt idx="3">
                  <c:v>108.9</c:v>
                </c:pt>
                <c:pt idx="4" formatCode="General">
                  <c:v>51.120000000000012</c:v>
                </c:pt>
                <c:pt idx="5" formatCode="General">
                  <c:v>33.74</c:v>
                </c:pt>
                <c:pt idx="6" formatCode="General">
                  <c:v>30.704000000000001</c:v>
                </c:pt>
                <c:pt idx="7" formatCode="General">
                  <c:v>27.774000000000001</c:v>
                </c:pt>
                <c:pt idx="8" formatCode="General">
                  <c:v>27.893000000000001</c:v>
                </c:pt>
              </c:numCache>
            </c:numRef>
          </c:val>
        </c:ser>
        <c:dLbls>
          <c:showVal val="1"/>
        </c:dLbls>
        <c:overlap val="100"/>
        <c:axId val="199160960"/>
        <c:axId val="199162496"/>
      </c:barChart>
      <c:catAx>
        <c:axId val="199160960"/>
        <c:scaling>
          <c:orientation val="minMax"/>
        </c:scaling>
        <c:axPos val="b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9162496"/>
        <c:crosses val="autoZero"/>
        <c:auto val="1"/>
        <c:lblAlgn val="ctr"/>
        <c:lblOffset val="100"/>
        <c:tickLblSkip val="1"/>
        <c:tickMarkSkip val="1"/>
      </c:catAx>
      <c:valAx>
        <c:axId val="199162496"/>
        <c:scaling>
          <c:orientation val="minMax"/>
          <c:max val="400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98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Тепловая энергия, тыс. Гкал</a:t>
                </a:r>
              </a:p>
            </c:rich>
          </c:tx>
          <c:layout>
            <c:manualLayout>
              <c:xMode val="edge"/>
              <c:yMode val="edge"/>
              <c:x val="7.9491255961844226E-3"/>
              <c:y val="0.28136882129277596"/>
            </c:manualLayout>
          </c:layout>
          <c:spPr>
            <a:noFill/>
            <a:ln w="25353">
              <a:noFill/>
            </a:ln>
          </c:spPr>
        </c:title>
        <c:numFmt formatCode="General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9160960"/>
        <c:crosses val="autoZero"/>
        <c:crossBetween val="between"/>
        <c:majorUnit val="50"/>
        <c:minorUnit val="10"/>
      </c:valAx>
      <c:spPr>
        <a:solidFill>
          <a:srgbClr val="FFFFFF"/>
        </a:solidFill>
        <a:ln w="25353">
          <a:noFill/>
        </a:ln>
      </c:spPr>
    </c:plotArea>
    <c:legend>
      <c:legendPos val="r"/>
      <c:layout>
        <c:manualLayout>
          <c:xMode val="edge"/>
          <c:yMode val="edge"/>
          <c:x val="0.18124006359300482"/>
          <c:y val="0.83079847908745263"/>
          <c:w val="0.69157392686804453"/>
          <c:h val="0.17110266159695819"/>
        </c:manualLayout>
      </c:layout>
      <c:spPr>
        <a:solidFill>
          <a:srgbClr val="FFFFFF"/>
        </a:solidFill>
        <a:ln w="12676">
          <a:solidFill>
            <a:srgbClr val="FFFFFF"/>
          </a:solidFill>
          <a:prstDash val="solid"/>
        </a:ln>
      </c:spPr>
      <c:txPr>
        <a:bodyPr/>
        <a:lstStyle/>
        <a:p>
          <a:pPr>
            <a:defRPr sz="1008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0.50075</cdr:x>
      <cdr:y>0.5</cdr:y>
    </cdr:from>
    <cdr:to>
      <cdr:x>0.503</cdr:x>
      <cdr:y>0.52625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4421460" y="2733675"/>
          <a:ext cx="19867" cy="1435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=""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=""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=""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2F98E-8FBD-4AA1-8409-49F3F677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10884</Words>
  <Characters>62045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Заринска Алтайского края</Company>
  <LinksUpToDate>false</LinksUpToDate>
  <CharactersWithSpaces>72784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Дегтярева Светлана Анатольевна</dc:creator>
  <cp:lastModifiedBy>Нагорных Наталья Николаевна</cp:lastModifiedBy>
  <cp:revision>3</cp:revision>
  <cp:lastPrinted>2019-05-24T06:05:00Z</cp:lastPrinted>
  <dcterms:created xsi:type="dcterms:W3CDTF">2023-10-25T02:32:00Z</dcterms:created>
  <dcterms:modified xsi:type="dcterms:W3CDTF">2023-10-25T02:32:00Z</dcterms:modified>
</cp:coreProperties>
</file>