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881B7F" w:rsidRPr="00151D43" w:rsidTr="00881B7F">
        <w:trPr>
          <w:trHeight w:val="432"/>
        </w:trPr>
        <w:tc>
          <w:tcPr>
            <w:tcW w:w="5000" w:type="pct"/>
            <w:gridSpan w:val="2"/>
          </w:tcPr>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124ABF"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Pr="00C32EB4">
          <w:rPr>
            <w:webHidden/>
            <w:sz w:val="20"/>
            <w:szCs w:val="20"/>
          </w:rPr>
          <w:fldChar w:fldCharType="begin"/>
        </w:r>
        <w:r w:rsidR="00C32EB4" w:rsidRPr="00C32EB4">
          <w:rPr>
            <w:webHidden/>
            <w:sz w:val="20"/>
            <w:szCs w:val="20"/>
          </w:rPr>
          <w:instrText xml:space="preserve"> PAGEREF _Toc468960413 \h </w:instrText>
        </w:r>
        <w:r w:rsidRPr="00C32EB4">
          <w:rPr>
            <w:webHidden/>
            <w:sz w:val="20"/>
            <w:szCs w:val="20"/>
          </w:rPr>
        </w:r>
        <w:r w:rsidRPr="00C32EB4">
          <w:rPr>
            <w:webHidden/>
            <w:sz w:val="20"/>
            <w:szCs w:val="20"/>
          </w:rPr>
          <w:fldChar w:fldCharType="separate"/>
        </w:r>
        <w:r w:rsidR="00BE38E8">
          <w:rPr>
            <w:webHidden/>
            <w:sz w:val="20"/>
            <w:szCs w:val="20"/>
          </w:rPr>
          <w:t>5</w:t>
        </w:r>
        <w:r w:rsidRPr="00C32EB4">
          <w:rPr>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_Toc468960414 \h </w:instrText>
        </w:r>
        <w:r w:rsidRPr="00C32EB4">
          <w:rPr>
            <w:webHidden/>
            <w:sz w:val="20"/>
            <w:szCs w:val="20"/>
          </w:rPr>
        </w:r>
        <w:r w:rsidRPr="00C32EB4">
          <w:rPr>
            <w:webHidden/>
            <w:sz w:val="20"/>
            <w:szCs w:val="20"/>
          </w:rPr>
          <w:fldChar w:fldCharType="separate"/>
        </w:r>
        <w:r w:rsidR="00BE38E8">
          <w:rPr>
            <w:webHidden/>
            <w:sz w:val="20"/>
            <w:szCs w:val="20"/>
          </w:rPr>
          <w:t>7</w:t>
        </w:r>
        <w:r w:rsidRPr="00C32EB4">
          <w:rPr>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_Toc468960415 \h </w:instrText>
        </w:r>
        <w:r w:rsidRPr="00C32EB4">
          <w:rPr>
            <w:webHidden/>
            <w:sz w:val="20"/>
            <w:szCs w:val="20"/>
          </w:rPr>
        </w:r>
        <w:r w:rsidRPr="00C32EB4">
          <w:rPr>
            <w:webHidden/>
            <w:sz w:val="20"/>
            <w:szCs w:val="20"/>
          </w:rPr>
          <w:fldChar w:fldCharType="separate"/>
        </w:r>
        <w:r w:rsidR="00BE38E8">
          <w:rPr>
            <w:webHidden/>
            <w:sz w:val="20"/>
            <w:szCs w:val="20"/>
          </w:rPr>
          <w:t>8</w:t>
        </w:r>
        <w:r w:rsidRPr="00C32EB4">
          <w:rPr>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_Toc468960416 \h </w:instrText>
        </w:r>
        <w:r w:rsidRPr="00C32EB4">
          <w:rPr>
            <w:webHidden/>
            <w:sz w:val="20"/>
            <w:szCs w:val="20"/>
          </w:rPr>
        </w:r>
        <w:r w:rsidRPr="00C32EB4">
          <w:rPr>
            <w:webHidden/>
            <w:sz w:val="20"/>
            <w:szCs w:val="20"/>
          </w:rPr>
          <w:fldChar w:fldCharType="separate"/>
        </w:r>
        <w:r w:rsidR="00BE38E8">
          <w:rPr>
            <w:webHidden/>
            <w:sz w:val="20"/>
            <w:szCs w:val="20"/>
          </w:rPr>
          <w:t>9</w:t>
        </w:r>
        <w:r w:rsidRPr="00C32EB4">
          <w:rPr>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Pr="00C32EB4">
          <w:rPr>
            <w:rFonts w:ascii="Times New Roman" w:hAnsi="Times New Roman"/>
            <w:noProof/>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_Toc468960424 \h </w:instrText>
        </w:r>
        <w:r w:rsidRPr="00C32EB4">
          <w:rPr>
            <w:webHidden/>
            <w:sz w:val="20"/>
            <w:szCs w:val="20"/>
          </w:rPr>
        </w:r>
        <w:r w:rsidRPr="00C32EB4">
          <w:rPr>
            <w:webHidden/>
            <w:sz w:val="20"/>
            <w:szCs w:val="20"/>
          </w:rPr>
          <w:fldChar w:fldCharType="separate"/>
        </w:r>
        <w:r w:rsidR="00BE38E8">
          <w:rPr>
            <w:webHidden/>
            <w:sz w:val="20"/>
            <w:szCs w:val="20"/>
          </w:rPr>
          <w:t>20</w:t>
        </w:r>
        <w:r w:rsidRPr="00C32EB4">
          <w:rPr>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Pr="00C32EB4">
          <w:rPr>
            <w:rFonts w:ascii="Times New Roman" w:hAnsi="Times New Roman"/>
            <w:noProof/>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_Toc468960431 \h </w:instrText>
        </w:r>
        <w:r w:rsidRPr="00C32EB4">
          <w:rPr>
            <w:webHidden/>
            <w:sz w:val="20"/>
            <w:szCs w:val="20"/>
          </w:rPr>
        </w:r>
        <w:r w:rsidRPr="00C32EB4">
          <w:rPr>
            <w:webHidden/>
            <w:sz w:val="20"/>
            <w:szCs w:val="20"/>
          </w:rPr>
          <w:fldChar w:fldCharType="separate"/>
        </w:r>
        <w:r w:rsidR="00BE38E8">
          <w:rPr>
            <w:webHidden/>
            <w:sz w:val="20"/>
            <w:szCs w:val="20"/>
          </w:rPr>
          <w:t>34</w:t>
        </w:r>
        <w:r w:rsidRPr="00C32EB4">
          <w:rPr>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_Toc468960434 \h </w:instrText>
        </w:r>
        <w:r w:rsidRPr="00C32EB4">
          <w:rPr>
            <w:webHidden/>
            <w:sz w:val="20"/>
            <w:szCs w:val="20"/>
          </w:rPr>
        </w:r>
        <w:r w:rsidRPr="00C32EB4">
          <w:rPr>
            <w:webHidden/>
            <w:sz w:val="20"/>
            <w:szCs w:val="20"/>
          </w:rPr>
          <w:fldChar w:fldCharType="separate"/>
        </w:r>
        <w:r w:rsidR="00BE38E8">
          <w:rPr>
            <w:webHidden/>
            <w:sz w:val="20"/>
            <w:szCs w:val="20"/>
          </w:rPr>
          <w:t>38</w:t>
        </w:r>
        <w:r w:rsidRPr="00C32EB4">
          <w:rPr>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_Toc468960450 \h </w:instrText>
        </w:r>
        <w:r w:rsidRPr="00C32EB4">
          <w:rPr>
            <w:webHidden/>
            <w:sz w:val="20"/>
            <w:szCs w:val="20"/>
          </w:rPr>
        </w:r>
        <w:r w:rsidRPr="00C32EB4">
          <w:rPr>
            <w:webHidden/>
            <w:sz w:val="20"/>
            <w:szCs w:val="20"/>
          </w:rPr>
          <w:fldChar w:fldCharType="separate"/>
        </w:r>
        <w:r w:rsidR="00BE38E8">
          <w:rPr>
            <w:webHidden/>
            <w:sz w:val="20"/>
            <w:szCs w:val="20"/>
          </w:rPr>
          <w:t>51</w:t>
        </w:r>
        <w:r w:rsidRPr="00C32EB4">
          <w:rPr>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124AB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Pr="00C32EB4">
          <w:rPr>
            <w:rFonts w:ascii="Times New Roman" w:hAnsi="Times New Roman"/>
            <w:noProof/>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_Toc468960461 \h </w:instrText>
        </w:r>
        <w:r w:rsidRPr="00C32EB4">
          <w:rPr>
            <w:webHidden/>
            <w:sz w:val="20"/>
            <w:szCs w:val="20"/>
          </w:rPr>
        </w:r>
        <w:r w:rsidRPr="00C32EB4">
          <w:rPr>
            <w:webHidden/>
            <w:sz w:val="20"/>
            <w:szCs w:val="20"/>
          </w:rPr>
          <w:fldChar w:fldCharType="separate"/>
        </w:r>
        <w:r w:rsidR="00BE38E8">
          <w:rPr>
            <w:webHidden/>
            <w:sz w:val="20"/>
            <w:szCs w:val="20"/>
          </w:rPr>
          <w:t>56</w:t>
        </w:r>
        <w:r w:rsidRPr="00C32EB4">
          <w:rPr>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_Toc468960462 \h </w:instrText>
        </w:r>
        <w:r w:rsidRPr="00C32EB4">
          <w:rPr>
            <w:webHidden/>
            <w:sz w:val="20"/>
            <w:szCs w:val="20"/>
          </w:rPr>
        </w:r>
        <w:r w:rsidRPr="00C32EB4">
          <w:rPr>
            <w:webHidden/>
            <w:sz w:val="20"/>
            <w:szCs w:val="20"/>
          </w:rPr>
          <w:fldChar w:fldCharType="separate"/>
        </w:r>
        <w:r w:rsidR="00BE38E8">
          <w:rPr>
            <w:webHidden/>
            <w:sz w:val="20"/>
            <w:szCs w:val="20"/>
          </w:rPr>
          <w:t>57</w:t>
        </w:r>
        <w:r w:rsidRPr="00C32EB4">
          <w:rPr>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124ABF"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_Toc468960466 \h </w:instrText>
        </w:r>
        <w:r w:rsidRPr="00C32EB4">
          <w:rPr>
            <w:webHidden/>
            <w:sz w:val="20"/>
            <w:szCs w:val="20"/>
          </w:rPr>
        </w:r>
        <w:r w:rsidRPr="00C32EB4">
          <w:rPr>
            <w:webHidden/>
            <w:sz w:val="20"/>
            <w:szCs w:val="20"/>
          </w:rPr>
          <w:fldChar w:fldCharType="separate"/>
        </w:r>
        <w:r w:rsidR="00BE38E8">
          <w:rPr>
            <w:webHidden/>
            <w:sz w:val="20"/>
            <w:szCs w:val="20"/>
          </w:rPr>
          <w:t>63</w:t>
        </w:r>
        <w:r w:rsidRPr="00C32EB4">
          <w:rPr>
            <w:webHidden/>
            <w:sz w:val="20"/>
            <w:szCs w:val="20"/>
          </w:rPr>
          <w:fldChar w:fldCharType="end"/>
        </w:r>
      </w:hyperlink>
    </w:p>
    <w:p w:rsidR="00C32EB4" w:rsidRPr="00C32EB4" w:rsidRDefault="00124ABF"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_Toc468960467 \h </w:instrText>
        </w:r>
        <w:r w:rsidRPr="00C32EB4">
          <w:rPr>
            <w:webHidden/>
            <w:sz w:val="20"/>
            <w:szCs w:val="20"/>
          </w:rPr>
        </w:r>
        <w:r w:rsidRPr="00C32EB4">
          <w:rPr>
            <w:webHidden/>
            <w:sz w:val="20"/>
            <w:szCs w:val="20"/>
          </w:rPr>
          <w:fldChar w:fldCharType="separate"/>
        </w:r>
        <w:r w:rsidR="00BE38E8">
          <w:rPr>
            <w:webHidden/>
            <w:sz w:val="20"/>
            <w:szCs w:val="20"/>
          </w:rPr>
          <w:t>68</w:t>
        </w:r>
        <w:r w:rsidRPr="00C32EB4">
          <w:rPr>
            <w:webHidden/>
            <w:sz w:val="20"/>
            <w:szCs w:val="20"/>
          </w:rPr>
          <w:fldChar w:fldCharType="end"/>
        </w:r>
      </w:hyperlink>
    </w:p>
    <w:p w:rsidR="00C32EB4" w:rsidRDefault="00124ABF"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_Toc468960468 \h </w:instrText>
        </w:r>
        <w:r w:rsidRPr="00C32EB4">
          <w:rPr>
            <w:webHidden/>
            <w:sz w:val="20"/>
            <w:szCs w:val="20"/>
          </w:rPr>
        </w:r>
        <w:r w:rsidRPr="00C32EB4">
          <w:rPr>
            <w:webHidden/>
            <w:sz w:val="20"/>
            <w:szCs w:val="20"/>
          </w:rPr>
          <w:fldChar w:fldCharType="separate"/>
        </w:r>
        <w:r w:rsidR="00BE38E8">
          <w:rPr>
            <w:webHidden/>
            <w:sz w:val="20"/>
            <w:szCs w:val="20"/>
          </w:rPr>
          <w:t>71</w:t>
        </w:r>
        <w:r w:rsidRPr="00C32EB4">
          <w:rPr>
            <w:webHidden/>
            <w:sz w:val="20"/>
            <w:szCs w:val="20"/>
          </w:rPr>
          <w:fldChar w:fldCharType="end"/>
        </w:r>
      </w:hyperlink>
    </w:p>
    <w:p w:rsidR="006D6FA8" w:rsidRPr="00151D43" w:rsidRDefault="00124ABF" w:rsidP="0027087D">
      <w:pPr>
        <w:pStyle w:val="1b"/>
        <w:tabs>
          <w:tab w:val="clear" w:pos="1134"/>
        </w:tabs>
        <w:spacing w:line="240" w:lineRule="auto"/>
        <w:ind w:right="1133"/>
        <w:contextualSpacing/>
        <w:rPr>
          <w:sz w:val="20"/>
          <w:szCs w:val="20"/>
        </w:rPr>
        <w:sectPr w:rsidR="006D6FA8" w:rsidRPr="00151D43" w:rsidSect="00BA0513">
          <w:headerReference w:type="default" r:id="rId10"/>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1"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hyperlink r:id="rId12"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hyperlink r:id="rId13"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6A66D4" w:rsidRPr="00D6454D">
        <w:rPr>
          <w:caps w:val="0"/>
          <w:sz w:val="24"/>
          <w:szCs w:val="24"/>
        </w:rPr>
        <w:t xml:space="preserve">в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«Русская кожа «Алтай»;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Мероприятия по подключению к тепловой сети осуществляют ООО «Русская кожа «Алтай» и ООО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 xml:space="preserve">Приросты объемов потребления тепловой энергии и теплоносителя в производственных зонахпокрываются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 осуществляется за счет аварийного резерва тепловой мощности ТЭЦ ОАО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Таблица 4.1 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w:t>
      </w:r>
    </w:p>
    <w:tbl>
      <w:tblPr>
        <w:tblStyle w:val="af8"/>
        <w:tblW w:w="0" w:type="auto"/>
        <w:tblLayout w:type="fixed"/>
        <w:tblLook w:val="04A0"/>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МУП «</w:t>
      </w:r>
      <w:r w:rsidR="00ED6D5B">
        <w:rPr>
          <w:sz w:val="24"/>
          <w:szCs w:val="24"/>
          <w:lang w:eastAsia="ru-RU"/>
        </w:rPr>
        <w:t>Стабильность</w:t>
      </w:r>
      <w:r>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ОАО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215" w:type="pct"/>
        <w:tblLook w:val="04A0"/>
      </w:tblPr>
      <w:tblGrid>
        <w:gridCol w:w="5293"/>
        <w:gridCol w:w="1194"/>
        <w:gridCol w:w="1135"/>
        <w:gridCol w:w="1024"/>
        <w:gridCol w:w="1132"/>
        <w:gridCol w:w="1135"/>
        <w:gridCol w:w="1132"/>
        <w:gridCol w:w="1135"/>
        <w:gridCol w:w="1138"/>
        <w:gridCol w:w="1104"/>
      </w:tblGrid>
      <w:tr w:rsidR="00EA0998" w:rsidRPr="00FC3D18" w:rsidTr="00EA0998">
        <w:trPr>
          <w:trHeight w:val="20"/>
          <w:tblHeader/>
        </w:trPr>
        <w:tc>
          <w:tcPr>
            <w:tcW w:w="171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3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897"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EA0998" w:rsidRPr="00FC3D18" w:rsidTr="00EA0998">
        <w:trPr>
          <w:trHeight w:val="20"/>
          <w:tblHeader/>
        </w:trPr>
        <w:tc>
          <w:tcPr>
            <w:tcW w:w="1716"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32"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6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5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0,534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0,056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0,053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424,53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418,73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«Гостиница»</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1,794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666819" w:rsidRPr="00FC3D18" w:rsidTr="00EA0998">
        <w:trPr>
          <w:trHeight w:val="20"/>
        </w:trPr>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0,061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0,086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666819" w:rsidRPr="00FC3D18" w:rsidTr="00EA0998">
        <w:trPr>
          <w:trHeight w:val="20"/>
        </w:trPr>
        <w:tc>
          <w:tcPr>
            <w:tcW w:w="1716" w:type="pct"/>
            <w:vMerge/>
            <w:tcBorders>
              <w:top w:val="nil"/>
              <w:left w:val="single" w:sz="4" w:space="0" w:color="auto"/>
              <w:bottom w:val="single" w:sz="4" w:space="0" w:color="000000"/>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407,9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248,03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547,5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311,6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239,7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540,6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6,9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1,243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33,8</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35,3</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25,9%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«Лесокомбинат»</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0,979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0,972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0,044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10,4</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571,2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584,7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779,65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564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578,7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607,3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763,25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468,0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0,718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0,254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27,9</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27,6</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0,254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«Теремок»</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2,923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2,895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0,193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0,166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864,8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873,8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1879,15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w:t>
            </w:r>
            <w:r w:rsidRPr="00FC3D18">
              <w:rPr>
                <w:rFonts w:ascii="Times New Roman" w:eastAsia="Times New Roman" w:hAnsi="Times New Roman"/>
                <w:color w:val="000000"/>
                <w:sz w:val="20"/>
                <w:szCs w:val="20"/>
                <w:lang w:eastAsia="ru-RU"/>
              </w:rPr>
              <w:lastRenderedPageBreak/>
              <w:t>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1017,2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1848,05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31,1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889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605C30">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FC3D18">
              <w:rPr>
                <w:rFonts w:ascii="Times New Roman" w:eastAsia="Times New Roman" w:hAnsi="Times New Roman"/>
                <w:b/>
                <w:bCs/>
                <w:color w:val="000000"/>
                <w:sz w:val="20"/>
                <w:szCs w:val="20"/>
                <w:lang w:eastAsia="ru-RU"/>
              </w:rPr>
              <w:t>»</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986,0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753,0</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955,7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729,86</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tbl>
      <w:tblPr>
        <w:tblW w:w="5151" w:type="pct"/>
        <w:tblLayout w:type="fixed"/>
        <w:tblLook w:val="04A0"/>
      </w:tblPr>
      <w:tblGrid>
        <w:gridCol w:w="2473"/>
        <w:gridCol w:w="1228"/>
        <w:gridCol w:w="1234"/>
        <w:gridCol w:w="1234"/>
        <w:gridCol w:w="1234"/>
        <w:gridCol w:w="1234"/>
        <w:gridCol w:w="1234"/>
        <w:gridCol w:w="1234"/>
        <w:gridCol w:w="1438"/>
        <w:gridCol w:w="1420"/>
        <w:gridCol w:w="1270"/>
      </w:tblGrid>
      <w:tr w:rsidR="00075220" w:rsidRPr="00075220" w:rsidTr="00075220">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Единица измерения</w:t>
            </w:r>
          </w:p>
        </w:tc>
        <w:tc>
          <w:tcPr>
            <w:tcW w:w="3786" w:type="pct"/>
            <w:gridSpan w:val="9"/>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Расчетный срок разработки Схемы теплоснабжения</w:t>
            </w:r>
          </w:p>
        </w:tc>
      </w:tr>
      <w:tr w:rsidR="00075220" w:rsidRPr="00075220" w:rsidTr="00075220">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b/>
                <w:sz w:val="20"/>
                <w:szCs w:val="20"/>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b/>
                <w:sz w:val="20"/>
                <w:szCs w:val="20"/>
              </w:rPr>
            </w:pP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2014</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2015</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2018</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2019</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2020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2024</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ind w:right="-259"/>
              <w:jc w:val="center"/>
              <w:rPr>
                <w:rFonts w:ascii="Times New Roman" w:hAnsi="Times New Roman"/>
                <w:b/>
                <w:sz w:val="20"/>
                <w:szCs w:val="20"/>
              </w:rPr>
            </w:pPr>
            <w:r w:rsidRPr="00994D32">
              <w:rPr>
                <w:rFonts w:ascii="Times New Roman" w:hAnsi="Times New Roman"/>
                <w:b/>
                <w:sz w:val="20"/>
                <w:szCs w:val="20"/>
              </w:rPr>
              <w:t>2029</w:t>
            </w:r>
          </w:p>
        </w:tc>
      </w:tr>
      <w:tr w:rsidR="00075220" w:rsidRPr="00075220" w:rsidTr="00075220">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ТЭЦ ОАО «Алтай-Кокс»</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r>
      <w:tr w:rsidR="00075220" w:rsidRPr="00075220" w:rsidTr="00075220">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Собственные и хозяйственные нужды теплоисточника</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r>
      <w:tr w:rsidR="00075220" w:rsidRPr="00075220" w:rsidTr="00075220">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r>
      <w:tr w:rsidR="00075220" w:rsidRPr="00075220" w:rsidTr="00075220">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r>
      <w:tr w:rsidR="00075220" w:rsidRPr="00075220" w:rsidTr="00075220">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lastRenderedPageBreak/>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861903,0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832406,0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836028,0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760491</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791039,0 (факт)</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894 600</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1017857</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1017857</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1017857</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    -собственные нужды ОАО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438193,0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433234,0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422668,0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355536</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359284 (факт)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406 596</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518682</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518682</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518682</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423710,0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399172,0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413360,0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404955,0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431755 (факт)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488 004</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499175</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499175</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499175</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Товарная продукция в паре, в т.ч.</w:t>
            </w:r>
          </w:p>
        </w:tc>
        <w:tc>
          <w:tcPr>
            <w:tcW w:w="403"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13 649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18 775</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999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Отпуск химически очищенной воды (теплоноситель), в т.ч.</w:t>
            </w:r>
          </w:p>
        </w:tc>
        <w:tc>
          <w:tcPr>
            <w:tcW w:w="403"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1 839 162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1 844 496</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1 797 212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1 794 671</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1 611 431</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1 817 263</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1 429 968</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1 429 968</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1 429 968</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м3</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119 640</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88 921</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103 618</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124 354</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114 568</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105 631</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114 178</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114 178</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114 178</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359,882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359,882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359,882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r>
      <w:tr w:rsidR="00075220" w:rsidRPr="00994D32" w:rsidTr="00075220">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Резерв («+»)/ дефицит («-</w:t>
            </w:r>
            <w:r w:rsidRPr="00994D32">
              <w:rPr>
                <w:rFonts w:ascii="Times New Roman" w:hAnsi="Times New Roman"/>
                <w:sz w:val="20"/>
                <w:szCs w:val="20"/>
              </w:rPr>
              <w:lastRenderedPageBreak/>
              <w:t>»)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lastRenderedPageBreak/>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r>
      <w:tr w:rsidR="00075220" w:rsidRPr="00994D32" w:rsidTr="00075220">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56,6%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56,6%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56,6%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lastRenderedPageBreak/>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Гкал/ч</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r>
    </w:tbl>
    <w:p w:rsidR="00075220" w:rsidRPr="00994D32" w:rsidRDefault="00075220" w:rsidP="00075220">
      <w:pPr>
        <w:pStyle w:val="afffffb"/>
        <w:spacing w:line="240" w:lineRule="auto"/>
        <w:jc w:val="center"/>
        <w:rPr>
          <w:sz w:val="20"/>
          <w:szCs w:val="20"/>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r w:rsidR="00DC063E" w:rsidRPr="00151D43">
        <w:rPr>
          <w:rFonts w:cs="Times New Roman"/>
          <w:sz w:val="24"/>
          <w:szCs w:val="24"/>
        </w:rPr>
        <w:t xml:space="preserve">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r w:rsidR="00DC063E" w:rsidRPr="00151D43">
        <w:rPr>
          <w:rFonts w:cs="Times New Roman"/>
          <w:sz w:val="24"/>
          <w:szCs w:val="24"/>
        </w:rPr>
        <w:t xml:space="preserve">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Котельная ГУП ДХ АК «Северо-Восточное ДСУ» «филиал Заринский».</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централизованного теплоснабжения «ТЭЦ ОАО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отношении ООО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8"/>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 xml:space="preserve">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ответственности ООО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 xml:space="preserve">На котельной «Гостиница» эксплуатационной ответственности ООО «ЖКУ» в настоящее время установлено 2 котла марки КВм-1,16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r w:rsidR="00397B95">
        <w:rPr>
          <w:sz w:val="24"/>
          <w:szCs w:val="24"/>
        </w:rPr>
        <w:t>Северо-Восточное ДСУ</w:t>
      </w:r>
      <w:bookmarkEnd w:id="56"/>
      <w:bookmarkEnd w:id="57"/>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525C70" w:rsidRPr="00994D32" w:rsidRDefault="00525C70" w:rsidP="00525C70">
      <w:pPr>
        <w:suppressAutoHyphens/>
        <w:spacing w:after="0" w:line="240" w:lineRule="auto"/>
        <w:jc w:val="both"/>
        <w:rPr>
          <w:rFonts w:ascii="Times New Roman" w:hAnsi="Times New Roman"/>
          <w:sz w:val="24"/>
          <w:szCs w:val="24"/>
        </w:rPr>
      </w:pPr>
      <w:r>
        <w:rPr>
          <w:rFonts w:ascii="Times New Roman" w:hAnsi="Times New Roman"/>
          <w:sz w:val="24"/>
          <w:szCs w:val="24"/>
        </w:rPr>
        <w:tab/>
      </w:r>
      <w:r w:rsidRPr="00994D32">
        <w:rPr>
          <w:rFonts w:ascii="Times New Roman" w:hAnsi="Times New Roman"/>
          <w:sz w:val="24"/>
          <w:szCs w:val="24"/>
        </w:rPr>
        <w:t xml:space="preserve">На ТЭЦ ОАО «Алтай-Кокс» отсутствует автоматизированная система управления технологическими процессами. </w:t>
      </w:r>
    </w:p>
    <w:p w:rsidR="00525C70" w:rsidRPr="00994D32" w:rsidRDefault="00525C70" w:rsidP="00525C70">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Оборудование контрольно-измерительных приборов и автоматизации (КИПиА)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КИПиА использующегося на ТЭЦ ОАО «Алтай-Кокс» и запасных частей прекращен, что приводит к затруднениям при его ремонте.</w:t>
      </w:r>
    </w:p>
    <w:p w:rsidR="00525C70" w:rsidRPr="00994D32" w:rsidRDefault="00525C70" w:rsidP="00525C70">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525C70" w:rsidRPr="00994D32" w:rsidRDefault="00525C70" w:rsidP="00525C70">
      <w:pPr>
        <w:suppressAutoHyphens/>
        <w:spacing w:after="0" w:line="240" w:lineRule="auto"/>
        <w:jc w:val="both"/>
        <w:rPr>
          <w:rFonts w:ascii="Times New Roman" w:hAnsi="Times New Roman"/>
          <w:sz w:val="24"/>
          <w:szCs w:val="24"/>
        </w:rPr>
      </w:pPr>
    </w:p>
    <w:p w:rsidR="0019167D" w:rsidRPr="00994D32" w:rsidRDefault="0019167D" w:rsidP="0019167D">
      <w:pPr>
        <w:pStyle w:val="afff"/>
        <w:spacing w:after="120" w:line="240" w:lineRule="auto"/>
        <w:ind w:left="0"/>
        <w:jc w:val="both"/>
        <w:rPr>
          <w:rFonts w:ascii="Times New Roman" w:hAnsi="Times New Roman"/>
          <w:color w:val="000000" w:themeColor="text1"/>
          <w:sz w:val="24"/>
          <w:szCs w:val="24"/>
        </w:rPr>
      </w:pPr>
      <w:r w:rsidRPr="00994D32">
        <w:rPr>
          <w:rFonts w:ascii="Times New Roman" w:hAnsi="Times New Roman"/>
          <w:color w:val="000000" w:themeColor="text1"/>
          <w:sz w:val="24"/>
          <w:szCs w:val="24"/>
        </w:rPr>
        <w:t xml:space="preserve">Таблица </w:t>
      </w:r>
      <w:r w:rsidR="00080175" w:rsidRPr="00994D32">
        <w:rPr>
          <w:rFonts w:ascii="Times New Roman" w:hAnsi="Times New Roman"/>
          <w:color w:val="000000" w:themeColor="text1"/>
          <w:sz w:val="24"/>
          <w:szCs w:val="24"/>
        </w:rPr>
        <w:t>14</w:t>
      </w:r>
      <w:r w:rsidRPr="00994D32">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tblPr>
      <w:tblGrid>
        <w:gridCol w:w="567"/>
        <w:gridCol w:w="6023"/>
        <w:gridCol w:w="3264"/>
      </w:tblGrid>
      <w:tr w:rsidR="00525C70" w:rsidRPr="00994D32" w:rsidTr="00896B02">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Критерий соответствия</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СТО 70238424.27.100.010-2009 </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СТО 70238424.27.100.078-2009</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rPr>
            </w:pPr>
            <w:r w:rsidRPr="00994D32">
              <w:rPr>
                <w:rFonts w:ascii="Times New Roman" w:hAnsi="Times New Roman"/>
              </w:rPr>
              <w:t>2</w:t>
            </w:r>
          </w:p>
        </w:tc>
        <w:tc>
          <w:tcPr>
            <w:tcW w:w="3056" w:type="pct"/>
            <w:tcBorders>
              <w:top w:val="nil"/>
              <w:left w:val="nil"/>
              <w:bottom w:val="single" w:sz="4" w:space="0" w:color="auto"/>
              <w:right w:val="single" w:sz="4" w:space="0" w:color="auto"/>
            </w:tcBorders>
            <w:shd w:val="clear" w:color="auto" w:fill="auto"/>
            <w:vAlign w:val="center"/>
            <w:hideMark/>
          </w:tcPr>
          <w:p w:rsidR="00525C70" w:rsidRPr="00994D32" w:rsidRDefault="00525C70" w:rsidP="00896B02">
            <w:pPr>
              <w:rPr>
                <w:rFonts w:ascii="Times New Roman" w:hAnsi="Times New Roman"/>
              </w:rPr>
            </w:pPr>
            <w:r w:rsidRPr="00994D32">
              <w:rPr>
                <w:rFonts w:ascii="Times New Roman" w:hAnsi="Times New Roman"/>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2.1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РД 153-34.1-35.137-00,</w:t>
            </w:r>
          </w:p>
          <w:p w:rsidR="00525C70" w:rsidRPr="00994D32" w:rsidRDefault="00525C70" w:rsidP="00896B02">
            <w:pPr>
              <w:jc w:val="center"/>
              <w:rPr>
                <w:rFonts w:ascii="Times New Roman" w:hAnsi="Times New Roman"/>
              </w:rPr>
            </w:pPr>
            <w:r w:rsidRPr="00994D32">
              <w:rPr>
                <w:rFonts w:ascii="Times New Roman" w:hAnsi="Times New Roman"/>
              </w:rPr>
              <w:t>РД 153-34.1-35.142-00</w:t>
            </w:r>
          </w:p>
        </w:tc>
      </w:tr>
      <w:tr w:rsidR="00525C70" w:rsidRPr="00CD2326"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2.2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Информационная защита </w:t>
            </w:r>
          </w:p>
          <w:p w:rsidR="00525C70" w:rsidRPr="00994D32" w:rsidRDefault="00525C70" w:rsidP="00896B02">
            <w:pPr>
              <w:rPr>
                <w:rFonts w:ascii="Times New Roman" w:hAnsi="Times New Roman"/>
              </w:rPr>
            </w:pPr>
            <w:r w:rsidRPr="00994D32">
              <w:rPr>
                <w:rFonts w:ascii="Times New Roman" w:hAnsi="Times New Roman"/>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Приказ ФСТЭК от</w:t>
            </w:r>
          </w:p>
          <w:p w:rsidR="00525C70" w:rsidRPr="00525C70" w:rsidRDefault="00525C70" w:rsidP="00896B02">
            <w:pPr>
              <w:jc w:val="center"/>
              <w:rPr>
                <w:rFonts w:ascii="Times New Roman" w:hAnsi="Times New Roman"/>
              </w:rPr>
            </w:pPr>
            <w:r w:rsidRPr="00994D32">
              <w:rPr>
                <w:rFonts w:ascii="Times New Roman" w:hAnsi="Times New Roman"/>
              </w:rPr>
              <w:t xml:space="preserve"> 14 марта 2014 г. № 31</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lastRenderedPageBreak/>
              <w:t>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Надежность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99,95%</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0,1%</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0,05%</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0,2%</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1 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25 мс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100 мс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10 мс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4.5</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100 мс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4.6</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25 мс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4.7</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10 мс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4.8</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90 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РД 153-34.1-35.127-2002</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Да</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Да</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Да</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Точность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ИС-2 (по ГОСТ 8.596-2002)</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РД 153-34.0-11.201-97</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Погрешность датчиков теплотехнических измерений, используемые для расчета технико-экономических </w:t>
            </w:r>
            <w:r w:rsidRPr="00994D32">
              <w:rPr>
                <w:rFonts w:ascii="Times New Roman" w:hAnsi="Times New Roman"/>
              </w:rPr>
              <w:lastRenderedPageBreak/>
              <w:t>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lastRenderedPageBreak/>
              <w:t>0,25%</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lastRenderedPageBreak/>
              <w:t>6.4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0,5%</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0,5%</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0,5%</w:t>
            </w:r>
          </w:p>
        </w:tc>
      </w:tr>
    </w:tbl>
    <w:p w:rsidR="0019167D" w:rsidRPr="00994D32"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525C70" w:rsidRPr="00994D32" w:rsidRDefault="00525C70" w:rsidP="00525C70">
      <w:pPr>
        <w:pStyle w:val="afff"/>
        <w:suppressAutoHyphens/>
        <w:spacing w:after="0" w:line="240" w:lineRule="auto"/>
        <w:ind w:left="0" w:firstLine="708"/>
        <w:jc w:val="both"/>
        <w:rPr>
          <w:rFonts w:ascii="Times New Roman" w:hAnsi="Times New Roman"/>
          <w:sz w:val="24"/>
          <w:szCs w:val="24"/>
        </w:rPr>
      </w:pPr>
      <w:r w:rsidRPr="00994D32">
        <w:rPr>
          <w:rFonts w:ascii="Times New Roman" w:hAnsi="Times New Roman"/>
          <w:sz w:val="24"/>
          <w:szCs w:val="24"/>
        </w:rPr>
        <w:t xml:space="preserve">Объем денежных средств, использованных в 2018 году на реализацию мероприятий программы, составил 45 011,743 тыс. руб. </w:t>
      </w:r>
    </w:p>
    <w:p w:rsidR="00525C70" w:rsidRPr="00994D32" w:rsidRDefault="00525C70" w:rsidP="00525C70">
      <w:pPr>
        <w:pStyle w:val="afff"/>
        <w:suppressAutoHyphens/>
        <w:spacing w:after="0" w:line="240" w:lineRule="auto"/>
        <w:ind w:left="0" w:firstLine="708"/>
        <w:jc w:val="both"/>
        <w:rPr>
          <w:rFonts w:ascii="Times New Roman" w:hAnsi="Times New Roman"/>
          <w:sz w:val="24"/>
          <w:szCs w:val="24"/>
        </w:rPr>
      </w:pPr>
      <w:r w:rsidRPr="00994D32">
        <w:rPr>
          <w:rFonts w:ascii="Times New Roman" w:hAnsi="Times New Roman"/>
          <w:sz w:val="24"/>
          <w:szCs w:val="24"/>
        </w:rPr>
        <w:t>Источником финансирования являлись собственные средства ОАО «Алтай-Кокс».</w:t>
      </w:r>
    </w:p>
    <w:p w:rsidR="00525C70" w:rsidRPr="00994D32" w:rsidRDefault="00525C70" w:rsidP="0019167D">
      <w:pPr>
        <w:pStyle w:val="afff"/>
        <w:spacing w:after="120" w:line="240" w:lineRule="auto"/>
        <w:ind w:left="0" w:firstLine="1134"/>
        <w:jc w:val="both"/>
        <w:rPr>
          <w:rFonts w:ascii="Times New Roman" w:hAnsi="Times New Roman"/>
          <w:color w:val="000000" w:themeColor="text1"/>
          <w:sz w:val="24"/>
          <w:szCs w:val="24"/>
        </w:rPr>
      </w:pPr>
    </w:p>
    <w:p w:rsidR="0019167D" w:rsidRPr="00994D32" w:rsidRDefault="0019167D" w:rsidP="0019167D">
      <w:pPr>
        <w:pStyle w:val="afff"/>
        <w:spacing w:after="120" w:line="240" w:lineRule="auto"/>
        <w:ind w:left="0"/>
        <w:jc w:val="both"/>
        <w:rPr>
          <w:rFonts w:ascii="Times New Roman" w:hAnsi="Times New Roman"/>
          <w:color w:val="000000" w:themeColor="text1"/>
          <w:sz w:val="24"/>
          <w:szCs w:val="24"/>
        </w:rPr>
      </w:pPr>
      <w:r w:rsidRPr="00994D32">
        <w:rPr>
          <w:rFonts w:ascii="Times New Roman" w:hAnsi="Times New Roman"/>
          <w:color w:val="000000" w:themeColor="text1"/>
          <w:sz w:val="24"/>
          <w:szCs w:val="24"/>
        </w:rPr>
        <w:t>Таблица 15</w:t>
      </w:r>
      <w:r w:rsidR="00080175" w:rsidRPr="00994D32">
        <w:rPr>
          <w:rFonts w:ascii="Times New Roman" w:hAnsi="Times New Roman"/>
          <w:color w:val="000000" w:themeColor="text1"/>
          <w:sz w:val="24"/>
          <w:szCs w:val="24"/>
        </w:rPr>
        <w:t>.</w:t>
      </w:r>
      <w:r w:rsidRPr="00994D32">
        <w:rPr>
          <w:rFonts w:ascii="Times New Roman" w:hAnsi="Times New Roman"/>
          <w:color w:val="000000" w:themeColor="text1"/>
          <w:sz w:val="24"/>
          <w:szCs w:val="24"/>
        </w:rPr>
        <w:t xml:space="preserve"> Капитальные затраты на </w:t>
      </w:r>
      <w:r w:rsidR="00777BE1" w:rsidRPr="00994D32">
        <w:rPr>
          <w:rFonts w:ascii="Times New Roman" w:hAnsi="Times New Roman"/>
          <w:color w:val="000000" w:themeColor="text1"/>
          <w:sz w:val="24"/>
          <w:szCs w:val="24"/>
        </w:rPr>
        <w:t>техническое перевооружение</w:t>
      </w:r>
    </w:p>
    <w:p w:rsidR="00777BE1" w:rsidRPr="00994D32" w:rsidRDefault="00777BE1" w:rsidP="0019167D">
      <w:pPr>
        <w:pStyle w:val="afff"/>
        <w:spacing w:after="120" w:line="240" w:lineRule="auto"/>
        <w:ind w:left="0"/>
        <w:jc w:val="both"/>
        <w:rPr>
          <w:rFonts w:ascii="Times New Roman" w:hAnsi="Times New Roman"/>
          <w:color w:val="000000" w:themeColor="text1"/>
          <w:sz w:val="24"/>
          <w:szCs w:val="24"/>
        </w:rPr>
      </w:pPr>
    </w:p>
    <w:tbl>
      <w:tblPr>
        <w:tblW w:w="493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
        <w:gridCol w:w="3119"/>
        <w:gridCol w:w="1417"/>
        <w:gridCol w:w="1417"/>
        <w:gridCol w:w="1701"/>
        <w:gridCol w:w="1557"/>
      </w:tblGrid>
      <w:tr w:rsidR="00525C70" w:rsidRPr="00994D32" w:rsidTr="00896B02">
        <w:trPr>
          <w:trHeight w:val="20"/>
          <w:tblHeader/>
        </w:trPr>
        <w:tc>
          <w:tcPr>
            <w:tcW w:w="261" w:type="pct"/>
            <w:vMerge w:val="restart"/>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b/>
                <w:bCs/>
              </w:rPr>
              <w:t>№ п/п</w:t>
            </w:r>
          </w:p>
        </w:tc>
        <w:tc>
          <w:tcPr>
            <w:tcW w:w="1605" w:type="pct"/>
            <w:vMerge w:val="restart"/>
            <w:shd w:val="clear" w:color="auto" w:fill="auto"/>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Наименование</w:t>
            </w:r>
          </w:p>
        </w:tc>
        <w:tc>
          <w:tcPr>
            <w:tcW w:w="1458" w:type="pct"/>
            <w:gridSpan w:val="2"/>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План</w:t>
            </w:r>
          </w:p>
        </w:tc>
        <w:tc>
          <w:tcPr>
            <w:tcW w:w="1676" w:type="pct"/>
            <w:gridSpan w:val="2"/>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Факт</w:t>
            </w:r>
          </w:p>
        </w:tc>
      </w:tr>
      <w:tr w:rsidR="00525C70" w:rsidRPr="00994D32" w:rsidTr="00896B02">
        <w:trPr>
          <w:trHeight w:val="20"/>
          <w:tblHeader/>
        </w:trPr>
        <w:tc>
          <w:tcPr>
            <w:tcW w:w="261" w:type="pct"/>
            <w:vMerge/>
            <w:shd w:val="clear" w:color="auto" w:fill="auto"/>
            <w:vAlign w:val="center"/>
          </w:tcPr>
          <w:p w:rsidR="00525C70" w:rsidRPr="00994D32" w:rsidRDefault="00525C70" w:rsidP="00896B02">
            <w:pPr>
              <w:jc w:val="center"/>
              <w:rPr>
                <w:rFonts w:ascii="Times New Roman" w:hAnsi="Times New Roman"/>
              </w:rPr>
            </w:pPr>
          </w:p>
        </w:tc>
        <w:tc>
          <w:tcPr>
            <w:tcW w:w="1605" w:type="pct"/>
            <w:vMerge/>
            <w:shd w:val="clear" w:color="auto" w:fill="auto"/>
            <w:vAlign w:val="center"/>
          </w:tcPr>
          <w:p w:rsidR="00525C70" w:rsidRPr="00994D32" w:rsidRDefault="00525C70" w:rsidP="00896B02">
            <w:pPr>
              <w:jc w:val="center"/>
              <w:rPr>
                <w:rFonts w:ascii="Times New Roman" w:hAnsi="Times New Roman"/>
                <w:b/>
                <w:bCs/>
              </w:rPr>
            </w:pPr>
          </w:p>
        </w:tc>
        <w:tc>
          <w:tcPr>
            <w:tcW w:w="729"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Период выполнения</w:t>
            </w:r>
          </w:p>
        </w:tc>
        <w:tc>
          <w:tcPr>
            <w:tcW w:w="729"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Стоимость, тыс. руб.</w:t>
            </w:r>
          </w:p>
        </w:tc>
        <w:tc>
          <w:tcPr>
            <w:tcW w:w="875"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Период ввода в эксплуатацию</w:t>
            </w:r>
          </w:p>
        </w:tc>
        <w:tc>
          <w:tcPr>
            <w:tcW w:w="801"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Стоимость, тыс. руб.</w:t>
            </w:r>
          </w:p>
        </w:tc>
      </w:tr>
      <w:tr w:rsidR="00525C70" w:rsidRPr="00994D32" w:rsidTr="00896B02">
        <w:trPr>
          <w:trHeight w:val="958"/>
        </w:trPr>
        <w:tc>
          <w:tcPr>
            <w:tcW w:w="261" w:type="pct"/>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w:t>
            </w:r>
          </w:p>
        </w:tc>
        <w:tc>
          <w:tcPr>
            <w:tcW w:w="1605" w:type="pct"/>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Модернизация автоматизированной системы управления и сигнализации парового котла (котлоагрегата) № 4 инв. № 7234</w:t>
            </w:r>
          </w:p>
        </w:tc>
        <w:tc>
          <w:tcPr>
            <w:tcW w:w="729" w:type="pct"/>
            <w:vAlign w:val="center"/>
          </w:tcPr>
          <w:p w:rsidR="00525C70" w:rsidRPr="00994D32" w:rsidRDefault="00525C70" w:rsidP="00896B02">
            <w:pPr>
              <w:jc w:val="center"/>
              <w:rPr>
                <w:rFonts w:ascii="Times New Roman" w:hAnsi="Times New Roman"/>
              </w:rPr>
            </w:pPr>
            <w:r w:rsidRPr="00994D32">
              <w:rPr>
                <w:rFonts w:ascii="Times New Roman" w:hAnsi="Times New Roman"/>
              </w:rPr>
              <w:t>2018 г.</w:t>
            </w:r>
          </w:p>
        </w:tc>
        <w:tc>
          <w:tcPr>
            <w:tcW w:w="729" w:type="pct"/>
            <w:shd w:val="clear" w:color="000000" w:fill="FFFFFF"/>
            <w:vAlign w:val="center"/>
          </w:tcPr>
          <w:p w:rsidR="00525C70" w:rsidRPr="00994D32" w:rsidRDefault="00525C70" w:rsidP="00896B02">
            <w:pPr>
              <w:jc w:val="center"/>
              <w:rPr>
                <w:rFonts w:ascii="Times New Roman" w:hAnsi="Times New Roman"/>
              </w:rPr>
            </w:pPr>
            <w:r w:rsidRPr="00994D32">
              <w:rPr>
                <w:rFonts w:ascii="Times New Roman" w:hAnsi="Times New Roman"/>
              </w:rPr>
              <w:t>40 065,00</w:t>
            </w:r>
          </w:p>
        </w:tc>
        <w:tc>
          <w:tcPr>
            <w:tcW w:w="875" w:type="pct"/>
            <w:shd w:val="clear" w:color="000000" w:fill="FFFFFF"/>
            <w:vAlign w:val="center"/>
          </w:tcPr>
          <w:p w:rsidR="00525C70" w:rsidRPr="00994D32" w:rsidRDefault="00525C70" w:rsidP="00896B02">
            <w:pPr>
              <w:jc w:val="center"/>
              <w:rPr>
                <w:rFonts w:ascii="Times New Roman" w:hAnsi="Times New Roman"/>
              </w:rPr>
            </w:pPr>
            <w:r w:rsidRPr="00994D32">
              <w:rPr>
                <w:rFonts w:ascii="Times New Roman" w:hAnsi="Times New Roman"/>
              </w:rPr>
              <w:t>2019 г.</w:t>
            </w:r>
          </w:p>
        </w:tc>
        <w:tc>
          <w:tcPr>
            <w:tcW w:w="801" w:type="pct"/>
            <w:vAlign w:val="center"/>
          </w:tcPr>
          <w:p w:rsidR="00525C70" w:rsidRPr="00994D32" w:rsidRDefault="00525C70" w:rsidP="00896B02">
            <w:pPr>
              <w:jc w:val="center"/>
              <w:rPr>
                <w:rFonts w:ascii="Times New Roman" w:hAnsi="Times New Roman"/>
              </w:rPr>
            </w:pPr>
            <w:r w:rsidRPr="00994D32">
              <w:rPr>
                <w:rFonts w:ascii="Times New Roman" w:hAnsi="Times New Roman"/>
              </w:rPr>
              <w:t>45 011,743</w:t>
            </w:r>
          </w:p>
        </w:tc>
      </w:tr>
      <w:tr w:rsidR="00525C70" w:rsidRPr="00CD2326" w:rsidTr="00896B02">
        <w:trPr>
          <w:trHeight w:val="20"/>
        </w:trPr>
        <w:tc>
          <w:tcPr>
            <w:tcW w:w="1866" w:type="pct"/>
            <w:gridSpan w:val="2"/>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ИТОГО</w:t>
            </w:r>
          </w:p>
        </w:tc>
        <w:tc>
          <w:tcPr>
            <w:tcW w:w="729" w:type="pct"/>
            <w:vAlign w:val="center"/>
          </w:tcPr>
          <w:p w:rsidR="00525C70" w:rsidRPr="00994D32" w:rsidRDefault="00525C70" w:rsidP="00896B02">
            <w:pPr>
              <w:jc w:val="center"/>
              <w:rPr>
                <w:rFonts w:ascii="Times New Roman" w:hAnsi="Times New Roman"/>
                <w:b/>
                <w:bCs/>
              </w:rPr>
            </w:pPr>
          </w:p>
        </w:tc>
        <w:tc>
          <w:tcPr>
            <w:tcW w:w="729"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40 065,00</w:t>
            </w:r>
          </w:p>
        </w:tc>
        <w:tc>
          <w:tcPr>
            <w:tcW w:w="875" w:type="pct"/>
            <w:vAlign w:val="center"/>
          </w:tcPr>
          <w:p w:rsidR="00525C70" w:rsidRPr="00994D32" w:rsidRDefault="00525C70" w:rsidP="00896B02">
            <w:pPr>
              <w:jc w:val="center"/>
              <w:rPr>
                <w:rFonts w:ascii="Times New Roman" w:hAnsi="Times New Roman"/>
                <w:b/>
                <w:bCs/>
              </w:rPr>
            </w:pPr>
          </w:p>
        </w:tc>
        <w:tc>
          <w:tcPr>
            <w:tcW w:w="801" w:type="pct"/>
            <w:vAlign w:val="center"/>
          </w:tcPr>
          <w:p w:rsidR="00525C70" w:rsidRPr="00525C70" w:rsidRDefault="00525C70" w:rsidP="00896B02">
            <w:pPr>
              <w:jc w:val="center"/>
              <w:rPr>
                <w:rFonts w:ascii="Times New Roman" w:hAnsi="Times New Roman"/>
                <w:b/>
                <w:bCs/>
              </w:rPr>
            </w:pPr>
            <w:r w:rsidRPr="00994D32">
              <w:rPr>
                <w:rFonts w:ascii="Times New Roman" w:hAnsi="Times New Roman"/>
                <w:b/>
              </w:rPr>
              <w:t>45 011,743</w:t>
            </w:r>
          </w:p>
        </w:tc>
      </w:tr>
    </w:tbl>
    <w:p w:rsidR="00777BE1" w:rsidRDefault="00777BE1" w:rsidP="0019167D">
      <w:pPr>
        <w:pStyle w:val="afff"/>
        <w:spacing w:after="120" w:line="240" w:lineRule="auto"/>
        <w:ind w:left="0"/>
        <w:jc w:val="both"/>
        <w:rPr>
          <w:rFonts w:ascii="Times New Roman" w:hAnsi="Times New Roman"/>
          <w:b/>
          <w:color w:val="000000" w:themeColor="text1"/>
          <w:sz w:val="20"/>
          <w:szCs w:val="20"/>
        </w:rPr>
      </w:pPr>
    </w:p>
    <w:p w:rsidR="00EF7F6E" w:rsidRDefault="00EF7F6E" w:rsidP="00EF7F6E">
      <w:pPr>
        <w:pStyle w:val="afff"/>
        <w:spacing w:after="120" w:line="240" w:lineRule="auto"/>
        <w:ind w:left="0"/>
        <w:jc w:val="both"/>
        <w:rPr>
          <w:rFonts w:ascii="Times New Roman" w:hAnsi="Times New Roman"/>
          <w:color w:val="000000" w:themeColor="text1"/>
          <w:sz w:val="24"/>
          <w:szCs w:val="24"/>
        </w:rPr>
      </w:pPr>
    </w:p>
    <w:p w:rsidR="00DC063E" w:rsidRPr="00080175" w:rsidRDefault="00DC063E" w:rsidP="00C32EB4">
      <w:pPr>
        <w:pStyle w:val="11a"/>
        <w:numPr>
          <w:ilvl w:val="2"/>
          <w:numId w:val="23"/>
        </w:numPr>
      </w:pPr>
      <w:bookmarkStart w:id="58" w:name="_Toc468960443"/>
      <w:r w:rsidRPr="00080175">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Заринский»</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 теплоснабжения города  от ТЭЦ ОАО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ПНС-1(ул.Таратынова,2), ПНС-2 (ул.Зеленая,64/1).Оборудование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энергозатраты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 xml:space="preserve">ПНС-2 </w:t>
      </w:r>
      <w:r w:rsidRPr="003147E0">
        <w:rPr>
          <w:rFonts w:ascii="Times New Roman" w:hAnsi="Times New Roman"/>
          <w:sz w:val="24"/>
          <w:szCs w:val="24"/>
        </w:rPr>
        <w:t xml:space="preserve">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r w:rsidRPr="00080175">
        <w:rPr>
          <w:caps w:val="0"/>
          <w:sz w:val="24"/>
          <w:szCs w:val="24"/>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2"/>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tblPr>
      <w:tblGrid>
        <w:gridCol w:w="3934"/>
        <w:gridCol w:w="708"/>
        <w:gridCol w:w="852"/>
        <w:gridCol w:w="686"/>
        <w:gridCol w:w="1066"/>
        <w:gridCol w:w="834"/>
        <w:gridCol w:w="659"/>
        <w:gridCol w:w="659"/>
        <w:gridCol w:w="713"/>
        <w:gridCol w:w="713"/>
        <w:gridCol w:w="659"/>
        <w:gridCol w:w="713"/>
        <w:gridCol w:w="659"/>
        <w:gridCol w:w="659"/>
        <w:gridCol w:w="659"/>
        <w:gridCol w:w="668"/>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Заринский»</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EF7F6E"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b/>
                <w:bCs/>
                <w:color w:val="000000"/>
                <w:sz w:val="20"/>
                <w:szCs w:val="20"/>
                <w:lang w:eastAsia="ru-RU"/>
              </w:rPr>
            </w:pPr>
            <w:r w:rsidRPr="009400D8">
              <w:rPr>
                <w:rFonts w:ascii="Times New Roman" w:eastAsia="Times New Roman" w:hAnsi="Times New Roman"/>
                <w:b/>
                <w:bCs/>
                <w:color w:val="000000"/>
                <w:sz w:val="20"/>
                <w:szCs w:val="20"/>
                <w:lang w:eastAsia="ru-RU"/>
              </w:rPr>
              <w:t>45011,743</w:t>
            </w:r>
            <w:bookmarkStart w:id="98" w:name="_GoBack"/>
            <w:bookmarkEnd w:id="98"/>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22258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64555,743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тепловых сетей (от теплоисточника ТЭЦ ОАО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9F2" w:rsidRDefault="000B19F2" w:rsidP="00777905">
      <w:pPr>
        <w:spacing w:after="0" w:line="240" w:lineRule="auto"/>
      </w:pPr>
      <w:r>
        <w:separator/>
      </w:r>
    </w:p>
  </w:endnote>
  <w:endnote w:type="continuationSeparator" w:id="1">
    <w:p w:rsidR="000B19F2" w:rsidRDefault="000B19F2"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D32" w:rsidRPr="0058637F" w:rsidRDefault="00994D32" w:rsidP="008047B5">
    <w:pPr>
      <w:pStyle w:val="affa"/>
      <w:pBdr>
        <w:bottom w:val="single" w:sz="12" w:space="1" w:color="auto"/>
      </w:pBdr>
      <w:rPr>
        <w:sz w:val="24"/>
        <w:szCs w:val="24"/>
      </w:rPr>
    </w:pPr>
  </w:p>
  <w:p w:rsidR="00994D32" w:rsidRPr="0058637F" w:rsidRDefault="00994D32"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994D32" w:rsidRPr="0058637F" w:rsidRDefault="00124ABF" w:rsidP="008047B5">
    <w:pPr>
      <w:pStyle w:val="affa"/>
      <w:jc w:val="right"/>
      <w:rPr>
        <w:sz w:val="24"/>
        <w:szCs w:val="24"/>
      </w:rPr>
    </w:pPr>
    <w:r w:rsidRPr="0058637F">
      <w:rPr>
        <w:sz w:val="24"/>
        <w:szCs w:val="24"/>
      </w:rPr>
      <w:fldChar w:fldCharType="begin"/>
    </w:r>
    <w:r w:rsidR="00994D32" w:rsidRPr="0058637F">
      <w:rPr>
        <w:sz w:val="24"/>
        <w:szCs w:val="24"/>
      </w:rPr>
      <w:instrText>PAGE   \* MERGEFORMAT</w:instrText>
    </w:r>
    <w:r w:rsidRPr="0058637F">
      <w:rPr>
        <w:sz w:val="24"/>
        <w:szCs w:val="24"/>
      </w:rPr>
      <w:fldChar w:fldCharType="separate"/>
    </w:r>
    <w:r w:rsidR="00EC45D3">
      <w:rPr>
        <w:noProof/>
        <w:sz w:val="24"/>
        <w:szCs w:val="24"/>
      </w:rPr>
      <w:t>2</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994D32" w:rsidRPr="00262552" w:rsidRDefault="00994D32" w:rsidP="00262552">
        <w:pPr>
          <w:pStyle w:val="affa"/>
          <w:pBdr>
            <w:top w:val="single" w:sz="12" w:space="0" w:color="auto"/>
          </w:pBdr>
          <w:jc w:val="center"/>
          <w:rPr>
            <w:rStyle w:val="aff9"/>
            <w:rFonts w:ascii="Times New Roman" w:hAnsi="Times New Roman" w:cs="Times New Roman"/>
          </w:rPr>
        </w:pPr>
      </w:p>
      <w:p w:rsidR="00994D32" w:rsidRPr="00262552" w:rsidRDefault="00124ABF"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994D32"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994D32">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9F2" w:rsidRDefault="000B19F2" w:rsidP="00777905">
      <w:pPr>
        <w:spacing w:after="0" w:line="240" w:lineRule="auto"/>
      </w:pPr>
      <w:r>
        <w:separator/>
      </w:r>
    </w:p>
  </w:footnote>
  <w:footnote w:type="continuationSeparator" w:id="1">
    <w:p w:rsidR="000B19F2" w:rsidRDefault="000B19F2"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D32" w:rsidRDefault="00994D32" w:rsidP="003F3B4B">
    <w:pPr>
      <w:pStyle w:val="aff7"/>
      <w:jc w:val="left"/>
      <w:rPr>
        <w:caps/>
      </w:rPr>
    </w:pPr>
  </w:p>
  <w:p w:rsidR="00994D32" w:rsidRPr="00BF0B17" w:rsidRDefault="00994D32"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hdrShapeDefaults>
    <o:shapedefaults v:ext="edit" spidmax="5122"/>
  </w:hdrShapeDefaults>
  <w:footnotePr>
    <w:numRestart w:val="eachPage"/>
    <w:footnote w:id="0"/>
    <w:footnote w:id="1"/>
  </w:footnotePr>
  <w:endnotePr>
    <w:endnote w:id="0"/>
    <w:endnote w:id="1"/>
  </w:endnotePr>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9F2"/>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ABF"/>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463"/>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2E5A"/>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45D3"/>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rPr>
  </w:style>
  <w:style w:type="character" w:customStyle="1" w:styleId="216">
    <w:name w:val="заголовок 2 Знак1"/>
    <w:link w:val="2fc"/>
    <w:rsid w:val="00C43465"/>
    <w:rPr>
      <w:rFonts w:ascii="Times New Roman" w:eastAsia="Times New Roman" w:hAnsi="Times New Roman"/>
      <w:b/>
      <w:i/>
      <w:sz w:val="26"/>
      <w:lang/>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74598656"/>
        <c:axId val="74616832"/>
      </c:scatterChart>
      <c:valAx>
        <c:axId val="74598656"/>
        <c:scaling>
          <c:orientation val="minMax"/>
        </c:scaling>
        <c:axPos val="b"/>
        <c:majorGridlines>
          <c:spPr>
            <a:ln w="19050"/>
          </c:spPr>
        </c:majorGridlines>
        <c:minorGridlines/>
        <c:numFmt formatCode="General" sourceLinked="1"/>
        <c:tickLblPos val="nextTo"/>
        <c:spPr>
          <a:ln w="9525"/>
        </c:spPr>
        <c:crossAx val="74616832"/>
        <c:crosses val="autoZero"/>
        <c:crossBetween val="midCat"/>
      </c:valAx>
      <c:valAx>
        <c:axId val="74616832"/>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74598656"/>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167133952"/>
        <c:axId val="167135872"/>
      </c:lineChart>
      <c:catAx>
        <c:axId val="167133952"/>
        <c:scaling>
          <c:orientation val="minMax"/>
        </c:scaling>
        <c:axPos val="b"/>
        <c:majorGridlines/>
        <c:title>
          <c:tx>
            <c:strRef>
              <c:f>'Удельная стоимость'!$C$2:$C$3</c:f>
              <c:strCache>
                <c:ptCount val="1"/>
                <c:pt idx="0">
                  <c:v>Условный диаметр, мм</c:v>
                </c:pt>
              </c:strCache>
            </c:strRef>
          </c:tx>
        </c:title>
        <c:tickLblPos val="nextTo"/>
        <c:crossAx val="167135872"/>
        <c:crosses val="autoZero"/>
        <c:auto val="1"/>
        <c:lblAlgn val="ctr"/>
        <c:lblOffset val="100"/>
      </c:catAx>
      <c:valAx>
        <c:axId val="167135872"/>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167133952"/>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EE84B-6C7D-4995-A9A0-99BF8847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18868</Words>
  <Characters>107553</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126169</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Нагорных Наталья Николаевна</cp:lastModifiedBy>
  <cp:revision>2</cp:revision>
  <cp:lastPrinted>2017-02-07T07:47:00Z</cp:lastPrinted>
  <dcterms:created xsi:type="dcterms:W3CDTF">2023-10-25T02:31:00Z</dcterms:created>
  <dcterms:modified xsi:type="dcterms:W3CDTF">2023-10-25T02:31:00Z</dcterms:modified>
</cp:coreProperties>
</file>