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4E" w:rsidRPr="00BD564E" w:rsidRDefault="00BD564E" w:rsidP="00BD5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6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Публичные слушания </w:t>
      </w:r>
      <w:r w:rsidRPr="00BD564E">
        <w:rPr>
          <w:rFonts w:ascii="Times New Roman" w:hAnsi="Times New Roman" w:cs="Times New Roman"/>
          <w:b/>
          <w:sz w:val="28"/>
          <w:szCs w:val="28"/>
        </w:rPr>
        <w:t>по теме:</w:t>
      </w:r>
    </w:p>
    <w:p w:rsidR="00BD564E" w:rsidRPr="00BD564E" w:rsidRDefault="00BD564E" w:rsidP="00BD5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64E">
        <w:rPr>
          <w:rFonts w:ascii="Times New Roman" w:hAnsi="Times New Roman" w:cs="Times New Roman"/>
          <w:b/>
          <w:sz w:val="28"/>
          <w:szCs w:val="28"/>
        </w:rPr>
        <w:t>«Об утверждении схемы теплоснабжения муниципального образования</w:t>
      </w:r>
    </w:p>
    <w:p w:rsidR="00BD564E" w:rsidRPr="00BD564E" w:rsidRDefault="00BD564E" w:rsidP="00BD5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64E">
        <w:rPr>
          <w:rFonts w:ascii="Times New Roman" w:hAnsi="Times New Roman" w:cs="Times New Roman"/>
          <w:b/>
          <w:sz w:val="28"/>
          <w:szCs w:val="28"/>
        </w:rPr>
        <w:t>город Заринск Алтайского края»</w:t>
      </w:r>
    </w:p>
    <w:p w:rsidR="00BD564E" w:rsidRDefault="00BD564E" w:rsidP="00BD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564E" w:rsidRPr="00BD564E" w:rsidRDefault="00BD564E" w:rsidP="00BD5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  <w:r w:rsidRPr="00BD5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публичных слушаний по </w:t>
      </w:r>
      <w:r w:rsidRPr="00BD564E">
        <w:rPr>
          <w:rFonts w:ascii="Times New Roman" w:hAnsi="Times New Roman" w:cs="Times New Roman"/>
          <w:b/>
          <w:sz w:val="24"/>
          <w:szCs w:val="24"/>
        </w:rPr>
        <w:t>теме:</w:t>
      </w:r>
    </w:p>
    <w:p w:rsidR="00BD564E" w:rsidRPr="00BD564E" w:rsidRDefault="00BD564E" w:rsidP="00BD5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64E">
        <w:rPr>
          <w:rFonts w:ascii="Times New Roman" w:hAnsi="Times New Roman" w:cs="Times New Roman"/>
          <w:b/>
          <w:sz w:val="24"/>
          <w:szCs w:val="24"/>
        </w:rPr>
        <w:t>«Об утверждении схемы теплоснабжения муниципального образования</w:t>
      </w:r>
    </w:p>
    <w:p w:rsidR="00BD564E" w:rsidRDefault="00BD564E" w:rsidP="00BD5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64E">
        <w:rPr>
          <w:rFonts w:ascii="Times New Roman" w:hAnsi="Times New Roman" w:cs="Times New Roman"/>
          <w:b/>
          <w:sz w:val="24"/>
          <w:szCs w:val="24"/>
        </w:rPr>
        <w:t>город Заринск Алтайского края»</w:t>
      </w:r>
    </w:p>
    <w:p w:rsidR="00BD564E" w:rsidRDefault="00BD564E" w:rsidP="00BD5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D564E" w:rsidTr="00BD564E">
        <w:tc>
          <w:tcPr>
            <w:tcW w:w="4785" w:type="dxa"/>
          </w:tcPr>
          <w:p w:rsidR="00BD564E" w:rsidRDefault="00BD564E" w:rsidP="00BD5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Pr="00BD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.03.201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BD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г. 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BD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  <w:r w:rsidRPr="00BD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асов</w:t>
            </w:r>
          </w:p>
        </w:tc>
        <w:tc>
          <w:tcPr>
            <w:tcW w:w="4786" w:type="dxa"/>
          </w:tcPr>
          <w:p w:rsidR="00BD564E" w:rsidRPr="00BD564E" w:rsidRDefault="00BD564E" w:rsidP="00BD564E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4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города Заринска</w:t>
            </w:r>
          </w:p>
          <w:p w:rsidR="00BD564E" w:rsidRPr="00BD564E" w:rsidRDefault="00BD564E" w:rsidP="00BD56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малый зал </w:t>
            </w:r>
          </w:p>
          <w:p w:rsidR="00BD564E" w:rsidRDefault="00BD564E" w:rsidP="00BD564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(пр. Строителей, 31)</w:t>
            </w:r>
          </w:p>
        </w:tc>
      </w:tr>
    </w:tbl>
    <w:p w:rsidR="00BD564E" w:rsidRDefault="00BD564E" w:rsidP="00BD5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64E" w:rsidRPr="00BD564E" w:rsidRDefault="00BD564E" w:rsidP="00BD5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64E" w:rsidRPr="0032074C" w:rsidRDefault="00BD564E" w:rsidP="00BD5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0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Инициатором проведения публичных слушаний выступает глава администрации города – </w:t>
      </w:r>
      <w:proofErr w:type="spellStart"/>
      <w:r w:rsidRPr="003207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Терёшкин</w:t>
      </w:r>
      <w:proofErr w:type="spellEnd"/>
      <w:r w:rsidRPr="00320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 Иванович. Организатором проведения публичных слушаний является </w:t>
      </w:r>
      <w:r w:rsidR="006B49A1" w:rsidRPr="003207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Заринска.</w:t>
      </w:r>
    </w:p>
    <w:p w:rsidR="000E0E0B" w:rsidRPr="0032074C" w:rsidRDefault="000E0E0B" w:rsidP="000E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7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Председательствующий: Лаговский Александр Викторович</w:t>
      </w:r>
      <w:r w:rsidRPr="0032074C">
        <w:rPr>
          <w:rFonts w:ascii="Times New Roman" w:hAnsi="Times New Roman" w:cs="Times New Roman"/>
          <w:sz w:val="24"/>
          <w:szCs w:val="24"/>
          <w:lang w:eastAsia="ru-RU"/>
        </w:rPr>
        <w:t xml:space="preserve"> – первый заместитель главы администрации города;</w:t>
      </w:r>
    </w:p>
    <w:p w:rsidR="000E0E0B" w:rsidRPr="0032074C" w:rsidRDefault="000E0E0B" w:rsidP="000E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74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2074C">
        <w:rPr>
          <w:rFonts w:ascii="Times New Roman" w:hAnsi="Times New Roman" w:cs="Times New Roman"/>
          <w:b/>
          <w:sz w:val="24"/>
          <w:szCs w:val="24"/>
        </w:rPr>
        <w:t>секретарь – Дегтярева Светлана Анатольевна</w:t>
      </w:r>
      <w:r w:rsidRPr="0032074C">
        <w:rPr>
          <w:rFonts w:ascii="Times New Roman" w:hAnsi="Times New Roman" w:cs="Times New Roman"/>
          <w:sz w:val="24"/>
          <w:szCs w:val="24"/>
        </w:rPr>
        <w:t xml:space="preserve"> - главный специалист комитета по управлению городским хозяйством, промышленностью, транспортом и связью администрации города.</w:t>
      </w:r>
    </w:p>
    <w:p w:rsidR="000E0E0B" w:rsidRPr="0032074C" w:rsidRDefault="000E0E0B" w:rsidP="000E0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D564E" w:rsidRPr="00320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="006B49A1" w:rsidRPr="00320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B49A1" w:rsidRPr="003207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А.В. Лаговского</w:t>
      </w:r>
    </w:p>
    <w:p w:rsidR="000E0E0B" w:rsidRPr="0032074C" w:rsidRDefault="000E0E0B" w:rsidP="000E0E0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20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2074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Уважаемые приглашенные тема сегодняшних публичных слушаний </w:t>
      </w:r>
      <w:r w:rsidRPr="0032074C">
        <w:rPr>
          <w:rFonts w:ascii="Times New Roman" w:hAnsi="Times New Roman" w:cs="Times New Roman"/>
          <w:sz w:val="24"/>
          <w:szCs w:val="24"/>
        </w:rPr>
        <w:t>«Об утверждении схемы теплоснабжения муниципального образования город Заринск Алтайского края».</w:t>
      </w:r>
    </w:p>
    <w:p w:rsidR="000E0E0B" w:rsidRPr="0032074C" w:rsidRDefault="000E0E0B" w:rsidP="000E0E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2074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публичные слушания были приглашены:</w:t>
      </w:r>
    </w:p>
    <w:p w:rsidR="000E0E0B" w:rsidRPr="000E0E0B" w:rsidRDefault="000E0E0B" w:rsidP="000E0E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74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заместители главы администрации города, руководители </w:t>
      </w:r>
      <w:r w:rsidRPr="0032074C">
        <w:rPr>
          <w:rFonts w:ascii="Times New Roman" w:hAnsi="Times New Roman" w:cs="Times New Roman"/>
          <w:color w:val="000000"/>
          <w:spacing w:val="3"/>
          <w:sz w:val="24"/>
          <w:szCs w:val="24"/>
        </w:rPr>
        <w:t>отделов и комитетов администрации города, с</w:t>
      </w:r>
      <w:r w:rsidRPr="0032074C">
        <w:rPr>
          <w:rFonts w:ascii="Times New Roman" w:hAnsi="Times New Roman" w:cs="Times New Roman"/>
          <w:sz w:val="24"/>
          <w:szCs w:val="24"/>
        </w:rPr>
        <w:t>пециалисты администрации города, руководители государственных учреждений</w:t>
      </w:r>
      <w:r w:rsidRPr="000E0E0B">
        <w:rPr>
          <w:rFonts w:ascii="Times New Roman" w:hAnsi="Times New Roman" w:cs="Times New Roman"/>
          <w:sz w:val="24"/>
          <w:szCs w:val="24"/>
        </w:rPr>
        <w:t xml:space="preserve"> и их структурных подразделений, представители теплоснабжающих и </w:t>
      </w:r>
      <w:proofErr w:type="spellStart"/>
      <w:r w:rsidRPr="000E0E0B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0E0E0B">
        <w:rPr>
          <w:rFonts w:ascii="Times New Roman" w:hAnsi="Times New Roman" w:cs="Times New Roman"/>
          <w:sz w:val="24"/>
          <w:szCs w:val="24"/>
        </w:rPr>
        <w:t xml:space="preserve"> организаций  города, представители средств массовой информации, жители города.</w:t>
      </w:r>
    </w:p>
    <w:p w:rsidR="000E0E0B" w:rsidRPr="000E0E0B" w:rsidRDefault="000E0E0B" w:rsidP="000E0E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E0E0B" w:rsidRPr="000E0E0B" w:rsidRDefault="000E0E0B" w:rsidP="000E0E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0E0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Общее количество зарегистрированных участников публичных слушаний </w:t>
      </w:r>
      <w:r w:rsidR="0032074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20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человек</w:t>
      </w:r>
      <w:r w:rsidRPr="000E0E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E0E0B" w:rsidRPr="000E0E0B" w:rsidRDefault="000E0E0B" w:rsidP="000E0E0B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1"/>
        </w:rPr>
      </w:pPr>
      <w:r w:rsidRPr="000E0E0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Заринска Алтайского края от 23 января 2015 года № 113 была определена тема и дата проведения публичных слушаний. </w:t>
      </w:r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>Руководствуясь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 рассмотрение проекта схемы теплоснабжение осуществляется органами местного самоуправления путем сбора замечаний и предложений, а также проведения публичных слушаний.</w:t>
      </w:r>
    </w:p>
    <w:p w:rsidR="000E0E0B" w:rsidRPr="000E0E0B" w:rsidRDefault="000E0E0B" w:rsidP="000E0E0B">
      <w:pPr>
        <w:shd w:val="clear" w:color="auto" w:fill="FFFFFF"/>
        <w:spacing w:after="0" w:line="240" w:lineRule="auto"/>
        <w:ind w:firstLine="466"/>
        <w:jc w:val="both"/>
        <w:rPr>
          <w:rFonts w:ascii="Times New Roman" w:hAnsi="Times New Roman" w:cs="Times New Roman"/>
        </w:rPr>
      </w:pPr>
      <w:r w:rsidRPr="000E0E0B">
        <w:rPr>
          <w:rFonts w:ascii="Times New Roman" w:hAnsi="Times New Roman" w:cs="Times New Roman"/>
          <w:color w:val="000000"/>
          <w:sz w:val="24"/>
          <w:szCs w:val="24"/>
        </w:rPr>
        <w:t xml:space="preserve">    На заседании организационного комитета 26 января 2015 года рассмотрен предполагаемый </w:t>
      </w:r>
      <w:r w:rsidRPr="000E0E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состав участников сегодняшних слушаний, определены эксперты, разработан порядок </w:t>
      </w: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проведения слушаний. Протокол заседания организационного комитета прилагается.</w:t>
      </w:r>
    </w:p>
    <w:p w:rsidR="000E0E0B" w:rsidRPr="000E0E0B" w:rsidRDefault="000E0E0B" w:rsidP="000E0E0B">
      <w:pPr>
        <w:shd w:val="clear" w:color="auto" w:fill="FFFFFF"/>
        <w:spacing w:after="0" w:line="240" w:lineRule="auto"/>
        <w:ind w:firstLine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Для дальнейшей работы нам необходимо утвердить порядок работы. </w:t>
      </w:r>
      <w:r w:rsidRPr="000E0E0B">
        <w:rPr>
          <w:rFonts w:ascii="Times New Roman" w:hAnsi="Times New Roman" w:cs="Times New Roman"/>
          <w:color w:val="000000"/>
          <w:sz w:val="24"/>
          <w:szCs w:val="24"/>
        </w:rPr>
        <w:t>Выношу на Ваше рассмотрение порядок работы.</w:t>
      </w:r>
    </w:p>
    <w:p w:rsidR="000E0E0B" w:rsidRPr="000E0E0B" w:rsidRDefault="000E0E0B" w:rsidP="000E0E0B">
      <w:pPr>
        <w:shd w:val="clear" w:color="auto" w:fill="FFFFFF"/>
        <w:spacing w:after="0" w:line="240" w:lineRule="auto"/>
        <w:ind w:firstLine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0E0B" w:rsidRPr="000E0E0B" w:rsidRDefault="000E0E0B" w:rsidP="000E0E0B">
      <w:pPr>
        <w:shd w:val="clear" w:color="auto" w:fill="FFFFFF"/>
        <w:spacing w:after="0" w:line="240" w:lineRule="auto"/>
        <w:ind w:firstLine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0E0B" w:rsidRPr="000E0E0B" w:rsidRDefault="000E0E0B" w:rsidP="000E0E0B">
      <w:pPr>
        <w:shd w:val="clear" w:color="auto" w:fill="FFFFFF"/>
        <w:spacing w:after="0" w:line="240" w:lineRule="auto"/>
        <w:ind w:firstLine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0E0B" w:rsidRPr="000E0E0B" w:rsidRDefault="000E0E0B" w:rsidP="000E0E0B">
      <w:pPr>
        <w:shd w:val="clear" w:color="auto" w:fill="FFFFFF"/>
        <w:spacing w:after="0" w:line="240" w:lineRule="auto"/>
        <w:ind w:firstLine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0E0B" w:rsidRPr="000E0E0B" w:rsidRDefault="000E0E0B" w:rsidP="000E0E0B">
      <w:pPr>
        <w:shd w:val="clear" w:color="auto" w:fill="FFFFFF"/>
        <w:spacing w:after="0" w:line="240" w:lineRule="auto"/>
        <w:ind w:firstLine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4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5722"/>
        <w:gridCol w:w="2697"/>
      </w:tblGrid>
      <w:tr w:rsidR="000E0E0B" w:rsidRPr="000E0E0B" w:rsidTr="006E2A6E">
        <w:trPr>
          <w:trHeight w:hRule="exact" w:val="129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0E0B" w:rsidRPr="000E0E0B" w:rsidRDefault="000E0E0B" w:rsidP="000E0E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0B">
              <w:rPr>
                <w:rFonts w:ascii="Times New Roman" w:hAnsi="Times New Roman" w:cs="Times New Roman"/>
                <w:sz w:val="24"/>
                <w:szCs w:val="24"/>
              </w:rPr>
              <w:t>№п\</w:t>
            </w:r>
            <w:proofErr w:type="gramStart"/>
            <w:r w:rsidRPr="000E0E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0E0B" w:rsidRPr="000E0E0B" w:rsidRDefault="000E0E0B" w:rsidP="000E0E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0B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вопросов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E0B" w:rsidRPr="000E0E0B" w:rsidRDefault="000E0E0B" w:rsidP="000E0E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0B">
              <w:rPr>
                <w:rFonts w:ascii="Times New Roman" w:hAnsi="Times New Roman" w:cs="Times New Roman"/>
                <w:sz w:val="24"/>
                <w:szCs w:val="24"/>
              </w:rPr>
              <w:t>Ориентировочное     время     для рассмотрения вопросов (мин)</w:t>
            </w:r>
          </w:p>
        </w:tc>
      </w:tr>
      <w:tr w:rsidR="000E0E0B" w:rsidRPr="000E0E0B" w:rsidTr="006E2A6E">
        <w:trPr>
          <w:trHeight w:hRule="exact" w:val="612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0E0B" w:rsidRPr="000E0E0B" w:rsidRDefault="000E0E0B" w:rsidP="000E0E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0E0B" w:rsidRPr="000E0E0B" w:rsidRDefault="000E0E0B" w:rsidP="000E0E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0B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 председателя публичных слушаний Лаговского Александра Викторовича 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E0B" w:rsidRPr="000E0E0B" w:rsidRDefault="000E0E0B" w:rsidP="003207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0E0B" w:rsidRPr="000E0E0B" w:rsidTr="006E2A6E">
        <w:trPr>
          <w:trHeight w:hRule="exact" w:val="929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0E0B" w:rsidRPr="000E0E0B" w:rsidRDefault="000E0E0B" w:rsidP="000E0E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0E0B" w:rsidRPr="000E0E0B" w:rsidRDefault="000E0E0B" w:rsidP="000E0E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0B">
              <w:rPr>
                <w:rFonts w:ascii="Times New Roman" w:hAnsi="Times New Roman" w:cs="Times New Roman"/>
                <w:sz w:val="24"/>
                <w:szCs w:val="24"/>
              </w:rPr>
              <w:t>Доклад по обсуждаемой теме технического директор</w:t>
            </w:r>
            <w:proofErr w:type="gramStart"/>
            <w:r w:rsidRPr="000E0E0B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0E0E0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E0E0B">
              <w:rPr>
                <w:rFonts w:ascii="Times New Roman" w:hAnsi="Times New Roman" w:cs="Times New Roman"/>
                <w:sz w:val="24"/>
                <w:szCs w:val="24"/>
              </w:rPr>
              <w:t>Электронсервис</w:t>
            </w:r>
            <w:proofErr w:type="spellEnd"/>
            <w:r w:rsidRPr="000E0E0B">
              <w:rPr>
                <w:rFonts w:ascii="Times New Roman" w:hAnsi="Times New Roman" w:cs="Times New Roman"/>
                <w:sz w:val="24"/>
                <w:szCs w:val="24"/>
              </w:rPr>
              <w:t>» Миронова Дмитрия Владимировича</w:t>
            </w:r>
          </w:p>
          <w:p w:rsidR="000E0E0B" w:rsidRPr="000E0E0B" w:rsidRDefault="000E0E0B" w:rsidP="000E0E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E0B" w:rsidRPr="000E0E0B" w:rsidRDefault="000E0E0B" w:rsidP="003207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E0E0B" w:rsidRPr="000E0E0B" w:rsidTr="006E2A6E">
        <w:trPr>
          <w:trHeight w:hRule="exact" w:val="278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0E0B" w:rsidRPr="000E0E0B" w:rsidRDefault="000E0E0B" w:rsidP="000E0E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0E0B" w:rsidRPr="000E0E0B" w:rsidRDefault="000E0E0B" w:rsidP="000E0E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Выступление  </w:t>
            </w:r>
            <w:proofErr w:type="spellStart"/>
            <w:r w:rsidRPr="000E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Качина</w:t>
            </w:r>
            <w:proofErr w:type="spellEnd"/>
            <w:r w:rsidRPr="000E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Константина Николаевича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E0B" w:rsidRPr="000E0E0B" w:rsidRDefault="000E0E0B" w:rsidP="003207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E0E0B" w:rsidRPr="000E0E0B" w:rsidTr="006E2A6E">
        <w:trPr>
          <w:trHeight w:hRule="exact" w:val="561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0E0B" w:rsidRPr="000E0E0B" w:rsidRDefault="000E0E0B" w:rsidP="000E0E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0E0B" w:rsidRPr="000E0E0B" w:rsidRDefault="000E0E0B" w:rsidP="000E0E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Выступление  </w:t>
            </w:r>
            <w:proofErr w:type="spellStart"/>
            <w:r w:rsidRPr="000E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Кучесова</w:t>
            </w:r>
            <w:proofErr w:type="spellEnd"/>
            <w:r w:rsidRPr="000E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Олега Ивановича</w:t>
            </w:r>
          </w:p>
          <w:p w:rsidR="000E0E0B" w:rsidRPr="000E0E0B" w:rsidRDefault="000E0E0B" w:rsidP="000E0E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0E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Белихова</w:t>
            </w:r>
            <w:proofErr w:type="spellEnd"/>
            <w:r w:rsidRPr="000E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Павла Сергеевича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E0B" w:rsidRPr="000E0E0B" w:rsidRDefault="000E0E0B" w:rsidP="003207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0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E0E0B" w:rsidRPr="000E0E0B" w:rsidTr="006E2A6E">
        <w:trPr>
          <w:trHeight w:hRule="exact" w:val="288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0E0B" w:rsidRPr="000E0E0B" w:rsidRDefault="000E0E0B" w:rsidP="000E0E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0E0B" w:rsidRPr="000E0E0B" w:rsidRDefault="000E0E0B" w:rsidP="000E0E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0B">
              <w:rPr>
                <w:rFonts w:ascii="Times New Roman" w:hAnsi="Times New Roman" w:cs="Times New Roman"/>
                <w:sz w:val="24"/>
                <w:szCs w:val="24"/>
              </w:rPr>
              <w:t>Обсуждение по принятию итогового документа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E0B" w:rsidRPr="000E0E0B" w:rsidRDefault="000E0E0B" w:rsidP="003207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E0E0B" w:rsidRPr="000E0E0B" w:rsidTr="006E2A6E">
        <w:trPr>
          <w:trHeight w:hRule="exact" w:val="307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0E0B" w:rsidRPr="000E0E0B" w:rsidRDefault="000E0E0B" w:rsidP="000E0E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E0E0B" w:rsidRPr="000E0E0B" w:rsidRDefault="000E0E0B" w:rsidP="000E0E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E0B">
              <w:rPr>
                <w:rFonts w:ascii="Times New Roman" w:hAnsi="Times New Roman" w:cs="Times New Roman"/>
                <w:sz w:val="24"/>
                <w:szCs w:val="24"/>
              </w:rPr>
              <w:t>Закрытие публичных слушаний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0E0B" w:rsidRPr="000E0E0B" w:rsidRDefault="0032074C" w:rsidP="0032074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</w:tbl>
    <w:p w:rsidR="00BD564E" w:rsidRDefault="00BD564E" w:rsidP="000E0E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E0B" w:rsidRP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Какие будут предложения по порядку работы?</w:t>
      </w:r>
    </w:p>
    <w:p w:rsidR="000E0E0B" w:rsidRP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0E0B" w:rsidRP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>Кто за то, чтобы утвердить предложенный порядок проведения публичных слушаний, прошу голосовать?</w:t>
      </w:r>
    </w:p>
    <w:p w:rsidR="000E0E0B" w:rsidRP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0E0B" w:rsidRP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 </w:t>
      </w:r>
      <w:r w:rsidR="00476905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="0032074C">
        <w:rPr>
          <w:rFonts w:ascii="Times New Roman" w:hAnsi="Times New Roman" w:cs="Times New Roman"/>
          <w:color w:val="000000"/>
          <w:spacing w:val="-1"/>
          <w:sz w:val="24"/>
          <w:szCs w:val="24"/>
        </w:rPr>
        <w:t>16</w:t>
      </w:r>
      <w:r w:rsidR="0047690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Против </w:t>
      </w:r>
      <w:r w:rsidR="00476905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="0032074C">
        <w:rPr>
          <w:rFonts w:ascii="Times New Roman" w:hAnsi="Times New Roman" w:cs="Times New Roman"/>
          <w:color w:val="000000"/>
          <w:spacing w:val="-1"/>
          <w:sz w:val="24"/>
          <w:szCs w:val="24"/>
        </w:rPr>
        <w:t>0</w:t>
      </w:r>
      <w:r w:rsidR="0047690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Воздержался </w:t>
      </w:r>
      <w:r w:rsidR="00476905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="0032074C">
        <w:rPr>
          <w:rFonts w:ascii="Times New Roman" w:hAnsi="Times New Roman" w:cs="Times New Roman"/>
          <w:color w:val="000000"/>
          <w:spacing w:val="-1"/>
          <w:sz w:val="24"/>
          <w:szCs w:val="24"/>
        </w:rPr>
        <w:t>0</w:t>
      </w:r>
      <w:r w:rsidR="0047690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Принимается </w:t>
      </w:r>
      <w:r w:rsidR="0032074C">
        <w:rPr>
          <w:rFonts w:ascii="Times New Roman" w:hAnsi="Times New Roman" w:cs="Times New Roman"/>
          <w:color w:val="000000"/>
          <w:spacing w:val="-1"/>
          <w:sz w:val="24"/>
          <w:szCs w:val="24"/>
        </w:rPr>
        <w:t>единогласно</w:t>
      </w: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0E0E0B" w:rsidRP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0E0B" w:rsidRPr="000E0E0B" w:rsidRDefault="000E0E0B" w:rsidP="000E0E0B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sz w:val="24"/>
          <w:szCs w:val="24"/>
        </w:rPr>
      </w:pPr>
      <w:r w:rsidRPr="000E0E0B">
        <w:rPr>
          <w:rFonts w:ascii="Times New Roman" w:hAnsi="Times New Roman" w:cs="Times New Roman"/>
          <w:b/>
          <w:sz w:val="24"/>
          <w:szCs w:val="24"/>
        </w:rPr>
        <w:t>Вступительное слово председателя публичных слушаний Лаговского А.В.</w:t>
      </w:r>
    </w:p>
    <w:p w:rsidR="000E0E0B" w:rsidRPr="000E0E0B" w:rsidRDefault="000E0E0B" w:rsidP="000E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>Целью проведения публичных слушаний по рассмотрению схемы теплоснабжения муниципального образования город Заринск Алтайского края является выявление общественного мнения о разработанной схеме теплоснабжения путем возможных рекомендаций, предложений и замечаний по внесению изменений в проект.</w:t>
      </w:r>
    </w:p>
    <w:p w:rsidR="000E0E0B" w:rsidRPr="000E0E0B" w:rsidRDefault="000E0E0B" w:rsidP="000E0E0B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0E0B">
        <w:rPr>
          <w:rFonts w:ascii="Times New Roman" w:hAnsi="Times New Roman"/>
          <w:b/>
          <w:sz w:val="24"/>
          <w:szCs w:val="24"/>
        </w:rPr>
        <w:t xml:space="preserve">Схема теплоснабжения поселения, </w:t>
      </w:r>
      <w:hyperlink r:id="rId6" w:tooltip="Городской округ" w:history="1">
        <w:r w:rsidRPr="000E0E0B">
          <w:rPr>
            <w:rFonts w:ascii="Times New Roman" w:hAnsi="Times New Roman"/>
            <w:b/>
            <w:sz w:val="24"/>
            <w:szCs w:val="24"/>
          </w:rPr>
          <w:t>городского округа</w:t>
        </w:r>
      </w:hyperlink>
      <w:r w:rsidRPr="000E0E0B">
        <w:rPr>
          <w:rFonts w:ascii="Times New Roman" w:hAnsi="Times New Roman"/>
          <w:sz w:val="24"/>
          <w:szCs w:val="24"/>
        </w:rPr>
        <w:t xml:space="preserve"> — документ, содержащий </w:t>
      </w:r>
      <w:proofErr w:type="spellStart"/>
      <w:r w:rsidRPr="000E0E0B">
        <w:rPr>
          <w:rFonts w:ascii="Times New Roman" w:hAnsi="Times New Roman"/>
          <w:sz w:val="24"/>
          <w:szCs w:val="24"/>
        </w:rPr>
        <w:t>предпроектные</w:t>
      </w:r>
      <w:proofErr w:type="spellEnd"/>
      <w:r w:rsidRPr="000E0E0B">
        <w:rPr>
          <w:rFonts w:ascii="Times New Roman" w:hAnsi="Times New Roman"/>
          <w:sz w:val="24"/>
          <w:szCs w:val="24"/>
        </w:rPr>
        <w:t xml:space="preserve"> материалы по обоснованию эффективного и безопасного функционирования системы </w:t>
      </w:r>
      <w:hyperlink r:id="rId7" w:tooltip="Теплоснабжение" w:history="1">
        <w:r w:rsidRPr="000E0E0B">
          <w:rPr>
            <w:rFonts w:ascii="Times New Roman" w:hAnsi="Times New Roman"/>
            <w:sz w:val="24"/>
            <w:szCs w:val="24"/>
          </w:rPr>
          <w:t>теплоснабжения</w:t>
        </w:r>
      </w:hyperlink>
      <w:r w:rsidRPr="000E0E0B">
        <w:rPr>
          <w:rFonts w:ascii="Times New Roman" w:hAnsi="Times New Roman"/>
          <w:sz w:val="24"/>
          <w:szCs w:val="24"/>
        </w:rPr>
        <w:t xml:space="preserve">, её развития с учетом правового регулирования в области </w:t>
      </w:r>
      <w:hyperlink r:id="rId8" w:tooltip="Энергосбережение" w:history="1">
        <w:r w:rsidRPr="000E0E0B">
          <w:rPr>
            <w:rFonts w:ascii="Times New Roman" w:hAnsi="Times New Roman"/>
            <w:sz w:val="24"/>
            <w:szCs w:val="24"/>
          </w:rPr>
          <w:t>энергосбережения и повышения энергетической эффективности</w:t>
        </w:r>
      </w:hyperlink>
      <w:r w:rsidRPr="000E0E0B">
        <w:rPr>
          <w:rFonts w:ascii="Times New Roman" w:hAnsi="Times New Roman"/>
          <w:sz w:val="24"/>
          <w:szCs w:val="24"/>
        </w:rPr>
        <w:t>.</w:t>
      </w:r>
    </w:p>
    <w:p w:rsidR="000E0E0B" w:rsidRPr="0032074C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07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 схемы теплоснабжения муниципального образования город Заринск Алтайского края на период до 2029 года осуществлялась с целью обеспечения спроса на тепловую энергию (мощность), теплоноситель и обеспечения надежного теплоснабжения наиболее экономичным способом при минимальном воздействии на окружающую среду, экономического стимулирования развития систем теплоснабжения и внедрения энергосберегающих технологий.</w:t>
      </w:r>
    </w:p>
    <w:p w:rsidR="000E0E0B" w:rsidRP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504F48"/>
          <w:sz w:val="24"/>
          <w:szCs w:val="24"/>
          <w:lang w:eastAsia="ru-RU"/>
        </w:rPr>
      </w:pPr>
      <w:r w:rsidRPr="0032074C">
        <w:rPr>
          <w:rFonts w:ascii="Times New Roman" w:hAnsi="Times New Roman" w:cs="Times New Roman"/>
          <w:b/>
          <w:color w:val="504F48"/>
          <w:sz w:val="24"/>
          <w:szCs w:val="24"/>
          <w:lang w:eastAsia="ru-RU"/>
        </w:rPr>
        <w:t xml:space="preserve">Проект схемы теплоснабжения разработан в соответствии с перечнем подзаконных актов, обеспечивающих реализацию закона «О теплоснабжении», и учитывает требования Федерального закона «Об энергосбережении и повышении </w:t>
      </w:r>
      <w:proofErr w:type="spellStart"/>
      <w:r w:rsidRPr="0032074C">
        <w:rPr>
          <w:rFonts w:ascii="Times New Roman" w:hAnsi="Times New Roman" w:cs="Times New Roman"/>
          <w:b/>
          <w:color w:val="504F48"/>
          <w:sz w:val="24"/>
          <w:szCs w:val="24"/>
          <w:lang w:eastAsia="ru-RU"/>
        </w:rPr>
        <w:t>энергоэффективности</w:t>
      </w:r>
      <w:proofErr w:type="spellEnd"/>
      <w:r w:rsidRPr="0032074C">
        <w:rPr>
          <w:rFonts w:ascii="Times New Roman" w:hAnsi="Times New Roman" w:cs="Times New Roman"/>
          <w:b/>
          <w:color w:val="504F48"/>
          <w:sz w:val="24"/>
          <w:szCs w:val="24"/>
          <w:lang w:eastAsia="ru-RU"/>
        </w:rPr>
        <w:t>. При разработке проекта схемы теплоснабжения муниципального образования</w:t>
      </w:r>
      <w:r w:rsidRPr="000E0E0B">
        <w:rPr>
          <w:rFonts w:ascii="Times New Roman" w:hAnsi="Times New Roman" w:cs="Times New Roman"/>
          <w:b/>
          <w:color w:val="504F48"/>
          <w:sz w:val="24"/>
          <w:szCs w:val="24"/>
          <w:lang w:eastAsia="ru-RU"/>
        </w:rPr>
        <w:t xml:space="preserve"> город Заринск Алтайского края руководствовались требованиями, установленными Постановлением Правительства № 154. </w:t>
      </w:r>
    </w:p>
    <w:p w:rsidR="000E0E0B" w:rsidRPr="000E0E0B" w:rsidRDefault="000E0E0B" w:rsidP="000E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190-ФЗ «О теплоснабжении» распоряжением администрации города Заринска Алтайского края от 25.04.2012 № 218-р создана рабочая группа по организации разработки и утверждению схемы теплоснабжения города, в том числе по определению единой теплоснабжающей организации. </w:t>
      </w:r>
    </w:p>
    <w:p w:rsidR="000E0E0B" w:rsidRPr="000E0E0B" w:rsidRDefault="000E0E0B" w:rsidP="000E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lastRenderedPageBreak/>
        <w:t>Комитетом по управлению городским хозяйством, промышленностью, транспортом и связью администрации города был проведен открытый конкурс на право заключения муниципального контракта по разработке схемы теплоснабжения муниципального образования город Заринск Алтайского края. По результату открытого конкурса был заключен муниципальный контракт с обществом с ограниченной ответственностью «</w:t>
      </w:r>
      <w:proofErr w:type="spellStart"/>
      <w:r w:rsidRPr="000E0E0B">
        <w:rPr>
          <w:rFonts w:ascii="Times New Roman" w:hAnsi="Times New Roman" w:cs="Times New Roman"/>
          <w:sz w:val="24"/>
          <w:szCs w:val="24"/>
        </w:rPr>
        <w:t>Электронсервис</w:t>
      </w:r>
      <w:proofErr w:type="spellEnd"/>
      <w:r w:rsidRPr="000E0E0B">
        <w:rPr>
          <w:rFonts w:ascii="Times New Roman" w:hAnsi="Times New Roman" w:cs="Times New Roman"/>
          <w:sz w:val="24"/>
          <w:szCs w:val="24"/>
        </w:rPr>
        <w:t>.</w:t>
      </w:r>
    </w:p>
    <w:p w:rsidR="000E0E0B" w:rsidRP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 xml:space="preserve">Рассмотрение проекта схемы теплоснабжения осуществляется органами местного самоуправления путем сбора замечаний и предложений, а также организации публичных слушаний. Постановлением администрации города Заринска Алтайского края от 23.01.2015 № 113 была определена тема, дата проведения публичных слушаний, а также срок </w:t>
      </w:r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сбора замечаний и предложений по обсуждаемому вопросу и утвержден оргкомитет попроведению публичных слушаний. </w:t>
      </w:r>
      <w:r w:rsidRPr="000E0E0B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 xml:space="preserve">В соответствии с действующим законодательством на официальном сайте </w:t>
      </w:r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муниципального образования город Заринск Алтайского края</w:t>
      </w:r>
      <w:r w:rsidRPr="000E0E0B">
        <w:rPr>
          <w:rFonts w:ascii="Times New Roman" w:hAnsi="Times New Roman" w:cs="Times New Roman"/>
          <w:color w:val="504F48"/>
          <w:sz w:val="24"/>
          <w:szCs w:val="24"/>
          <w:lang w:eastAsia="ru-RU"/>
        </w:rPr>
        <w:t xml:space="preserve"> в установленные сроки (26.01.2015 г.) был размещен п</w:t>
      </w:r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роект схемы теплоснабжения. Все заинтересованные лица могли предоставить свои предложения и замечания по проекту схемы теплоснабжения до 28 февраля 2015 года в письменном виде по адресу: г. Заринск, пр. Строителей, 31, </w:t>
      </w:r>
      <w:proofErr w:type="spellStart"/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каб</w:t>
      </w:r>
      <w:proofErr w:type="spellEnd"/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№ 107. Теплоснабжающим и </w:t>
      </w:r>
      <w:proofErr w:type="spellStart"/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теплосетевым</w:t>
      </w:r>
      <w:proofErr w:type="spellEnd"/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организациям было предложено подать заявку на присвоение им статуса единой теплоснабжающей организации с указанием зоны её деятельности.</w:t>
      </w:r>
    </w:p>
    <w:p w:rsidR="000E0E0B" w:rsidRPr="000E0E0B" w:rsidRDefault="000E0E0B" w:rsidP="000E0E0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E0B">
        <w:rPr>
          <w:rFonts w:ascii="Times New Roman" w:eastAsia="Calibri" w:hAnsi="Times New Roman" w:cs="Times New Roman"/>
          <w:sz w:val="24"/>
          <w:szCs w:val="24"/>
        </w:rPr>
        <w:t xml:space="preserve">За время размещения на официальном сайте  </w:t>
      </w:r>
      <w:proofErr w:type="gramStart"/>
      <w:r w:rsidRPr="000E0E0B">
        <w:rPr>
          <w:rFonts w:ascii="Times New Roman" w:eastAsia="Calibri" w:hAnsi="Times New Roman" w:cs="Times New Roman"/>
          <w:sz w:val="24"/>
          <w:szCs w:val="24"/>
        </w:rPr>
        <w:t>администрации города  проекта схемы теплоснабжения</w:t>
      </w:r>
      <w:proofErr w:type="gramEnd"/>
      <w:r w:rsidRPr="000E0E0B">
        <w:rPr>
          <w:rFonts w:ascii="Times New Roman" w:eastAsia="Calibri" w:hAnsi="Times New Roman" w:cs="Times New Roman"/>
          <w:sz w:val="24"/>
          <w:szCs w:val="24"/>
        </w:rPr>
        <w:t xml:space="preserve"> не поступило ни одной заявки от теплоснабжающих и </w:t>
      </w:r>
      <w:proofErr w:type="spellStart"/>
      <w:r w:rsidRPr="000E0E0B">
        <w:rPr>
          <w:rFonts w:ascii="Times New Roman" w:eastAsia="Calibri" w:hAnsi="Times New Roman" w:cs="Times New Roman"/>
          <w:sz w:val="24"/>
          <w:szCs w:val="24"/>
        </w:rPr>
        <w:t>теплосетевых</w:t>
      </w:r>
      <w:proofErr w:type="spellEnd"/>
      <w:r w:rsidRPr="000E0E0B">
        <w:rPr>
          <w:rFonts w:ascii="Times New Roman" w:eastAsia="Calibri" w:hAnsi="Times New Roman" w:cs="Times New Roman"/>
          <w:sz w:val="24"/>
          <w:szCs w:val="24"/>
        </w:rPr>
        <w:t xml:space="preserve"> организаций о присвоении им статуса единой теплоснабжающей организации. </w:t>
      </w:r>
    </w:p>
    <w:p w:rsidR="000E0E0B" w:rsidRPr="000E0E0B" w:rsidRDefault="000E0E0B" w:rsidP="000E0E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Поступившие замечания и предложения будут озвучены в ходе публичных слушаний.</w:t>
      </w:r>
    </w:p>
    <w:p w:rsidR="00B05F8A" w:rsidRDefault="00B05F8A" w:rsidP="000E0E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</w:p>
    <w:p w:rsidR="000E0E0B" w:rsidRPr="00B05F8A" w:rsidRDefault="000E0E0B" w:rsidP="000E0E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B05F8A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 xml:space="preserve">Слово для выступления предоставляется </w:t>
      </w:r>
      <w:r w:rsidRPr="00B05F8A">
        <w:rPr>
          <w:rFonts w:ascii="Times New Roman" w:hAnsi="Times New Roman" w:cs="Times New Roman"/>
          <w:b/>
          <w:sz w:val="24"/>
          <w:szCs w:val="24"/>
        </w:rPr>
        <w:t xml:space="preserve">Миронову Дмитрию Владимировичу </w:t>
      </w:r>
      <w:proofErr w:type="gramStart"/>
      <w:r w:rsidRPr="00B05F8A">
        <w:rPr>
          <w:rFonts w:ascii="Times New Roman" w:hAnsi="Times New Roman" w:cs="Times New Roman"/>
          <w:b/>
          <w:sz w:val="24"/>
          <w:szCs w:val="24"/>
        </w:rPr>
        <w:t>-т</w:t>
      </w:r>
      <w:proofErr w:type="gramEnd"/>
      <w:r w:rsidRPr="00B05F8A">
        <w:rPr>
          <w:rFonts w:ascii="Times New Roman" w:hAnsi="Times New Roman" w:cs="Times New Roman"/>
          <w:b/>
          <w:sz w:val="24"/>
          <w:szCs w:val="24"/>
        </w:rPr>
        <w:t>ехническому директору ООО «</w:t>
      </w:r>
      <w:proofErr w:type="spellStart"/>
      <w:r w:rsidRPr="00B05F8A">
        <w:rPr>
          <w:rFonts w:ascii="Times New Roman" w:hAnsi="Times New Roman" w:cs="Times New Roman"/>
          <w:b/>
          <w:sz w:val="24"/>
          <w:szCs w:val="24"/>
        </w:rPr>
        <w:t>Электронсервис</w:t>
      </w:r>
      <w:proofErr w:type="spellEnd"/>
      <w:r w:rsidRPr="00B05F8A">
        <w:rPr>
          <w:rFonts w:ascii="Times New Roman" w:hAnsi="Times New Roman" w:cs="Times New Roman"/>
          <w:b/>
          <w:sz w:val="24"/>
          <w:szCs w:val="24"/>
        </w:rPr>
        <w:t>».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 xml:space="preserve">Уважаемый Председатель, уважаемые члены рабочей группы, уважаемые жители </w:t>
      </w:r>
      <w:proofErr w:type="gramStart"/>
      <w:r w:rsidRPr="00B05F8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05F8A">
        <w:rPr>
          <w:rFonts w:ascii="Times New Roman" w:hAnsi="Times New Roman" w:cs="Times New Roman"/>
          <w:sz w:val="24"/>
          <w:szCs w:val="24"/>
        </w:rPr>
        <w:t>. Заринска, Вашему вниманию предоставляется краткий отчет о разработанной схеме теплоснабжения в соответствии с Муниципальным контрактом №6 от 1 сентября 2014 г., заключенным между Комитетом по управлению городским хозяйством, промышленностью, транспортом и связью администрации г. Заринска и обществом с ограниченной ответственностью «</w:t>
      </w:r>
      <w:proofErr w:type="spellStart"/>
      <w:r w:rsidRPr="00B05F8A">
        <w:rPr>
          <w:rFonts w:ascii="Times New Roman" w:hAnsi="Times New Roman" w:cs="Times New Roman"/>
          <w:sz w:val="24"/>
          <w:szCs w:val="24"/>
        </w:rPr>
        <w:t>Электронсервис</w:t>
      </w:r>
      <w:proofErr w:type="spellEnd"/>
      <w:r w:rsidRPr="00B05F8A">
        <w:rPr>
          <w:rFonts w:ascii="Times New Roman" w:hAnsi="Times New Roman" w:cs="Times New Roman"/>
          <w:sz w:val="24"/>
          <w:szCs w:val="24"/>
        </w:rPr>
        <w:t>».</w:t>
      </w:r>
    </w:p>
    <w:p w:rsidR="003B3B2B" w:rsidRDefault="003B3B2B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2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Схема теплоснабжения – основной документ, регулирующий деятельность в сфере теплоснабжения в границах муниципального образования в течение расчетного периода.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 xml:space="preserve">Схема теплоснабжения разработана в соответствии с рядом нормативно-правовых актов и нормативно-технической документации, которые представлены на слайде.Необходимость наличия Схемы теплоснабжения каждого городского округа и каждого поселения, расположенного на территории Российской Федерации, регламентирована Федеральным законом от 27 июля 2010 г. №190 «О теплоснабжении».Требования к разработке Схемы теплоснабжения регламентированы Постановлением Правительства Российской Федерации </w:t>
      </w:r>
      <w:r w:rsidR="003B3B2B">
        <w:rPr>
          <w:rFonts w:ascii="Times New Roman" w:hAnsi="Times New Roman" w:cs="Times New Roman"/>
          <w:sz w:val="24"/>
          <w:szCs w:val="24"/>
        </w:rPr>
        <w:t xml:space="preserve">№ 154 </w:t>
      </w:r>
      <w:r w:rsidRPr="00B05F8A">
        <w:rPr>
          <w:rFonts w:ascii="Times New Roman" w:hAnsi="Times New Roman" w:cs="Times New Roman"/>
          <w:sz w:val="24"/>
          <w:szCs w:val="24"/>
        </w:rPr>
        <w:t>от 22 февраля 2012 г. «О требованиях к схемам теплоснабжения, порядку их разработки и утверждения».</w:t>
      </w:r>
    </w:p>
    <w:p w:rsidR="003B3B2B" w:rsidRDefault="003B3B2B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3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В схеме теплоснабжения рассматриваются задачи и проблемы организации качественного и надежного теплоснабжения, в том числе:</w:t>
      </w:r>
    </w:p>
    <w:p w:rsidR="00B05F8A" w:rsidRPr="00B05F8A" w:rsidRDefault="00B05F8A" w:rsidP="00B05F8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Определение используемых источников теплоснабжения (включая модернизацию существующих и строительство новых);</w:t>
      </w:r>
    </w:p>
    <w:p w:rsidR="00B05F8A" w:rsidRPr="00B05F8A" w:rsidRDefault="00B05F8A" w:rsidP="00B05F8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Строительство и перекладку тепловых сетей для обеспечения тепловой энергией новых потребителей, оптимизации работы системы теплоснабжения и сохранения (улучшения) ее надёжности при эксплуатации;</w:t>
      </w:r>
    </w:p>
    <w:p w:rsidR="00B05F8A" w:rsidRPr="00B05F8A" w:rsidRDefault="00B05F8A" w:rsidP="00B05F8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lastRenderedPageBreak/>
        <w:t>Рассмотрение основных мероприятий, рекомендуемых к включению в инвестиционные программы (которые разрабатываются на базе Схемы теплоснабжения);</w:t>
      </w:r>
    </w:p>
    <w:p w:rsidR="00B05F8A" w:rsidRPr="00B05F8A" w:rsidRDefault="00B05F8A" w:rsidP="00B05F8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Тарифные последствия с учетом внедрения мероприятий.</w:t>
      </w:r>
    </w:p>
    <w:p w:rsidR="003B3B2B" w:rsidRDefault="003B3B2B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4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По территориальному признаку зоны теплоснабжения следует разделить на 3 категории:</w:t>
      </w:r>
    </w:p>
    <w:p w:rsidR="00B05F8A" w:rsidRPr="00B05F8A" w:rsidRDefault="00B05F8A" w:rsidP="00B05F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bCs/>
          <w:iCs/>
          <w:sz w:val="24"/>
          <w:szCs w:val="24"/>
        </w:rPr>
        <w:t>Зоны теплоснабжения г. Заринска от ТЭЦ градообразующего предприятия – ОАО «Алтай-Кокс» (указаны красным и оранжевым цветом)</w:t>
      </w:r>
      <w:r w:rsidRPr="00B05F8A">
        <w:rPr>
          <w:rFonts w:ascii="Times New Roman" w:hAnsi="Times New Roman" w:cs="Times New Roman"/>
          <w:sz w:val="24"/>
          <w:szCs w:val="24"/>
        </w:rPr>
        <w:t>;</w:t>
      </w:r>
    </w:p>
    <w:p w:rsidR="00B05F8A" w:rsidRPr="00B05F8A" w:rsidRDefault="00B05F8A" w:rsidP="00B05F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Зоны теплоснабжения от локальных котельных (указаны зеленым, черным и розовым цветами);</w:t>
      </w:r>
    </w:p>
    <w:p w:rsidR="00B05F8A" w:rsidRPr="00B05F8A" w:rsidRDefault="00B05F8A" w:rsidP="00B05F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 xml:space="preserve">Зоны действия </w:t>
      </w:r>
      <w:r w:rsidRPr="00B05F8A">
        <w:rPr>
          <w:rFonts w:ascii="Times New Roman" w:hAnsi="Times New Roman" w:cs="Times New Roman"/>
          <w:bCs/>
          <w:iCs/>
          <w:sz w:val="24"/>
          <w:szCs w:val="24"/>
        </w:rPr>
        <w:t>индивидуального теплоснабжения, которые</w:t>
      </w:r>
      <w:r w:rsidRPr="00B05F8A">
        <w:rPr>
          <w:rFonts w:ascii="Times New Roman" w:hAnsi="Times New Roman" w:cs="Times New Roman"/>
          <w:sz w:val="24"/>
          <w:szCs w:val="24"/>
        </w:rPr>
        <w:t xml:space="preserve"> локализованы преимущественно на окраинах муниципального образования (</w:t>
      </w:r>
      <w:proofErr w:type="gramStart"/>
      <w:r w:rsidRPr="00B05F8A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B05F8A">
        <w:rPr>
          <w:rFonts w:ascii="Times New Roman" w:hAnsi="Times New Roman" w:cs="Times New Roman"/>
          <w:sz w:val="24"/>
          <w:szCs w:val="24"/>
        </w:rPr>
        <w:t xml:space="preserve"> синим цветом).</w:t>
      </w:r>
    </w:p>
    <w:p w:rsidR="003B3B2B" w:rsidRDefault="003B3B2B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5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Регулируемую деятельность в сфере теплоснабжения на территории города осуществляют 4 организации. При этом каждая организация осуществляет эксплуатацию источников тепловой энергии.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Функциональная структура теплоснабжения представлена на слайде. Подавляющее большинство потребностей в теплоснабжении города покрывается за счет эксплуатации теплоэлектроцентрали градообразующего предприятия ОАО «Алтай-Кокс». Транспортировку тепловой энергии от ТЭЦ осуществляет ООО «Жилищно-коммунальное управление».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На техническом обслуживан</w:t>
      </w:r>
      <w:proofErr w:type="gramStart"/>
      <w:r w:rsidRPr="00B05F8A">
        <w:rPr>
          <w:rFonts w:ascii="Times New Roman" w:hAnsi="Times New Roman" w:cs="Times New Roman"/>
          <w:sz w:val="24"/>
          <w:szCs w:val="24"/>
        </w:rPr>
        <w:t>ии ООО</w:t>
      </w:r>
      <w:proofErr w:type="gramEnd"/>
      <w:r w:rsidRPr="00B05F8A">
        <w:rPr>
          <w:rFonts w:ascii="Times New Roman" w:hAnsi="Times New Roman" w:cs="Times New Roman"/>
          <w:sz w:val="24"/>
          <w:szCs w:val="24"/>
        </w:rPr>
        <w:t xml:space="preserve"> «ЖКУ» имеются также 4 муниципальные котельные. Зоны действия котельных МУП «КХ» и ГУП ДХ АК «</w:t>
      </w:r>
      <w:proofErr w:type="spellStart"/>
      <w:r w:rsidRPr="00B05F8A">
        <w:rPr>
          <w:rFonts w:ascii="Times New Roman" w:hAnsi="Times New Roman" w:cs="Times New Roman"/>
          <w:sz w:val="24"/>
          <w:szCs w:val="24"/>
        </w:rPr>
        <w:t>Заринское</w:t>
      </w:r>
      <w:proofErr w:type="spellEnd"/>
      <w:r w:rsidRPr="00B05F8A">
        <w:rPr>
          <w:rFonts w:ascii="Times New Roman" w:hAnsi="Times New Roman" w:cs="Times New Roman"/>
          <w:sz w:val="24"/>
          <w:szCs w:val="24"/>
        </w:rPr>
        <w:t xml:space="preserve"> ДСУ-2» локализованы. Теплоснабжение потребителей осуществляется по тепловым сетям одноименных организаций и бесхозяйным тепловым сетям.</w:t>
      </w:r>
    </w:p>
    <w:p w:rsidR="00B05F8A" w:rsidRPr="00B05F8A" w:rsidRDefault="00B05F8A" w:rsidP="00B05F8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Слайд №6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Структура тепловых сетей по источникам теплоснабжения представлена на слайде. По протяженности, материальной характеристике и объему преобладают тепловые сети от ТЭЦ ОАО «Алтай-Кокс».Протяженности тепловых сетей от локальных котельных различны и составляют 1÷3% от общей протяженности тепловых сетей города.</w:t>
      </w:r>
    </w:p>
    <w:p w:rsidR="00B05F8A" w:rsidRPr="00B05F8A" w:rsidRDefault="00B05F8A" w:rsidP="00B05F8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Слайд №7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По результатам анализа существующего положения в сфере производства, передачи и потребления тепловой энергии для целей теплоснабжения сформирован ряд технических и технологических проблем, усложняющих процессы производства, передачи и потребления тепловой энергии.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К ключевым проблемам теплоснабжения относятся:</w:t>
      </w:r>
    </w:p>
    <w:p w:rsidR="00B05F8A" w:rsidRPr="00B05F8A" w:rsidRDefault="00B05F8A" w:rsidP="00B05F8A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5F8A">
        <w:rPr>
          <w:rFonts w:ascii="Times New Roman" w:hAnsi="Times New Roman"/>
          <w:sz w:val="24"/>
          <w:szCs w:val="24"/>
        </w:rPr>
        <w:t>Высокая степень износа тепловых сетей</w:t>
      </w:r>
    </w:p>
    <w:p w:rsidR="00B05F8A" w:rsidRPr="00B05F8A" w:rsidRDefault="00B05F8A" w:rsidP="00B05F8A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5F8A">
        <w:rPr>
          <w:rFonts w:ascii="Times New Roman" w:hAnsi="Times New Roman"/>
          <w:sz w:val="24"/>
          <w:szCs w:val="24"/>
        </w:rPr>
        <w:t>Отсутствие приборов технического и коммерческого учета тепловой энергии</w:t>
      </w:r>
    </w:p>
    <w:p w:rsidR="00B05F8A" w:rsidRPr="00B05F8A" w:rsidRDefault="00B05F8A" w:rsidP="00B05F8A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5F8A">
        <w:rPr>
          <w:rFonts w:ascii="Times New Roman" w:hAnsi="Times New Roman"/>
          <w:sz w:val="24"/>
          <w:szCs w:val="24"/>
        </w:rPr>
        <w:t>Высокая степень износа котлов на отдельных котельных, что приводит к наличию дефицита тепловой мощности «нетто»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Остановимся на данных ключевых проблемах.</w:t>
      </w:r>
    </w:p>
    <w:p w:rsidR="00B05F8A" w:rsidRPr="00B05F8A" w:rsidRDefault="00B05F8A" w:rsidP="00B05F8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Слайд №8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Существенная доля участков тепловых сетей (порядка 74%) эксплуатируются сверх нормативного срока службы, то есть более 25 лет. Значительный износ сетей приводит к снижению надежности из-за коррозии, а ухудшенные вследствие длительной эксплуатации качества изоляции теплопроводы – значительным тепловым потерям в сетях и понижению температуры теплоносителя до вводов потребителей.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Кроме того, около 23% введено в эксплуатацию в период 1989-1997 гг. Данная категория участков также обладает пониженными показателями надежности. В течение расчетного периода разработки Схемы теплоснабжения может потребоваться замена ряда участков.</w:t>
      </w:r>
    </w:p>
    <w:p w:rsidR="00B05F8A" w:rsidRPr="00B05F8A" w:rsidRDefault="00B05F8A" w:rsidP="00B05F8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lastRenderedPageBreak/>
        <w:t>Слайд №9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На слайде представлена структура полезного отпуска потребителям тепловой энергии в зависимости от оснащенности приборами учета тепловой энергии. Необходимость установки приборов учета обусловлена ФЗ №261 «Об энергосбережении…».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В период 2010-2013 гг. доля полезного отпуска, определенного в соответствии с показаниями приборов учета неуклонно растет. При полной оснащенности потребителей приборами учета тепловой энергии станет возможной корректная оценка потерь тепловой энергии в тепловых сетях и оплата тепловой энергии в соответствии с фактическим теплопотреблением.В ближайшей перспективе необходимо продолжить оснащение потребителей приборами учета.</w:t>
      </w:r>
    </w:p>
    <w:p w:rsidR="00B05F8A" w:rsidRPr="00B05F8A" w:rsidRDefault="00B05F8A" w:rsidP="00B05F8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Слайд №10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При разработке Схемы теплоснабжения составлены балансы установленной, располагаемой, тепловой мощности «нетто» и подключенной нагрузки.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По результатам анализа выявлено:</w:t>
      </w:r>
    </w:p>
    <w:p w:rsidR="00B05F8A" w:rsidRPr="00B05F8A" w:rsidRDefault="00B05F8A" w:rsidP="00B05F8A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5F8A">
        <w:rPr>
          <w:rFonts w:ascii="Times New Roman" w:hAnsi="Times New Roman"/>
          <w:sz w:val="24"/>
          <w:szCs w:val="24"/>
        </w:rPr>
        <w:t>5 источников тепловой энергии, в т.ч. ТЭЦ ОАО «Алтай-Кокс», имеют резервы тепловой мощности «нетто»;</w:t>
      </w:r>
    </w:p>
    <w:p w:rsidR="00B05F8A" w:rsidRPr="00B05F8A" w:rsidRDefault="00B05F8A" w:rsidP="00B05F8A">
      <w:pPr>
        <w:pStyle w:val="a8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5F8A">
        <w:rPr>
          <w:rFonts w:ascii="Times New Roman" w:hAnsi="Times New Roman"/>
          <w:sz w:val="24"/>
          <w:szCs w:val="24"/>
        </w:rPr>
        <w:t>На 2 котельных выявлены дефициты тепловой мощности: на котельной «База» дефицит составляет 2%, на котельной ГУП ДХ АК «</w:t>
      </w:r>
      <w:proofErr w:type="spellStart"/>
      <w:r w:rsidRPr="00B05F8A">
        <w:rPr>
          <w:rFonts w:ascii="Times New Roman" w:hAnsi="Times New Roman"/>
          <w:sz w:val="24"/>
          <w:szCs w:val="24"/>
        </w:rPr>
        <w:t>Заринское</w:t>
      </w:r>
      <w:proofErr w:type="spellEnd"/>
      <w:r w:rsidRPr="00B05F8A">
        <w:rPr>
          <w:rFonts w:ascii="Times New Roman" w:hAnsi="Times New Roman"/>
          <w:sz w:val="24"/>
          <w:szCs w:val="24"/>
        </w:rPr>
        <w:t xml:space="preserve"> ДСУ-2» дефицит более существенный и составляет 50%.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Главной причиной проблемы является продолжительная эксплуатация теплогенерирующего оборудования без плановых замен. Износ оборудования приводит к перерасходу топлива на котельных и высокой вероятности возникновения аварийных ситуаций.</w:t>
      </w:r>
    </w:p>
    <w:p w:rsidR="00B05F8A" w:rsidRPr="00B05F8A" w:rsidRDefault="00B05F8A" w:rsidP="00B05F8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Слайд №11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Перспективные балансы тепловой мощности от котельной «База» эксплуатационной ответственност</w:t>
      </w:r>
      <w:proofErr w:type="gramStart"/>
      <w:r w:rsidRPr="00B05F8A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B05F8A">
        <w:rPr>
          <w:rFonts w:ascii="Times New Roman" w:hAnsi="Times New Roman" w:cs="Times New Roman"/>
          <w:sz w:val="24"/>
          <w:szCs w:val="24"/>
        </w:rPr>
        <w:t xml:space="preserve"> «ЖКУ» представлены на слайде.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На теплоисточнике в настоящее время установлен 1 котел КВр-0,63К. Котел установлен в 2014 г., поэтому имеет минимальную степень износа. Недостатком существующей схемы выдачи тепловой энергии в сеть является отсутствие резервирования котельного оборудования. При возникновении аварийной ситуации на действующем котле требуется полное отключение системы теплоснабжения потребителей до полного устранения дефектов.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Для повышения надежности теплоснабжения потребителей тепловой энергии предлагается произвести установку дополнительного (резервного) котла. Тип котла и капитальные затраты на его установку представлены на слайде. Схема выдачи тепловой энергии в сеть от 2 котлов позволит осуществлять капитальные и текущие ремонты не только в летний период, но и в течение отопительного периода.</w:t>
      </w:r>
    </w:p>
    <w:p w:rsidR="00B05F8A" w:rsidRPr="00B05F8A" w:rsidRDefault="00B05F8A" w:rsidP="00B05F8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Слайд №12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Перспективные балансы тепловой мощности от котельной «Гостиница» эксплуатационной ответственност</w:t>
      </w:r>
      <w:proofErr w:type="gramStart"/>
      <w:r w:rsidRPr="00B05F8A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B05F8A">
        <w:rPr>
          <w:rFonts w:ascii="Times New Roman" w:hAnsi="Times New Roman" w:cs="Times New Roman"/>
          <w:sz w:val="24"/>
          <w:szCs w:val="24"/>
        </w:rPr>
        <w:t xml:space="preserve"> «ЖКУ» представлены на слайде.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На котельной работают 2 котла марки КВр-0,93К, введенные в эксплуатацию в 2005 г. К 2015 г. котлы исчерпают эксплуатационный ресурс, следовательно, потребуется замена теплогенерирующего оборудования. Технические возможности позволяют эксплуатировать на территории котельной котлы марки КВм-1,16К, поэтому предлагается осуществить установку более мощных котлов.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 xml:space="preserve">Тип котлов и капитальные затраты на их установку представлены на слайде. </w:t>
      </w:r>
      <w:r w:rsidRPr="00B05F8A">
        <w:rPr>
          <w:rFonts w:ascii="Times New Roman" w:hAnsi="Times New Roman" w:cs="Times New Roman"/>
          <w:sz w:val="24"/>
          <w:szCs w:val="24"/>
          <w:lang w:eastAsia="ru-RU"/>
        </w:rPr>
        <w:t>Предлагается увеличение тепловой мощности котельной путем установки 2 котлов КВм-1,16К вместо КВр-0,93К. Реализация мероприятия запланирована на 2015 г.</w:t>
      </w:r>
    </w:p>
    <w:p w:rsidR="00B05F8A" w:rsidRPr="00B05F8A" w:rsidRDefault="00B05F8A" w:rsidP="00B05F8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Слайд №13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Перспективные балансы тепловой мощности от котельной МУП «КХ» представлены на слайде.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lastRenderedPageBreak/>
        <w:t>В настоящее время на теплоисточнике имеется 1 рабочий котел. Недостатком схемы выдачи тепловой энергии в сеть является отсутствие резервирования котельного оборудования. При возникновении аварийной ситуации на действующем котле потребуется полное отключение системы теплоснабжения потребителей до полного устранения дефектов.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Для повышения надежности теплоснабжения потребителей тепловой энергии предлагается произвести установку дополнительного (резервного) котла и осуществить демонтаж 2 секционных водогрейных агрегатов. Тип котла и капитальные затраты на его установку представлены на слайде. Схема выдачи тепловой энергии в сеть от 2 котлов позволит осуществлять капитальные и текущие ремонты не только в летний период (когда эксплуатация котельной не требуется в связи с отсутствием нагрузок ГВС), но и в течение отопительного периода.</w:t>
      </w:r>
    </w:p>
    <w:p w:rsidR="00B05F8A" w:rsidRPr="00B05F8A" w:rsidRDefault="00B05F8A" w:rsidP="00B05F8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Слайд №14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Перспективные балансы тепловой мощности от котельной ГУП ДХ АК «</w:t>
      </w:r>
      <w:proofErr w:type="spellStart"/>
      <w:r w:rsidRPr="00B05F8A">
        <w:rPr>
          <w:rFonts w:ascii="Times New Roman" w:hAnsi="Times New Roman" w:cs="Times New Roman"/>
          <w:sz w:val="24"/>
          <w:szCs w:val="24"/>
        </w:rPr>
        <w:t>Заринское</w:t>
      </w:r>
      <w:proofErr w:type="spellEnd"/>
      <w:r w:rsidRPr="00B05F8A">
        <w:rPr>
          <w:rFonts w:ascii="Times New Roman" w:hAnsi="Times New Roman" w:cs="Times New Roman"/>
          <w:sz w:val="24"/>
          <w:szCs w:val="24"/>
        </w:rPr>
        <w:t xml:space="preserve"> ДСУ-2» представлены на слайде.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На котельной имеется 2 рабочих котла. Рабочие котлы не позволяют покрывать договорные нагрузки, т.е. в системе теплоснабжения наблюдается дефицит тепловой мощности «нетто». Надежность теплоснабжения потребителей от теплоисточника с дефицитом тепловой мощности существенно ухудшена. Возникновение аварийной ситуации на действующих котлах приведет к серьезному ограничению теплоснабжения потребителей тепловой энергии.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С целью ликвидации дефицита тепловой мощности «нетто», и, как следствие, повышения надежности теплоснабжения, на котельной запланирован монтаж и ввод в эксплуатацию котла КВр-2,5. Тип котла и капитальные затраты на его установку представлены на слайде. Схема выдачи тепловой энергии в сеть от 2 котлов позволит осуществлять капитальные и текущие ремонты не только в летний период, но и в течение отопительного периода.</w:t>
      </w:r>
    </w:p>
    <w:p w:rsidR="00B05F8A" w:rsidRPr="00B05F8A" w:rsidRDefault="00B05F8A" w:rsidP="00B05F8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Слайд №15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Как отмечалось ранее, основной проблемой является ветхость тепловых сетей, что приводит к снижению надежности теплоснабжения потребителей. Схемой теплоснабжения предусматривается перекладка ветхих сетей</w:t>
      </w:r>
      <w:proofErr w:type="gramStart"/>
      <w:r w:rsidRPr="00B05F8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05F8A">
        <w:rPr>
          <w:rFonts w:ascii="Times New Roman" w:hAnsi="Times New Roman" w:cs="Times New Roman"/>
          <w:sz w:val="24"/>
          <w:szCs w:val="24"/>
        </w:rPr>
        <w:t xml:space="preserve">а слайде представлены требуемые объемы перекладки тепловых сетей ООО «ЖКУ».К окончанию расчетного прогнозируется перекладка теплопроводов суммарной протяженностью порядка 25 п. км. Большинство перекладываемых сетей </w:t>
      </w:r>
      <w:proofErr w:type="gramStart"/>
      <w:r w:rsidRPr="00B05F8A">
        <w:rPr>
          <w:rFonts w:ascii="Times New Roman" w:hAnsi="Times New Roman" w:cs="Times New Roman"/>
          <w:sz w:val="24"/>
          <w:szCs w:val="24"/>
        </w:rPr>
        <w:t>проложены</w:t>
      </w:r>
      <w:proofErr w:type="gramEnd"/>
      <w:r w:rsidRPr="00B05F8A">
        <w:rPr>
          <w:rFonts w:ascii="Times New Roman" w:hAnsi="Times New Roman" w:cs="Times New Roman"/>
          <w:sz w:val="24"/>
          <w:szCs w:val="24"/>
        </w:rPr>
        <w:t xml:space="preserve"> подземным способом.</w:t>
      </w:r>
    </w:p>
    <w:p w:rsidR="00B05F8A" w:rsidRPr="00B05F8A" w:rsidRDefault="00B05F8A" w:rsidP="00B05F8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Слайд №16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На слайде представлены требуемые объемы перекладок ветхих сетей от котельных МУП «КХ» и ГУП ДХ АК «</w:t>
      </w:r>
      <w:proofErr w:type="spellStart"/>
      <w:r w:rsidRPr="00B05F8A">
        <w:rPr>
          <w:rFonts w:ascii="Times New Roman" w:hAnsi="Times New Roman" w:cs="Times New Roman"/>
          <w:sz w:val="24"/>
          <w:szCs w:val="24"/>
        </w:rPr>
        <w:t>Заринское</w:t>
      </w:r>
      <w:proofErr w:type="spellEnd"/>
      <w:r w:rsidRPr="00B05F8A">
        <w:rPr>
          <w:rFonts w:ascii="Times New Roman" w:hAnsi="Times New Roman" w:cs="Times New Roman"/>
          <w:sz w:val="24"/>
          <w:szCs w:val="24"/>
        </w:rPr>
        <w:t xml:space="preserve"> ДСУ-2».В течение расчетного периода разработки Схемы теплоснабжения потребуется перекладка порядка 1300 п. </w:t>
      </w:r>
      <w:proofErr w:type="gramStart"/>
      <w:r w:rsidRPr="00B05F8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05F8A">
        <w:rPr>
          <w:rFonts w:ascii="Times New Roman" w:hAnsi="Times New Roman" w:cs="Times New Roman"/>
          <w:sz w:val="24"/>
          <w:szCs w:val="24"/>
        </w:rPr>
        <w:t xml:space="preserve"> ветхих теплопроводов </w:t>
      </w:r>
    </w:p>
    <w:p w:rsidR="00B05F8A" w:rsidRPr="00B05F8A" w:rsidRDefault="00B05F8A" w:rsidP="00B05F8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Слайд №17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Обобщенные величины требуемых инвестиций в строительство, реконструкцию и техническое перевооружение систем теплоснабжения представлены на слайде. Капитальные затраты в реконструкцию источников тепловой энергии оценены на уровне 19 млн. руб. Капитальные затраты на реконструкцию тепловых сетей оценены в размере 454 млн. руб. Общие капитальные затраты в системы теплоснабжения составят порядка 473 млн. руб.</w:t>
      </w:r>
    </w:p>
    <w:p w:rsidR="00B05F8A" w:rsidRPr="00B05F8A" w:rsidRDefault="00B05F8A" w:rsidP="00B05F8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Слайд №18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В рамках разработки Схемы теплоснабжения сформированы предложения по присвоению статуса Единой теплоснабжающей организации. Предложения по присвоению статуса ЕТО, а также обоснование выбора организации, предлагаемой в качестве ЕТО, представлены на слайде. Как видно, зоны эксплуатационной ответственности существующих организаций не претерпят серьезных изменений.</w:t>
      </w:r>
    </w:p>
    <w:p w:rsidR="00B05F8A" w:rsidRPr="00B05F8A" w:rsidRDefault="00B05F8A" w:rsidP="00B05F8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lastRenderedPageBreak/>
        <w:t>Слайд №19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На территории г. Заринска имеются бесхозяйные тепловые сети (тепловые сети, не имеющие эксплуатирующей организации).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В ходе разработки Схемы теплоснабжения г. Заринска выявлено значительное количество участков бесхозяйных тепловых сетей. Данная категория теплопроводов обнаружена в системах теплоснабжения, образованных на базе 3 источников централизованного теплоснабжения:</w:t>
      </w:r>
    </w:p>
    <w:p w:rsidR="00B05F8A" w:rsidRPr="00B05F8A" w:rsidRDefault="00B05F8A" w:rsidP="00B05F8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bCs/>
          <w:iCs/>
          <w:sz w:val="24"/>
          <w:szCs w:val="24"/>
        </w:rPr>
        <w:t>ТЭЦ ОАО «Алтай-Кокс»;</w:t>
      </w:r>
    </w:p>
    <w:p w:rsidR="00B05F8A" w:rsidRPr="00B05F8A" w:rsidRDefault="00B05F8A" w:rsidP="00B05F8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bCs/>
          <w:iCs/>
          <w:sz w:val="24"/>
          <w:szCs w:val="24"/>
        </w:rPr>
        <w:t>Котельная МУП «КХ»;</w:t>
      </w:r>
    </w:p>
    <w:p w:rsidR="00B05F8A" w:rsidRPr="00B05F8A" w:rsidRDefault="00B05F8A" w:rsidP="00B05F8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bCs/>
          <w:iCs/>
          <w:sz w:val="24"/>
          <w:szCs w:val="24"/>
        </w:rPr>
        <w:t>Котельная ГУП ДХ АК «</w:t>
      </w:r>
      <w:proofErr w:type="spellStart"/>
      <w:r w:rsidRPr="00B05F8A">
        <w:rPr>
          <w:rFonts w:ascii="Times New Roman" w:hAnsi="Times New Roman" w:cs="Times New Roman"/>
          <w:bCs/>
          <w:iCs/>
          <w:sz w:val="24"/>
          <w:szCs w:val="24"/>
        </w:rPr>
        <w:t>Заринское</w:t>
      </w:r>
      <w:proofErr w:type="spellEnd"/>
      <w:r w:rsidRPr="00B05F8A">
        <w:rPr>
          <w:rFonts w:ascii="Times New Roman" w:hAnsi="Times New Roman" w:cs="Times New Roman"/>
          <w:bCs/>
          <w:iCs/>
          <w:sz w:val="24"/>
          <w:szCs w:val="24"/>
        </w:rPr>
        <w:t xml:space="preserve"> ДСУ-2».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iCs/>
          <w:sz w:val="24"/>
          <w:szCs w:val="24"/>
        </w:rPr>
        <w:t>Бесхозяйные тепловые сети, расположенные в административных границах систем централизованного теплоснабжения г. Заринска должны быть приняты в эксплуатацию соответствующими ЕТО. Бесхозяйные тепловые сети в системе теплоснабжения от ТЭЦ ОАО «Алтай-Кокс» должны быть приняты в эксплуатацию ООО</w:t>
      </w:r>
      <w:r w:rsidRPr="00B05F8A">
        <w:rPr>
          <w:rFonts w:ascii="Times New Roman" w:hAnsi="Times New Roman" w:cs="Times New Roman"/>
          <w:sz w:val="24"/>
          <w:szCs w:val="24"/>
        </w:rPr>
        <w:t> </w:t>
      </w:r>
      <w:r w:rsidRPr="00B05F8A">
        <w:rPr>
          <w:rFonts w:ascii="Times New Roman" w:hAnsi="Times New Roman" w:cs="Times New Roman"/>
          <w:iCs/>
          <w:sz w:val="24"/>
          <w:szCs w:val="24"/>
        </w:rPr>
        <w:t>«ЖКУ». Бесхозяйные тепловые сети от котельных МУП «КХ» и ГУП ДСУ АК «</w:t>
      </w:r>
      <w:proofErr w:type="spellStart"/>
      <w:r w:rsidRPr="00B05F8A">
        <w:rPr>
          <w:rFonts w:ascii="Times New Roman" w:hAnsi="Times New Roman" w:cs="Times New Roman"/>
          <w:iCs/>
          <w:sz w:val="24"/>
          <w:szCs w:val="24"/>
        </w:rPr>
        <w:t>Заринское</w:t>
      </w:r>
      <w:proofErr w:type="spellEnd"/>
      <w:r w:rsidRPr="00B05F8A">
        <w:rPr>
          <w:rFonts w:ascii="Times New Roman" w:hAnsi="Times New Roman" w:cs="Times New Roman"/>
          <w:iCs/>
          <w:sz w:val="24"/>
          <w:szCs w:val="24"/>
        </w:rPr>
        <w:t xml:space="preserve"> ДСУ-2» должны быть приняты в эксплуатацию МУП «КХ» и ГУП ДСУ АК «</w:t>
      </w:r>
      <w:proofErr w:type="spellStart"/>
      <w:r w:rsidRPr="00B05F8A">
        <w:rPr>
          <w:rFonts w:ascii="Times New Roman" w:hAnsi="Times New Roman" w:cs="Times New Roman"/>
          <w:iCs/>
          <w:sz w:val="24"/>
          <w:szCs w:val="24"/>
        </w:rPr>
        <w:t>Заринское</w:t>
      </w:r>
      <w:proofErr w:type="spellEnd"/>
      <w:r w:rsidRPr="00B05F8A">
        <w:rPr>
          <w:rFonts w:ascii="Times New Roman" w:hAnsi="Times New Roman" w:cs="Times New Roman"/>
          <w:iCs/>
          <w:sz w:val="24"/>
          <w:szCs w:val="24"/>
        </w:rPr>
        <w:t xml:space="preserve"> ДСУ-2» соответственно.</w:t>
      </w:r>
    </w:p>
    <w:p w:rsidR="00B05F8A" w:rsidRPr="00B05F8A" w:rsidRDefault="00B05F8A" w:rsidP="00B05F8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Слайд №20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F8A">
        <w:rPr>
          <w:rFonts w:ascii="Times New Roman" w:eastAsia="Calibri" w:hAnsi="Times New Roman" w:cs="Times New Roman"/>
          <w:sz w:val="24"/>
          <w:szCs w:val="24"/>
        </w:rPr>
        <w:t xml:space="preserve">С момента передачи Схемы теплоснабжения в адрес </w:t>
      </w:r>
      <w:r w:rsidRPr="00B05F8A">
        <w:rPr>
          <w:rFonts w:ascii="Times New Roman" w:hAnsi="Times New Roman" w:cs="Times New Roman"/>
          <w:sz w:val="24"/>
          <w:szCs w:val="24"/>
        </w:rPr>
        <w:t>Комитета по управлению городским хозяйством, промышленностью, транспортом и связью Администрации г. Заринска поступил ряд замечаний и предложений по корректировке проекта Схемы теплоснабжения. Координаты писем с замечаниями и предложениями представлены на слайде.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F8A">
        <w:rPr>
          <w:rFonts w:ascii="Times New Roman" w:eastAsia="Calibri" w:hAnsi="Times New Roman" w:cs="Times New Roman"/>
          <w:sz w:val="24"/>
          <w:szCs w:val="24"/>
        </w:rPr>
        <w:t>В настоящее время все замечания по проекту Схемы теплоснабжения г. Заринска устранены, а все предложения по корректировке Схемы теплоснабжения, учтены.</w:t>
      </w:r>
    </w:p>
    <w:p w:rsidR="00B05F8A" w:rsidRPr="00B05F8A" w:rsidRDefault="00B05F8A" w:rsidP="00B05F8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Слайд №21</w:t>
      </w:r>
    </w:p>
    <w:p w:rsidR="00B05F8A" w:rsidRPr="00B05F8A" w:rsidRDefault="00B05F8A" w:rsidP="00B05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В заключение хотелось бы выразить благодарность Администрации г. Заринска и теплоснабжающим организациям за помощь при разработке проекта Схемы теплоснабжения.</w:t>
      </w:r>
    </w:p>
    <w:p w:rsidR="00B05F8A" w:rsidRPr="00B05F8A" w:rsidRDefault="00B05F8A" w:rsidP="00B05F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8A">
        <w:rPr>
          <w:rFonts w:ascii="Times New Roman" w:hAnsi="Times New Roman" w:cs="Times New Roman"/>
          <w:sz w:val="24"/>
          <w:szCs w:val="24"/>
        </w:rPr>
        <w:t>СПАСИБО ЗА ВНИМАНИЕ! ДОКЛАД ОКОНЧЕН!</w:t>
      </w:r>
    </w:p>
    <w:p w:rsidR="000E0E0B" w:rsidRP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3AB8" w:rsidRDefault="00583AB8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А.В. Лаговский</w:t>
      </w:r>
    </w:p>
    <w:p w:rsidR="00583AB8" w:rsidRPr="00583AB8" w:rsidRDefault="00583AB8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83AB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Хочется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поправить докладчика и </w:t>
      </w:r>
      <w:r w:rsidRPr="00583AB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обратить внимание на то, что на территории муниципального образования незначительный процент </w:t>
      </w:r>
      <w:proofErr w:type="spellStart"/>
      <w:r w:rsidRPr="00583AB8">
        <w:rPr>
          <w:rFonts w:ascii="Times New Roman" w:hAnsi="Times New Roman" w:cs="Times New Roman"/>
          <w:color w:val="000000"/>
          <w:spacing w:val="-4"/>
          <w:sz w:val="24"/>
          <w:szCs w:val="24"/>
        </w:rPr>
        <w:t>безхозяйных</w:t>
      </w:r>
      <w:proofErr w:type="spellEnd"/>
      <w:r w:rsidRPr="00583AB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тепловых сетей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, а приборы учета установлены во всех многоквартирных домах (100%), согласно требований</w:t>
      </w:r>
      <w:r w:rsidRPr="0032074C">
        <w:rPr>
          <w:rFonts w:ascii="Times New Roman" w:hAnsi="Times New Roman" w:cs="Times New Roman"/>
          <w:b/>
          <w:color w:val="504F48"/>
          <w:sz w:val="24"/>
          <w:szCs w:val="24"/>
          <w:lang w:eastAsia="ru-RU"/>
        </w:rPr>
        <w:t xml:space="preserve">Федерального закона «Об энергосбережении и повышении </w:t>
      </w:r>
      <w:proofErr w:type="spellStart"/>
      <w:r w:rsidRPr="0032074C">
        <w:rPr>
          <w:rFonts w:ascii="Times New Roman" w:hAnsi="Times New Roman" w:cs="Times New Roman"/>
          <w:b/>
          <w:color w:val="504F48"/>
          <w:sz w:val="24"/>
          <w:szCs w:val="24"/>
          <w:lang w:eastAsia="ru-RU"/>
        </w:rPr>
        <w:t>энергоэффективности</w:t>
      </w:r>
      <w:proofErr w:type="spellEnd"/>
      <w:r w:rsidRPr="0032074C">
        <w:rPr>
          <w:rFonts w:ascii="Times New Roman" w:hAnsi="Times New Roman" w:cs="Times New Roman"/>
          <w:b/>
          <w:color w:val="504F48"/>
          <w:sz w:val="24"/>
          <w:szCs w:val="24"/>
          <w:lang w:eastAsia="ru-RU"/>
        </w:rPr>
        <w:t>.</w:t>
      </w:r>
    </w:p>
    <w:p w:rsidR="00583AB8" w:rsidRDefault="00583AB8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0E0E0B" w:rsidRP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0E0E0B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Вопросы к докладчику</w:t>
      </w:r>
    </w:p>
    <w:p w:rsidR="000E0E0B" w:rsidRDefault="00583AB8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Н.Г. </w:t>
      </w:r>
      <w:proofErr w:type="spellStart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Поддубный</w:t>
      </w:r>
      <w:proofErr w:type="spellEnd"/>
    </w:p>
    <w:p w:rsidR="00583AB8" w:rsidRDefault="0003534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Предусмотрено ли в Схеме теплоснабжения установка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погодозависимых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регуляторов отопления?</w:t>
      </w:r>
    </w:p>
    <w:p w:rsidR="0003534B" w:rsidRPr="0003534B" w:rsidRDefault="0003534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03534B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А.В. Лаговский</w:t>
      </w:r>
    </w:p>
    <w:p w:rsidR="00A3193B" w:rsidRPr="00A3193B" w:rsidRDefault="0003534B" w:rsidP="00A319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Вопрос установки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погодозависимого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регулятора контура отопления решается на общем собрании собственников помещений многоквартирных домов. Хочется сказать, </w:t>
      </w:r>
      <w:r w:rsidRPr="0003534B">
        <w:rPr>
          <w:rFonts w:ascii="Times New Roman" w:hAnsi="Times New Roman" w:cs="Times New Roman"/>
          <w:sz w:val="24"/>
          <w:szCs w:val="24"/>
        </w:rPr>
        <w:t xml:space="preserve">что комфорт бесплатным не бывает. Любые попытки обеспечить дополнительные удобства или избавиться от лишних забот за счет использования автоматики, будут означать увеличение затрат. </w:t>
      </w:r>
      <w:r w:rsidR="00A3193B">
        <w:rPr>
          <w:rFonts w:ascii="Times New Roman" w:hAnsi="Times New Roman" w:cs="Times New Roman"/>
          <w:sz w:val="24"/>
          <w:szCs w:val="24"/>
        </w:rPr>
        <w:t>Советую вам установить на</w:t>
      </w:r>
      <w:r w:rsidR="00A3193B" w:rsidRPr="00A3193B">
        <w:rPr>
          <w:rFonts w:ascii="Times New Roman" w:hAnsi="Times New Roman" w:cs="Times New Roman"/>
          <w:sz w:val="24"/>
          <w:szCs w:val="24"/>
        </w:rPr>
        <w:t xml:space="preserve"> радиаторы </w:t>
      </w:r>
      <w:r w:rsidR="00A3193B">
        <w:rPr>
          <w:rFonts w:ascii="Times New Roman" w:hAnsi="Times New Roman" w:cs="Times New Roman"/>
          <w:sz w:val="24"/>
          <w:szCs w:val="24"/>
        </w:rPr>
        <w:t xml:space="preserve">отопления </w:t>
      </w:r>
      <w:r w:rsidR="00A3193B" w:rsidRPr="00A3193B">
        <w:rPr>
          <w:rFonts w:ascii="Times New Roman" w:hAnsi="Times New Roman" w:cs="Times New Roman"/>
          <w:sz w:val="24"/>
          <w:szCs w:val="24"/>
        </w:rPr>
        <w:t>отсечные (шаровые) краны</w:t>
      </w:r>
      <w:r w:rsidR="00A3193B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7A64F3">
        <w:rPr>
          <w:rFonts w:ascii="Times New Roman" w:hAnsi="Times New Roman" w:cs="Times New Roman"/>
          <w:sz w:val="24"/>
          <w:szCs w:val="24"/>
        </w:rPr>
        <w:t>помогут регулироватьтемпературу воздуха в помещении и соответственно расход теплоносителя.</w:t>
      </w:r>
    </w:p>
    <w:p w:rsidR="007A64F3" w:rsidRDefault="007A64F3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0E0B" w:rsidRPr="00F41B61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B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Слово для выступления предоставляется </w:t>
      </w:r>
      <w:proofErr w:type="spellStart"/>
      <w:r w:rsidRPr="00F41B61">
        <w:rPr>
          <w:rFonts w:ascii="Times New Roman" w:hAnsi="Times New Roman" w:cs="Times New Roman"/>
          <w:b/>
          <w:sz w:val="24"/>
          <w:szCs w:val="24"/>
        </w:rPr>
        <w:t>Качину</w:t>
      </w:r>
      <w:proofErr w:type="spellEnd"/>
      <w:r w:rsidRPr="00F41B61">
        <w:rPr>
          <w:rFonts w:ascii="Times New Roman" w:hAnsi="Times New Roman" w:cs="Times New Roman"/>
          <w:b/>
          <w:sz w:val="24"/>
          <w:szCs w:val="24"/>
        </w:rPr>
        <w:t xml:space="preserve"> Константину Николаевичу - генеральному директору общества с ограниченной ответственностью «Жилищно-коммунальное управление».</w:t>
      </w:r>
    </w:p>
    <w:p w:rsidR="00783D83" w:rsidRPr="00B05F8A" w:rsidRDefault="00783D83" w:rsidP="00783D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«ЖКУ» в ходе подготовки публичных слушаний направляло </w:t>
      </w:r>
      <w:r w:rsidRPr="00B05F8A">
        <w:rPr>
          <w:rFonts w:ascii="Times New Roman" w:hAnsi="Times New Roman" w:cs="Times New Roman"/>
          <w:sz w:val="24"/>
          <w:szCs w:val="24"/>
        </w:rPr>
        <w:t xml:space="preserve">ряд замечаний и предложений по корректировке проекта Схемы теплоснабжения. </w:t>
      </w:r>
      <w:r w:rsidRPr="00B05F8A">
        <w:rPr>
          <w:rFonts w:ascii="Times New Roman" w:eastAsia="Calibri" w:hAnsi="Times New Roman" w:cs="Times New Roman"/>
          <w:sz w:val="24"/>
          <w:szCs w:val="24"/>
        </w:rPr>
        <w:t>В настоящее время все замечания по проекту Схемы теплоснабжения г. Заринска устранены, а все предложения по корректировке Схемы теплоснабжения, учтены.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Просим учесть замечания, поступившие на публичных слушаниях</w:t>
      </w:r>
      <w:r w:rsidR="00E800FE">
        <w:rPr>
          <w:rFonts w:ascii="Times New Roman" w:eastAsia="Calibri" w:hAnsi="Times New Roman" w:cs="Times New Roman"/>
          <w:sz w:val="24"/>
          <w:szCs w:val="24"/>
        </w:rPr>
        <w:t xml:space="preserve"> (прилагается)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Учитывая возможность ежегодной актуализации Схемы теплоснабжения, в случае необходимости будем направлять информацию по конкретным мероприятиям и данным в соответствии с </w:t>
      </w:r>
      <w:r w:rsidRPr="00B05F8A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№ 154 </w:t>
      </w:r>
      <w:r w:rsidRPr="00B05F8A">
        <w:rPr>
          <w:rFonts w:ascii="Times New Roman" w:hAnsi="Times New Roman" w:cs="Times New Roman"/>
          <w:sz w:val="24"/>
          <w:szCs w:val="24"/>
        </w:rPr>
        <w:t>от 22 февраля 2012 г. «О требованиях к схемам теплоснабжения, порядку их разработки и утверждения».</w:t>
      </w:r>
    </w:p>
    <w:p w:rsidR="00783D83" w:rsidRPr="00B05F8A" w:rsidRDefault="00783D83" w:rsidP="00783D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целом документ объемный, серьезный и счита</w:t>
      </w:r>
      <w:r w:rsidR="007B449E">
        <w:rPr>
          <w:rFonts w:ascii="Times New Roman" w:eastAsia="Calibri" w:hAnsi="Times New Roman" w:cs="Times New Roman"/>
          <w:sz w:val="24"/>
          <w:szCs w:val="24"/>
        </w:rPr>
        <w:t xml:space="preserve">ю целесообразно </w:t>
      </w:r>
      <w:r>
        <w:rPr>
          <w:rFonts w:ascii="Times New Roman" w:eastAsia="Calibri" w:hAnsi="Times New Roman" w:cs="Times New Roman"/>
          <w:sz w:val="24"/>
          <w:szCs w:val="24"/>
        </w:rPr>
        <w:t>его принять.</w:t>
      </w:r>
    </w:p>
    <w:p w:rsidR="000E0E0B" w:rsidRP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0E0B" w:rsidRP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0E0E0B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Вопросы к докладчику</w:t>
      </w:r>
    </w:p>
    <w:p w:rsidR="000E0E0B" w:rsidRDefault="00A56BAE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Вопросов нет</w:t>
      </w:r>
    </w:p>
    <w:p w:rsid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0E0E0B" w:rsidRPr="00A56BAE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6BA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Слово для выступления предоставляется </w:t>
      </w:r>
      <w:proofErr w:type="spellStart"/>
      <w:r w:rsidRPr="00A56BAE">
        <w:rPr>
          <w:rFonts w:ascii="Times New Roman" w:hAnsi="Times New Roman" w:cs="Times New Roman"/>
          <w:b/>
          <w:color w:val="000000"/>
          <w:sz w:val="24"/>
          <w:szCs w:val="24"/>
        </w:rPr>
        <w:t>Кучесову</w:t>
      </w:r>
      <w:proofErr w:type="spellEnd"/>
      <w:r w:rsidRPr="00A56B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Олегу Ивановичу – главному энергетику ОАО «Алтай-Кокс»</w:t>
      </w:r>
    </w:p>
    <w:p w:rsidR="000E0E0B" w:rsidRPr="00A56BAE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6BAE">
        <w:rPr>
          <w:rFonts w:ascii="Times New Roman" w:hAnsi="Times New Roman" w:cs="Times New Roman"/>
          <w:b/>
          <w:color w:val="000000"/>
          <w:sz w:val="24"/>
          <w:szCs w:val="24"/>
        </w:rPr>
        <w:t>Белихову</w:t>
      </w:r>
      <w:proofErr w:type="spellEnd"/>
      <w:r w:rsidRPr="00A56B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Павлу Сергеевичу – начальнику Теплотехнического отдела Производственной дирекции ОАО «Алтай-Кокс».</w:t>
      </w:r>
    </w:p>
    <w:p w:rsid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A56BAE" w:rsidRPr="00A56BAE" w:rsidRDefault="007A64F3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Хочется отметить, что описание деятельности ОАО «Алтай-Кокс» в Схеме теплоснабжения </w:t>
      </w:r>
      <w:r w:rsidR="00B31356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приведено в минимальном объеме.</w:t>
      </w:r>
      <w:r w:rsidR="00A56BAE">
        <w:rPr>
          <w:rFonts w:ascii="Times New Roman" w:hAnsi="Times New Roman" w:cs="Times New Roman"/>
          <w:color w:val="000000"/>
          <w:spacing w:val="-4"/>
          <w:sz w:val="24"/>
          <w:szCs w:val="24"/>
        </w:rPr>
        <w:t>27 февраля 2015 года в адрес администрации города было направлено письмо с замечаниями к проекту Схемы теплоснабжения (прилагается). Просьба доработать проект Схемы теплоснабжения с учетом поступивших замечаний.</w:t>
      </w:r>
    </w:p>
    <w:p w:rsidR="00A56BAE" w:rsidRDefault="00B31356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А.В. Лаговский</w:t>
      </w:r>
    </w:p>
    <w:p w:rsidR="00B31356" w:rsidRDefault="00B31356" w:rsidP="00B31356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официальном сайте м</w:t>
      </w:r>
      <w:r w:rsidRPr="00C57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город Заринск Алтайского края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января 2015 годабыло размещено сообщение о </w:t>
      </w:r>
      <w:r w:rsidRPr="00C57F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публичных слушаний по теме </w:t>
      </w:r>
      <w:r w:rsidRPr="00C57FFB">
        <w:rPr>
          <w:rFonts w:ascii="Times New Roman" w:hAnsi="Times New Roman" w:cs="Times New Roman"/>
          <w:sz w:val="24"/>
          <w:szCs w:val="24"/>
        </w:rPr>
        <w:t>«Об утверждении схемы теплоснабжения муниципального образования город Заринск Алтайского края»</w:t>
      </w:r>
      <w:r>
        <w:rPr>
          <w:rFonts w:ascii="Times New Roman" w:hAnsi="Times New Roman" w:cs="Times New Roman"/>
          <w:sz w:val="24"/>
          <w:szCs w:val="24"/>
        </w:rPr>
        <w:t xml:space="preserve">, а также выложена </w:t>
      </w:r>
      <w:r w:rsidRPr="00C57F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я(пояснительная записка) по </w:t>
      </w:r>
      <w:r>
        <w:rPr>
          <w:rFonts w:ascii="Times New Roman" w:hAnsi="Times New Roman" w:cs="Times New Roman"/>
          <w:sz w:val="24"/>
          <w:szCs w:val="24"/>
        </w:rPr>
        <w:t>схеме</w:t>
      </w:r>
      <w:r w:rsidRPr="00C57FFB">
        <w:rPr>
          <w:rFonts w:ascii="Times New Roman" w:hAnsi="Times New Roman" w:cs="Times New Roman"/>
          <w:sz w:val="24"/>
          <w:szCs w:val="24"/>
        </w:rPr>
        <w:t xml:space="preserve"> те</w:t>
      </w:r>
      <w:r>
        <w:rPr>
          <w:rFonts w:ascii="Times New Roman" w:hAnsi="Times New Roman" w:cs="Times New Roman"/>
          <w:sz w:val="24"/>
          <w:szCs w:val="24"/>
        </w:rPr>
        <w:t xml:space="preserve">плоснабжения. </w:t>
      </w:r>
    </w:p>
    <w:p w:rsidR="00B31356" w:rsidRPr="00B31356" w:rsidRDefault="00B31356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0E0E0B" w:rsidRP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0E0E0B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Вопросы к докладчику</w:t>
      </w:r>
    </w:p>
    <w:p w:rsidR="000E0E0B" w:rsidRDefault="00A56BAE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Н.Г. </w:t>
      </w:r>
      <w:proofErr w:type="spellStart"/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Поддубный</w:t>
      </w:r>
      <w:proofErr w:type="spellEnd"/>
    </w:p>
    <w:p w:rsidR="00A56BAE" w:rsidRDefault="00A56BAE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A56BAE">
        <w:rPr>
          <w:rFonts w:ascii="Times New Roman" w:hAnsi="Times New Roman" w:cs="Times New Roman"/>
          <w:color w:val="000000"/>
          <w:spacing w:val="-4"/>
          <w:sz w:val="24"/>
          <w:szCs w:val="24"/>
        </w:rPr>
        <w:t>Увеличатся ли тарифы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на услуги по теплоснабжению при реализации мероприятий, отраженных в Схеме теплоснабжения?</w:t>
      </w:r>
    </w:p>
    <w:p w:rsidR="00FC5F4C" w:rsidRPr="00E66354" w:rsidRDefault="00FC5F4C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E6635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А.В. Лаговский</w:t>
      </w:r>
    </w:p>
    <w:p w:rsidR="00E66354" w:rsidRPr="00E66354" w:rsidRDefault="00D73042" w:rsidP="00E663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7304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соответствии </w:t>
      </w:r>
      <w:r w:rsidR="004F36A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 действующим законодательством, в частности </w:t>
      </w:r>
      <w:r w:rsidRPr="00D73042">
        <w:rPr>
          <w:rFonts w:ascii="Times New Roman" w:hAnsi="Times New Roman" w:cs="Times New Roman"/>
          <w:sz w:val="24"/>
          <w:szCs w:val="24"/>
        </w:rPr>
        <w:t>Федеральн</w:t>
      </w:r>
      <w:r w:rsidR="004F36A1">
        <w:rPr>
          <w:rFonts w:ascii="Times New Roman" w:hAnsi="Times New Roman" w:cs="Times New Roman"/>
          <w:sz w:val="24"/>
          <w:szCs w:val="24"/>
        </w:rPr>
        <w:t>ым</w:t>
      </w:r>
      <w:r w:rsidRPr="00D7304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50794">
        <w:rPr>
          <w:rFonts w:ascii="Times New Roman" w:hAnsi="Times New Roman" w:cs="Times New Roman"/>
          <w:sz w:val="24"/>
          <w:szCs w:val="24"/>
        </w:rPr>
        <w:t>ом</w:t>
      </w:r>
      <w:r w:rsidRPr="00D73042">
        <w:rPr>
          <w:rFonts w:ascii="Times New Roman" w:hAnsi="Times New Roman" w:cs="Times New Roman"/>
          <w:sz w:val="24"/>
          <w:szCs w:val="24"/>
        </w:rPr>
        <w:t xml:space="preserve"> от 27.07.2010 № 190-ФЗ «О теплоснабжении» тарифы на тепловую энергию (мощность), поставляемую теплоснабжающими организациями потребителям, а также тарифы на тепловую энергию (мощность), поставляемую теплоснабжающими организациями другим теплоснабжающим организациям, устанавливают </w:t>
      </w:r>
      <w:hyperlink r:id="rId9" w:history="1">
        <w:r w:rsidRPr="004F36A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органы исполнительной власти субъектов Российской Федерации в области государственного регулирования цен (тарифов)</w:t>
        </w:r>
      </w:hyperlink>
      <w:r w:rsidR="004F36A1" w:rsidRPr="004F36A1">
        <w:rPr>
          <w:rFonts w:ascii="Times New Roman" w:hAnsi="Times New Roman" w:cs="Times New Roman"/>
          <w:sz w:val="24"/>
          <w:szCs w:val="24"/>
        </w:rPr>
        <w:t xml:space="preserve">. </w:t>
      </w:r>
      <w:r w:rsidR="004F36A1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E66354">
        <w:rPr>
          <w:rFonts w:ascii="Times New Roman" w:hAnsi="Times New Roman" w:cs="Times New Roman"/>
          <w:sz w:val="24"/>
          <w:szCs w:val="24"/>
        </w:rPr>
        <w:t xml:space="preserve">для каждого расчетного периода регулирования </w:t>
      </w:r>
      <w:r w:rsidR="004F36A1">
        <w:rPr>
          <w:rFonts w:ascii="Times New Roman" w:hAnsi="Times New Roman" w:cs="Times New Roman"/>
          <w:sz w:val="24"/>
          <w:szCs w:val="24"/>
        </w:rPr>
        <w:t>теплоснабжающие предприятия в целях утверждения</w:t>
      </w:r>
      <w:proofErr w:type="gramEnd"/>
      <w:r w:rsidR="004F36A1">
        <w:rPr>
          <w:rFonts w:ascii="Times New Roman" w:hAnsi="Times New Roman" w:cs="Times New Roman"/>
          <w:sz w:val="24"/>
          <w:szCs w:val="24"/>
        </w:rPr>
        <w:t xml:space="preserve"> экономически-обоснованных тарифов на тепловую энергию направляют в управление Алтайского края по государственному регулированию цен и тарифов</w:t>
      </w:r>
      <w:r w:rsidR="00E66354" w:rsidRPr="00E66354">
        <w:rPr>
          <w:rFonts w:ascii="Times New Roman" w:hAnsi="Times New Roman" w:cs="Times New Roman"/>
          <w:sz w:val="24"/>
          <w:szCs w:val="24"/>
        </w:rPr>
        <w:t>докумен</w:t>
      </w:r>
      <w:r w:rsidR="00E66354">
        <w:rPr>
          <w:rFonts w:ascii="Times New Roman" w:hAnsi="Times New Roman" w:cs="Times New Roman"/>
          <w:sz w:val="24"/>
          <w:szCs w:val="24"/>
        </w:rPr>
        <w:t>тацию</w:t>
      </w:r>
      <w:r w:rsidR="00E66354" w:rsidRPr="00E66354">
        <w:rPr>
          <w:rFonts w:ascii="Times New Roman" w:hAnsi="Times New Roman" w:cs="Times New Roman"/>
          <w:sz w:val="24"/>
          <w:szCs w:val="24"/>
        </w:rPr>
        <w:t xml:space="preserve"> для утверждения нормативов технологических потерь тепловой энергии при транспортировке; нормативов удельного расхода топлива при выработке тепловой энергии; нормативов запасов топлива</w:t>
      </w:r>
      <w:r w:rsidR="00E66354">
        <w:rPr>
          <w:rFonts w:ascii="Times New Roman" w:hAnsi="Times New Roman" w:cs="Times New Roman"/>
          <w:sz w:val="24"/>
          <w:szCs w:val="24"/>
        </w:rPr>
        <w:t>.</w:t>
      </w:r>
    </w:p>
    <w:p w:rsidR="000E0E0B" w:rsidRPr="00E66354" w:rsidRDefault="00E66354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66354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Естественно, с учетом роста цен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на основные составляющие себестоимости теплоносителя, целесообразно и увеличение тарифов на тепловую энергию.</w:t>
      </w:r>
    </w:p>
    <w:p w:rsidR="000E0E0B" w:rsidRPr="00E66354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0E0E0B" w:rsidRDefault="00EF08B4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А.В. Лаговский</w:t>
      </w:r>
    </w:p>
    <w:p w:rsidR="00EF08B4" w:rsidRDefault="00EF08B4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Выслушав всех выступающих, предлагаю перейти к обсуждению по принятию итогового документа.</w:t>
      </w:r>
    </w:p>
    <w:p w:rsidR="00476905" w:rsidRDefault="009E373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Сведения, изложенные в приложении 1 к письму от 27.02.2015 № 102/04-01995 «Предложения по строительству, реконструкции и техническому перевооружению ТЭЦ ОАО «Алтай-Кокс» и предложения ООО «ЖКУ» по развитию Схемы теплоснабжения г. Заринска считаю, на сегодняшний день, вносить в Схему теплоснабжения не целесообразно, так как не указано за счет какого источника финансирования будут осуществляться данные мероприятия.</w:t>
      </w:r>
      <w:proofErr w:type="gram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Финансовые затраты очень велики</w:t>
      </w:r>
      <w:r w:rsidR="00B70639">
        <w:rPr>
          <w:rFonts w:ascii="Times New Roman" w:hAnsi="Times New Roman" w:cs="Times New Roman"/>
          <w:color w:val="000000"/>
          <w:spacing w:val="-4"/>
          <w:sz w:val="24"/>
          <w:szCs w:val="24"/>
        </w:rPr>
        <w:t>, срок окупаемости тоже не известен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 скорректировать перспективу развития города</w:t>
      </w:r>
      <w:r w:rsidR="00B7063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очень сложно. </w:t>
      </w:r>
    </w:p>
    <w:p w:rsidR="00EF08B4" w:rsidRDefault="00476905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Предлагаю поступившие на публичных слушаниях замечания учесть и внести в схему теплоснабжения изменения в части несоответствия действительности данные по ТЭЦ ОАО «Алтай-Кокс».</w:t>
      </w:r>
    </w:p>
    <w:p w:rsidR="00476905" w:rsidRPr="000E0E0B" w:rsidRDefault="00476905" w:rsidP="004769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>Кто за данное предложение, прошу голосовать.</w:t>
      </w:r>
    </w:p>
    <w:p w:rsidR="00476905" w:rsidRDefault="00476905" w:rsidP="004769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905" w:rsidRPr="000E0E0B" w:rsidRDefault="00476905" w:rsidP="004769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За – 16.</w:t>
      </w: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Против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– 0. Воздержался – 0.</w:t>
      </w: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Принимается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единогласно</w:t>
      </w: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476905" w:rsidRPr="000E0E0B" w:rsidRDefault="00476905" w:rsidP="00476905">
      <w:pPr>
        <w:pStyle w:val="aa"/>
        <w:spacing w:line="240" w:lineRule="auto"/>
        <w:ind w:firstLine="709"/>
        <w:rPr>
          <w:sz w:val="24"/>
          <w:szCs w:val="24"/>
        </w:rPr>
      </w:pPr>
    </w:p>
    <w:p w:rsidR="000E0E0B" w:rsidRPr="000E0E0B" w:rsidRDefault="000E0E0B" w:rsidP="000E0E0B">
      <w:pPr>
        <w:pStyle w:val="aa"/>
        <w:spacing w:line="240" w:lineRule="auto"/>
        <w:ind w:firstLine="709"/>
        <w:rPr>
          <w:sz w:val="24"/>
          <w:szCs w:val="24"/>
        </w:rPr>
      </w:pPr>
      <w:r w:rsidRPr="000E0E0B">
        <w:rPr>
          <w:color w:val="000000"/>
          <w:spacing w:val="3"/>
          <w:sz w:val="24"/>
          <w:szCs w:val="24"/>
        </w:rPr>
        <w:t xml:space="preserve">Уважаемые участники публичных слушаний, так как теплоснабжающими и </w:t>
      </w:r>
      <w:proofErr w:type="spellStart"/>
      <w:r w:rsidRPr="000E0E0B">
        <w:rPr>
          <w:color w:val="000000"/>
          <w:spacing w:val="3"/>
          <w:sz w:val="24"/>
          <w:szCs w:val="24"/>
        </w:rPr>
        <w:t>теплосетевыми</w:t>
      </w:r>
      <w:r w:rsidRPr="000E0E0B">
        <w:rPr>
          <w:sz w:val="24"/>
          <w:szCs w:val="24"/>
        </w:rPr>
        <w:t>организациями</w:t>
      </w:r>
      <w:proofErr w:type="spellEnd"/>
      <w:r w:rsidRPr="000E0E0B">
        <w:rPr>
          <w:sz w:val="24"/>
          <w:szCs w:val="24"/>
        </w:rPr>
        <w:t xml:space="preserve"> не подано ни одной заявки на присвоение статуса единой теплоснабжающей организации, то статус единой теплоснабжающей организации присваивается организации, владеющей в соответствующей зоне деятельности источниками тепловой энергии с наибольшей рабочей тепловой мощностью и (или) тепловыми сетями с наибольшей тепловой емкостью.</w:t>
      </w:r>
    </w:p>
    <w:p w:rsidR="000E0E0B" w:rsidRPr="000E0E0B" w:rsidRDefault="000E0E0B" w:rsidP="000E0E0B">
      <w:pPr>
        <w:pStyle w:val="aa"/>
        <w:spacing w:line="240" w:lineRule="auto"/>
        <w:ind w:firstLine="709"/>
        <w:rPr>
          <w:sz w:val="24"/>
          <w:szCs w:val="24"/>
        </w:rPr>
      </w:pPr>
      <w:r w:rsidRPr="000E0E0B">
        <w:rPr>
          <w:sz w:val="24"/>
          <w:szCs w:val="24"/>
        </w:rPr>
        <w:t>Так как на территории муниципального образования город Заринск Алтайского края существует несколько систем теплоснабжения, уполномоченные органы вправе:</w:t>
      </w:r>
    </w:p>
    <w:p w:rsidR="000E0E0B" w:rsidRPr="000E0E0B" w:rsidRDefault="000E0E0B" w:rsidP="000E0E0B">
      <w:pPr>
        <w:pStyle w:val="aa"/>
        <w:spacing w:line="240" w:lineRule="auto"/>
        <w:ind w:firstLine="709"/>
        <w:rPr>
          <w:sz w:val="24"/>
          <w:szCs w:val="24"/>
        </w:rPr>
      </w:pPr>
      <w:r w:rsidRPr="000E0E0B">
        <w:rPr>
          <w:sz w:val="24"/>
          <w:szCs w:val="24"/>
        </w:rPr>
        <w:t>- определить единую теплоснабжающую организацию (организации) в каждой из систем теплоснабжения, расположенных в границах городского округа;</w:t>
      </w:r>
    </w:p>
    <w:p w:rsidR="000E0E0B" w:rsidRPr="000E0E0B" w:rsidRDefault="000E0E0B" w:rsidP="000E0E0B">
      <w:pPr>
        <w:pStyle w:val="aa"/>
        <w:spacing w:line="240" w:lineRule="auto"/>
        <w:ind w:firstLine="709"/>
        <w:rPr>
          <w:sz w:val="24"/>
          <w:szCs w:val="24"/>
        </w:rPr>
      </w:pPr>
      <w:r w:rsidRPr="000E0E0B">
        <w:rPr>
          <w:sz w:val="24"/>
          <w:szCs w:val="24"/>
        </w:rPr>
        <w:t>- определить на несколько систем теплоснабжения единую теплоснабжающую организацию.</w:t>
      </w:r>
    </w:p>
    <w:p w:rsidR="000E0E0B" w:rsidRPr="000E0E0B" w:rsidRDefault="000E0E0B" w:rsidP="000E0E0B">
      <w:pPr>
        <w:pStyle w:val="aa"/>
        <w:spacing w:line="240" w:lineRule="auto"/>
        <w:ind w:firstLine="709"/>
        <w:rPr>
          <w:sz w:val="24"/>
          <w:szCs w:val="24"/>
        </w:rPr>
      </w:pPr>
      <w:r w:rsidRPr="000E0E0B">
        <w:rPr>
          <w:sz w:val="24"/>
          <w:szCs w:val="24"/>
        </w:rPr>
        <w:t>Предлагаю - определить единую теплоснабжающую организацию (организации) в каждой из систем теплоснабжения, расположенных в границах городского округа.</w:t>
      </w:r>
    </w:p>
    <w:p w:rsidR="000E0E0B" w:rsidRP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>Кто за данное предложение, прошу голосовать.</w:t>
      </w:r>
    </w:p>
    <w:p w:rsidR="00B70639" w:rsidRDefault="00B70639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0E0B" w:rsidRPr="000E0E0B" w:rsidRDefault="00B70639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За – 16.</w:t>
      </w:r>
      <w:r w:rsidR="000E0E0B"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Против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– 0. Воздержался – 0.</w:t>
      </w:r>
      <w:r w:rsidR="000E0E0B"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Принимается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единогласно</w:t>
      </w:r>
      <w:r w:rsidR="000E0E0B"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0E0E0B" w:rsidRPr="000E0E0B" w:rsidRDefault="000E0E0B" w:rsidP="000E0E0B">
      <w:pPr>
        <w:pStyle w:val="aa"/>
        <w:spacing w:line="240" w:lineRule="auto"/>
        <w:ind w:firstLine="709"/>
        <w:rPr>
          <w:sz w:val="24"/>
          <w:szCs w:val="24"/>
        </w:rPr>
      </w:pPr>
    </w:p>
    <w:p w:rsidR="000E0E0B" w:rsidRP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0E0E0B" w:rsidRP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0E0E0B" w:rsidRP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Проект итогового документа публичных слушаний по теме:</w:t>
      </w:r>
      <w:r w:rsidRPr="000E0E0B">
        <w:rPr>
          <w:rFonts w:ascii="Times New Roman" w:hAnsi="Times New Roman" w:cs="Times New Roman"/>
          <w:sz w:val="24"/>
          <w:szCs w:val="24"/>
        </w:rPr>
        <w:t xml:space="preserve"> «Об утверждении схемы теплоснабжения муниципального образования город Заринск Алтайского края» читать в следующей редакции:</w:t>
      </w:r>
    </w:p>
    <w:p w:rsidR="000E0E0B" w:rsidRPr="000E0E0B" w:rsidRDefault="000E0E0B" w:rsidP="000E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0E0B" w:rsidRPr="000E0E0B" w:rsidRDefault="000E0E0B" w:rsidP="000E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0E0B" w:rsidRPr="000E0E0B" w:rsidRDefault="000E0E0B" w:rsidP="000E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3BD3" w:rsidRDefault="001E3BD3" w:rsidP="000E0E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BD3" w:rsidRDefault="001E3BD3" w:rsidP="000E0E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BD3" w:rsidRDefault="001E3BD3" w:rsidP="000E0E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BD3" w:rsidRDefault="001E3BD3" w:rsidP="000E0E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BD3" w:rsidRDefault="001E3BD3" w:rsidP="000E0E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BD3" w:rsidRDefault="001E3BD3" w:rsidP="000E0E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E0B" w:rsidRPr="000E0E0B" w:rsidRDefault="000E0E0B" w:rsidP="000E0E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E0B">
        <w:rPr>
          <w:rFonts w:ascii="Times New Roman" w:hAnsi="Times New Roman" w:cs="Times New Roman"/>
          <w:b/>
          <w:sz w:val="24"/>
          <w:szCs w:val="24"/>
        </w:rPr>
        <w:lastRenderedPageBreak/>
        <w:t>ИТОГОВЫЙ ДОКУМЕНТ</w:t>
      </w:r>
    </w:p>
    <w:p w:rsidR="000E0E0B" w:rsidRPr="000E0E0B" w:rsidRDefault="000E0E0B" w:rsidP="000E0E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E0B">
        <w:rPr>
          <w:rFonts w:ascii="Times New Roman" w:hAnsi="Times New Roman" w:cs="Times New Roman"/>
          <w:b/>
          <w:sz w:val="24"/>
          <w:szCs w:val="24"/>
        </w:rPr>
        <w:t>(ЗАКЛЮЧЕНИЕ)</w:t>
      </w:r>
    </w:p>
    <w:p w:rsidR="000E0E0B" w:rsidRPr="000E0E0B" w:rsidRDefault="000E0E0B" w:rsidP="000E0E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>о результатах публичных слушаний по теме:</w:t>
      </w:r>
    </w:p>
    <w:p w:rsidR="000E0E0B" w:rsidRPr="000E0E0B" w:rsidRDefault="000E0E0B" w:rsidP="000E0E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>«Об утверждении схемы теплоснабжения муниципального образования город Заринск Алтайского края»</w:t>
      </w:r>
    </w:p>
    <w:p w:rsidR="000E0E0B" w:rsidRPr="000E0E0B" w:rsidRDefault="000E0E0B" w:rsidP="000E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0E0B" w:rsidRPr="000E0E0B" w:rsidRDefault="000E0E0B" w:rsidP="000E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>Публичные слушания назначены постановлением администрации города Заринска Алтайского края от 23 января 2015 года № 113.</w:t>
      </w:r>
      <w:r w:rsidRPr="000E0E0B">
        <w:rPr>
          <w:rFonts w:ascii="Times New Roman" w:hAnsi="Times New Roman" w:cs="Times New Roman"/>
          <w:sz w:val="24"/>
          <w:szCs w:val="24"/>
        </w:rPr>
        <w:tab/>
        <w:t>Дата проведения публичных слушаний: 3 марта 2015 года</w:t>
      </w:r>
    </w:p>
    <w:p w:rsidR="000E0E0B" w:rsidRPr="000E0E0B" w:rsidRDefault="000E0E0B" w:rsidP="000E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 xml:space="preserve">Время проведения: с 14 часов 00 минут до </w:t>
      </w:r>
      <w:r w:rsidR="00553943">
        <w:rPr>
          <w:rFonts w:ascii="Times New Roman" w:hAnsi="Times New Roman" w:cs="Times New Roman"/>
          <w:sz w:val="24"/>
          <w:szCs w:val="24"/>
        </w:rPr>
        <w:t>15</w:t>
      </w:r>
      <w:r w:rsidRPr="000E0E0B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553943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0E0E0B">
        <w:rPr>
          <w:rFonts w:ascii="Times New Roman" w:hAnsi="Times New Roman" w:cs="Times New Roman"/>
          <w:sz w:val="24"/>
          <w:szCs w:val="24"/>
        </w:rPr>
        <w:t>минут</w:t>
      </w:r>
      <w:r w:rsidR="00553943">
        <w:rPr>
          <w:rFonts w:ascii="Times New Roman" w:hAnsi="Times New Roman" w:cs="Times New Roman"/>
          <w:sz w:val="24"/>
          <w:szCs w:val="24"/>
        </w:rPr>
        <w:t>.</w:t>
      </w:r>
    </w:p>
    <w:p w:rsidR="000E0E0B" w:rsidRPr="000E0E0B" w:rsidRDefault="000E0E0B" w:rsidP="000E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>Место проведения: администрация города Заринска, малый зал</w:t>
      </w:r>
      <w:r w:rsidR="00553943">
        <w:rPr>
          <w:rFonts w:ascii="Times New Roman" w:hAnsi="Times New Roman" w:cs="Times New Roman"/>
          <w:sz w:val="24"/>
          <w:szCs w:val="24"/>
        </w:rPr>
        <w:t>.</w:t>
      </w:r>
    </w:p>
    <w:p w:rsidR="000E0E0B" w:rsidRPr="000E0E0B" w:rsidRDefault="000E0E0B" w:rsidP="000E0E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>Количество участников</w:t>
      </w:r>
      <w:r w:rsidRPr="000E0E0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53943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0E0E0B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 w:rsidR="005539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0E0B" w:rsidRPr="000E0E0B" w:rsidRDefault="000E0E0B" w:rsidP="000E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0E0B" w:rsidRPr="000E0E0B" w:rsidRDefault="000E0E0B" w:rsidP="000E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>В результате обсуждения муниципального правового акта «Об утверждении схемы теплоснабжения муниципального образования город Заринск Алтайского края» принято решение:</w:t>
      </w:r>
    </w:p>
    <w:p w:rsidR="000E0E0B" w:rsidRPr="000E0E0B" w:rsidRDefault="000E0E0B" w:rsidP="000E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>1.Считать публичные слушания по теме: «Об утверждении схемы теплоснабжения муниципального образования город Заринск Алтайского края» состоявшимися:</w:t>
      </w:r>
      <w:r w:rsidRPr="000E0E0B">
        <w:rPr>
          <w:rFonts w:ascii="Times New Roman" w:hAnsi="Times New Roman" w:cs="Times New Roman"/>
          <w:sz w:val="24"/>
          <w:szCs w:val="24"/>
        </w:rPr>
        <w:tab/>
        <w:t>1.1.Направить на доработку проект схемы теплоснабжения муниципального образования город Заринск Алтайского края ООО «</w:t>
      </w:r>
      <w:proofErr w:type="spellStart"/>
      <w:r w:rsidRPr="000E0E0B">
        <w:rPr>
          <w:rFonts w:ascii="Times New Roman" w:hAnsi="Times New Roman" w:cs="Times New Roman"/>
          <w:sz w:val="24"/>
          <w:szCs w:val="24"/>
        </w:rPr>
        <w:t>Электронсервис</w:t>
      </w:r>
      <w:proofErr w:type="spellEnd"/>
      <w:r w:rsidRPr="000E0E0B">
        <w:rPr>
          <w:rFonts w:ascii="Times New Roman" w:hAnsi="Times New Roman" w:cs="Times New Roman"/>
          <w:sz w:val="24"/>
          <w:szCs w:val="24"/>
        </w:rPr>
        <w:t>» с учетом замечаний и предложений, внесенных в период подготовки и проведения публичных слушаний участниками публичных слушаний и заинтересованными лицами.</w:t>
      </w:r>
    </w:p>
    <w:p w:rsidR="000E0E0B" w:rsidRPr="000E0E0B" w:rsidRDefault="000E0E0B" w:rsidP="000E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>2.Рекомендовать главе администрации города Заринска Алтайского края утвердить схему теплоснабжения муниципального образования город Заринск Алтайского края после устранения ООО «</w:t>
      </w:r>
      <w:proofErr w:type="spellStart"/>
      <w:r w:rsidRPr="000E0E0B">
        <w:rPr>
          <w:rFonts w:ascii="Times New Roman" w:hAnsi="Times New Roman" w:cs="Times New Roman"/>
          <w:sz w:val="24"/>
          <w:szCs w:val="24"/>
        </w:rPr>
        <w:t>Электронсервис</w:t>
      </w:r>
      <w:proofErr w:type="spellEnd"/>
      <w:r w:rsidRPr="000E0E0B">
        <w:rPr>
          <w:rFonts w:ascii="Times New Roman" w:hAnsi="Times New Roman" w:cs="Times New Roman"/>
          <w:sz w:val="24"/>
          <w:szCs w:val="24"/>
        </w:rPr>
        <w:t>» замечаний и предложений, внесенных в период подготовки и проведения публичных слушаний участниками публичных слушаний и заинтересованными лицами.</w:t>
      </w:r>
    </w:p>
    <w:p w:rsidR="000E0E0B" w:rsidRPr="000E0E0B" w:rsidRDefault="000E0E0B" w:rsidP="000E0E0B">
      <w:pPr>
        <w:pStyle w:val="aa"/>
        <w:spacing w:line="240" w:lineRule="auto"/>
        <w:ind w:firstLine="709"/>
        <w:rPr>
          <w:sz w:val="24"/>
          <w:szCs w:val="24"/>
        </w:rPr>
      </w:pPr>
      <w:r w:rsidRPr="000E0E0B">
        <w:rPr>
          <w:sz w:val="24"/>
          <w:szCs w:val="24"/>
        </w:rPr>
        <w:t>3. Определить единую теплоснабжающую организацию (организации) в каждой из систем теплоснабжения, расположенных в границах муниципального образования город Заринск Алтайского края.</w:t>
      </w:r>
    </w:p>
    <w:p w:rsidR="000E0E0B" w:rsidRPr="000E0E0B" w:rsidRDefault="000E0E0B" w:rsidP="000E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>4.Опубликовать настоящий итоговый документ (заключение) в городской газете «Новое время».</w:t>
      </w:r>
    </w:p>
    <w:p w:rsidR="000E0E0B" w:rsidRP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z w:val="24"/>
          <w:szCs w:val="24"/>
        </w:rPr>
        <w:t>Кто за предложенный проект, прошу голосовать.</w:t>
      </w:r>
    </w:p>
    <w:p w:rsidR="000E0E0B" w:rsidRP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3BD3" w:rsidRPr="000E0E0B" w:rsidRDefault="001E3BD3" w:rsidP="001E3B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За – 16.</w:t>
      </w: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Против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– 0. Воздержался – 0.</w:t>
      </w: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Принимается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единогласно</w:t>
      </w: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0E0E0B" w:rsidRP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0E0E0B" w:rsidRP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Уважаемые участники слушаний, на этом публичные слушания объявляются </w:t>
      </w:r>
      <w:r w:rsidRPr="000E0E0B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закрытыми.</w:t>
      </w:r>
    </w:p>
    <w:p w:rsidR="000E0E0B" w:rsidRP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У кого из участников слушаний будут замечания, предложения по ведению </w:t>
      </w:r>
      <w:r w:rsidRPr="000E0E0B">
        <w:rPr>
          <w:rFonts w:ascii="Times New Roman" w:hAnsi="Times New Roman" w:cs="Times New Roman"/>
          <w:color w:val="000000"/>
          <w:spacing w:val="1"/>
          <w:sz w:val="24"/>
          <w:szCs w:val="24"/>
        </w:rPr>
        <w:t>слушаний.</w:t>
      </w:r>
    </w:p>
    <w:p w:rsidR="000E0E0B" w:rsidRP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Спасибо за работу.</w:t>
      </w:r>
    </w:p>
    <w:p w:rsid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F9B" w:rsidRDefault="00817F9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F9B" w:rsidRDefault="00817F9B" w:rsidP="00817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                                                                                      А.В. Лаговский</w:t>
      </w:r>
    </w:p>
    <w:p w:rsidR="00817F9B" w:rsidRDefault="00817F9B" w:rsidP="00817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F9B" w:rsidRPr="000E0E0B" w:rsidRDefault="00817F9B" w:rsidP="00817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Дегтярева</w:t>
      </w:r>
    </w:p>
    <w:sectPr w:rsidR="00817F9B" w:rsidRPr="000E0E0B" w:rsidSect="004A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561"/>
    <w:multiLevelType w:val="hybridMultilevel"/>
    <w:tmpl w:val="F6B05DFC"/>
    <w:lvl w:ilvl="0" w:tplc="1DB27C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889C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E2B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92E4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E8FC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60BD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08F4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AC6D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0452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43921"/>
    <w:multiLevelType w:val="multilevel"/>
    <w:tmpl w:val="E77A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8A1F04"/>
    <w:multiLevelType w:val="hybridMultilevel"/>
    <w:tmpl w:val="0F50E8AC"/>
    <w:lvl w:ilvl="0" w:tplc="32D0D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D81CB5"/>
    <w:multiLevelType w:val="hybridMultilevel"/>
    <w:tmpl w:val="8ED877B2"/>
    <w:lvl w:ilvl="0" w:tplc="66A2EC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2973ED"/>
    <w:multiLevelType w:val="hybridMultilevel"/>
    <w:tmpl w:val="2DBAB2FE"/>
    <w:lvl w:ilvl="0" w:tplc="55201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2AD2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EA40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09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6275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B8E8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3C3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EEF1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AC7B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5F4F8C"/>
    <w:multiLevelType w:val="multilevel"/>
    <w:tmpl w:val="F812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CF7085"/>
    <w:multiLevelType w:val="hybridMultilevel"/>
    <w:tmpl w:val="E4A07AF8"/>
    <w:lvl w:ilvl="0" w:tplc="EC4241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A8C8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3AAA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36E4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ED9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EE8C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88A1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E6C1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D857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64E"/>
    <w:rsid w:val="0003534B"/>
    <w:rsid w:val="00044F04"/>
    <w:rsid w:val="00065A32"/>
    <w:rsid w:val="000B5BCA"/>
    <w:rsid w:val="000E0E0B"/>
    <w:rsid w:val="00113358"/>
    <w:rsid w:val="001E3BD3"/>
    <w:rsid w:val="00206733"/>
    <w:rsid w:val="00293FF8"/>
    <w:rsid w:val="0032074C"/>
    <w:rsid w:val="00321756"/>
    <w:rsid w:val="00350794"/>
    <w:rsid w:val="003B3B2B"/>
    <w:rsid w:val="003D1993"/>
    <w:rsid w:val="00476905"/>
    <w:rsid w:val="00477716"/>
    <w:rsid w:val="004A0380"/>
    <w:rsid w:val="004F36A1"/>
    <w:rsid w:val="0052736F"/>
    <w:rsid w:val="00553943"/>
    <w:rsid w:val="00583AB8"/>
    <w:rsid w:val="00611F49"/>
    <w:rsid w:val="006B49A1"/>
    <w:rsid w:val="00740C76"/>
    <w:rsid w:val="0074747A"/>
    <w:rsid w:val="00783D83"/>
    <w:rsid w:val="00784C49"/>
    <w:rsid w:val="007A64F3"/>
    <w:rsid w:val="007B449E"/>
    <w:rsid w:val="007C5DD5"/>
    <w:rsid w:val="00817F9B"/>
    <w:rsid w:val="008C08BB"/>
    <w:rsid w:val="008D129F"/>
    <w:rsid w:val="009E373B"/>
    <w:rsid w:val="00A26416"/>
    <w:rsid w:val="00A3193B"/>
    <w:rsid w:val="00A56BAE"/>
    <w:rsid w:val="00AF430E"/>
    <w:rsid w:val="00B05F8A"/>
    <w:rsid w:val="00B31356"/>
    <w:rsid w:val="00B70639"/>
    <w:rsid w:val="00BD564E"/>
    <w:rsid w:val="00C57B0D"/>
    <w:rsid w:val="00C94482"/>
    <w:rsid w:val="00CF7E1C"/>
    <w:rsid w:val="00D73042"/>
    <w:rsid w:val="00DF311E"/>
    <w:rsid w:val="00E66354"/>
    <w:rsid w:val="00E800FE"/>
    <w:rsid w:val="00E9182F"/>
    <w:rsid w:val="00EF08B4"/>
    <w:rsid w:val="00F24DC5"/>
    <w:rsid w:val="00F41B61"/>
    <w:rsid w:val="00FA3C0B"/>
    <w:rsid w:val="00FC5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80"/>
  </w:style>
  <w:style w:type="paragraph" w:styleId="1">
    <w:name w:val="heading 1"/>
    <w:basedOn w:val="a"/>
    <w:link w:val="10"/>
    <w:uiPriority w:val="9"/>
    <w:qFormat/>
    <w:rsid w:val="00BD5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out-time-orange">
    <w:name w:val="about-time-orange"/>
    <w:basedOn w:val="a0"/>
    <w:rsid w:val="00BD564E"/>
  </w:style>
  <w:style w:type="character" w:customStyle="1" w:styleId="about-eye-orange">
    <w:name w:val="about-eye-orange"/>
    <w:basedOn w:val="a0"/>
    <w:rsid w:val="00BD564E"/>
  </w:style>
  <w:style w:type="character" w:customStyle="1" w:styleId="about-heart-orange">
    <w:name w:val="about-heart-orange"/>
    <w:basedOn w:val="a0"/>
    <w:rsid w:val="00BD564E"/>
  </w:style>
  <w:style w:type="paragraph" w:styleId="a3">
    <w:name w:val="Normal (Web)"/>
    <w:basedOn w:val="a"/>
    <w:uiPriority w:val="99"/>
    <w:semiHidden/>
    <w:unhideWhenUsed/>
    <w:rsid w:val="00BD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64E"/>
    <w:rPr>
      <w:b/>
      <w:bCs/>
    </w:rPr>
  </w:style>
  <w:style w:type="character" w:styleId="a5">
    <w:name w:val="Hyperlink"/>
    <w:basedOn w:val="a0"/>
    <w:uiPriority w:val="99"/>
    <w:unhideWhenUsed/>
    <w:rsid w:val="00BD564E"/>
    <w:rPr>
      <w:color w:val="0000FF"/>
      <w:u w:val="single"/>
    </w:rPr>
  </w:style>
  <w:style w:type="table" w:styleId="a6">
    <w:name w:val="Table Grid"/>
    <w:basedOn w:val="a1"/>
    <w:uiPriority w:val="59"/>
    <w:rsid w:val="00BD5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0E0E0B"/>
    <w:rPr>
      <w:i/>
      <w:iCs/>
    </w:rPr>
  </w:style>
  <w:style w:type="paragraph" w:styleId="a8">
    <w:name w:val="List Paragraph"/>
    <w:aliases w:val="Введение,СПИСКИ"/>
    <w:basedOn w:val="a"/>
    <w:link w:val="a9"/>
    <w:uiPriority w:val="99"/>
    <w:qFormat/>
    <w:rsid w:val="000E0E0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aliases w:val="Введение Знак,СПИСКИ Знак"/>
    <w:link w:val="a8"/>
    <w:uiPriority w:val="34"/>
    <w:rsid w:val="000E0E0B"/>
    <w:rPr>
      <w:rFonts w:ascii="Calibri" w:eastAsia="Calibri" w:hAnsi="Calibri" w:cs="Times New Roman"/>
    </w:rPr>
  </w:style>
  <w:style w:type="paragraph" w:customStyle="1" w:styleId="aa">
    <w:name w:val="_Обычный"/>
    <w:basedOn w:val="a8"/>
    <w:link w:val="ab"/>
    <w:qFormat/>
    <w:rsid w:val="000E0E0B"/>
    <w:pPr>
      <w:spacing w:after="0" w:line="360" w:lineRule="auto"/>
      <w:ind w:left="0" w:firstLine="567"/>
      <w:jc w:val="both"/>
    </w:pPr>
    <w:rPr>
      <w:rFonts w:ascii="Times New Roman" w:hAnsi="Times New Roman"/>
      <w:sz w:val="26"/>
      <w:szCs w:val="26"/>
    </w:rPr>
  </w:style>
  <w:style w:type="character" w:customStyle="1" w:styleId="ab">
    <w:name w:val="_Обычный Знак"/>
    <w:link w:val="aa"/>
    <w:rsid w:val="000E0E0B"/>
    <w:rPr>
      <w:rFonts w:ascii="Times New Roman" w:eastAsia="Calibri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out-time-orange">
    <w:name w:val="about-time-orange"/>
    <w:basedOn w:val="a0"/>
    <w:rsid w:val="00BD564E"/>
  </w:style>
  <w:style w:type="character" w:customStyle="1" w:styleId="about-eye-orange">
    <w:name w:val="about-eye-orange"/>
    <w:basedOn w:val="a0"/>
    <w:rsid w:val="00BD564E"/>
  </w:style>
  <w:style w:type="character" w:customStyle="1" w:styleId="about-heart-orange">
    <w:name w:val="about-heart-orange"/>
    <w:basedOn w:val="a0"/>
    <w:rsid w:val="00BD564E"/>
  </w:style>
  <w:style w:type="paragraph" w:styleId="a3">
    <w:name w:val="Normal (Web)"/>
    <w:basedOn w:val="a"/>
    <w:uiPriority w:val="99"/>
    <w:semiHidden/>
    <w:unhideWhenUsed/>
    <w:rsid w:val="00BD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64E"/>
    <w:rPr>
      <w:b/>
      <w:bCs/>
    </w:rPr>
  </w:style>
  <w:style w:type="character" w:styleId="a5">
    <w:name w:val="Hyperlink"/>
    <w:basedOn w:val="a0"/>
    <w:uiPriority w:val="99"/>
    <w:unhideWhenUsed/>
    <w:rsid w:val="00BD564E"/>
    <w:rPr>
      <w:color w:val="0000FF"/>
      <w:u w:val="single"/>
    </w:rPr>
  </w:style>
  <w:style w:type="table" w:styleId="a6">
    <w:name w:val="Table Grid"/>
    <w:basedOn w:val="a1"/>
    <w:uiPriority w:val="59"/>
    <w:rsid w:val="00BD5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0E0E0B"/>
    <w:rPr>
      <w:i/>
      <w:iCs/>
    </w:rPr>
  </w:style>
  <w:style w:type="paragraph" w:styleId="a8">
    <w:name w:val="List Paragraph"/>
    <w:aliases w:val="Введение,СПИСКИ"/>
    <w:basedOn w:val="a"/>
    <w:link w:val="a9"/>
    <w:uiPriority w:val="99"/>
    <w:qFormat/>
    <w:rsid w:val="000E0E0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aliases w:val="Введение Знак,СПИСКИ Знак"/>
    <w:link w:val="a8"/>
    <w:uiPriority w:val="34"/>
    <w:rsid w:val="000E0E0B"/>
    <w:rPr>
      <w:rFonts w:ascii="Calibri" w:eastAsia="Calibri" w:hAnsi="Calibri" w:cs="Times New Roman"/>
    </w:rPr>
  </w:style>
  <w:style w:type="paragraph" w:customStyle="1" w:styleId="aa">
    <w:name w:val="_Обычный"/>
    <w:basedOn w:val="a8"/>
    <w:link w:val="ab"/>
    <w:qFormat/>
    <w:rsid w:val="000E0E0B"/>
    <w:pPr>
      <w:spacing w:after="0" w:line="360" w:lineRule="auto"/>
      <w:ind w:left="0" w:firstLine="567"/>
      <w:jc w:val="both"/>
    </w:pPr>
    <w:rPr>
      <w:rFonts w:ascii="Times New Roman" w:hAnsi="Times New Roman"/>
      <w:sz w:val="26"/>
      <w:szCs w:val="26"/>
    </w:rPr>
  </w:style>
  <w:style w:type="character" w:customStyle="1" w:styleId="ab">
    <w:name w:val="_Обычный Знак"/>
    <w:link w:val="aa"/>
    <w:rsid w:val="000E0E0B"/>
    <w:rPr>
      <w:rFonts w:ascii="Times New Roman" w:eastAsia="Calibri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D%D0%BD%D0%B5%D1%80%D0%B3%D0%BE%D1%81%D0%B1%D0%B5%D1%80%D0%B5%D0%B6%D0%B5%D0%BD%D0%B8%D0%B5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A2%D0%B5%D0%BF%D0%BB%D0%BE%D1%81%D0%BD%D0%B0%D0%B1%D0%B6%D0%B5%D0%BD%D0%B8%D0%B5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3%D0%BE%D1%80%D0%BE%D0%B4%D1%81%D0%BA%D0%BE%D0%B9_%D0%BE%D0%BA%D1%80%D1%83%D0%B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strf.ru/regions/answers/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4927A-43DF-4210-86CA-97974C75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4227</Words>
  <Characters>24094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Заринска Алтайского края</Company>
  <LinksUpToDate>false</LinksUpToDate>
  <CharactersWithSpaces>28265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Светлана Анатольевна</dc:creator>
  <cp:lastModifiedBy>Нагорных Наталья Николаевна</cp:lastModifiedBy>
  <cp:revision>2</cp:revision>
  <cp:lastPrinted>2015-03-05T11:28:00Z</cp:lastPrinted>
  <dcterms:created xsi:type="dcterms:W3CDTF">2023-10-25T01:11:00Z</dcterms:created>
  <dcterms:modified xsi:type="dcterms:W3CDTF">2023-10-25T01:11:00Z</dcterms:modified>
</cp:coreProperties>
</file>