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Default Extension="emf" ContentType="image/x-emf"/>
  <Override PartName="/word/theme/themeOverride1.xml" ContentType="application/vnd.openxmlformats-officedocument.themeOverride+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106" w:type="dxa"/>
        <w:tblLook w:val="0000"/>
      </w:tblPr>
      <w:tblGrid>
        <w:gridCol w:w="5024"/>
        <w:gridCol w:w="4831"/>
      </w:tblGrid>
      <w:tr w:rsidR="00377F18" w:rsidRPr="00D66DF0">
        <w:trPr>
          <w:trHeight w:val="432"/>
        </w:trPr>
        <w:tc>
          <w:tcPr>
            <w:tcW w:w="2549" w:type="pct"/>
          </w:tcPr>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bookmarkStart w:id="0" w:name="_Toc384058597"/>
          </w:p>
          <w:p w:rsidR="00377F18" w:rsidRPr="00D66DF0" w:rsidRDefault="00377F18" w:rsidP="002979DA">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20882">
            <w:pPr>
              <w:suppressLineNumbers/>
              <w:spacing w:after="0" w:line="240" w:lineRule="auto"/>
              <w:jc w:val="center"/>
              <w:rPr>
                <w:rFonts w:ascii="Times New Roman" w:hAnsi="Times New Roman" w:cs="Times New Roman"/>
                <w:sz w:val="24"/>
                <w:szCs w:val="24"/>
                <w:lang w:eastAsia="ru-RU"/>
              </w:rPr>
            </w:pPr>
          </w:p>
          <w:p w:rsidR="00377F18" w:rsidRPr="00D66DF0" w:rsidRDefault="00377F18" w:rsidP="002979DA">
            <w:pPr>
              <w:keepNext/>
              <w:keepLines/>
              <w:suppressLineNumbers/>
              <w:suppressAutoHyphens/>
              <w:spacing w:after="0" w:line="240" w:lineRule="auto"/>
              <w:jc w:val="both"/>
              <w:rPr>
                <w:rFonts w:ascii="Times New Roman" w:hAnsi="Times New Roman" w:cs="Times New Roman"/>
                <w:sz w:val="24"/>
                <w:szCs w:val="24"/>
                <w:lang w:eastAsia="ru-RU"/>
              </w:rPr>
            </w:pPr>
          </w:p>
        </w:tc>
        <w:tc>
          <w:tcPr>
            <w:tcW w:w="2451" w:type="pct"/>
          </w:tcPr>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УТВЕРЖДАЮ:</w:t>
            </w: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Председатель комитета по управлению городским хозяйством, промышленностью, транспортом и связью администрации города Заринска</w:t>
            </w: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b/>
                <w:bCs/>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p>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______________________ В.И. Федосов</w:t>
            </w:r>
          </w:p>
          <w:p w:rsidR="00377F18" w:rsidRPr="00D66DF0" w:rsidRDefault="00377F18" w:rsidP="002979DA">
            <w:pPr>
              <w:keepNext/>
              <w:keepLines/>
              <w:suppressLineNumbers/>
              <w:suppressAutoHyphens/>
              <w:spacing w:after="0" w:line="240" w:lineRule="auto"/>
              <w:jc w:val="both"/>
              <w:rPr>
                <w:rFonts w:ascii="Times New Roman" w:hAnsi="Times New Roman" w:cs="Times New Roman"/>
                <w:sz w:val="24"/>
                <w:szCs w:val="24"/>
                <w:lang w:eastAsia="ru-RU"/>
              </w:rPr>
            </w:pPr>
          </w:p>
        </w:tc>
      </w:tr>
      <w:tr w:rsidR="00377F18" w:rsidRPr="00D66DF0">
        <w:trPr>
          <w:trHeight w:val="432"/>
        </w:trPr>
        <w:tc>
          <w:tcPr>
            <w:tcW w:w="2549" w:type="pct"/>
          </w:tcPr>
          <w:p w:rsidR="00377F18" w:rsidRPr="00D66DF0" w:rsidRDefault="00377F18" w:rsidP="002979DA">
            <w:pPr>
              <w:keepNext/>
              <w:keepLines/>
              <w:suppressLineNumbers/>
              <w:suppressAutoHyphens/>
              <w:spacing w:after="0" w:line="240" w:lineRule="auto"/>
              <w:jc w:val="center"/>
              <w:rPr>
                <w:rFonts w:ascii="Times New Roman" w:hAnsi="Times New Roman" w:cs="Times New Roman"/>
                <w:sz w:val="24"/>
                <w:szCs w:val="24"/>
                <w:lang w:eastAsia="ru-RU"/>
              </w:rPr>
            </w:pPr>
          </w:p>
        </w:tc>
        <w:tc>
          <w:tcPr>
            <w:tcW w:w="2451" w:type="pct"/>
          </w:tcPr>
          <w:p w:rsidR="00377F18" w:rsidRPr="00D66DF0" w:rsidRDefault="00472437" w:rsidP="00472437">
            <w:pPr>
              <w:keepNext/>
              <w:keepLines/>
              <w:suppressLineNumbers/>
              <w:suppressAutoHyphens/>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«13</w:t>
            </w:r>
            <w:r w:rsidR="00377F18" w:rsidRPr="00D66DF0">
              <w:rPr>
                <w:rFonts w:ascii="Times New Roman" w:hAnsi="Times New Roman" w:cs="Times New Roman"/>
                <w:sz w:val="24"/>
                <w:szCs w:val="24"/>
                <w:lang w:eastAsia="ru-RU"/>
              </w:rPr>
              <w:t>» _____</w:t>
            </w:r>
            <w:r>
              <w:rPr>
                <w:rFonts w:ascii="Times New Roman" w:hAnsi="Times New Roman" w:cs="Times New Roman"/>
                <w:sz w:val="24"/>
                <w:szCs w:val="24"/>
                <w:lang w:eastAsia="ru-RU"/>
              </w:rPr>
              <w:t>04</w:t>
            </w:r>
            <w:r w:rsidR="00377F18" w:rsidRPr="00D66DF0">
              <w:rPr>
                <w:rFonts w:ascii="Times New Roman" w:hAnsi="Times New Roman" w:cs="Times New Roman"/>
                <w:sz w:val="24"/>
                <w:szCs w:val="24"/>
                <w:lang w:eastAsia="ru-RU"/>
              </w:rPr>
              <w:t>______________ 201</w:t>
            </w:r>
            <w:r>
              <w:rPr>
                <w:rFonts w:ascii="Times New Roman" w:hAnsi="Times New Roman" w:cs="Times New Roman"/>
                <w:sz w:val="24"/>
                <w:szCs w:val="24"/>
                <w:lang w:eastAsia="ru-RU"/>
              </w:rPr>
              <w:t>5</w:t>
            </w:r>
            <w:bookmarkStart w:id="1" w:name="_GoBack"/>
            <w:bookmarkEnd w:id="1"/>
            <w:r w:rsidR="00377F18" w:rsidRPr="00D66DF0">
              <w:rPr>
                <w:rFonts w:ascii="Times New Roman" w:hAnsi="Times New Roman" w:cs="Times New Roman"/>
                <w:sz w:val="24"/>
                <w:szCs w:val="24"/>
                <w:lang w:eastAsia="ru-RU"/>
              </w:rPr>
              <w:t xml:space="preserve"> г.</w:t>
            </w:r>
          </w:p>
        </w:tc>
      </w:tr>
    </w:tbl>
    <w:p w:rsidR="00377F18" w:rsidRPr="00D66DF0" w:rsidRDefault="00377F18"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p>
    <w:p w:rsidR="00377F18" w:rsidRPr="00D66DF0" w:rsidRDefault="00D11B8D" w:rsidP="002979DA">
      <w:pPr>
        <w:widowControl w:val="0"/>
        <w:suppressLineNumbers/>
        <w:tabs>
          <w:tab w:val="left" w:pos="1320"/>
          <w:tab w:val="center" w:pos="5040"/>
        </w:tabs>
        <w:spacing w:before="144" w:after="0"/>
        <w:jc w:val="center"/>
        <w:rPr>
          <w:rFonts w:ascii="Times New Roman" w:hAnsi="Times New Roman" w:cs="Times New Roman"/>
          <w:b/>
          <w:bCs/>
          <w:sz w:val="36"/>
          <w:szCs w:val="36"/>
          <w:lang w:eastAsia="ru-RU"/>
        </w:rPr>
      </w:pPr>
      <w:r w:rsidRPr="00D66DF0">
        <w:rPr>
          <w:rFonts w:ascii="Times New Roman" w:hAnsi="Times New Roman" w:cs="Times New Roman"/>
          <w:b/>
          <w:bCs/>
          <w:noProof/>
          <w:sz w:val="36"/>
          <w:szCs w:val="36"/>
          <w:lang w:eastAsia="ru-RU"/>
        </w:rPr>
        <w:drawing>
          <wp:inline distT="0" distB="0" distL="0" distR="0">
            <wp:extent cx="2347595" cy="2825115"/>
            <wp:effectExtent l="0" t="0" r="0" b="0"/>
            <wp:docPr id="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7595" cy="2825115"/>
                    </a:xfrm>
                    <a:prstGeom prst="rect">
                      <a:avLst/>
                    </a:prstGeom>
                    <a:noFill/>
                    <a:ln>
                      <a:noFill/>
                    </a:ln>
                  </pic:spPr>
                </pic:pic>
              </a:graphicData>
            </a:graphic>
          </wp:inline>
        </w:drawing>
      </w:r>
    </w:p>
    <w:p w:rsidR="00377F18" w:rsidRPr="00D66DF0" w:rsidRDefault="00377F18" w:rsidP="002979DA">
      <w:pPr>
        <w:keepNext/>
        <w:keepLines/>
        <w:suppressAutoHyphens/>
        <w:spacing w:before="120" w:after="120" w:line="240" w:lineRule="auto"/>
        <w:jc w:val="center"/>
        <w:rPr>
          <w:rFonts w:ascii="Times New Roman" w:hAnsi="Times New Roman" w:cs="Times New Roman"/>
          <w:b/>
          <w:bCs/>
          <w:sz w:val="36"/>
          <w:szCs w:val="36"/>
          <w:lang w:eastAsia="ru-RU"/>
        </w:rPr>
      </w:pPr>
      <w:r w:rsidRPr="00D66DF0">
        <w:rPr>
          <w:rFonts w:ascii="Times New Roman" w:hAnsi="Times New Roman" w:cs="Times New Roman"/>
          <w:b/>
          <w:bCs/>
          <w:sz w:val="36"/>
          <w:szCs w:val="36"/>
          <w:lang w:eastAsia="ru-RU"/>
        </w:rPr>
        <w:t>Схема теплоснабжения муниципального образования город Заринск Алтайского края</w:t>
      </w:r>
    </w:p>
    <w:p w:rsidR="00377F18" w:rsidRPr="00D66DF0" w:rsidRDefault="00377F18" w:rsidP="002979DA">
      <w:pPr>
        <w:widowControl w:val="0"/>
        <w:suppressLineNumbers/>
        <w:spacing w:after="0"/>
        <w:jc w:val="center"/>
        <w:rPr>
          <w:rFonts w:ascii="Times New Roman" w:hAnsi="Times New Roman" w:cs="Times New Roman"/>
          <w:b/>
          <w:bCs/>
          <w:sz w:val="36"/>
          <w:szCs w:val="36"/>
          <w:lang w:eastAsia="ru-RU"/>
        </w:rPr>
      </w:pPr>
    </w:p>
    <w:p w:rsidR="00377F18" w:rsidRPr="00D66DF0" w:rsidRDefault="00377F18" w:rsidP="002979DA">
      <w:pPr>
        <w:widowControl w:val="0"/>
        <w:suppressLineNumbers/>
        <w:spacing w:after="0"/>
        <w:jc w:val="center"/>
        <w:rPr>
          <w:rFonts w:ascii="Times New Roman" w:hAnsi="Times New Roman" w:cs="Times New Roman"/>
          <w:b/>
          <w:bCs/>
          <w:sz w:val="28"/>
          <w:szCs w:val="28"/>
          <w:lang w:eastAsia="ru-RU"/>
        </w:rPr>
      </w:pPr>
      <w:r w:rsidRPr="00D66DF0">
        <w:rPr>
          <w:rFonts w:ascii="Times New Roman" w:hAnsi="Times New Roman" w:cs="Times New Roman"/>
          <w:b/>
          <w:bCs/>
          <w:sz w:val="28"/>
          <w:szCs w:val="28"/>
          <w:lang w:eastAsia="ru-RU"/>
        </w:rPr>
        <w:t>Обосновывающие материалы</w:t>
      </w:r>
    </w:p>
    <w:p w:rsidR="00377F18" w:rsidRPr="00D66DF0" w:rsidRDefault="00377F18" w:rsidP="002979DA">
      <w:pPr>
        <w:widowControl w:val="0"/>
        <w:suppressLineNumbers/>
        <w:spacing w:after="0"/>
        <w:jc w:val="center"/>
        <w:rPr>
          <w:rFonts w:ascii="Times New Roman" w:hAnsi="Times New Roman" w:cs="Times New Roman"/>
          <w:b/>
          <w:bCs/>
          <w:sz w:val="36"/>
          <w:szCs w:val="36"/>
          <w:lang w:eastAsia="ru-RU"/>
        </w:rPr>
      </w:pPr>
    </w:p>
    <w:p w:rsidR="00377F18" w:rsidRPr="00D66DF0" w:rsidRDefault="00377F18" w:rsidP="002979DA">
      <w:pPr>
        <w:widowControl w:val="0"/>
        <w:suppressLineNumbers/>
        <w:spacing w:after="0"/>
        <w:jc w:val="center"/>
        <w:rPr>
          <w:rFonts w:ascii="Times New Roman" w:hAnsi="Times New Roman" w:cs="Times New Roman"/>
          <w:b/>
          <w:bCs/>
          <w:sz w:val="36"/>
          <w:szCs w:val="36"/>
          <w:lang w:eastAsia="ru-RU"/>
        </w:rPr>
      </w:pPr>
    </w:p>
    <w:p w:rsidR="00377F18" w:rsidRPr="00D66DF0" w:rsidRDefault="00377F18" w:rsidP="002979DA">
      <w:pPr>
        <w:spacing w:after="0" w:line="240" w:lineRule="auto"/>
        <w:rPr>
          <w:rFonts w:ascii="Times New Roman" w:hAnsi="Times New Roman" w:cs="Times New Roman"/>
          <w:b/>
          <w:bCs/>
          <w:kern w:val="28"/>
          <w:sz w:val="28"/>
          <w:szCs w:val="28"/>
          <w:lang w:eastAsia="ru-RU"/>
        </w:rPr>
      </w:pPr>
      <w:r w:rsidRPr="00D66DF0">
        <w:rPr>
          <w:rFonts w:ascii="Times New Roman" w:hAnsi="Times New Roman" w:cs="Times New Roman"/>
          <w:b/>
          <w:bCs/>
          <w:kern w:val="28"/>
          <w:sz w:val="28"/>
          <w:szCs w:val="28"/>
          <w:lang w:eastAsia="ru-RU"/>
        </w:rPr>
        <w:t xml:space="preserve">Муниципальный контракт </w:t>
      </w:r>
    </w:p>
    <w:p w:rsidR="00377F18" w:rsidRPr="00D66DF0" w:rsidRDefault="00377F18" w:rsidP="002979DA">
      <w:pPr>
        <w:spacing w:after="0" w:line="240" w:lineRule="auto"/>
        <w:rPr>
          <w:rFonts w:ascii="Times New Roman" w:hAnsi="Times New Roman" w:cs="Times New Roman"/>
          <w:b/>
          <w:bCs/>
          <w:sz w:val="36"/>
          <w:szCs w:val="36"/>
          <w:lang w:eastAsia="ru-RU"/>
        </w:rPr>
      </w:pPr>
      <w:r w:rsidRPr="00D66DF0">
        <w:rPr>
          <w:rFonts w:ascii="Times New Roman" w:hAnsi="Times New Roman" w:cs="Times New Roman"/>
          <w:b/>
          <w:bCs/>
          <w:kern w:val="28"/>
          <w:sz w:val="28"/>
          <w:szCs w:val="28"/>
          <w:lang w:eastAsia="ru-RU"/>
        </w:rPr>
        <w:t>№6 от 01.09.2014 г.</w:t>
      </w:r>
    </w:p>
    <w:p w:rsidR="00377F18" w:rsidRPr="00D66DF0" w:rsidRDefault="00377F18" w:rsidP="00967674">
      <w:pPr>
        <w:keepNext/>
        <w:keepLines/>
        <w:suppressLineNumbers/>
        <w:tabs>
          <w:tab w:val="left" w:leader="dot" w:pos="9356"/>
        </w:tabs>
        <w:suppressAutoHyphens/>
        <w:spacing w:before="60" w:after="0"/>
        <w:rPr>
          <w:rFonts w:ascii="Times New Roman" w:hAnsi="Times New Roman" w:cs="Times New Roman"/>
          <w:b/>
          <w:bCs/>
          <w:sz w:val="24"/>
          <w:szCs w:val="24"/>
          <w:lang w:eastAsia="ru-RU"/>
        </w:rPr>
        <w:sectPr w:rsidR="00377F18" w:rsidRPr="00D66DF0" w:rsidSect="00473F2B">
          <w:footerReference w:type="default" r:id="rId8"/>
          <w:footerReference w:type="first" r:id="rId9"/>
          <w:footnotePr>
            <w:numRestart w:val="eachPage"/>
          </w:footnotePr>
          <w:pgSz w:w="11907" w:h="16840" w:code="9"/>
          <w:pgMar w:top="1134" w:right="567" w:bottom="1134" w:left="1701" w:header="677" w:footer="562" w:gutter="0"/>
          <w:cols w:space="720"/>
          <w:titlePg/>
          <w:docGrid w:linePitch="326"/>
        </w:sectPr>
      </w:pPr>
    </w:p>
    <w:p w:rsidR="00377F18" w:rsidRPr="00D66DF0" w:rsidRDefault="00377F18" w:rsidP="007A46FA">
      <w:pPr>
        <w:pStyle w:val="afff8"/>
        <w:jc w:val="center"/>
        <w:rPr>
          <w:b/>
          <w:bCs/>
          <w:sz w:val="28"/>
          <w:szCs w:val="28"/>
        </w:rPr>
      </w:pPr>
      <w:bookmarkStart w:id="2" w:name="_Toc413776384"/>
      <w:bookmarkStart w:id="3" w:name="_Toc386560985"/>
      <w:r w:rsidRPr="00D66DF0">
        <w:rPr>
          <w:b/>
          <w:bCs/>
          <w:sz w:val="28"/>
          <w:szCs w:val="28"/>
        </w:rPr>
        <w:lastRenderedPageBreak/>
        <w:t>Содержание</w:t>
      </w:r>
      <w:bookmarkEnd w:id="2"/>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r w:rsidRPr="00E87CBB">
        <w:rPr>
          <w:rStyle w:val="affffd"/>
          <w:rFonts w:ascii="Times New Roman" w:hAnsi="Times New Roman" w:cs="Times New Roman"/>
          <w:sz w:val="20"/>
          <w:szCs w:val="20"/>
        </w:rPr>
        <w:fldChar w:fldCharType="begin"/>
      </w:r>
      <w:r w:rsidR="00377F18" w:rsidRPr="00E87CBB">
        <w:rPr>
          <w:rStyle w:val="affffd"/>
          <w:rFonts w:ascii="Times New Roman" w:hAnsi="Times New Roman" w:cs="Times New Roman"/>
          <w:sz w:val="20"/>
          <w:szCs w:val="20"/>
        </w:rPr>
        <w:instrText xml:space="preserve"> TOC \o "1-3" \h \z \u </w:instrText>
      </w:r>
      <w:r w:rsidRPr="00E87CBB">
        <w:rPr>
          <w:rStyle w:val="affffd"/>
          <w:rFonts w:ascii="Times New Roman" w:hAnsi="Times New Roman" w:cs="Times New Roman"/>
          <w:sz w:val="20"/>
          <w:szCs w:val="20"/>
        </w:rPr>
        <w:fldChar w:fldCharType="separate"/>
      </w:r>
      <w:hyperlink w:anchor="_Toc413776384" w:history="1">
        <w:r w:rsidR="00E87CBB" w:rsidRPr="00E87CBB">
          <w:rPr>
            <w:rStyle w:val="affffd"/>
            <w:rFonts w:ascii="Times New Roman" w:hAnsi="Times New Roman" w:cs="Times New Roman"/>
            <w:bCs/>
            <w:sz w:val="20"/>
            <w:szCs w:val="20"/>
          </w:rPr>
          <w:t>Содержание</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5" w:history="1">
        <w:r w:rsidR="00E87CBB" w:rsidRPr="00E87CBB">
          <w:rPr>
            <w:rStyle w:val="affffd"/>
            <w:rFonts w:ascii="Times New Roman" w:hAnsi="Times New Roman" w:cs="Times New Roman"/>
            <w:bCs/>
            <w:sz w:val="20"/>
            <w:szCs w:val="20"/>
          </w:rPr>
          <w:t>Введение</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8</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6" w:history="1">
        <w:r w:rsidR="00E87CBB" w:rsidRPr="00E87CBB">
          <w:rPr>
            <w:rStyle w:val="affffd"/>
            <w:rFonts w:ascii="Times New Roman" w:hAnsi="Times New Roman" w:cs="Times New Roman"/>
            <w:bCs/>
            <w:sz w:val="20"/>
            <w:szCs w:val="20"/>
          </w:rPr>
          <w:t>Нормативно-правовая база</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7" w:history="1">
        <w:r w:rsidR="00E87CBB" w:rsidRPr="00E87CBB">
          <w:rPr>
            <w:rStyle w:val="affffd"/>
            <w:rFonts w:ascii="Times New Roman" w:hAnsi="Times New Roman" w:cs="Times New Roman"/>
            <w:bCs/>
            <w:sz w:val="20"/>
            <w:szCs w:val="20"/>
          </w:rPr>
          <w:t>Паспорт Схемы теплоснабжения муниципального образования город Заринск Алтайского края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388" w:history="1">
        <w:r w:rsidR="00E87CBB" w:rsidRPr="00E87CBB">
          <w:rPr>
            <w:rStyle w:val="affffd"/>
            <w:rFonts w:ascii="Times New Roman" w:hAnsi="Times New Roman" w:cs="Times New Roman"/>
            <w:sz w:val="20"/>
            <w:szCs w:val="20"/>
          </w:rPr>
          <w:t>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Существующее положение в сфере производства, передачи и потребления тепловой энергии для целей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389" w:history="1">
        <w:r w:rsidR="00E87CBB" w:rsidRPr="00E87CBB">
          <w:rPr>
            <w:rStyle w:val="affffd"/>
            <w:rFonts w:ascii="Times New Roman" w:hAnsi="Times New Roman" w:cs="Times New Roman"/>
            <w:sz w:val="20"/>
            <w:szCs w:val="20"/>
          </w:rPr>
          <w:t>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Функциональная структура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_Toc413776389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390" w:history="1">
        <w:r w:rsidR="00E87CBB" w:rsidRPr="00E87CBB">
          <w:rPr>
            <w:rStyle w:val="affffd"/>
            <w:rFonts w:ascii="Times New Roman" w:hAnsi="Times New Roman" w:cs="Times New Roman"/>
            <w:sz w:val="20"/>
            <w:szCs w:val="20"/>
          </w:rPr>
          <w:t>1.2.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Источники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_Toc413776390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1" w:history="1">
        <w:r w:rsidR="00E87CBB" w:rsidRPr="00E87CBB">
          <w:rPr>
            <w:rStyle w:val="affffd"/>
            <w:rFonts w:ascii="Times New Roman" w:hAnsi="Times New Roman" w:cs="Times New Roman"/>
            <w:noProof/>
            <w:sz w:val="20"/>
            <w:szCs w:val="20"/>
          </w:rPr>
          <w:t>1.2.1.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Структура основного теплосилового оборудования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_Toc413776391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2" w:history="1">
        <w:r w:rsidR="00E87CBB" w:rsidRPr="00E87CBB">
          <w:rPr>
            <w:rStyle w:val="affffd"/>
            <w:rFonts w:ascii="Times New Roman" w:hAnsi="Times New Roman" w:cs="Times New Roman"/>
            <w:noProof/>
            <w:sz w:val="20"/>
            <w:szCs w:val="20"/>
          </w:rPr>
          <w:t>1.2.2.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Параметры установленной тепловой мощности теплогенерирующего оборудования и теплофикационной установки. Ограничения тепловой мощности и параметры располагаемой тепловой мощности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_Toc413776392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3" w:history="1">
        <w:r w:rsidR="00E87CBB" w:rsidRPr="00E87CBB">
          <w:rPr>
            <w:rStyle w:val="affffd"/>
            <w:rFonts w:ascii="Times New Roman" w:hAnsi="Times New Roman" w:cs="Times New Roman"/>
            <w:noProof/>
            <w:sz w:val="20"/>
            <w:szCs w:val="20"/>
          </w:rPr>
          <w:t>1.2.3.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Объем потребления тепловой энергии (мощности) на собственные и хозяйственные нужды. Параметры тепловой мощности «нетто»</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_Toc413776393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4" w:history="1">
        <w:r w:rsidR="00E87CBB" w:rsidRPr="00E87CBB">
          <w:rPr>
            <w:rStyle w:val="affffd"/>
            <w:rFonts w:ascii="Times New Roman" w:hAnsi="Times New Roman" w:cs="Times New Roman"/>
            <w:noProof/>
            <w:sz w:val="20"/>
            <w:szCs w:val="20"/>
          </w:rPr>
          <w:t>1.2.4.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5" w:history="1">
        <w:r w:rsidR="00E87CBB" w:rsidRPr="00E87CBB">
          <w:rPr>
            <w:rStyle w:val="affffd"/>
            <w:rFonts w:ascii="Times New Roman" w:hAnsi="Times New Roman" w:cs="Times New Roman"/>
            <w:noProof/>
            <w:sz w:val="20"/>
            <w:szCs w:val="20"/>
          </w:rPr>
          <w:t>1.2.5.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23</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6" w:history="1">
        <w:r w:rsidR="00E87CBB" w:rsidRPr="00E87CBB">
          <w:rPr>
            <w:rStyle w:val="affffd"/>
            <w:rFonts w:ascii="Times New Roman" w:hAnsi="Times New Roman" w:cs="Times New Roman"/>
            <w:noProof/>
            <w:sz w:val="20"/>
            <w:szCs w:val="20"/>
          </w:rPr>
          <w:t>1.2.6.</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регулирования 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тепла в тепловые сети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7" w:history="1">
        <w:r w:rsidR="00E87CBB" w:rsidRPr="00E87CBB">
          <w:rPr>
            <w:rStyle w:val="affffd"/>
            <w:rFonts w:ascii="Times New Roman" w:hAnsi="Times New Roman" w:cs="Times New Roman"/>
            <w:noProof/>
            <w:sz w:val="20"/>
            <w:szCs w:val="20"/>
          </w:rPr>
          <w:t>1.2.7.</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Среднегодовая загрузка оборудования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_Toc413776397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25</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8" w:history="1">
        <w:r w:rsidR="00E87CBB" w:rsidRPr="00E87CBB">
          <w:rPr>
            <w:rStyle w:val="affffd"/>
            <w:rFonts w:ascii="Times New Roman" w:hAnsi="Times New Roman" w:cs="Times New Roman"/>
            <w:noProof/>
            <w:sz w:val="20"/>
            <w:szCs w:val="20"/>
          </w:rPr>
          <w:t>1.2.8.</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Способы учета тепловой энергии, отпущенной в тепловые сети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_Toc413776398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25</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399" w:history="1">
        <w:r w:rsidR="00E87CBB" w:rsidRPr="00E87CBB">
          <w:rPr>
            <w:rStyle w:val="affffd"/>
            <w:rFonts w:ascii="Times New Roman" w:hAnsi="Times New Roman" w:cs="Times New Roman"/>
            <w:noProof/>
            <w:sz w:val="20"/>
            <w:szCs w:val="20"/>
          </w:rPr>
          <w:t>1.2.9.</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Предписания надзорных органов по запрещению дальнейшей эксплуатации источников тепловой энергии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_Toc413776399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26</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00" w:history="1">
        <w:r w:rsidR="00E87CBB" w:rsidRPr="00E87CBB">
          <w:rPr>
            <w:rStyle w:val="affffd"/>
            <w:rFonts w:ascii="Times New Roman" w:hAnsi="Times New Roman" w:cs="Times New Roman"/>
            <w:sz w:val="20"/>
            <w:szCs w:val="20"/>
          </w:rPr>
          <w:t>1.3.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Тепловые сети, сооружения на них и тепловые пункты</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_Toc413776400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27</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1" w:history="1">
        <w:r w:rsidR="00E87CBB" w:rsidRPr="00E87CBB">
          <w:rPr>
            <w:rStyle w:val="affffd"/>
            <w:rFonts w:ascii="Times New Roman" w:hAnsi="Times New Roman" w:cs="Times New Roman"/>
            <w:noProof/>
            <w:sz w:val="20"/>
            <w:szCs w:val="20"/>
          </w:rPr>
          <w:t>1.3.1.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Структура тепловых сетей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_Toc413776401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27</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2" w:history="1">
        <w:r w:rsidR="00E87CBB" w:rsidRPr="00E87CBB">
          <w:rPr>
            <w:rStyle w:val="affffd"/>
            <w:rFonts w:ascii="Times New Roman" w:hAnsi="Times New Roman" w:cs="Times New Roman"/>
            <w:noProof/>
            <w:sz w:val="20"/>
            <w:szCs w:val="20"/>
          </w:rPr>
          <w:t>1.3.2.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Параметры тепловых сетей, включая год начала эксплуатации, тип изоляции, тип компенсирующих устройств, тип прокладки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_Toc413776402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29</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3" w:history="1">
        <w:r w:rsidR="00E87CBB" w:rsidRPr="00E87CBB">
          <w:rPr>
            <w:rStyle w:val="affffd"/>
            <w:rFonts w:ascii="Times New Roman" w:hAnsi="Times New Roman" w:cs="Times New Roman"/>
            <w:noProof/>
            <w:sz w:val="20"/>
            <w:szCs w:val="20"/>
          </w:rPr>
          <w:t>1.3.3.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Краткая характеристика грунтов в местах прокладки тепловых сетей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_Toc413776403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4" w:history="1">
        <w:r w:rsidR="00E87CBB" w:rsidRPr="00E87CBB">
          <w:rPr>
            <w:rStyle w:val="affffd"/>
            <w:rFonts w:ascii="Times New Roman" w:hAnsi="Times New Roman" w:cs="Times New Roman"/>
            <w:noProof/>
            <w:sz w:val="20"/>
            <w:szCs w:val="20"/>
          </w:rPr>
          <w:t>1.3.4.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типов секционирующей и регулирующей арматуры на тепловых сетях</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35</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5" w:history="1">
        <w:r w:rsidR="00E87CBB" w:rsidRPr="00E87CBB">
          <w:rPr>
            <w:rStyle w:val="affffd"/>
            <w:rFonts w:ascii="Times New Roman" w:hAnsi="Times New Roman" w:cs="Times New Roman"/>
            <w:noProof/>
            <w:sz w:val="20"/>
            <w:szCs w:val="20"/>
          </w:rPr>
          <w:t>1.3.5.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типов и строительных особенностей тепловых камер и павильонов</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36</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6" w:history="1">
        <w:r w:rsidR="00E87CBB" w:rsidRPr="00E87CBB">
          <w:rPr>
            <w:rStyle w:val="affffd"/>
            <w:rFonts w:ascii="Times New Roman" w:hAnsi="Times New Roman" w:cs="Times New Roman"/>
            <w:noProof/>
            <w:sz w:val="20"/>
            <w:szCs w:val="20"/>
          </w:rPr>
          <w:t>1.3.6.</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графиков регулирования отпуска тепла в тепловые сети с анализом их обоснованности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36</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7" w:history="1">
        <w:r w:rsidR="00E87CBB" w:rsidRPr="00E87CBB">
          <w:rPr>
            <w:rStyle w:val="affffd"/>
            <w:rFonts w:ascii="Times New Roman" w:hAnsi="Times New Roman" w:cs="Times New Roman"/>
            <w:noProof/>
            <w:sz w:val="20"/>
            <w:szCs w:val="20"/>
          </w:rPr>
          <w:t>1.3.7.</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_Toc413776407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39</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8" w:history="1">
        <w:r w:rsidR="00E87CBB" w:rsidRPr="00E87CBB">
          <w:rPr>
            <w:rStyle w:val="affffd"/>
            <w:rFonts w:ascii="Times New Roman" w:hAnsi="Times New Roman" w:cs="Times New Roman"/>
            <w:noProof/>
            <w:sz w:val="20"/>
            <w:szCs w:val="20"/>
          </w:rPr>
          <w:t>1.3.8.</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Гидравлические режимы тепловых сетей и пьезометрические графики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_Toc413776408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39</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09" w:history="1">
        <w:r w:rsidR="00E87CBB" w:rsidRPr="00E87CBB">
          <w:rPr>
            <w:rStyle w:val="affffd"/>
            <w:rFonts w:ascii="Times New Roman" w:hAnsi="Times New Roman" w:cs="Times New Roman"/>
            <w:noProof/>
            <w:sz w:val="20"/>
            <w:szCs w:val="20"/>
          </w:rPr>
          <w:t>1.3.9.</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Статистика отказов тепловых сетей (аварий, инцидентов) за последние 5 лет</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_Toc413776409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0" w:history="1">
        <w:r w:rsidR="00E87CBB" w:rsidRPr="00E87CBB">
          <w:rPr>
            <w:rStyle w:val="affffd"/>
            <w:rFonts w:ascii="Times New Roman" w:hAnsi="Times New Roman" w:cs="Times New Roman"/>
            <w:noProof/>
            <w:sz w:val="20"/>
            <w:szCs w:val="20"/>
          </w:rPr>
          <w:t>1.3.10.</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_Toc413776410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1" w:history="1">
        <w:r w:rsidR="00E87CBB" w:rsidRPr="00E87CBB">
          <w:rPr>
            <w:rStyle w:val="affffd"/>
            <w:rFonts w:ascii="Times New Roman" w:hAnsi="Times New Roman" w:cs="Times New Roman"/>
            <w:noProof/>
            <w:sz w:val="20"/>
            <w:szCs w:val="20"/>
          </w:rPr>
          <w:t>1.3.11.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Процедуры диагностики состояния тепловых сетей и планирования капитальных (текущих) ремонтов</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_Toc413776411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2" w:history="1">
        <w:r w:rsidR="00E87CBB" w:rsidRPr="00E87CBB">
          <w:rPr>
            <w:rStyle w:val="affffd"/>
            <w:rFonts w:ascii="Times New Roman" w:hAnsi="Times New Roman" w:cs="Times New Roman"/>
            <w:noProof/>
            <w:sz w:val="20"/>
            <w:szCs w:val="20"/>
          </w:rPr>
          <w:t>1.3.12.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_Toc413776412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46</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3" w:history="1">
        <w:r w:rsidR="00E87CBB" w:rsidRPr="00E87CBB">
          <w:rPr>
            <w:rStyle w:val="affffd"/>
            <w:rFonts w:ascii="Times New Roman" w:hAnsi="Times New Roman" w:cs="Times New Roman"/>
            <w:noProof/>
            <w:sz w:val="20"/>
            <w:szCs w:val="20"/>
          </w:rPr>
          <w:t>1.3.13.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нормативов тепловых потерь и потерь теплоносителя, включаемых в расчет полезно отпущенного тепла</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_Toc413776413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51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4" w:history="1">
        <w:r w:rsidR="00E87CBB" w:rsidRPr="00E87CBB">
          <w:rPr>
            <w:rStyle w:val="affffd"/>
            <w:rFonts w:ascii="Times New Roman" w:hAnsi="Times New Roman" w:cs="Times New Roman"/>
            <w:noProof/>
            <w:sz w:val="20"/>
            <w:szCs w:val="20"/>
          </w:rPr>
          <w:t>1.3.14.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Оценка фактических тепловых потерь в тепловых сетях</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54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5" w:history="1">
        <w:r w:rsidR="00E87CBB" w:rsidRPr="00E87CBB">
          <w:rPr>
            <w:rStyle w:val="affffd"/>
            <w:rFonts w:ascii="Times New Roman" w:hAnsi="Times New Roman" w:cs="Times New Roman"/>
            <w:noProof/>
            <w:sz w:val="20"/>
            <w:szCs w:val="20"/>
          </w:rPr>
          <w:t>1.3.15.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Предписания надзорных органов по запрещению дальнейшей эксплуатации участков тепловой сети и результаты их исполнения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6" w:history="1">
        <w:r w:rsidR="00E87CBB" w:rsidRPr="00E87CBB">
          <w:rPr>
            <w:rStyle w:val="affffd"/>
            <w:rFonts w:ascii="Times New Roman" w:hAnsi="Times New Roman" w:cs="Times New Roman"/>
            <w:noProof/>
            <w:sz w:val="20"/>
            <w:szCs w:val="20"/>
          </w:rPr>
          <w:t>1.3.16.</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типов присоединений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7" w:history="1">
        <w:r w:rsidR="00E87CBB" w:rsidRPr="00E87CBB">
          <w:rPr>
            <w:rStyle w:val="affffd"/>
            <w:rFonts w:ascii="Times New Roman" w:hAnsi="Times New Roman" w:cs="Times New Roman"/>
            <w:noProof/>
            <w:sz w:val="20"/>
            <w:szCs w:val="20"/>
          </w:rPr>
          <w:t>1.3.17.</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Наличие коммерческого приборного учета тепла, отпущенного из тепловых сетей (к теплопотребляющим установкам) потребителям и анализ планов по установке приборов учета</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_Toc413776417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8" w:history="1">
        <w:r w:rsidR="00E87CBB" w:rsidRPr="00E87CBB">
          <w:rPr>
            <w:rStyle w:val="affffd"/>
            <w:rFonts w:ascii="Times New Roman" w:hAnsi="Times New Roman" w:cs="Times New Roman"/>
            <w:noProof/>
            <w:sz w:val="20"/>
            <w:szCs w:val="20"/>
          </w:rPr>
          <w:t>1.3.18.</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работы диспетчерской службы и используемых для ее организации средств автоматизации, телемеханизации и связи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_Toc413776418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63</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19" w:history="1">
        <w:r w:rsidR="00E87CBB" w:rsidRPr="00E87CBB">
          <w:rPr>
            <w:rStyle w:val="affffd"/>
            <w:rFonts w:ascii="Times New Roman" w:hAnsi="Times New Roman" w:cs="Times New Roman"/>
            <w:noProof/>
            <w:sz w:val="20"/>
            <w:szCs w:val="20"/>
          </w:rPr>
          <w:t>1.3.19.</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Уровень автоматизации и обслуживания центральных тепловых пунктов, насосных станций</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_Toc413776419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0" w:history="1">
        <w:r w:rsidR="00E87CBB" w:rsidRPr="00E87CBB">
          <w:rPr>
            <w:rStyle w:val="affffd"/>
            <w:rFonts w:ascii="Times New Roman" w:hAnsi="Times New Roman" w:cs="Times New Roman"/>
            <w:noProof/>
            <w:sz w:val="20"/>
            <w:szCs w:val="20"/>
          </w:rPr>
          <w:t>1.3.20.</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Сведения о наличии защиты тепловых сетей от превышения давления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_Toc413776420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1" w:history="1">
        <w:r w:rsidR="00E87CBB" w:rsidRPr="00E87CBB">
          <w:rPr>
            <w:rStyle w:val="affffd"/>
            <w:rFonts w:ascii="Times New Roman" w:hAnsi="Times New Roman" w:cs="Times New Roman"/>
            <w:noProof/>
            <w:sz w:val="20"/>
            <w:szCs w:val="20"/>
          </w:rPr>
          <w:t>1.3.21.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Перечень выявленных бесхозяйных тепловых сетей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_Toc413776421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22" w:history="1">
        <w:r w:rsidR="00E87CBB" w:rsidRPr="00E87CBB">
          <w:rPr>
            <w:rStyle w:val="affffd"/>
            <w:rFonts w:ascii="Times New Roman" w:hAnsi="Times New Roman" w:cs="Times New Roman"/>
            <w:sz w:val="20"/>
            <w:szCs w:val="20"/>
          </w:rPr>
          <w:t>1.4.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Зоны действия источников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_Toc413776422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65</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23" w:history="1">
        <w:r w:rsidR="00E87CBB" w:rsidRPr="00E87CBB">
          <w:rPr>
            <w:rStyle w:val="affffd"/>
            <w:rFonts w:ascii="Times New Roman" w:hAnsi="Times New Roman" w:cs="Times New Roman"/>
            <w:sz w:val="20"/>
            <w:szCs w:val="20"/>
          </w:rPr>
          <w:t>1.5.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Тепловые нагрузки потребителей тепловой энергии, групп потребителей тепловой энергии в зонах действия источников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_Toc413776423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68</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4" w:history="1">
        <w:r w:rsidR="00E87CBB" w:rsidRPr="00E87CBB">
          <w:rPr>
            <w:rStyle w:val="affffd"/>
            <w:rFonts w:ascii="Times New Roman" w:hAnsi="Times New Roman" w:cs="Times New Roman"/>
            <w:noProof/>
            <w:sz w:val="20"/>
            <w:szCs w:val="20"/>
          </w:rPr>
          <w:t>1.5.1.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68</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5" w:history="1">
        <w:r w:rsidR="00E87CBB" w:rsidRPr="00E87CBB">
          <w:rPr>
            <w:rStyle w:val="affffd"/>
            <w:rFonts w:ascii="Times New Roman" w:hAnsi="Times New Roman" w:cs="Times New Roman"/>
            <w:noProof/>
            <w:sz w:val="20"/>
            <w:szCs w:val="20"/>
          </w:rPr>
          <w:t>1.5.2.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68</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6" w:history="1">
        <w:r w:rsidR="00E87CBB" w:rsidRPr="00E87CBB">
          <w:rPr>
            <w:rStyle w:val="affffd"/>
            <w:rFonts w:ascii="Times New Roman" w:hAnsi="Times New Roman" w:cs="Times New Roman"/>
            <w:noProof/>
            <w:sz w:val="20"/>
            <w:szCs w:val="20"/>
          </w:rPr>
          <w:t>1.5.3.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Значения потребления тепловой энергии в расчетных элементах территориального деления за отопительный период и за год в целом</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68</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27" w:history="1">
        <w:r w:rsidR="00E87CBB" w:rsidRPr="00E87CBB">
          <w:rPr>
            <w:rStyle w:val="affffd"/>
            <w:rFonts w:ascii="Times New Roman" w:hAnsi="Times New Roman" w:cs="Times New Roman"/>
            <w:sz w:val="20"/>
            <w:szCs w:val="20"/>
          </w:rPr>
          <w:t>1.6.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тепловой мощности и тепловой нагрузки в зонах действия источников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_Toc413776427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69</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8" w:history="1">
        <w:r w:rsidR="00E87CBB" w:rsidRPr="00E87CBB">
          <w:rPr>
            <w:rStyle w:val="affffd"/>
            <w:rFonts w:ascii="Times New Roman" w:hAnsi="Times New Roman" w:cs="Times New Roman"/>
            <w:noProof/>
            <w:sz w:val="20"/>
            <w:szCs w:val="20"/>
          </w:rPr>
          <w:t>1.6.1.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_Toc413776428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69</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29" w:history="1">
        <w:r w:rsidR="00E87CBB" w:rsidRPr="00E87CBB">
          <w:rPr>
            <w:rStyle w:val="affffd"/>
            <w:rFonts w:ascii="Times New Roman" w:hAnsi="Times New Roman" w:cs="Times New Roman"/>
            <w:noProof/>
            <w:sz w:val="20"/>
            <w:szCs w:val="20"/>
          </w:rPr>
          <w:t>1.6.2.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Резервы и дефициты тепловой мощности «нетто» по каждому источнику тепловой энергии и выводам тепловой мощности от источников тепловой энергии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_Toc413776429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0" w:history="1">
        <w:r w:rsidR="00E87CBB" w:rsidRPr="00E87CBB">
          <w:rPr>
            <w:rStyle w:val="affffd"/>
            <w:rFonts w:ascii="Times New Roman" w:hAnsi="Times New Roman" w:cs="Times New Roman"/>
            <w:noProof/>
            <w:sz w:val="20"/>
            <w:szCs w:val="20"/>
          </w:rPr>
          <w:t>1.6.3.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_Toc413776430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73</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1" w:history="1">
        <w:r w:rsidR="00E87CBB" w:rsidRPr="00E87CBB">
          <w:rPr>
            <w:rStyle w:val="affffd"/>
            <w:rFonts w:ascii="Times New Roman" w:hAnsi="Times New Roman" w:cs="Times New Roman"/>
            <w:noProof/>
            <w:sz w:val="20"/>
            <w:szCs w:val="20"/>
          </w:rPr>
          <w:t>1.6.4.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причин возникновения дефицитов и последствий влияния дефицитов на качество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_Toc413776431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73</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2" w:history="1">
        <w:r w:rsidR="00E87CBB" w:rsidRPr="00E87CBB">
          <w:rPr>
            <w:rStyle w:val="affffd"/>
            <w:rFonts w:ascii="Times New Roman" w:hAnsi="Times New Roman" w:cs="Times New Roman"/>
            <w:noProof/>
            <w:sz w:val="20"/>
            <w:szCs w:val="20"/>
          </w:rPr>
          <w:t>1.6.5.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_Toc413776432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73</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33" w:history="1">
        <w:r w:rsidR="00E87CBB" w:rsidRPr="00E87CBB">
          <w:rPr>
            <w:rStyle w:val="affffd"/>
            <w:rFonts w:ascii="Times New Roman" w:hAnsi="Times New Roman" w:cs="Times New Roman"/>
            <w:sz w:val="20"/>
            <w:szCs w:val="20"/>
          </w:rPr>
          <w:t>1.7.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теплоносителя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_Toc413776433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74</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4" w:history="1">
        <w:r w:rsidR="00E87CBB" w:rsidRPr="00E87CBB">
          <w:rPr>
            <w:rStyle w:val="affffd"/>
            <w:rFonts w:ascii="Times New Roman" w:hAnsi="Times New Roman" w:cs="Times New Roman"/>
            <w:noProof/>
            <w:sz w:val="20"/>
            <w:szCs w:val="20"/>
          </w:rPr>
          <w:t>1.7.1.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5" w:history="1">
        <w:r w:rsidR="00E87CBB" w:rsidRPr="00E87CBB">
          <w:rPr>
            <w:rStyle w:val="affffd"/>
            <w:rFonts w:ascii="Times New Roman" w:hAnsi="Times New Roman" w:cs="Times New Roman"/>
            <w:noProof/>
            <w:sz w:val="20"/>
            <w:szCs w:val="20"/>
          </w:rPr>
          <w:t>1.7.2.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36" w:history="1">
        <w:r w:rsidR="00E87CBB" w:rsidRPr="00E87CBB">
          <w:rPr>
            <w:rStyle w:val="affffd"/>
            <w:rFonts w:ascii="Times New Roman" w:hAnsi="Times New Roman" w:cs="Times New Roman"/>
            <w:sz w:val="20"/>
            <w:szCs w:val="20"/>
          </w:rPr>
          <w:t>1.8.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Топливные балансы источников тепловой энергии и система обеспечения топливом</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_Toc413776436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77</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7" w:history="1">
        <w:r w:rsidR="00E87CBB" w:rsidRPr="00E87CBB">
          <w:rPr>
            <w:rStyle w:val="affffd"/>
            <w:rFonts w:ascii="Times New Roman" w:hAnsi="Times New Roman" w:cs="Times New Roman"/>
            <w:noProof/>
            <w:sz w:val="20"/>
            <w:szCs w:val="20"/>
          </w:rPr>
          <w:t>1.8.1.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Виды и количество используемого основного топлива для каждого источника теп</w:t>
        </w:r>
        <w:r w:rsidR="00E87CBB">
          <w:rPr>
            <w:rStyle w:val="affffd"/>
            <w:rFonts w:ascii="Times New Roman" w:hAnsi="Times New Roman" w:cs="Times New Roman"/>
            <w:noProof/>
            <w:sz w:val="20"/>
            <w:szCs w:val="20"/>
          </w:rPr>
          <w:t>ловой энерги</w:t>
        </w:r>
        <w:r w:rsidR="00E87CBB">
          <w:rPr>
            <w:rStyle w:val="affffd"/>
            <w:rFonts w:ascii="Times New Roman" w:hAnsi="Times New Roman" w:cs="Times New Roman"/>
            <w:noProof/>
            <w:sz w:val="20"/>
            <w:szCs w:val="20"/>
          </w:rPr>
          <w:tab/>
        </w:r>
        <w:r w:rsidR="00E87CBB">
          <w:rPr>
            <w:rStyle w:val="affffd"/>
            <w:rFonts w:ascii="Times New Roman" w:hAnsi="Times New Roman" w:cs="Times New Roman"/>
            <w:noProof/>
            <w:sz w:val="20"/>
            <w:szCs w:val="20"/>
          </w:rPr>
          <w:tab/>
        </w:r>
        <w:r w:rsidR="00E87CBB">
          <w:rPr>
            <w:rStyle w:val="affffd"/>
            <w:rFonts w:ascii="Times New Roman" w:hAnsi="Times New Roman" w:cs="Times New Roman"/>
            <w:noProof/>
            <w:sz w:val="20"/>
            <w:szCs w:val="20"/>
          </w:rPr>
          <w:tab/>
        </w:r>
        <w:r w:rsidR="00E87CBB">
          <w:rPr>
            <w:rStyle w:val="affffd"/>
            <w:rFonts w:ascii="Times New Roman" w:hAnsi="Times New Roman" w:cs="Times New Roman"/>
            <w:noProof/>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_Toc413776437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77</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38" w:history="1">
        <w:r w:rsidR="00E87CBB" w:rsidRPr="00E87CBB">
          <w:rPr>
            <w:rStyle w:val="affffd"/>
            <w:rFonts w:ascii="Times New Roman" w:hAnsi="Times New Roman" w:cs="Times New Roman"/>
            <w:noProof/>
            <w:sz w:val="20"/>
            <w:szCs w:val="20"/>
          </w:rPr>
          <w:t>1.8.2.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Описание видов резервного и аварийного топлива и возможности их обеспечения в соответствии с нормативными требованиями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_Toc413776438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39" w:history="1">
        <w:r w:rsidR="00E87CBB" w:rsidRPr="00E87CBB">
          <w:rPr>
            <w:rStyle w:val="affffd"/>
            <w:rFonts w:ascii="Times New Roman" w:hAnsi="Times New Roman" w:cs="Times New Roman"/>
            <w:sz w:val="20"/>
            <w:szCs w:val="20"/>
          </w:rPr>
          <w:t>1.9.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Надежность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_Toc413776439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80</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0" w:history="1">
        <w:r w:rsidR="00E87CBB" w:rsidRPr="00E87CBB">
          <w:rPr>
            <w:rStyle w:val="affffd"/>
            <w:rFonts w:ascii="Times New Roman" w:hAnsi="Times New Roman" w:cs="Times New Roman"/>
            <w:noProof/>
            <w:sz w:val="20"/>
            <w:szCs w:val="20"/>
          </w:rPr>
          <w:t>1.9.1.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_Toc413776440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1" w:history="1">
        <w:r w:rsidR="00E87CBB" w:rsidRPr="00E87CBB">
          <w:rPr>
            <w:rStyle w:val="affffd"/>
            <w:rFonts w:ascii="Times New Roman" w:hAnsi="Times New Roman" w:cs="Times New Roman"/>
            <w:noProof/>
            <w:sz w:val="20"/>
            <w:szCs w:val="20"/>
          </w:rPr>
          <w:t>1.9.2.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аварийных отключений потребителей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_Toc413776441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87</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2" w:history="1">
        <w:r w:rsidR="00E87CBB" w:rsidRPr="00E87CBB">
          <w:rPr>
            <w:rStyle w:val="affffd"/>
            <w:rFonts w:ascii="Times New Roman" w:hAnsi="Times New Roman" w:cs="Times New Roman"/>
            <w:noProof/>
            <w:sz w:val="20"/>
            <w:szCs w:val="20"/>
          </w:rPr>
          <w:t>1.9.3.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времени восстановления теплоснабжения потребителей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_Toc413776442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87</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3" w:history="1">
        <w:r w:rsidR="00E87CBB" w:rsidRPr="00E87CBB">
          <w:rPr>
            <w:rStyle w:val="affffd"/>
            <w:rFonts w:ascii="Times New Roman" w:hAnsi="Times New Roman" w:cs="Times New Roman"/>
            <w:noProof/>
            <w:sz w:val="20"/>
            <w:szCs w:val="20"/>
          </w:rPr>
          <w:t>1.9.4.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Карты-схемы тепловых сетей и зон ненормативной надежности и безопасности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_Toc413776443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87</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44" w:history="1">
        <w:r w:rsidR="00E87CBB" w:rsidRPr="00E87CBB">
          <w:rPr>
            <w:rStyle w:val="affffd"/>
            <w:rFonts w:ascii="Times New Roman" w:hAnsi="Times New Roman" w:cs="Times New Roman"/>
            <w:sz w:val="20"/>
            <w:szCs w:val="20"/>
          </w:rPr>
          <w:t>1.10.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Технико-экономические показатели теплоснабжающих и теплосетевых организаций</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_Toc413776444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88</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5" w:history="1">
        <w:r w:rsidR="00E87CBB" w:rsidRPr="00E87CBB">
          <w:rPr>
            <w:rStyle w:val="affffd"/>
            <w:rFonts w:ascii="Times New Roman" w:hAnsi="Times New Roman" w:cs="Times New Roman"/>
            <w:noProof/>
            <w:sz w:val="20"/>
            <w:szCs w:val="20"/>
          </w:rPr>
          <w:t>1.10.1.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ОАО «Алтай-Кокс</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88</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6" w:history="1">
        <w:r w:rsidR="00E87CBB" w:rsidRPr="00E87CBB">
          <w:rPr>
            <w:rStyle w:val="affffd"/>
            <w:rFonts w:ascii="Times New Roman" w:hAnsi="Times New Roman" w:cs="Times New Roman"/>
            <w:noProof/>
            <w:sz w:val="20"/>
            <w:szCs w:val="20"/>
          </w:rPr>
          <w:t>1.10.2.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ООО «ЖКУ»</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91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47" w:history="1">
        <w:r w:rsidR="00E87CBB" w:rsidRPr="00E87CBB">
          <w:rPr>
            <w:rStyle w:val="affffd"/>
            <w:rFonts w:ascii="Times New Roman" w:hAnsi="Times New Roman" w:cs="Times New Roman"/>
            <w:sz w:val="20"/>
            <w:szCs w:val="20"/>
          </w:rPr>
          <w:t>1.11.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Цены (тарифы) в сфере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_Toc413776447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98</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8" w:history="1">
        <w:r w:rsidR="00E87CBB" w:rsidRPr="00E87CBB">
          <w:rPr>
            <w:rStyle w:val="affffd"/>
            <w:rFonts w:ascii="Times New Roman" w:hAnsi="Times New Roman" w:cs="Times New Roman"/>
            <w:noProof/>
            <w:sz w:val="20"/>
            <w:szCs w:val="20"/>
          </w:rPr>
          <w:t>1.11.1.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Динамика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_Toc413776448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98</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49" w:history="1">
        <w:r w:rsidR="00E87CBB" w:rsidRPr="00E87CBB">
          <w:rPr>
            <w:rStyle w:val="affffd"/>
            <w:rFonts w:ascii="Times New Roman" w:hAnsi="Times New Roman" w:cs="Times New Roman"/>
            <w:noProof/>
            <w:sz w:val="20"/>
            <w:szCs w:val="20"/>
          </w:rPr>
          <w:t>1.11.2.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Структура тарифов, установленных на момент разработки схемы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_Toc413776449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99</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0" w:history="1">
        <w:r w:rsidR="00E87CBB" w:rsidRPr="00E87CBB">
          <w:rPr>
            <w:rStyle w:val="affffd"/>
            <w:rFonts w:ascii="Times New Roman" w:hAnsi="Times New Roman" w:cs="Times New Roman"/>
            <w:noProof/>
            <w:sz w:val="20"/>
            <w:szCs w:val="20"/>
          </w:rPr>
          <w:t>1.11.3.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Плата за подключение к системе теплоснабжения и поступлений денежных средств от осуществления указанного вида деятельности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_Toc413776450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1" w:history="1">
        <w:r w:rsidR="00E87CBB" w:rsidRPr="00E87CBB">
          <w:rPr>
            <w:rStyle w:val="affffd"/>
            <w:rFonts w:ascii="Times New Roman" w:hAnsi="Times New Roman" w:cs="Times New Roman"/>
            <w:noProof/>
            <w:sz w:val="20"/>
            <w:szCs w:val="20"/>
          </w:rPr>
          <w:t>1.11.4.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Платы за услуги по поддержанию резервной тепловой мощности, в том числе для социально значимых категорий потребителей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_Toc413776451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52" w:history="1">
        <w:r w:rsidR="00E87CBB" w:rsidRPr="00E87CBB">
          <w:rPr>
            <w:rStyle w:val="affffd"/>
            <w:rFonts w:ascii="Times New Roman" w:hAnsi="Times New Roman" w:cs="Times New Roman"/>
            <w:sz w:val="20"/>
            <w:szCs w:val="20"/>
          </w:rPr>
          <w:t>1.12.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Описание существующих технических и технологических проблем в системах теплоснабжения поселения, городского округа</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_Toc413776452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100</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3" w:history="1">
        <w:r w:rsidR="00E87CBB" w:rsidRPr="00E87CBB">
          <w:rPr>
            <w:rStyle w:val="affffd"/>
            <w:rFonts w:ascii="Times New Roman" w:hAnsi="Times New Roman" w:cs="Times New Roman"/>
            <w:noProof/>
            <w:sz w:val="20"/>
            <w:szCs w:val="20"/>
          </w:rPr>
          <w:t>1.12.1.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_Toc413776453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4" w:history="1">
        <w:r w:rsidR="00E87CBB" w:rsidRPr="00E87CBB">
          <w:rPr>
            <w:rStyle w:val="affffd"/>
            <w:rFonts w:ascii="Times New Roman" w:hAnsi="Times New Roman" w:cs="Times New Roman"/>
            <w:noProof/>
            <w:sz w:val="20"/>
            <w:szCs w:val="20"/>
          </w:rPr>
          <w:t>1.12.2.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5" w:history="1">
        <w:r w:rsidR="00E87CBB" w:rsidRPr="00E87CBB">
          <w:rPr>
            <w:rStyle w:val="affffd"/>
            <w:rFonts w:ascii="Times New Roman" w:hAnsi="Times New Roman" w:cs="Times New Roman"/>
            <w:noProof/>
            <w:sz w:val="20"/>
            <w:szCs w:val="20"/>
          </w:rPr>
          <w:t>1.12.3.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развития систем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6" w:history="1">
        <w:r w:rsidR="00E87CBB" w:rsidRPr="00E87CBB">
          <w:rPr>
            <w:rStyle w:val="affffd"/>
            <w:rFonts w:ascii="Times New Roman" w:hAnsi="Times New Roman" w:cs="Times New Roman"/>
            <w:noProof/>
            <w:sz w:val="20"/>
            <w:szCs w:val="20"/>
          </w:rPr>
          <w:t>1.12.4.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Существующие проблемы надежного и эффективного снабжения топливом действующих систем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57" w:history="1">
        <w:r w:rsidR="00E87CBB" w:rsidRPr="00E87CBB">
          <w:rPr>
            <w:rStyle w:val="affffd"/>
            <w:rFonts w:ascii="Times New Roman" w:hAnsi="Times New Roman" w:cs="Times New Roman"/>
            <w:noProof/>
            <w:sz w:val="20"/>
            <w:szCs w:val="20"/>
          </w:rPr>
          <w:t>1.12.5.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_Toc413776457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58" w:history="1">
        <w:r w:rsidR="00E87CBB" w:rsidRPr="00E87CBB">
          <w:rPr>
            <w:rStyle w:val="affffd"/>
            <w:rFonts w:ascii="Times New Roman" w:hAnsi="Times New Roman" w:cs="Times New Roman"/>
            <w:sz w:val="20"/>
            <w:szCs w:val="20"/>
          </w:rPr>
          <w:t>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Перспективное потребление тепловой энергии на цели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_Toc413776458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103</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59" w:history="1">
        <w:r w:rsidR="00E87CBB" w:rsidRPr="00E87CBB">
          <w:rPr>
            <w:rStyle w:val="affffd"/>
            <w:rFonts w:ascii="Times New Roman" w:hAnsi="Times New Roman" w:cs="Times New Roman"/>
            <w:sz w:val="20"/>
            <w:szCs w:val="20"/>
          </w:rPr>
          <w:t>2.1.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Общие положения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_Toc413776459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103</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0" w:history="1">
        <w:r w:rsidR="00E87CBB" w:rsidRPr="00E87CBB">
          <w:rPr>
            <w:rStyle w:val="affffd"/>
            <w:rFonts w:ascii="Times New Roman" w:hAnsi="Times New Roman" w:cs="Times New Roman"/>
            <w:sz w:val="20"/>
            <w:szCs w:val="20"/>
          </w:rPr>
          <w:t>2.2.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Данные базового уровня потребления тепла на цели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103</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1" w:history="1">
        <w:r w:rsidR="00E87CBB" w:rsidRPr="00E87CBB">
          <w:rPr>
            <w:rStyle w:val="affffd"/>
            <w:rFonts w:ascii="Times New Roman" w:hAnsi="Times New Roman" w:cs="Times New Roman"/>
            <w:sz w:val="20"/>
            <w:szCs w:val="20"/>
          </w:rPr>
          <w:t>2.3.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104</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62" w:history="1">
        <w:r w:rsidR="00E87CBB" w:rsidRPr="00E87CBB">
          <w:rPr>
            <w:rStyle w:val="affffd"/>
            <w:rFonts w:ascii="Times New Roman" w:hAnsi="Times New Roman" w:cs="Times New Roman"/>
            <w:noProof/>
            <w:sz w:val="20"/>
            <w:szCs w:val="20"/>
          </w:rPr>
          <w:t>2.3.1.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Прогнозы приростов численности населения и площадей жилого фонда</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_Toc413776462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63" w:history="1">
        <w:r w:rsidR="00E87CBB" w:rsidRPr="00E87CBB">
          <w:rPr>
            <w:rStyle w:val="affffd"/>
            <w:rFonts w:ascii="Times New Roman" w:hAnsi="Times New Roman" w:cs="Times New Roman"/>
            <w:noProof/>
            <w:sz w:val="20"/>
            <w:szCs w:val="20"/>
          </w:rPr>
          <w:t>2.3.2.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Прогнозы приростов площадей общественно-деловой застройки</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_Toc413776463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108</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64" w:history="1">
        <w:r w:rsidR="00E87CBB" w:rsidRPr="00E87CBB">
          <w:rPr>
            <w:rStyle w:val="affffd"/>
            <w:rFonts w:ascii="Times New Roman" w:hAnsi="Times New Roman" w:cs="Times New Roman"/>
            <w:noProof/>
            <w:sz w:val="20"/>
            <w:szCs w:val="20"/>
          </w:rPr>
          <w:t>2.3.3.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Прогнозы приростов промышленных площадей</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_Toc413776464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109</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5" w:history="1">
        <w:r w:rsidR="00E87CBB" w:rsidRPr="00E87CBB">
          <w:rPr>
            <w:rStyle w:val="affffd"/>
            <w:rFonts w:ascii="Times New Roman" w:hAnsi="Times New Roman" w:cs="Times New Roman"/>
            <w:sz w:val="20"/>
            <w:szCs w:val="20"/>
          </w:rPr>
          <w:t>2.4.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110</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6" w:history="1">
        <w:r w:rsidR="00E87CBB" w:rsidRPr="00E87CBB">
          <w:rPr>
            <w:rStyle w:val="affffd"/>
            <w:rFonts w:ascii="Times New Roman" w:hAnsi="Times New Roman" w:cs="Times New Roman"/>
            <w:sz w:val="20"/>
            <w:szCs w:val="20"/>
          </w:rPr>
          <w:t>2.5.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перспективных удельных расходов тепловой энергии для обеспечения технологических процессов</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116</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7" w:history="1">
        <w:r w:rsidR="00E87CBB" w:rsidRPr="00E87CBB">
          <w:rPr>
            <w:rStyle w:val="affffd"/>
            <w:rFonts w:ascii="Times New Roman" w:hAnsi="Times New Roman" w:cs="Times New Roman"/>
            <w:sz w:val="20"/>
            <w:szCs w:val="20"/>
          </w:rPr>
          <w:t>2.6.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116</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8" w:history="1">
        <w:r w:rsidR="00E87CBB" w:rsidRPr="00E87CBB">
          <w:rPr>
            <w:rStyle w:val="affffd"/>
            <w:rFonts w:ascii="Times New Roman" w:hAnsi="Times New Roman" w:cs="Times New Roman"/>
            <w:sz w:val="20"/>
            <w:szCs w:val="20"/>
          </w:rPr>
          <w:t>2.7.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118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69" w:history="1">
        <w:r w:rsidR="00E87CBB" w:rsidRPr="00E87CBB">
          <w:rPr>
            <w:rStyle w:val="affffd"/>
            <w:rFonts w:ascii="Times New Roman" w:hAnsi="Times New Roman" w:cs="Times New Roman"/>
            <w:sz w:val="20"/>
            <w:szCs w:val="20"/>
          </w:rPr>
          <w:t>2.8.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_Toc413776469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120</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0" w:history="1">
        <w:r w:rsidR="00E87CBB" w:rsidRPr="00E87CBB">
          <w:rPr>
            <w:rStyle w:val="affffd"/>
            <w:rFonts w:ascii="Times New Roman" w:hAnsi="Times New Roman" w:cs="Times New Roman"/>
            <w:sz w:val="20"/>
            <w:szCs w:val="20"/>
          </w:rPr>
          <w:t>2.9.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120</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1" w:history="1">
        <w:r w:rsidR="00E87CBB" w:rsidRPr="00E87CBB">
          <w:rPr>
            <w:rStyle w:val="affffd"/>
            <w:rFonts w:ascii="Times New Roman" w:hAnsi="Times New Roman" w:cs="Times New Roman"/>
            <w:sz w:val="20"/>
            <w:szCs w:val="20"/>
          </w:rPr>
          <w:t>2.10.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121</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2" w:history="1">
        <w:r w:rsidR="00E87CBB" w:rsidRPr="00E87CBB">
          <w:rPr>
            <w:rStyle w:val="affffd"/>
            <w:rFonts w:ascii="Times New Roman" w:hAnsi="Times New Roman" w:cs="Times New Roman"/>
            <w:sz w:val="20"/>
            <w:szCs w:val="20"/>
          </w:rPr>
          <w:t>2.11.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122</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73" w:history="1">
        <w:r w:rsidR="00E87CBB" w:rsidRPr="00E87CBB">
          <w:rPr>
            <w:rStyle w:val="affffd"/>
            <w:rFonts w:ascii="Times New Roman" w:hAnsi="Times New Roman" w:cs="Times New Roman"/>
            <w:sz w:val="20"/>
            <w:szCs w:val="20"/>
          </w:rPr>
          <w:t>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балансы тепловой мощности источников тепловой энергии и тепловой нагрузки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4" w:history="1">
        <w:r w:rsidR="00E87CBB" w:rsidRPr="00E87CBB">
          <w:rPr>
            <w:rStyle w:val="affffd"/>
            <w:rFonts w:ascii="Times New Roman" w:hAnsi="Times New Roman" w:cs="Times New Roman"/>
            <w:sz w:val="20"/>
            <w:szCs w:val="20"/>
          </w:rPr>
          <w:t>3.1.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5" w:history="1">
        <w:r w:rsidR="00E87CBB" w:rsidRPr="00E87CBB">
          <w:rPr>
            <w:rStyle w:val="affffd"/>
            <w:rFonts w:ascii="Times New Roman" w:hAnsi="Times New Roman" w:cs="Times New Roman"/>
            <w:sz w:val="20"/>
            <w:szCs w:val="20"/>
          </w:rPr>
          <w:t>3.2.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6" w:history="1">
        <w:r w:rsidR="00E87CBB" w:rsidRPr="00E87CBB">
          <w:rPr>
            <w:rStyle w:val="affffd"/>
            <w:rFonts w:ascii="Times New Roman" w:hAnsi="Times New Roman" w:cs="Times New Roman"/>
            <w:sz w:val="20"/>
            <w:szCs w:val="20"/>
          </w:rPr>
          <w:t>3.3.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125</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77" w:history="1">
        <w:r w:rsidR="00E87CBB" w:rsidRPr="00E87CBB">
          <w:rPr>
            <w:rStyle w:val="affffd"/>
            <w:rFonts w:ascii="Times New Roman" w:hAnsi="Times New Roman" w:cs="Times New Roman"/>
            <w:sz w:val="20"/>
            <w:szCs w:val="20"/>
          </w:rPr>
          <w:t>3.4.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126</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78" w:history="1">
        <w:r w:rsidR="00E87CBB" w:rsidRPr="00E87CBB">
          <w:rPr>
            <w:rStyle w:val="affffd"/>
            <w:rFonts w:ascii="Times New Roman" w:hAnsi="Times New Roman" w:cs="Times New Roman"/>
            <w:sz w:val="20"/>
            <w:szCs w:val="20"/>
          </w:rPr>
          <w:t>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132</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79" w:history="1">
        <w:r w:rsidR="00E87CBB" w:rsidRPr="00E87CBB">
          <w:rPr>
            <w:rStyle w:val="affffd"/>
            <w:rFonts w:ascii="Times New Roman" w:hAnsi="Times New Roman" w:cs="Times New Roman"/>
            <w:sz w:val="20"/>
            <w:szCs w:val="20"/>
          </w:rPr>
          <w:t>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Предложения по строительству, реконструкции и техническому перевооружению источников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_Toc413776479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133</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0" w:history="1">
        <w:r w:rsidR="00E87CBB" w:rsidRPr="00E87CBB">
          <w:rPr>
            <w:rStyle w:val="affffd"/>
            <w:rFonts w:ascii="Times New Roman" w:hAnsi="Times New Roman" w:cs="Times New Roman"/>
            <w:sz w:val="20"/>
            <w:szCs w:val="20"/>
          </w:rPr>
          <w:t>5.1.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Определение условий организации централизованного теплоснабжения, индивидуального теплоснабжения, а также поквартирного отопления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133</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1" w:history="1">
        <w:r w:rsidR="00E87CBB" w:rsidRPr="00E87CBB">
          <w:rPr>
            <w:rStyle w:val="affffd"/>
            <w:rFonts w:ascii="Times New Roman" w:hAnsi="Times New Roman" w:cs="Times New Roman"/>
            <w:sz w:val="20"/>
            <w:szCs w:val="20"/>
          </w:rPr>
          <w:t>5.2.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136</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2" w:history="1">
        <w:r w:rsidR="00E87CBB" w:rsidRPr="00E87CBB">
          <w:rPr>
            <w:rStyle w:val="affffd"/>
            <w:rFonts w:ascii="Times New Roman" w:hAnsi="Times New Roman" w:cs="Times New Roman"/>
            <w:sz w:val="20"/>
            <w:szCs w:val="20"/>
          </w:rPr>
          <w:t>5.3.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137</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3" w:history="1">
        <w:r w:rsidR="00E87CBB" w:rsidRPr="00E87CBB">
          <w:rPr>
            <w:rStyle w:val="affffd"/>
            <w:rFonts w:ascii="Times New Roman" w:hAnsi="Times New Roman" w:cs="Times New Roman"/>
            <w:sz w:val="20"/>
            <w:szCs w:val="20"/>
          </w:rPr>
          <w:t>5.4.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4" w:history="1">
        <w:r w:rsidR="00E87CBB" w:rsidRPr="00E87CBB">
          <w:rPr>
            <w:rStyle w:val="affffd"/>
            <w:rFonts w:ascii="Times New Roman" w:hAnsi="Times New Roman" w:cs="Times New Roman"/>
            <w:sz w:val="20"/>
            <w:szCs w:val="20"/>
          </w:rPr>
          <w:t>5.5.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E87CBB" w:rsidRPr="00E87CBB">
          <w:rPr>
            <w:rFonts w:ascii="Times New Roman" w:hAnsi="Times New Roman" w:cs="Times New Roman"/>
            <w:webHidden/>
            <w:sz w:val="20"/>
            <w:szCs w:val="20"/>
          </w:rPr>
          <w:tab/>
        </w:r>
        <w:r w:rsid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5" w:history="1">
        <w:r w:rsidR="00E87CBB" w:rsidRPr="00E87CBB">
          <w:rPr>
            <w:rStyle w:val="affffd"/>
            <w:rFonts w:ascii="Times New Roman" w:hAnsi="Times New Roman" w:cs="Times New Roman"/>
            <w:sz w:val="20"/>
            <w:szCs w:val="20"/>
          </w:rPr>
          <w:t>5.6.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6" w:history="1">
        <w:r w:rsidR="00E87CBB" w:rsidRPr="00E87CBB">
          <w:rPr>
            <w:rStyle w:val="affffd"/>
            <w:rFonts w:ascii="Times New Roman" w:hAnsi="Times New Roman" w:cs="Times New Roman"/>
            <w:sz w:val="20"/>
            <w:szCs w:val="20"/>
          </w:rPr>
          <w:t>5.7.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7" w:history="1">
        <w:r w:rsidR="00E87CBB" w:rsidRPr="00E87CBB">
          <w:rPr>
            <w:rStyle w:val="affffd"/>
            <w:rFonts w:ascii="Times New Roman" w:hAnsi="Times New Roman" w:cs="Times New Roman"/>
            <w:sz w:val="20"/>
            <w:szCs w:val="20"/>
          </w:rPr>
          <w:t>5.8.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8" w:history="1">
        <w:r w:rsidR="00E87CBB" w:rsidRPr="00E87CBB">
          <w:rPr>
            <w:rStyle w:val="affffd"/>
            <w:rFonts w:ascii="Times New Roman" w:hAnsi="Times New Roman" w:cs="Times New Roman"/>
            <w:sz w:val="20"/>
            <w:szCs w:val="20"/>
          </w:rPr>
          <w:t>5.9.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89" w:history="1">
        <w:r w:rsidR="00E87CBB" w:rsidRPr="00E87CBB">
          <w:rPr>
            <w:rStyle w:val="affffd"/>
            <w:rFonts w:ascii="Times New Roman" w:hAnsi="Times New Roman" w:cs="Times New Roman"/>
            <w:sz w:val="20"/>
            <w:szCs w:val="20"/>
          </w:rPr>
          <w:t>5.10.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организации индивидуального теплоснабжения в зонах застройки поселения малоэтажными жилыми зданиями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_Toc413776489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90" w:history="1">
        <w:r w:rsidR="00E87CBB" w:rsidRPr="00E87CBB">
          <w:rPr>
            <w:rStyle w:val="affffd"/>
            <w:rFonts w:ascii="Times New Roman" w:hAnsi="Times New Roman" w:cs="Times New Roman"/>
            <w:sz w:val="20"/>
            <w:szCs w:val="20"/>
          </w:rPr>
          <w:t>5.11.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организации теплоснабжения в производственных зонах на территории поселения, городского округа</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139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91" w:history="1">
        <w:r w:rsidR="00E87CBB" w:rsidRPr="00E87CBB">
          <w:rPr>
            <w:rStyle w:val="affffd"/>
            <w:rFonts w:ascii="Times New Roman" w:hAnsi="Times New Roman" w:cs="Times New Roman"/>
            <w:sz w:val="20"/>
            <w:szCs w:val="20"/>
          </w:rPr>
          <w:t>5.12.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реконструкции существующих источников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140</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2" w:history="1">
        <w:r w:rsidR="00E87CBB" w:rsidRPr="00E87CBB">
          <w:rPr>
            <w:rStyle w:val="affffd"/>
            <w:rFonts w:ascii="Times New Roman" w:hAnsi="Times New Roman" w:cs="Times New Roman"/>
            <w:noProof/>
            <w:sz w:val="20"/>
            <w:szCs w:val="20"/>
          </w:rPr>
          <w:t>5.12.1.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«База» эксплуатационной ответственности ООО «ЖКУ»</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_Toc413776492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3" w:history="1">
        <w:r w:rsidR="00E87CBB" w:rsidRPr="00E87CBB">
          <w:rPr>
            <w:rStyle w:val="affffd"/>
            <w:rFonts w:ascii="Times New Roman" w:hAnsi="Times New Roman" w:cs="Times New Roman"/>
            <w:noProof/>
            <w:sz w:val="20"/>
            <w:szCs w:val="20"/>
          </w:rPr>
          <w:t>5.12.2.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«Гостиница» эксплуатационной ответственности ООО «ЖКУ»</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_Toc413776493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141</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4" w:history="1">
        <w:r w:rsidR="00E87CBB" w:rsidRPr="00E87CBB">
          <w:rPr>
            <w:rStyle w:val="affffd"/>
            <w:rFonts w:ascii="Times New Roman" w:hAnsi="Times New Roman" w:cs="Times New Roman"/>
            <w:noProof/>
            <w:sz w:val="20"/>
            <w:szCs w:val="20"/>
          </w:rPr>
          <w:t>5.12.3.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Котельные «Лесокомбинат» и «Теремок» эксплуатационной ответственности ООО «ЖКУ»</w:t>
        </w:r>
        <w:r w:rsidR="00E87CBB" w:rsidRP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_Toc413776494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5" w:history="1">
        <w:r w:rsidR="00E87CBB" w:rsidRPr="00E87CBB">
          <w:rPr>
            <w:rStyle w:val="affffd"/>
            <w:rFonts w:ascii="Times New Roman" w:hAnsi="Times New Roman" w:cs="Times New Roman"/>
            <w:noProof/>
            <w:sz w:val="20"/>
            <w:szCs w:val="20"/>
          </w:rPr>
          <w:t>5.12.4.</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МУП «КХ»</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_Toc413776495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496" w:history="1">
        <w:r w:rsidR="00E87CBB" w:rsidRPr="00E87CBB">
          <w:rPr>
            <w:rStyle w:val="affffd"/>
            <w:rFonts w:ascii="Times New Roman" w:hAnsi="Times New Roman" w:cs="Times New Roman"/>
            <w:noProof/>
            <w:sz w:val="20"/>
            <w:szCs w:val="20"/>
          </w:rPr>
          <w:t>5.12.5.</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Котельная ГУП ДХ АК «Заринское ДСУ-2»</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_Toc413776496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144</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498" w:history="1">
        <w:r w:rsidR="00E87CBB" w:rsidRPr="00E87CBB">
          <w:rPr>
            <w:rStyle w:val="affffd"/>
            <w:rFonts w:ascii="Times New Roman" w:hAnsi="Times New Roman" w:cs="Times New Roman"/>
            <w:sz w:val="20"/>
            <w:szCs w:val="20"/>
          </w:rPr>
          <w:t>5.13.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145</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499" w:history="1">
        <w:r w:rsidR="00E87CBB" w:rsidRPr="00E87CBB">
          <w:rPr>
            <w:rStyle w:val="affffd"/>
            <w:rFonts w:ascii="Times New Roman" w:hAnsi="Times New Roman" w:cs="Times New Roman"/>
            <w:sz w:val="20"/>
            <w:szCs w:val="20"/>
          </w:rPr>
          <w:t>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Предложения по строительству и реконструкции тепловых сетей и сооружений на них</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_Toc413776499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0" w:history="1">
        <w:r w:rsidR="00E87CBB" w:rsidRPr="00E87CBB">
          <w:rPr>
            <w:rStyle w:val="affffd"/>
            <w:rFonts w:ascii="Times New Roman" w:hAnsi="Times New Roman" w:cs="Times New Roman"/>
            <w:sz w:val="20"/>
            <w:szCs w:val="20"/>
          </w:rPr>
          <w:t>6.1.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1" w:history="1">
        <w:r w:rsidR="00E87CBB" w:rsidRPr="00E87CBB">
          <w:rPr>
            <w:rStyle w:val="affffd"/>
            <w:rFonts w:ascii="Times New Roman" w:hAnsi="Times New Roman" w:cs="Times New Roman"/>
            <w:sz w:val="20"/>
            <w:szCs w:val="20"/>
          </w:rPr>
          <w:t>6.2.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2" w:history="1">
        <w:r w:rsidR="00E87CBB" w:rsidRPr="00E87CBB">
          <w:rPr>
            <w:rStyle w:val="affffd"/>
            <w:rFonts w:ascii="Times New Roman" w:hAnsi="Times New Roman" w:cs="Times New Roman"/>
            <w:sz w:val="20"/>
            <w:szCs w:val="20"/>
          </w:rPr>
          <w:t>6.3.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3" w:history="1">
        <w:r w:rsidR="00E87CBB" w:rsidRPr="00E87CBB">
          <w:rPr>
            <w:rStyle w:val="affffd"/>
            <w:rFonts w:ascii="Times New Roman" w:hAnsi="Times New Roman" w:cs="Times New Roman"/>
            <w:sz w:val="20"/>
            <w:szCs w:val="20"/>
          </w:rPr>
          <w:t>6.4.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4" w:history="1">
        <w:r w:rsidR="00E87CBB" w:rsidRPr="00E87CBB">
          <w:rPr>
            <w:rStyle w:val="affffd"/>
            <w:rFonts w:ascii="Times New Roman" w:hAnsi="Times New Roman" w:cs="Times New Roman"/>
            <w:sz w:val="20"/>
            <w:szCs w:val="20"/>
          </w:rPr>
          <w:t>6.5.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5" w:history="1">
        <w:r w:rsidR="00E87CBB" w:rsidRPr="00E87CBB">
          <w:rPr>
            <w:rStyle w:val="affffd"/>
            <w:rFonts w:ascii="Times New Roman" w:hAnsi="Times New Roman" w:cs="Times New Roman"/>
            <w:sz w:val="20"/>
            <w:szCs w:val="20"/>
          </w:rPr>
          <w:t>6.6.</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тепловых сетей для обеспечения нормативной надежности и безопасности теплоснабжения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6" w:history="1">
        <w:r w:rsidR="00E87CBB" w:rsidRPr="00E87CBB">
          <w:rPr>
            <w:rStyle w:val="affffd"/>
            <w:rFonts w:ascii="Times New Roman" w:hAnsi="Times New Roman" w:cs="Times New Roman"/>
            <w:sz w:val="20"/>
            <w:szCs w:val="20"/>
          </w:rPr>
          <w:t>6.7.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07" w:history="1">
        <w:r w:rsidR="00E87CBB" w:rsidRPr="00E87CBB">
          <w:rPr>
            <w:rStyle w:val="affffd"/>
            <w:rFonts w:ascii="Times New Roman" w:hAnsi="Times New Roman" w:cs="Times New Roman"/>
            <w:sz w:val="20"/>
            <w:szCs w:val="20"/>
          </w:rPr>
          <w:t>6.8.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Реконструкция тепловых сетей, подлежащих замене в связи с исчерпанием эксплуатационного ресурса</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_Toc413776507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149</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08" w:history="1">
        <w:r w:rsidR="00E87CBB" w:rsidRPr="00E87CBB">
          <w:rPr>
            <w:rStyle w:val="affffd"/>
            <w:rFonts w:ascii="Times New Roman" w:hAnsi="Times New Roman" w:cs="Times New Roman"/>
            <w:noProof/>
            <w:sz w:val="20"/>
            <w:szCs w:val="20"/>
          </w:rPr>
          <w:t>6.8.1.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Реконструкция тепловых сетей в системах теплоснабжения от котельных ООО «ЖКУ» и ТЭЦ ОАО «Алтай-Кокс»</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_Toc413776508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09" w:history="1">
        <w:r w:rsidR="00E87CBB" w:rsidRPr="00E87CBB">
          <w:rPr>
            <w:rStyle w:val="affffd"/>
            <w:rFonts w:ascii="Times New Roman" w:hAnsi="Times New Roman" w:cs="Times New Roman"/>
            <w:noProof/>
            <w:sz w:val="20"/>
            <w:szCs w:val="20"/>
          </w:rPr>
          <w:t>6.8.2.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Реконструкция тепловых сетей в системе теплоснабжения от котельной МУП «КХ»</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_Toc413776509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152</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10" w:history="1">
        <w:r w:rsidR="00E87CBB" w:rsidRPr="00E87CBB">
          <w:rPr>
            <w:rStyle w:val="affffd"/>
            <w:rFonts w:ascii="Times New Roman" w:hAnsi="Times New Roman" w:cs="Times New Roman"/>
            <w:noProof/>
            <w:sz w:val="20"/>
            <w:szCs w:val="20"/>
          </w:rPr>
          <w:t>6.8.3.</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Реконструкция тепловых сетей в системе теплоснабжения от котельной ГУП ДХ АК «Заринское ДСУ-2»</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_Toc413776510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153</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1" w:history="1">
        <w:r w:rsidR="00E87CBB" w:rsidRPr="00E87CBB">
          <w:rPr>
            <w:rStyle w:val="affffd"/>
            <w:rFonts w:ascii="Times New Roman" w:hAnsi="Times New Roman" w:cs="Times New Roman"/>
            <w:sz w:val="20"/>
            <w:szCs w:val="20"/>
          </w:rPr>
          <w:t>6.9.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Строительство и реконструкция насосных станций</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153</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12" w:history="1">
        <w:r w:rsidR="00E87CBB" w:rsidRPr="00E87CBB">
          <w:rPr>
            <w:rStyle w:val="affffd"/>
            <w:rFonts w:ascii="Times New Roman" w:hAnsi="Times New Roman" w:cs="Times New Roman"/>
            <w:sz w:val="20"/>
            <w:szCs w:val="20"/>
          </w:rPr>
          <w:t>7.</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топливные балансы</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3" w:history="1">
        <w:r w:rsidR="00E87CBB" w:rsidRPr="00E87CBB">
          <w:rPr>
            <w:rStyle w:val="affffd"/>
            <w:rFonts w:ascii="Times New Roman" w:hAnsi="Times New Roman" w:cs="Times New Roman"/>
            <w:sz w:val="20"/>
            <w:szCs w:val="20"/>
          </w:rPr>
          <w:t>7.1.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города</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4" w:history="1">
        <w:r w:rsidR="00E87CBB" w:rsidRPr="00E87CBB">
          <w:rPr>
            <w:rStyle w:val="affffd"/>
            <w:rFonts w:ascii="Times New Roman" w:hAnsi="Times New Roman" w:cs="Times New Roman"/>
            <w:sz w:val="20"/>
            <w:szCs w:val="20"/>
          </w:rPr>
          <w:t>7.2.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Расчеты по каждому источнику тепловой энергии нормативных запасов аварийных видов топлива</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15" w:history="1">
        <w:r w:rsidR="00E87CBB" w:rsidRPr="00E87CBB">
          <w:rPr>
            <w:rStyle w:val="affffd"/>
            <w:rFonts w:ascii="Times New Roman" w:hAnsi="Times New Roman" w:cs="Times New Roman"/>
            <w:sz w:val="20"/>
            <w:szCs w:val="20"/>
          </w:rPr>
          <w:t>8.</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Оценка надежности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157</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6" w:history="1">
        <w:r w:rsidR="00E87CBB" w:rsidRPr="00E87CBB">
          <w:rPr>
            <w:rStyle w:val="affffd"/>
            <w:rFonts w:ascii="Times New Roman" w:hAnsi="Times New Roman" w:cs="Times New Roman"/>
            <w:sz w:val="20"/>
            <w:szCs w:val="20"/>
          </w:rPr>
          <w:t>8.1.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надежности, определяемые числом нарушений в подаче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158</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7" w:history="1">
        <w:r w:rsidR="00E87CBB" w:rsidRPr="00E87CBB">
          <w:rPr>
            <w:rStyle w:val="affffd"/>
            <w:rFonts w:ascii="Times New Roman" w:hAnsi="Times New Roman" w:cs="Times New Roman"/>
            <w:sz w:val="20"/>
            <w:szCs w:val="20"/>
          </w:rPr>
          <w:t>8.2.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определяемые приведенной продолжительностью прекращений подачи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159</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8" w:history="1">
        <w:r w:rsidR="00E87CBB" w:rsidRPr="00E87CBB">
          <w:rPr>
            <w:rStyle w:val="affffd"/>
            <w:rFonts w:ascii="Times New Roman" w:hAnsi="Times New Roman" w:cs="Times New Roman"/>
            <w:sz w:val="20"/>
            <w:szCs w:val="20"/>
          </w:rPr>
          <w:t>8.3.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определяемые приведенным объемом недоотпуска тепла в результате нарушений в подаче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160</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19" w:history="1">
        <w:r w:rsidR="00E87CBB" w:rsidRPr="00E87CBB">
          <w:rPr>
            <w:rStyle w:val="affffd"/>
            <w:rFonts w:ascii="Times New Roman" w:hAnsi="Times New Roman" w:cs="Times New Roman"/>
            <w:sz w:val="20"/>
            <w:szCs w:val="20"/>
          </w:rPr>
          <w:t>8.4.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_Toc413776519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161</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0" w:history="1">
        <w:r w:rsidR="00E87CBB" w:rsidRPr="00E87CBB">
          <w:rPr>
            <w:rStyle w:val="affffd"/>
            <w:rFonts w:ascii="Times New Roman" w:hAnsi="Times New Roman" w:cs="Times New Roman"/>
            <w:sz w:val="20"/>
            <w:szCs w:val="20"/>
          </w:rPr>
          <w:t>8.5.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Результаты расчета перспективных показателей надежности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_Toc413776520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162</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21" w:history="1">
        <w:r w:rsidR="00E87CBB" w:rsidRPr="00E87CBB">
          <w:rPr>
            <w:rStyle w:val="affffd"/>
            <w:rFonts w:ascii="Times New Roman" w:hAnsi="Times New Roman" w:cs="Times New Roman"/>
            <w:sz w:val="20"/>
            <w:szCs w:val="20"/>
          </w:rPr>
          <w:t>9.</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инвестиций в строительство, реконструкцию и техническое перевооружение</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164</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2" w:history="1">
        <w:r w:rsidR="00E87CBB" w:rsidRPr="00E87CBB">
          <w:rPr>
            <w:rStyle w:val="affffd"/>
            <w:rFonts w:ascii="Times New Roman" w:hAnsi="Times New Roman" w:cs="Times New Roman"/>
            <w:sz w:val="20"/>
            <w:szCs w:val="20"/>
          </w:rPr>
          <w:t>9.1.</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164</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3" w:history="1">
        <w:r w:rsidR="00E87CBB" w:rsidRPr="00E87CBB">
          <w:rPr>
            <w:rStyle w:val="affffd"/>
            <w:rFonts w:ascii="Times New Roman" w:hAnsi="Times New Roman" w:cs="Times New Roman"/>
            <w:sz w:val="20"/>
            <w:szCs w:val="20"/>
          </w:rPr>
          <w:t>9.2.</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Предложения по источникам инвестиций, обеспечивающих финансовые потребности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166</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4" w:history="1">
        <w:r w:rsidR="00E87CBB" w:rsidRPr="00E87CBB">
          <w:rPr>
            <w:rStyle w:val="affffd"/>
            <w:rFonts w:ascii="Times New Roman" w:hAnsi="Times New Roman" w:cs="Times New Roman"/>
            <w:sz w:val="20"/>
            <w:szCs w:val="20"/>
          </w:rPr>
          <w:t>9.3.</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Эффективность инвестиций</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167</w:t>
        </w:r>
        <w:r w:rsidRPr="00E87CBB">
          <w:rPr>
            <w:rFonts w:ascii="Times New Roman" w:hAnsi="Times New Roman" w:cs="Times New Roman"/>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5" w:history="1">
        <w:r w:rsidR="00E87CBB" w:rsidRPr="00E87CBB">
          <w:rPr>
            <w:rStyle w:val="affffd"/>
            <w:rFonts w:ascii="Times New Roman" w:hAnsi="Times New Roman" w:cs="Times New Roman"/>
            <w:sz w:val="20"/>
            <w:szCs w:val="20"/>
          </w:rPr>
          <w:t>9.4.</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Макроэкономические показатели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169</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26" w:history="1">
        <w:r w:rsidR="00E87CBB" w:rsidRPr="00E87CBB">
          <w:rPr>
            <w:rStyle w:val="affffd"/>
            <w:rFonts w:ascii="Times New Roman" w:hAnsi="Times New Roman" w:cs="Times New Roman"/>
            <w:noProof/>
            <w:sz w:val="20"/>
            <w:szCs w:val="20"/>
          </w:rPr>
          <w:t>9.4.1.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Официальные источники для определения индексов-дефляторов на период разработки схемы теплоснабжения</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_Toc413776526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169</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27" w:history="1">
        <w:r w:rsidR="00E87CBB" w:rsidRPr="00E87CBB">
          <w:rPr>
            <w:rStyle w:val="affffd"/>
            <w:rFonts w:ascii="Times New Roman" w:hAnsi="Times New Roman" w:cs="Times New Roman"/>
            <w:noProof/>
            <w:sz w:val="20"/>
            <w:szCs w:val="20"/>
          </w:rPr>
          <w:t>9.4.2.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Применение индексов-дефляторов</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_Toc413776527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170</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2c"/>
        <w:spacing w:after="0" w:line="240" w:lineRule="auto"/>
        <w:contextualSpacing/>
        <w:rPr>
          <w:rFonts w:ascii="Times New Roman" w:eastAsiaTheme="minorEastAsia" w:hAnsi="Times New Roman" w:cs="Times New Roman"/>
          <w:sz w:val="20"/>
          <w:szCs w:val="20"/>
          <w:lang w:eastAsia="ru-RU"/>
        </w:rPr>
      </w:pPr>
      <w:hyperlink w:anchor="_Toc413776528" w:history="1">
        <w:r w:rsidR="00E87CBB" w:rsidRPr="00E87CBB">
          <w:rPr>
            <w:rStyle w:val="affffd"/>
            <w:rFonts w:ascii="Times New Roman" w:hAnsi="Times New Roman" w:cs="Times New Roman"/>
            <w:sz w:val="20"/>
            <w:szCs w:val="20"/>
          </w:rPr>
          <w:t>9.5.</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_Toc413776528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173</w:t>
        </w:r>
        <w:r w:rsidRPr="00E87CBB">
          <w:rPr>
            <w:rFonts w:ascii="Times New Roman" w:hAnsi="Times New Roman" w:cs="Times New Roman"/>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29" w:history="1">
        <w:r w:rsidR="00E87CBB" w:rsidRPr="00E87CBB">
          <w:rPr>
            <w:rStyle w:val="affffd"/>
            <w:rFonts w:ascii="Times New Roman" w:hAnsi="Times New Roman" w:cs="Times New Roman"/>
            <w:noProof/>
            <w:sz w:val="20"/>
            <w:szCs w:val="20"/>
          </w:rPr>
          <w:t>9.5.1.</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ОАО «Алтай-Кокс»</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_Toc413776529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173</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32"/>
        <w:spacing w:line="240" w:lineRule="auto"/>
        <w:contextualSpacing/>
        <w:rPr>
          <w:rFonts w:ascii="Times New Roman" w:eastAsiaTheme="minorEastAsia" w:hAnsi="Times New Roman" w:cs="Times New Roman"/>
          <w:noProof/>
          <w:sz w:val="20"/>
          <w:szCs w:val="20"/>
          <w:lang w:eastAsia="ru-RU"/>
        </w:rPr>
      </w:pPr>
      <w:hyperlink w:anchor="_Toc413776530" w:history="1">
        <w:r w:rsidR="00E87CBB" w:rsidRPr="00E87CBB">
          <w:rPr>
            <w:rStyle w:val="affffd"/>
            <w:rFonts w:ascii="Times New Roman" w:hAnsi="Times New Roman" w:cs="Times New Roman"/>
            <w:noProof/>
            <w:sz w:val="20"/>
            <w:szCs w:val="20"/>
          </w:rPr>
          <w:t>9.5.2.</w:t>
        </w:r>
        <w:r w:rsidR="00E87CBB" w:rsidRPr="00E87CBB">
          <w:rPr>
            <w:rFonts w:ascii="Times New Roman" w:eastAsiaTheme="minorEastAsia" w:hAnsi="Times New Roman" w:cs="Times New Roman"/>
            <w:noProof/>
            <w:sz w:val="20"/>
            <w:szCs w:val="20"/>
            <w:lang w:eastAsia="ru-RU"/>
          </w:rPr>
          <w:tab/>
        </w:r>
        <w:r w:rsidR="00E87CBB" w:rsidRPr="00E87CBB">
          <w:rPr>
            <w:rStyle w:val="affffd"/>
            <w:rFonts w:ascii="Times New Roman" w:hAnsi="Times New Roman" w:cs="Times New Roman"/>
            <w:noProof/>
            <w:sz w:val="20"/>
            <w:szCs w:val="20"/>
          </w:rPr>
          <w:t>ООО «ЖКУ»</w:t>
        </w:r>
        <w:r w:rsidR="00E87CBB" w:rsidRPr="00E87CBB">
          <w:rPr>
            <w:rFonts w:ascii="Times New Roman" w:hAnsi="Times New Roman" w:cs="Times New Roman"/>
            <w:noProof/>
            <w:webHidden/>
            <w:sz w:val="20"/>
            <w:szCs w:val="20"/>
          </w:rPr>
          <w:tab/>
        </w:r>
        <w:r w:rsidRPr="00E87CBB">
          <w:rPr>
            <w:rFonts w:ascii="Times New Roman" w:hAnsi="Times New Roman" w:cs="Times New Roman"/>
            <w:noProof/>
            <w:webHidden/>
            <w:sz w:val="20"/>
            <w:szCs w:val="20"/>
          </w:rPr>
          <w:fldChar w:fldCharType="begin"/>
        </w:r>
        <w:r w:rsidR="00E87CBB" w:rsidRPr="00E87CBB">
          <w:rPr>
            <w:rFonts w:ascii="Times New Roman" w:hAnsi="Times New Roman" w:cs="Times New Roman"/>
            <w:noProof/>
            <w:webHidden/>
            <w:sz w:val="20"/>
            <w:szCs w:val="20"/>
          </w:rPr>
          <w:instrText xml:space="preserve"> PAGEREF _Toc413776530 \h </w:instrText>
        </w:r>
        <w:r w:rsidRPr="00E87CBB">
          <w:rPr>
            <w:rFonts w:ascii="Times New Roman" w:hAnsi="Times New Roman" w:cs="Times New Roman"/>
            <w:noProof/>
            <w:webHidden/>
            <w:sz w:val="20"/>
            <w:szCs w:val="20"/>
          </w:rPr>
        </w:r>
        <w:r w:rsidRPr="00E87CBB">
          <w:rPr>
            <w:rFonts w:ascii="Times New Roman" w:hAnsi="Times New Roman" w:cs="Times New Roman"/>
            <w:noProof/>
            <w:webHidden/>
            <w:sz w:val="20"/>
            <w:szCs w:val="20"/>
          </w:rPr>
          <w:fldChar w:fldCharType="separate"/>
        </w:r>
        <w:r w:rsidR="00BA712A">
          <w:rPr>
            <w:rFonts w:ascii="Times New Roman" w:hAnsi="Times New Roman" w:cs="Times New Roman"/>
            <w:noProof/>
            <w:webHidden/>
            <w:sz w:val="20"/>
            <w:szCs w:val="20"/>
          </w:rPr>
          <w:t>175</w:t>
        </w:r>
        <w:r w:rsidRPr="00E87CBB">
          <w:rPr>
            <w:rFonts w:ascii="Times New Roman" w:hAnsi="Times New Roman" w:cs="Times New Roman"/>
            <w:noProof/>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1" w:history="1">
        <w:r w:rsidR="00E87CBB" w:rsidRPr="00E87CBB">
          <w:rPr>
            <w:rStyle w:val="affffd"/>
            <w:rFonts w:ascii="Times New Roman" w:hAnsi="Times New Roman" w:cs="Times New Roman"/>
            <w:sz w:val="20"/>
            <w:szCs w:val="20"/>
          </w:rPr>
          <w:t>10.</w:t>
        </w:r>
        <w:r w:rsidR="00E87CBB" w:rsidRPr="00E87CBB">
          <w:rPr>
            <w:rFonts w:ascii="Times New Roman" w:eastAsiaTheme="minorEastAsia" w:hAnsi="Times New Roman" w:cs="Times New Roman"/>
            <w:sz w:val="20"/>
            <w:szCs w:val="20"/>
            <w:lang w:eastAsia="ru-RU"/>
          </w:rPr>
          <w:tab/>
        </w:r>
        <w:r w:rsidR="00E87CBB" w:rsidRPr="00E87CBB">
          <w:rPr>
            <w:rStyle w:val="affffd"/>
            <w:rFonts w:ascii="Times New Roman" w:hAnsi="Times New Roman" w:cs="Times New Roman"/>
            <w:sz w:val="20"/>
            <w:szCs w:val="20"/>
          </w:rPr>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_Toc413776531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177</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2" w:history="1">
        <w:r w:rsidR="00E87CBB" w:rsidRPr="00E87CBB">
          <w:rPr>
            <w:rStyle w:val="affffd"/>
            <w:rFonts w:ascii="Times New Roman" w:hAnsi="Times New Roman" w:cs="Times New Roman"/>
            <w:caps/>
            <w:kern w:val="28"/>
            <w:sz w:val="20"/>
            <w:szCs w:val="20"/>
            <w:lang w:eastAsia="ru-RU"/>
          </w:rPr>
          <w:t>ПРИЛОЖЕНИЕ 1</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_Toc413776532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184</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3" w:history="1">
        <w:r w:rsidR="00E87CBB" w:rsidRPr="00E87CBB">
          <w:rPr>
            <w:rStyle w:val="affffd"/>
            <w:rFonts w:ascii="Times New Roman" w:hAnsi="Times New Roman" w:cs="Times New Roman"/>
            <w:caps/>
            <w:kern w:val="28"/>
            <w:sz w:val="20"/>
            <w:szCs w:val="20"/>
            <w:lang w:eastAsia="ru-RU"/>
          </w:rPr>
          <w:t>ПРИЛОЖЕНИЕ 2</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_Toc413776533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191</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4" w:history="1">
        <w:r w:rsidR="00E87CBB" w:rsidRPr="00E87CBB">
          <w:rPr>
            <w:rStyle w:val="affffd"/>
            <w:rFonts w:ascii="Times New Roman" w:hAnsi="Times New Roman" w:cs="Times New Roman"/>
            <w:caps/>
            <w:kern w:val="28"/>
            <w:sz w:val="20"/>
            <w:szCs w:val="20"/>
            <w:lang w:eastAsia="ru-RU"/>
          </w:rPr>
          <w:t>ПРИЛОЖЕНИЕ 3</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_Toc413776534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194</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5" w:history="1">
        <w:r w:rsidR="00E87CBB" w:rsidRPr="00E87CBB">
          <w:rPr>
            <w:rStyle w:val="affffd"/>
            <w:rFonts w:ascii="Times New Roman" w:hAnsi="Times New Roman" w:cs="Times New Roman"/>
            <w:caps/>
            <w:kern w:val="28"/>
            <w:sz w:val="20"/>
            <w:szCs w:val="20"/>
            <w:lang w:eastAsia="ru-RU"/>
          </w:rPr>
          <w:t>ПРИЛОЖЕНИЕ 4</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_Toc413776535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197</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6" w:history="1">
        <w:r w:rsidR="00E87CBB" w:rsidRPr="00E87CBB">
          <w:rPr>
            <w:rStyle w:val="affffd"/>
            <w:rFonts w:ascii="Times New Roman" w:hAnsi="Times New Roman" w:cs="Times New Roman"/>
            <w:caps/>
            <w:kern w:val="28"/>
            <w:sz w:val="20"/>
            <w:szCs w:val="20"/>
            <w:lang w:eastAsia="ru-RU"/>
          </w:rPr>
          <w:t>ПРИЛОЖЕНИЕ 5</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_Toc413776536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204</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7" w:history="1">
        <w:r w:rsidR="00E87CBB" w:rsidRPr="00E87CBB">
          <w:rPr>
            <w:rStyle w:val="affffd"/>
            <w:rFonts w:ascii="Times New Roman" w:hAnsi="Times New Roman" w:cs="Times New Roman"/>
            <w:caps/>
            <w:kern w:val="28"/>
            <w:sz w:val="20"/>
            <w:szCs w:val="20"/>
            <w:lang w:eastAsia="ru-RU"/>
          </w:rPr>
          <w:t>ПРИЛОЖЕНИЕ 6</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_Toc413776537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209</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8" w:history="1">
        <w:r w:rsidR="00E87CBB" w:rsidRPr="00E87CBB">
          <w:rPr>
            <w:rStyle w:val="affffd"/>
            <w:rFonts w:ascii="Times New Roman" w:hAnsi="Times New Roman" w:cs="Times New Roman"/>
            <w:caps/>
            <w:kern w:val="28"/>
            <w:sz w:val="20"/>
            <w:szCs w:val="20"/>
            <w:lang w:eastAsia="ru-RU"/>
          </w:rPr>
          <w:t>ПРИЛОЖЕНИЕ 7</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_Toc413776538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214</w:t>
        </w:r>
        <w:r w:rsidRPr="00E87CBB">
          <w:rPr>
            <w:rFonts w:ascii="Times New Roman" w:hAnsi="Times New Roman" w:cs="Times New Roman"/>
            <w:webHidden/>
            <w:sz w:val="20"/>
            <w:szCs w:val="20"/>
          </w:rPr>
          <w:fldChar w:fldCharType="end"/>
        </w:r>
      </w:hyperlink>
    </w:p>
    <w:p w:rsidR="00E87CBB" w:rsidRPr="00E87CBB" w:rsidRDefault="001158E4" w:rsidP="00E87CBB">
      <w:pPr>
        <w:pStyle w:val="1f4"/>
        <w:spacing w:line="240" w:lineRule="auto"/>
        <w:ind w:right="1133"/>
        <w:contextualSpacing/>
        <w:rPr>
          <w:rFonts w:ascii="Times New Roman" w:eastAsiaTheme="minorEastAsia" w:hAnsi="Times New Roman" w:cs="Times New Roman"/>
          <w:sz w:val="20"/>
          <w:szCs w:val="20"/>
          <w:lang w:eastAsia="ru-RU"/>
        </w:rPr>
      </w:pPr>
      <w:hyperlink w:anchor="_Toc413776539" w:history="1">
        <w:r w:rsidR="00E87CBB" w:rsidRPr="00E87CBB">
          <w:rPr>
            <w:rStyle w:val="affffd"/>
            <w:rFonts w:ascii="Times New Roman" w:hAnsi="Times New Roman" w:cs="Times New Roman"/>
            <w:caps/>
            <w:kern w:val="28"/>
            <w:sz w:val="20"/>
            <w:szCs w:val="20"/>
            <w:lang w:eastAsia="ru-RU"/>
          </w:rPr>
          <w:t>ПРИЛОЖЕНИЕ 8</w:t>
        </w:r>
        <w:r w:rsidR="00E87CBB" w:rsidRPr="00E87CBB">
          <w:rPr>
            <w:rFonts w:ascii="Times New Roman" w:hAnsi="Times New Roman" w:cs="Times New Roman"/>
            <w:webHidden/>
            <w:sz w:val="20"/>
            <w:szCs w:val="20"/>
          </w:rPr>
          <w:tab/>
        </w:r>
        <w:r w:rsidRPr="00E87CBB">
          <w:rPr>
            <w:rFonts w:ascii="Times New Roman" w:hAnsi="Times New Roman" w:cs="Times New Roman"/>
            <w:webHidden/>
            <w:sz w:val="20"/>
            <w:szCs w:val="20"/>
          </w:rPr>
          <w:fldChar w:fldCharType="begin"/>
        </w:r>
        <w:r w:rsidR="00E87CBB" w:rsidRPr="00E87CBB">
          <w:rPr>
            <w:rFonts w:ascii="Times New Roman" w:hAnsi="Times New Roman" w:cs="Times New Roman"/>
            <w:webHidden/>
            <w:sz w:val="20"/>
            <w:szCs w:val="20"/>
          </w:rPr>
          <w:instrText xml:space="preserve"> PAGEREF _Toc413776539 \h </w:instrText>
        </w:r>
        <w:r w:rsidRPr="00E87CBB">
          <w:rPr>
            <w:rFonts w:ascii="Times New Roman" w:hAnsi="Times New Roman" w:cs="Times New Roman"/>
            <w:webHidden/>
            <w:sz w:val="20"/>
            <w:szCs w:val="20"/>
          </w:rPr>
        </w:r>
        <w:r w:rsidRPr="00E87CBB">
          <w:rPr>
            <w:rFonts w:ascii="Times New Roman" w:hAnsi="Times New Roman" w:cs="Times New Roman"/>
            <w:webHidden/>
            <w:sz w:val="20"/>
            <w:szCs w:val="20"/>
          </w:rPr>
          <w:fldChar w:fldCharType="separate"/>
        </w:r>
        <w:r w:rsidR="00BA712A">
          <w:rPr>
            <w:rFonts w:ascii="Times New Roman" w:hAnsi="Times New Roman" w:cs="Times New Roman"/>
            <w:webHidden/>
            <w:sz w:val="20"/>
            <w:szCs w:val="20"/>
          </w:rPr>
          <w:t>216</w:t>
        </w:r>
        <w:r w:rsidRPr="00E87CBB">
          <w:rPr>
            <w:rFonts w:ascii="Times New Roman" w:hAnsi="Times New Roman" w:cs="Times New Roman"/>
            <w:webHidden/>
            <w:sz w:val="20"/>
            <w:szCs w:val="20"/>
          </w:rPr>
          <w:fldChar w:fldCharType="end"/>
        </w:r>
      </w:hyperlink>
    </w:p>
    <w:p w:rsidR="00377F18" w:rsidRPr="00D66DF0" w:rsidRDefault="001158E4" w:rsidP="00E87CBB">
      <w:pPr>
        <w:pStyle w:val="1f4"/>
        <w:spacing w:line="240" w:lineRule="auto"/>
        <w:ind w:right="1133"/>
        <w:contextualSpacing/>
        <w:rPr>
          <w:rFonts w:ascii="Times New Roman" w:hAnsi="Times New Roman" w:cs="Times New Roman"/>
          <w:sz w:val="20"/>
          <w:szCs w:val="20"/>
        </w:rPr>
        <w:sectPr w:rsidR="00377F18" w:rsidRPr="00D66DF0" w:rsidSect="00473F2B">
          <w:headerReference w:type="default" r:id="rId10"/>
          <w:pgSz w:w="11906" w:h="16838"/>
          <w:pgMar w:top="1134" w:right="567" w:bottom="1134" w:left="1701" w:header="709" w:footer="709" w:gutter="0"/>
          <w:cols w:space="708"/>
          <w:docGrid w:linePitch="360"/>
        </w:sectPr>
      </w:pPr>
      <w:r w:rsidRPr="00E87CBB">
        <w:rPr>
          <w:rStyle w:val="affffd"/>
          <w:rFonts w:ascii="Times New Roman" w:hAnsi="Times New Roman" w:cs="Times New Roman"/>
          <w:sz w:val="20"/>
          <w:szCs w:val="20"/>
        </w:rPr>
        <w:fldChar w:fldCharType="end"/>
      </w:r>
    </w:p>
    <w:p w:rsidR="00377F18" w:rsidRPr="00D66DF0" w:rsidRDefault="00377F18" w:rsidP="007B470F">
      <w:pPr>
        <w:pStyle w:val="afff8"/>
        <w:jc w:val="center"/>
        <w:rPr>
          <w:b/>
          <w:bCs/>
          <w:sz w:val="28"/>
          <w:szCs w:val="28"/>
        </w:rPr>
      </w:pPr>
      <w:bookmarkStart w:id="4" w:name="_Toc413776385"/>
      <w:r w:rsidRPr="00D66DF0">
        <w:rPr>
          <w:b/>
          <w:bCs/>
          <w:sz w:val="28"/>
          <w:szCs w:val="28"/>
        </w:rPr>
        <w:t>В</w:t>
      </w:r>
      <w:bookmarkEnd w:id="0"/>
      <w:bookmarkEnd w:id="3"/>
      <w:r w:rsidRPr="00D66DF0">
        <w:rPr>
          <w:b/>
          <w:bCs/>
          <w:sz w:val="28"/>
          <w:szCs w:val="28"/>
        </w:rPr>
        <w:t>ведение</w:t>
      </w:r>
      <w:bookmarkEnd w:id="4"/>
    </w:p>
    <w:p w:rsidR="00377F18" w:rsidRPr="00D66DF0" w:rsidRDefault="00377F18" w:rsidP="0031100D">
      <w:pPr>
        <w:pStyle w:val="af9"/>
        <w:spacing w:line="360" w:lineRule="auto"/>
        <w:ind w:left="0" w:firstLine="567"/>
        <w:jc w:val="both"/>
        <w:rPr>
          <w:rFonts w:ascii="Times New Roman" w:hAnsi="Times New Roman" w:cs="Times New Roman"/>
          <w:sz w:val="24"/>
          <w:szCs w:val="24"/>
        </w:rPr>
      </w:pPr>
      <w:bookmarkStart w:id="5" w:name="_Toc384058598"/>
      <w:r w:rsidRPr="00D66DF0">
        <w:rPr>
          <w:rFonts w:ascii="Times New Roman" w:hAnsi="Times New Roman" w:cs="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вводит понятие схемы теп</w:t>
      </w:r>
      <w:r w:rsidR="0004276C">
        <w:rPr>
          <w:rFonts w:ascii="Times New Roman" w:hAnsi="Times New Roman" w:cs="Times New Roman"/>
          <w:sz w:val="24"/>
          <w:szCs w:val="24"/>
        </w:rPr>
        <w:t>лоснабжения, согласно которому:</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b/>
          <w:bCs/>
          <w:sz w:val="24"/>
          <w:szCs w:val="24"/>
        </w:rPr>
        <w:t xml:space="preserve">Схема теплоснабжения поселения, </w:t>
      </w:r>
      <w:hyperlink r:id="rId11" w:tooltip="Городской округ" w:history="1">
        <w:r w:rsidRPr="00D66DF0">
          <w:rPr>
            <w:rFonts w:ascii="Times New Roman" w:hAnsi="Times New Roman" w:cs="Times New Roman"/>
            <w:b/>
            <w:bCs/>
            <w:sz w:val="24"/>
            <w:szCs w:val="24"/>
          </w:rPr>
          <w:t>городского округа</w:t>
        </w:r>
      </w:hyperlink>
      <w:r w:rsidRPr="00D66DF0">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w:t>
      </w:r>
      <w:hyperlink r:id="rId12" w:tooltip="Теплоснабжение" w:history="1">
        <w:r w:rsidRPr="00D66DF0">
          <w:rPr>
            <w:rFonts w:ascii="Times New Roman" w:hAnsi="Times New Roman" w:cs="Times New Roman"/>
            <w:sz w:val="24"/>
            <w:szCs w:val="24"/>
          </w:rPr>
          <w:t>теплоснабжения</w:t>
        </w:r>
      </w:hyperlink>
      <w:r w:rsidRPr="00D66DF0">
        <w:rPr>
          <w:rFonts w:ascii="Times New Roman" w:hAnsi="Times New Roman" w:cs="Times New Roman"/>
          <w:sz w:val="24"/>
          <w:szCs w:val="24"/>
        </w:rPr>
        <w:t>, её развития с учетом правового регулирования в области </w:t>
      </w:r>
      <w:hyperlink r:id="rId13" w:tooltip="Энергосбережение" w:history="1">
        <w:r w:rsidRPr="00D66DF0">
          <w:rPr>
            <w:rFonts w:ascii="Times New Roman" w:hAnsi="Times New Roman" w:cs="Times New Roman"/>
            <w:sz w:val="24"/>
            <w:szCs w:val="24"/>
          </w:rPr>
          <w:t>энергосбережения и повышения энергетической эффективности</w:t>
        </w:r>
      </w:hyperlink>
      <w:r w:rsidRPr="00D66DF0">
        <w:rPr>
          <w:rFonts w:ascii="Times New Roman" w:hAnsi="Times New Roman" w:cs="Times New Roman"/>
          <w:sz w:val="24"/>
          <w:szCs w:val="24"/>
        </w:rPr>
        <w:t>.</w:t>
      </w:r>
    </w:p>
    <w:p w:rsidR="00377F18" w:rsidRPr="00D66DF0" w:rsidRDefault="00377F18" w:rsidP="00EE1E44">
      <w:pPr>
        <w:pStyle w:val="afff8"/>
        <w:jc w:val="center"/>
        <w:rPr>
          <w:b/>
          <w:bCs/>
          <w:sz w:val="28"/>
          <w:szCs w:val="28"/>
        </w:rPr>
      </w:pPr>
      <w:bookmarkStart w:id="6" w:name="_Toc413776386"/>
      <w:r w:rsidRPr="00D66DF0">
        <w:rPr>
          <w:b/>
          <w:bCs/>
          <w:sz w:val="28"/>
          <w:szCs w:val="28"/>
        </w:rPr>
        <w:t>Нормативно-правовая база</w:t>
      </w:r>
      <w:bookmarkEnd w:id="6"/>
    </w:p>
    <w:p w:rsidR="00377F18" w:rsidRPr="00D66DF0" w:rsidRDefault="00377F18" w:rsidP="004111C0">
      <w:pPr>
        <w:pStyle w:val="af9"/>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27.07.2010 № 190-ФЗ «О теплоснабжении»;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41-101-95 «Проектирование тепловых пунктов»;</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СП 124.13330.2012 «Тепловые сети. Актуализированная редакция СНиП 41-02-2003»;</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ПТЭ электрических станций и сетей (РД 153-34.0-20.501-2003);</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РД 50-34.698-90 «Комплекс стандартов и руководящих документов на автоматизированные системы»;</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81-35.2004 «Методика определения стоимости строительной продукции на территории Российской Федерации»;</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81-33.2004 «Методические указания по определению величины накладных расходов в строительстве»;</w:t>
      </w:r>
    </w:p>
    <w:p w:rsidR="00377F18" w:rsidRPr="00D66DF0" w:rsidRDefault="00377F18" w:rsidP="00BB550B">
      <w:pPr>
        <w:pStyle w:val="af9"/>
        <w:numPr>
          <w:ilvl w:val="0"/>
          <w:numId w:val="69"/>
        </w:numPr>
        <w:tabs>
          <w:tab w:val="left" w:pos="1134"/>
        </w:tabs>
        <w:spacing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МДС 81-25.2001 «Методические указания по определению величины сметной прибыли в строительстве».</w:t>
      </w:r>
    </w:p>
    <w:p w:rsidR="00377F18" w:rsidRPr="00D66DF0" w:rsidRDefault="00377F18" w:rsidP="0031100D">
      <w:pPr>
        <w:pStyle w:val="af9"/>
        <w:spacing w:line="360" w:lineRule="auto"/>
        <w:ind w:left="0" w:firstLine="567"/>
        <w:jc w:val="both"/>
        <w:rPr>
          <w:rFonts w:ascii="Times New Roman" w:hAnsi="Times New Roman" w:cs="Times New Roman"/>
          <w:sz w:val="24"/>
          <w:szCs w:val="24"/>
        </w:rPr>
      </w:pPr>
    </w:p>
    <w:p w:rsidR="00377F18" w:rsidRPr="00D66DF0" w:rsidRDefault="00377F18" w:rsidP="003C5BCA">
      <w:pPr>
        <w:pStyle w:val="afff8"/>
        <w:jc w:val="center"/>
        <w:rPr>
          <w:b/>
          <w:bCs/>
          <w:sz w:val="28"/>
          <w:szCs w:val="28"/>
        </w:rPr>
      </w:pPr>
      <w:bookmarkStart w:id="7" w:name="_Toc413776387"/>
      <w:r w:rsidRPr="00D66DF0">
        <w:rPr>
          <w:b/>
          <w:bCs/>
          <w:sz w:val="28"/>
          <w:szCs w:val="28"/>
        </w:rPr>
        <w:t>Паспорт Схемы теплоснабжения муниципального образования город Заринск Алтайского края</w:t>
      </w:r>
      <w:bookmarkEnd w:id="7"/>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377F18" w:rsidRPr="00D66DF0">
        <w:trPr>
          <w:trHeight w:val="20"/>
        </w:trPr>
        <w:tc>
          <w:tcPr>
            <w:tcW w:w="1134" w:type="pct"/>
            <w:shd w:val="clear" w:color="auto" w:fill="4F81BD"/>
            <w:vAlign w:val="center"/>
          </w:tcPr>
          <w:p w:rsidR="00377F18" w:rsidRPr="00D66DF0" w:rsidRDefault="00377F18" w:rsidP="004335DE">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3866" w:type="pct"/>
            <w:vAlign w:val="center"/>
          </w:tcPr>
          <w:p w:rsidR="00377F18" w:rsidRPr="00D66DF0" w:rsidRDefault="00377F18" w:rsidP="00ED5B9F">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Схема теплоснабжения муниципального образования город Заринск Алтайского края</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Основание для разработки</w:t>
            </w:r>
          </w:p>
        </w:tc>
        <w:tc>
          <w:tcPr>
            <w:tcW w:w="3866" w:type="pct"/>
            <w:vAlign w:val="center"/>
          </w:tcPr>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27 июля 2010 года №190-ФЗ «О теплоснабжении»;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377F18" w:rsidRPr="00D66DF0">
        <w:trPr>
          <w:trHeight w:val="643"/>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Заказчик</w:t>
            </w:r>
          </w:p>
        </w:tc>
        <w:tc>
          <w:tcPr>
            <w:tcW w:w="3866" w:type="pct"/>
            <w:vAlign w:val="center"/>
          </w:tcPr>
          <w:p w:rsidR="00377F18" w:rsidRPr="00D66DF0" w:rsidRDefault="00377F18"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377F18" w:rsidRPr="00D66DF0">
        <w:trPr>
          <w:trHeight w:val="523"/>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Исполнители</w:t>
            </w:r>
          </w:p>
        </w:tc>
        <w:tc>
          <w:tcPr>
            <w:tcW w:w="3866" w:type="pct"/>
            <w:vAlign w:val="center"/>
          </w:tcPr>
          <w:p w:rsidR="00377F18" w:rsidRPr="00D66DF0" w:rsidRDefault="00377F18"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«Электронсервис»</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Цельразработки Схемы</w:t>
            </w:r>
          </w:p>
        </w:tc>
        <w:tc>
          <w:tcPr>
            <w:tcW w:w="3866" w:type="pct"/>
            <w:vAlign w:val="center"/>
          </w:tcPr>
          <w:p w:rsidR="00377F18" w:rsidRPr="00D66DF0" w:rsidRDefault="00377F18" w:rsidP="000D6506">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Основные принципы разработки Схемы</w:t>
            </w:r>
          </w:p>
        </w:tc>
        <w:tc>
          <w:tcPr>
            <w:tcW w:w="3866" w:type="pct"/>
            <w:vAlign w:val="center"/>
          </w:tcPr>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bookmarkStart w:id="8" w:name="автотранспорт"/>
            <w:bookmarkStart w:id="9" w:name="паспорт"/>
            <w:bookmarkEnd w:id="8"/>
            <w:bookmarkEnd w:id="9"/>
            <w:r w:rsidRPr="00D66DF0">
              <w:rPr>
                <w:rFonts w:ascii="Times New Roman" w:hAnsi="Times New Roman" w:cs="Times New Roman"/>
                <w:color w:val="000000"/>
                <w:sz w:val="20"/>
                <w:szCs w:val="20"/>
                <w:lang w:eastAsia="ru-RU"/>
              </w:rPr>
              <w:t>Обеспечение безопасности и надежности теплоснабжения потребителей в соответствии с требованиями технических регламентов;</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377F18" w:rsidRPr="00D66DF0" w:rsidRDefault="00377F18" w:rsidP="00BB550B">
            <w:pPr>
              <w:numPr>
                <w:ilvl w:val="0"/>
                <w:numId w:val="68"/>
              </w:numPr>
              <w:tabs>
                <w:tab w:val="left" w:pos="298"/>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xml:space="preserve">Срок реализации </w:t>
            </w:r>
          </w:p>
        </w:tc>
        <w:tc>
          <w:tcPr>
            <w:tcW w:w="3866" w:type="pct"/>
            <w:vAlign w:val="center"/>
          </w:tcPr>
          <w:p w:rsidR="00377F18" w:rsidRPr="00D66DF0" w:rsidRDefault="00377F18"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2015 –2029 годы с выделением трех этапов:</w:t>
            </w:r>
          </w:p>
          <w:p w:rsidR="00377F18" w:rsidRPr="00D66DF0" w:rsidRDefault="00377F18" w:rsidP="000D1010">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этап – 2015 – 2019 гг. (ежегодно);</w:t>
            </w:r>
          </w:p>
          <w:p w:rsidR="00377F18" w:rsidRPr="00D66DF0" w:rsidRDefault="00377F18" w:rsidP="00EE1E44">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этап – 2020 – 2024 гг.;</w:t>
            </w:r>
          </w:p>
          <w:p w:rsidR="00377F18" w:rsidRPr="00D66DF0" w:rsidRDefault="00377F18" w:rsidP="00B744DE">
            <w:pPr>
              <w:spacing w:after="0" w:line="240" w:lineRule="auto"/>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этап – 2025 – 2029 гг.</w:t>
            </w:r>
          </w:p>
        </w:tc>
      </w:tr>
      <w:tr w:rsidR="00377F18" w:rsidRPr="00D66DF0">
        <w:trPr>
          <w:trHeight w:val="20"/>
        </w:trPr>
        <w:tc>
          <w:tcPr>
            <w:tcW w:w="1134" w:type="pct"/>
            <w:shd w:val="clear" w:color="auto" w:fill="4F81BD"/>
          </w:tcPr>
          <w:p w:rsidR="00377F18" w:rsidRPr="00D66DF0" w:rsidRDefault="00377F18" w:rsidP="004335DE">
            <w:pPr>
              <w:spacing w:after="0" w:line="240" w:lineRule="auto"/>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Состав отчетной документации</w:t>
            </w:r>
          </w:p>
        </w:tc>
        <w:tc>
          <w:tcPr>
            <w:tcW w:w="3866" w:type="pct"/>
            <w:vAlign w:val="center"/>
          </w:tcPr>
          <w:p w:rsidR="00377F18" w:rsidRPr="00D66DF0" w:rsidRDefault="00377F18" w:rsidP="00BB550B">
            <w:pPr>
              <w:pStyle w:val="af9"/>
              <w:numPr>
                <w:ilvl w:val="0"/>
                <w:numId w:val="70"/>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Пояснительная записка (утверждаемая часть);</w:t>
            </w:r>
          </w:p>
          <w:p w:rsidR="00377F18" w:rsidRPr="00D66DF0" w:rsidRDefault="00377F18" w:rsidP="00BB550B">
            <w:pPr>
              <w:pStyle w:val="af9"/>
              <w:numPr>
                <w:ilvl w:val="0"/>
                <w:numId w:val="70"/>
              </w:numPr>
              <w:tabs>
                <w:tab w:val="left" w:pos="356"/>
              </w:tabs>
              <w:spacing w:after="0" w:line="240" w:lineRule="auto"/>
              <w:ind w:left="0" w:firstLine="0"/>
              <w:jc w:val="both"/>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Обосновывающие материалы</w:t>
            </w:r>
          </w:p>
        </w:tc>
      </w:tr>
    </w:tbl>
    <w:p w:rsidR="00377F18" w:rsidRPr="00D66DF0" w:rsidRDefault="00377F18" w:rsidP="003C5BCA">
      <w:pPr>
        <w:pStyle w:val="af9"/>
        <w:spacing w:line="360" w:lineRule="auto"/>
        <w:ind w:left="0" w:firstLine="567"/>
        <w:jc w:val="both"/>
        <w:rPr>
          <w:rFonts w:ascii="Times New Roman" w:hAnsi="Times New Roman" w:cs="Times New Roman"/>
          <w:sz w:val="24"/>
          <w:szCs w:val="24"/>
        </w:rPr>
      </w:pPr>
    </w:p>
    <w:p w:rsidR="00377F18" w:rsidRPr="00D66DF0" w:rsidRDefault="00377F18" w:rsidP="00BB550B">
      <w:pPr>
        <w:pStyle w:val="1c"/>
        <w:numPr>
          <w:ilvl w:val="0"/>
          <w:numId w:val="7"/>
        </w:numPr>
        <w:tabs>
          <w:tab w:val="left" w:pos="1134"/>
        </w:tabs>
        <w:ind w:left="0" w:firstLine="709"/>
        <w:rPr>
          <w:sz w:val="24"/>
          <w:szCs w:val="24"/>
        </w:rPr>
      </w:pPr>
      <w:bookmarkStart w:id="10" w:name="_Toc386560986"/>
      <w:bookmarkStart w:id="11" w:name="_Toc413776388"/>
      <w:r w:rsidRPr="00D66DF0">
        <w:rPr>
          <w:sz w:val="24"/>
          <w:szCs w:val="24"/>
        </w:rPr>
        <w:t>Существующее положение в сфере производства, передачи и потребления тепловой энергии для целей теплоснабжения</w:t>
      </w:r>
      <w:bookmarkEnd w:id="5"/>
      <w:bookmarkEnd w:id="10"/>
      <w:bookmarkEnd w:id="11"/>
    </w:p>
    <w:p w:rsidR="00377F18" w:rsidRPr="00D66DF0" w:rsidRDefault="00377F18" w:rsidP="00BB550B">
      <w:pPr>
        <w:pStyle w:val="116"/>
        <w:numPr>
          <w:ilvl w:val="1"/>
          <w:numId w:val="7"/>
        </w:numPr>
        <w:tabs>
          <w:tab w:val="clear" w:pos="1134"/>
          <w:tab w:val="left" w:pos="1418"/>
        </w:tabs>
        <w:ind w:left="0" w:firstLine="709"/>
        <w:rPr>
          <w:sz w:val="24"/>
          <w:szCs w:val="24"/>
        </w:rPr>
      </w:pPr>
      <w:bookmarkStart w:id="12" w:name="_Toc384058599"/>
      <w:bookmarkStart w:id="13" w:name="_Toc386560987"/>
      <w:bookmarkStart w:id="14" w:name="_Toc413776389"/>
      <w:r w:rsidRPr="00D66DF0">
        <w:rPr>
          <w:sz w:val="24"/>
          <w:szCs w:val="24"/>
        </w:rPr>
        <w:t>Функциональная структура теплоснабжения</w:t>
      </w:r>
      <w:bookmarkEnd w:id="12"/>
      <w:bookmarkEnd w:id="13"/>
      <w:bookmarkEnd w:id="14"/>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административных границах МО «город Заринск» (далее по тексту – г. Заринск) деятельность по производству, распределению и передаче тепловой энергии осуществляют 4 теплоснабжающие организации.</w:t>
      </w:r>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Система теплоснабжения г. Заринска представлена одной теплоэлектроцентралью (далее по тексту – ТЭЦ), находящейся в собственности ОАО «Алтай-</w:t>
      </w:r>
      <w:r w:rsidRPr="00B03984">
        <w:rPr>
          <w:rFonts w:ascii="Times New Roman" w:hAnsi="Times New Roman" w:cs="Times New Roman"/>
          <w:sz w:val="24"/>
          <w:szCs w:val="24"/>
        </w:rPr>
        <w:t xml:space="preserve">Кокс», а </w:t>
      </w:r>
      <w:r w:rsidR="002361D6" w:rsidRPr="00B03984">
        <w:rPr>
          <w:rFonts w:ascii="Times New Roman" w:hAnsi="Times New Roman" w:cs="Times New Roman"/>
          <w:sz w:val="24"/>
          <w:szCs w:val="24"/>
        </w:rPr>
        <w:t xml:space="preserve">также </w:t>
      </w:r>
      <w:r w:rsidRPr="00B03984">
        <w:rPr>
          <w:rFonts w:ascii="Times New Roman" w:hAnsi="Times New Roman" w:cs="Times New Roman"/>
          <w:sz w:val="24"/>
          <w:szCs w:val="24"/>
        </w:rPr>
        <w:t xml:space="preserve">муниципальными </w:t>
      </w:r>
      <w:r w:rsidRPr="00D66DF0">
        <w:rPr>
          <w:rFonts w:ascii="Times New Roman" w:hAnsi="Times New Roman" w:cs="Times New Roman"/>
          <w:sz w:val="24"/>
          <w:szCs w:val="24"/>
        </w:rPr>
        <w:t>котельными. Передача тепловой энергии от ТЭЦ и котельных к потребителю осуществляется по системе существующих магистральных и распределительных тепловых сетей.</w:t>
      </w:r>
    </w:p>
    <w:p w:rsidR="00377F18" w:rsidRPr="00D66DF0" w:rsidRDefault="00377F18" w:rsidP="00290D81">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Функциональная структура централизованного теплоснабжения города представляет разделенное между разными юридическими лицами производство тепловой энергии, ее транспорт и сбыт конечным потребителям. Функциональная структура теплоснабжения города представлена на рисунке 1.</w:t>
      </w:r>
    </w:p>
    <w:p w:rsidR="00377F18" w:rsidRPr="00D66DF0" w:rsidRDefault="00377F18"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Наиболее крупный источник централизованного теплоснабжения – ТЭЦ - принадлежит </w:t>
      </w:r>
      <w:r w:rsidRPr="00D66DF0">
        <w:rPr>
          <w:rFonts w:ascii="Times New Roman" w:hAnsi="Times New Roman" w:cs="Times New Roman"/>
          <w:b/>
          <w:bCs/>
          <w:sz w:val="24"/>
          <w:szCs w:val="24"/>
        </w:rPr>
        <w:t>Открытому акционерному обществу «Алтай-Кокс»</w:t>
      </w:r>
      <w:r w:rsidRPr="00D66DF0">
        <w:rPr>
          <w:rFonts w:ascii="Times New Roman" w:hAnsi="Times New Roman" w:cs="Times New Roman"/>
          <w:sz w:val="24"/>
          <w:szCs w:val="24"/>
        </w:rPr>
        <w:t xml:space="preserve"> (далее по тексту – ОАО «Алтай-Кокс»). Общество является градообразующим предприятием г. Заринска. ОАО «Алтай-Кокс» - это современный промышленный комплекс, производящий высококачественную продукцию. Единственным акционером предприятия является Открытое акционерное общество «Новолипецкий металлургический комбинат» (ОАО «НЛМК»). ОАО «Алтай-Кокс» имеет значительный производственный потенциал и развитую инфраструктуру, производит кокс и химическую продукцию, качество которых обусловлено использованием современных технологий производства. Общество занимается также производством и передачей тепловой энергии на нужды города.</w:t>
      </w:r>
    </w:p>
    <w:p w:rsidR="00377F18" w:rsidRPr="00D66DF0" w:rsidRDefault="00377F18" w:rsidP="00D92B87">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ОАО «Алтай-Кокс» сегодня:</w:t>
      </w:r>
    </w:p>
    <w:p w:rsidR="00377F18" w:rsidRPr="00D66DF0" w:rsidRDefault="00377F18" w:rsidP="00BB550B">
      <w:pPr>
        <w:pStyle w:val="af9"/>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Один из крупнейших производителей кокса – доля продукции в общем объеме производства кокса в России составляет 14%;</w:t>
      </w:r>
    </w:p>
    <w:p w:rsidR="00377F18" w:rsidRPr="00D66DF0" w:rsidRDefault="00377F18" w:rsidP="00BB550B">
      <w:pPr>
        <w:pStyle w:val="af9"/>
        <w:numPr>
          <w:ilvl w:val="0"/>
          <w:numId w:val="75"/>
        </w:numPr>
        <w:tabs>
          <w:tab w:val="left" w:pos="993"/>
        </w:tabs>
        <w:spacing w:after="0" w:line="360" w:lineRule="auto"/>
        <w:ind w:left="0" w:firstLine="567"/>
        <w:jc w:val="both"/>
        <w:rPr>
          <w:rFonts w:ascii="Times New Roman" w:hAnsi="Times New Roman" w:cs="Times New Roman"/>
          <w:sz w:val="24"/>
          <w:szCs w:val="24"/>
        </w:rPr>
      </w:pPr>
      <w:r w:rsidRPr="00D66DF0">
        <w:rPr>
          <w:rFonts w:ascii="Times New Roman" w:hAnsi="Times New Roman" w:cs="Times New Roman"/>
          <w:sz w:val="24"/>
          <w:szCs w:val="24"/>
        </w:rPr>
        <w:t>Безостановочное производство, мощность которого составляет4,4 млн. тонн кокса в год.</w:t>
      </w:r>
    </w:p>
    <w:p w:rsidR="00377F18" w:rsidRPr="00D66DF0" w:rsidRDefault="00377F18" w:rsidP="00C2620C">
      <w:pPr>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Передача тепловой энергии от ТЭЦ ОАО «Алтай-Кокс» городским потребителям осуществляется при помощи магистральных и распределительных сетей </w:t>
      </w:r>
      <w:r w:rsidRPr="00D66DF0">
        <w:rPr>
          <w:rFonts w:ascii="Times New Roman" w:hAnsi="Times New Roman" w:cs="Times New Roman"/>
          <w:b/>
          <w:bCs/>
          <w:sz w:val="24"/>
          <w:szCs w:val="24"/>
        </w:rPr>
        <w:t>Общества с ограниченной ответственностью «Жилищно-коммунальное управление»</w:t>
      </w:r>
      <w:r w:rsidRPr="00D66DF0">
        <w:rPr>
          <w:rFonts w:ascii="Times New Roman" w:hAnsi="Times New Roman" w:cs="Times New Roman"/>
          <w:sz w:val="24"/>
          <w:szCs w:val="24"/>
        </w:rPr>
        <w:t xml:space="preserve"> (далее по тексту – ООО «ЖКУ»). ООО «ЖКУ» создано 16 декабря 2005 г., в период активного развития реформы жилищно-коммунального хозяйства</w:t>
      </w:r>
      <w:r w:rsidR="002361D6" w:rsidRPr="00D66DF0">
        <w:rPr>
          <w:rFonts w:ascii="Times New Roman" w:hAnsi="Times New Roman" w:cs="Times New Roman"/>
          <w:sz w:val="24"/>
          <w:szCs w:val="24"/>
        </w:rPr>
        <w:t>. Ц</w:t>
      </w:r>
      <w:r w:rsidRPr="00D66DF0">
        <w:rPr>
          <w:rFonts w:ascii="Times New Roman" w:hAnsi="Times New Roman" w:cs="Times New Roman"/>
          <w:sz w:val="24"/>
          <w:szCs w:val="24"/>
        </w:rPr>
        <w:t>ель компании – оказание гражданам, предприятиям и иным лицам услуг по управлению, содержанию и ремонту жилого фонда и предоставление всего комплекса коммунальных услуг населению и предприятиям: теплоснабжение, водоснабжение, водоотведение. Кроме тепловых сетей от ТЭЦ организация осуществляет производство, передачу и распределение тепловой энергии от 4 муниципальных котельных.</w:t>
      </w:r>
    </w:p>
    <w:p w:rsidR="00377F18" w:rsidRPr="00D66DF0" w:rsidRDefault="00377F18" w:rsidP="00106068">
      <w:pPr>
        <w:pStyle w:val="00"/>
        <w:rPr>
          <w:sz w:val="24"/>
          <w:szCs w:val="24"/>
        </w:rPr>
      </w:pPr>
      <w:r w:rsidRPr="00D66DF0">
        <w:rPr>
          <w:b/>
          <w:bCs/>
          <w:sz w:val="24"/>
          <w:szCs w:val="24"/>
        </w:rPr>
        <w:t>Муниципальное унитарное предприятие «Коммунальное хозяйство</w:t>
      </w:r>
      <w:r w:rsidR="002361D6" w:rsidRPr="00D66DF0">
        <w:rPr>
          <w:b/>
          <w:bCs/>
          <w:sz w:val="24"/>
          <w:szCs w:val="24"/>
        </w:rPr>
        <w:t>»</w:t>
      </w:r>
      <w:r w:rsidR="002361D6" w:rsidRPr="00D66DF0">
        <w:rPr>
          <w:sz w:val="24"/>
          <w:szCs w:val="24"/>
        </w:rPr>
        <w:t xml:space="preserve"> (</w:t>
      </w:r>
      <w:r w:rsidRPr="00D66DF0">
        <w:rPr>
          <w:sz w:val="24"/>
          <w:szCs w:val="24"/>
        </w:rPr>
        <w:t>далее по тексту – МУП «КХ») осуществляет эксплуатацию котельной по адресу: ул. Молодежная, 143 и тепловых сетей от данного теплоисточника.</w:t>
      </w:r>
    </w:p>
    <w:p w:rsidR="00473F2B" w:rsidRPr="00D66DF0" w:rsidRDefault="00377F18" w:rsidP="00473F2B">
      <w:pPr>
        <w:pStyle w:val="afff0"/>
        <w:widowControl w:val="0"/>
        <w:rPr>
          <w:rFonts w:ascii="Times New Roman" w:hAnsi="Times New Roman" w:cs="Times New Roman"/>
          <w:sz w:val="24"/>
          <w:szCs w:val="24"/>
        </w:rPr>
      </w:pPr>
      <w:r w:rsidRPr="00D66DF0">
        <w:rPr>
          <w:rFonts w:ascii="Times New Roman" w:hAnsi="Times New Roman" w:cs="Times New Roman"/>
          <w:sz w:val="24"/>
          <w:szCs w:val="24"/>
        </w:rPr>
        <w:t xml:space="preserve">На балансе </w:t>
      </w:r>
      <w:r w:rsidRPr="00D66DF0">
        <w:rPr>
          <w:rFonts w:ascii="Times New Roman" w:hAnsi="Times New Roman" w:cs="Times New Roman"/>
          <w:b/>
          <w:bCs/>
          <w:sz w:val="24"/>
          <w:szCs w:val="24"/>
        </w:rPr>
        <w:t>Государственного унитарного предприятия дорожного хозяйства Алтайского края «Заринское дорожно-строительное управление 2»</w:t>
      </w:r>
      <w:r w:rsidRPr="00D66DF0">
        <w:rPr>
          <w:rFonts w:ascii="Times New Roman" w:hAnsi="Times New Roman" w:cs="Times New Roman"/>
          <w:sz w:val="24"/>
          <w:szCs w:val="24"/>
        </w:rPr>
        <w:t xml:space="preserve"> (далее по текст</w:t>
      </w:r>
      <w:r w:rsidR="002361D6" w:rsidRPr="00D66DF0">
        <w:rPr>
          <w:rFonts w:ascii="Times New Roman" w:hAnsi="Times New Roman" w:cs="Times New Roman"/>
          <w:sz w:val="24"/>
          <w:szCs w:val="24"/>
        </w:rPr>
        <w:t>у -</w:t>
      </w:r>
      <w:r w:rsidRPr="00D66DF0">
        <w:rPr>
          <w:rFonts w:ascii="Times New Roman" w:hAnsi="Times New Roman" w:cs="Times New Roman"/>
          <w:sz w:val="24"/>
          <w:szCs w:val="24"/>
        </w:rPr>
        <w:t xml:space="preserve"> ГУП ДХ АК «Заринское ДСУ-2») находится муниципальная котельная, осуществляющая теплоснабжение собственных потребителей и части сторонних потребителей, территориально приближенных к данной котельной</w:t>
      </w:r>
      <w:r w:rsidR="002361D6" w:rsidRPr="00D66DF0">
        <w:rPr>
          <w:rFonts w:ascii="Times New Roman" w:hAnsi="Times New Roman" w:cs="Times New Roman"/>
          <w:sz w:val="24"/>
          <w:szCs w:val="24"/>
        </w:rPr>
        <w:t>. П</w:t>
      </w:r>
      <w:r w:rsidRPr="00D66DF0">
        <w:rPr>
          <w:rFonts w:ascii="Times New Roman" w:hAnsi="Times New Roman" w:cs="Times New Roman"/>
          <w:sz w:val="24"/>
          <w:szCs w:val="24"/>
        </w:rPr>
        <w:t>еречень источников тепловой энергии г. Заринска представлен в таблице 1.</w:t>
      </w:r>
      <w:r w:rsidR="00473F2B" w:rsidRPr="00D66DF0">
        <w:rPr>
          <w:rFonts w:ascii="Times New Roman" w:hAnsi="Times New Roman" w:cs="Times New Roman"/>
          <w:sz w:val="24"/>
          <w:szCs w:val="24"/>
        </w:rPr>
        <w:t xml:space="preserve"> В границах г. Заринск имеются также значительные зоны действия индивидуальных теплогенераторов (более 40%). Наглядно зоны действия источников централизованного и индивидуального теплоснабжения представлены в разделе 1.4.</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Информация об источниках теплоснабжения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1"/>
        <w:gridCol w:w="2225"/>
        <w:gridCol w:w="1701"/>
        <w:gridCol w:w="1701"/>
        <w:gridCol w:w="1985"/>
        <w:gridCol w:w="1701"/>
      </w:tblGrid>
      <w:tr w:rsidR="00377F18" w:rsidRPr="00D66DF0" w:rsidTr="00473F2B">
        <w:trPr>
          <w:trHeight w:val="20"/>
          <w:tblHeader/>
        </w:trPr>
        <w:tc>
          <w:tcPr>
            <w:tcW w:w="275"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29"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863"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863"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Вид собственности</w:t>
            </w:r>
          </w:p>
        </w:tc>
        <w:tc>
          <w:tcPr>
            <w:tcW w:w="1007"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эксплуатацию теплоисточника</w:t>
            </w:r>
          </w:p>
        </w:tc>
        <w:tc>
          <w:tcPr>
            <w:tcW w:w="863" w:type="pct"/>
            <w:shd w:val="clear" w:color="000000" w:fill="538DD5"/>
            <w:vAlign w:val="center"/>
          </w:tcPr>
          <w:p w:rsidR="00377F18" w:rsidRPr="00D66DF0" w:rsidRDefault="00377F18" w:rsidP="000352D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теплоисточника</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Партизанская, 133/1</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Коммунальный, 6</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Федосеевская, 27а</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1965</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863" w:type="pct"/>
            <w:shd w:val="clear" w:color="000000" w:fill="FFFFFF"/>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863" w:type="pct"/>
            <w:vAlign w:val="center"/>
          </w:tcPr>
          <w:p w:rsidR="007145D5" w:rsidRPr="00D66DF0" w:rsidRDefault="007145D5" w:rsidP="00052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муниципальная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1992</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7145D5" w:rsidRPr="00D66DF0" w:rsidTr="00473F2B">
        <w:trPr>
          <w:trHeight w:val="20"/>
        </w:trPr>
        <w:tc>
          <w:tcPr>
            <w:tcW w:w="275"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29" w:type="pct"/>
            <w:vAlign w:val="center"/>
          </w:tcPr>
          <w:p w:rsidR="007145D5" w:rsidRPr="00D66DF0" w:rsidRDefault="007145D5" w:rsidP="000352D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63"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863" w:type="pct"/>
            <w:vAlign w:val="center"/>
          </w:tcPr>
          <w:p w:rsidR="007145D5" w:rsidRPr="00D66DF0" w:rsidRDefault="00B03984" w:rsidP="000352DB">
            <w:pPr>
              <w:spacing w:after="0" w:line="240" w:lineRule="auto"/>
              <w:jc w:val="center"/>
              <w:rPr>
                <w:rFonts w:ascii="Times New Roman" w:hAnsi="Times New Roman" w:cs="Times New Roman"/>
                <w:color w:val="000000"/>
                <w:sz w:val="20"/>
                <w:szCs w:val="20"/>
                <w:lang w:eastAsia="ru-RU"/>
              </w:rPr>
            </w:pPr>
            <w:r>
              <w:rPr>
                <w:rFonts w:ascii="Times New Roman" w:hAnsi="Times New Roman" w:cs="Times New Roman"/>
                <w:color w:val="000000"/>
                <w:sz w:val="20"/>
                <w:szCs w:val="20"/>
                <w:lang w:eastAsia="ru-RU"/>
              </w:rPr>
              <w:t>частная</w:t>
            </w:r>
          </w:p>
        </w:tc>
        <w:tc>
          <w:tcPr>
            <w:tcW w:w="1007" w:type="pct"/>
            <w:vAlign w:val="center"/>
          </w:tcPr>
          <w:p w:rsidR="007145D5" w:rsidRPr="00D66DF0" w:rsidRDefault="007145D5" w:rsidP="000352D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1981</w:t>
            </w:r>
          </w:p>
        </w:tc>
        <w:tc>
          <w:tcPr>
            <w:tcW w:w="863" w:type="pct"/>
            <w:vAlign w:val="center"/>
          </w:tcPr>
          <w:p w:rsidR="007145D5" w:rsidRPr="00D66DF0" w:rsidRDefault="007145D5"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первая</w:t>
            </w:r>
          </w:p>
        </w:tc>
      </w:tr>
    </w:tbl>
    <w:p w:rsidR="00377F18" w:rsidRPr="00D66DF0" w:rsidRDefault="00377F18" w:rsidP="00290D81">
      <w:pPr>
        <w:spacing w:after="0" w:line="240" w:lineRule="auto"/>
        <w:jc w:val="center"/>
        <w:rPr>
          <w:rFonts w:ascii="Times New Roman" w:hAnsi="Times New Roman" w:cs="Times New Roman"/>
          <w:sz w:val="24"/>
          <w:szCs w:val="24"/>
          <w:lang w:eastAsia="ru-RU"/>
        </w:rPr>
        <w:sectPr w:rsidR="00377F18" w:rsidRPr="00D66DF0" w:rsidSect="00473F2B">
          <w:pgSz w:w="11906" w:h="16838"/>
          <w:pgMar w:top="1134" w:right="567" w:bottom="1134" w:left="1701" w:header="708" w:footer="708" w:gutter="0"/>
          <w:cols w:space="708"/>
          <w:docGrid w:linePitch="360"/>
        </w:sectPr>
      </w:pPr>
    </w:p>
    <w:p w:rsidR="00377F18" w:rsidRPr="00D66DF0" w:rsidRDefault="007145D5" w:rsidP="00290D81">
      <w:pPr>
        <w:spacing w:after="0" w:line="360" w:lineRule="auto"/>
        <w:jc w:val="center"/>
        <w:rPr>
          <w:rFonts w:ascii="Times New Roman" w:hAnsi="Times New Roman" w:cs="Times New Roman"/>
          <w:sz w:val="24"/>
          <w:szCs w:val="24"/>
        </w:rPr>
      </w:pPr>
      <w:r w:rsidRPr="00D66DF0">
        <w:rPr>
          <w:rFonts w:ascii="Times New Roman" w:hAnsi="Times New Roman" w:cs="Times New Roman"/>
        </w:rPr>
        <w:object w:dxaOrig="15798" w:dyaOrig="10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9pt;height:420pt" o:ole="">
            <v:imagedata r:id="rId14" o:title=""/>
          </v:shape>
          <o:OLEObject Type="Embed" ProgID="Visio.Drawing.11" ShapeID="_x0000_i1025" DrawAspect="Content" ObjectID="_1759726419" r:id="rId15"/>
        </w:object>
      </w:r>
    </w:p>
    <w:p w:rsidR="00377F18" w:rsidRPr="00D66DF0" w:rsidRDefault="00377F18" w:rsidP="00050962">
      <w:pPr>
        <w:pStyle w:val="af"/>
        <w:ind w:left="0" w:firstLine="0"/>
        <w:rPr>
          <w:rFonts w:ascii="Times New Roman" w:hAnsi="Times New Roman" w:cs="Times New Roman"/>
          <w:b w:val="0"/>
          <w:bCs w:val="0"/>
          <w:sz w:val="24"/>
          <w:szCs w:val="24"/>
        </w:rPr>
      </w:pPr>
      <w:bookmarkStart w:id="15" w:name="_Ref357318922"/>
      <w:r w:rsidRPr="00D66DF0">
        <w:rPr>
          <w:rFonts w:ascii="Times New Roman" w:hAnsi="Times New Roman" w:cs="Times New Roman"/>
          <w:b w:val="0"/>
          <w:bCs w:val="0"/>
          <w:sz w:val="24"/>
          <w:szCs w:val="24"/>
        </w:rPr>
        <w:t xml:space="preserve">Функциональная структура теплоснабжения </w:t>
      </w:r>
      <w:bookmarkEnd w:id="15"/>
      <w:r w:rsidRPr="00D66DF0">
        <w:rPr>
          <w:rFonts w:ascii="Times New Roman" w:hAnsi="Times New Roman" w:cs="Times New Roman"/>
          <w:b w:val="0"/>
          <w:bCs w:val="0"/>
          <w:sz w:val="24"/>
          <w:szCs w:val="24"/>
        </w:rPr>
        <w:t>г. Заринска</w:t>
      </w:r>
    </w:p>
    <w:p w:rsidR="00377F18" w:rsidRPr="00D66DF0" w:rsidRDefault="00377F18" w:rsidP="00050962">
      <w:pPr>
        <w:pStyle w:val="af"/>
        <w:ind w:left="0" w:firstLine="0"/>
        <w:rPr>
          <w:rFonts w:ascii="Times New Roman" w:hAnsi="Times New Roman" w:cs="Times New Roman"/>
          <w:b w:val="0"/>
          <w:bCs w:val="0"/>
          <w:sz w:val="24"/>
          <w:szCs w:val="24"/>
        </w:rPr>
        <w:sectPr w:rsidR="00377F18" w:rsidRPr="00D66DF0" w:rsidSect="00473F2B">
          <w:pgSz w:w="16838" w:h="11906" w:orient="landscape"/>
          <w:pgMar w:top="1134" w:right="1134" w:bottom="1134" w:left="1134" w:header="709" w:footer="709" w:gutter="0"/>
          <w:cols w:space="708"/>
          <w:docGrid w:linePitch="36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6" w:name="_Toc384058601"/>
      <w:bookmarkStart w:id="17" w:name="_Toc386560988"/>
      <w:bookmarkStart w:id="18" w:name="_Toc413776390"/>
      <w:r w:rsidRPr="00D66DF0">
        <w:rPr>
          <w:sz w:val="24"/>
          <w:szCs w:val="24"/>
        </w:rPr>
        <w:t>Источники тепловой энергии</w:t>
      </w:r>
      <w:bookmarkEnd w:id="16"/>
      <w:bookmarkEnd w:id="17"/>
      <w:bookmarkEnd w:id="18"/>
    </w:p>
    <w:p w:rsidR="00377F18" w:rsidRPr="00D66DF0" w:rsidRDefault="00377F18" w:rsidP="00BB550B">
      <w:pPr>
        <w:pStyle w:val="1110"/>
        <w:numPr>
          <w:ilvl w:val="2"/>
          <w:numId w:val="7"/>
        </w:numPr>
        <w:tabs>
          <w:tab w:val="left" w:pos="1560"/>
        </w:tabs>
        <w:ind w:left="0" w:firstLine="709"/>
        <w:rPr>
          <w:sz w:val="24"/>
          <w:szCs w:val="24"/>
        </w:rPr>
      </w:pPr>
      <w:bookmarkStart w:id="19" w:name="_Toc384058602"/>
      <w:bookmarkStart w:id="20" w:name="_Toc386560989"/>
      <w:bookmarkStart w:id="21" w:name="_Toc413776391"/>
      <w:r w:rsidRPr="00D66DF0">
        <w:rPr>
          <w:sz w:val="24"/>
          <w:szCs w:val="24"/>
        </w:rPr>
        <w:t>Структура основного теплосилового оборудования</w:t>
      </w:r>
      <w:bookmarkEnd w:id="19"/>
      <w:bookmarkEnd w:id="20"/>
      <w:bookmarkEnd w:id="21"/>
    </w:p>
    <w:p w:rsidR="00377F18" w:rsidRPr="00D66DF0" w:rsidRDefault="00377F18" w:rsidP="006C5758">
      <w:pPr>
        <w:pStyle w:val="afff0"/>
        <w:rPr>
          <w:rFonts w:ascii="Times New Roman" w:hAnsi="Times New Roman" w:cs="Times New Roman"/>
          <w:sz w:val="24"/>
          <w:szCs w:val="24"/>
        </w:rPr>
      </w:pPr>
      <w:r w:rsidRPr="00D66DF0">
        <w:rPr>
          <w:rFonts w:ascii="Times New Roman" w:hAnsi="Times New Roman" w:cs="Times New Roman"/>
          <w:sz w:val="24"/>
          <w:szCs w:val="24"/>
        </w:rPr>
        <w:t>Теплоснабжение населения, социальных и прочих категорий потребителей осуществляется за счёт7 источников тепловой энергии.</w:t>
      </w:r>
    </w:p>
    <w:p w:rsidR="00377F18" w:rsidRPr="00D66DF0" w:rsidRDefault="00377F18" w:rsidP="00053023">
      <w:pPr>
        <w:pStyle w:val="afff0"/>
        <w:rPr>
          <w:rFonts w:ascii="Times New Roman" w:hAnsi="Times New Roman" w:cs="Times New Roman"/>
          <w:sz w:val="24"/>
          <w:szCs w:val="24"/>
        </w:rPr>
      </w:pPr>
      <w:r w:rsidRPr="00D66DF0">
        <w:rPr>
          <w:rFonts w:ascii="Times New Roman" w:hAnsi="Times New Roman" w:cs="Times New Roman"/>
          <w:sz w:val="24"/>
          <w:szCs w:val="24"/>
        </w:rPr>
        <w:t>Особо выделяется источник комбинированной выработки электрической и тепловой энергии – ТЭЦ</w:t>
      </w:r>
      <w:r w:rsidR="002361D6" w:rsidRPr="00D66DF0">
        <w:rPr>
          <w:rFonts w:ascii="Times New Roman" w:hAnsi="Times New Roman" w:cs="Times New Roman"/>
          <w:sz w:val="24"/>
          <w:szCs w:val="24"/>
        </w:rPr>
        <w:t>. В</w:t>
      </w:r>
      <w:r w:rsidRPr="00D66DF0">
        <w:rPr>
          <w:rFonts w:ascii="Times New Roman" w:hAnsi="Times New Roman" w:cs="Times New Roman"/>
          <w:sz w:val="24"/>
          <w:szCs w:val="24"/>
        </w:rPr>
        <w:t xml:space="preserve"> состав ТЭЦ входит следующие виды основного оборудования:</w:t>
      </w:r>
    </w:p>
    <w:p w:rsidR="00377F18" w:rsidRPr="00D66DF0" w:rsidRDefault="00377F18" w:rsidP="00BB550B">
      <w:pPr>
        <w:pStyle w:val="afff0"/>
        <w:numPr>
          <w:ilvl w:val="0"/>
          <w:numId w:val="76"/>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паровые энергетические котлоагрегаты, в которых энергия топлива преобразуется в тепловую энергию (представлены в таблице 2);</w:t>
      </w:r>
    </w:p>
    <w:p w:rsidR="00377F18" w:rsidRPr="00D66DF0" w:rsidRDefault="00377F18" w:rsidP="00BB550B">
      <w:pPr>
        <w:pStyle w:val="afff0"/>
        <w:numPr>
          <w:ilvl w:val="0"/>
          <w:numId w:val="76"/>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паровые турбины типа ПТ, осуществляющие выработку тепловой энергии и отпуск пара для различных целей предприятия (представлены в таблице 3);</w:t>
      </w:r>
    </w:p>
    <w:p w:rsidR="00377F18" w:rsidRPr="00D66DF0" w:rsidRDefault="00377F18" w:rsidP="00BB550B">
      <w:pPr>
        <w:pStyle w:val="afff0"/>
        <w:numPr>
          <w:ilvl w:val="0"/>
          <w:numId w:val="76"/>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бойлеры и подогреватели, в которых осуществляется подогрев теплофикационной воды (представлены в таблице 4).</w:t>
      </w:r>
    </w:p>
    <w:p w:rsidR="00377F18" w:rsidRPr="00D66DF0" w:rsidRDefault="00377F18" w:rsidP="006C5758">
      <w:pPr>
        <w:pStyle w:val="afff0"/>
        <w:rPr>
          <w:rFonts w:ascii="Times New Roman" w:hAnsi="Times New Roman" w:cs="Times New Roman"/>
          <w:sz w:val="24"/>
          <w:szCs w:val="24"/>
        </w:rPr>
      </w:pPr>
      <w:r w:rsidRPr="00D66DF0">
        <w:rPr>
          <w:rFonts w:ascii="Times New Roman" w:hAnsi="Times New Roman" w:cs="Times New Roman"/>
          <w:sz w:val="24"/>
          <w:szCs w:val="24"/>
        </w:rPr>
        <w:t>На локальных котельных преимущественно применяются котлы отечественных производителей, работающие на твердых видах топлива. Каждая котельная оснащена вспомогательным оборудованием.</w:t>
      </w:r>
    </w:p>
    <w:p w:rsidR="00377F18" w:rsidRPr="00D66DF0" w:rsidRDefault="00377F18" w:rsidP="006C5758">
      <w:pPr>
        <w:pStyle w:val="afff0"/>
        <w:rPr>
          <w:rFonts w:ascii="Times New Roman" w:hAnsi="Times New Roman" w:cs="Times New Roman"/>
          <w:sz w:val="24"/>
          <w:szCs w:val="24"/>
        </w:rPr>
      </w:pPr>
      <w:r w:rsidRPr="00D66DF0">
        <w:rPr>
          <w:rFonts w:ascii="Times New Roman" w:hAnsi="Times New Roman" w:cs="Times New Roman"/>
          <w:sz w:val="24"/>
          <w:szCs w:val="24"/>
        </w:rPr>
        <w:t>Характеристики основного оборудования источников тепловой энергии представлены в таблице 5. Перечень и основные характеристики вспомогательного оборудования котельных представлены в таблице 6.</w:t>
      </w:r>
    </w:p>
    <w:p w:rsidR="00377F18" w:rsidRPr="00D66DF0" w:rsidRDefault="00377F18" w:rsidP="00063FB5">
      <w:pPr>
        <w:pStyle w:val="ac"/>
        <w:rPr>
          <w:rFonts w:ascii="Times New Roman" w:hAnsi="Times New Roman" w:cs="Times New Roman"/>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паровых энергетических котлов, использующихся в технологическом процессе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95"/>
        <w:gridCol w:w="2826"/>
        <w:gridCol w:w="2597"/>
        <w:gridCol w:w="3265"/>
        <w:gridCol w:w="1745"/>
        <w:gridCol w:w="1858"/>
      </w:tblGrid>
      <w:tr w:rsidR="00377F18" w:rsidRPr="00D66DF0">
        <w:trPr>
          <w:trHeight w:val="310"/>
          <w:tblHeader/>
          <w:jc w:val="center"/>
        </w:trPr>
        <w:tc>
          <w:tcPr>
            <w:tcW w:w="0" w:type="auto"/>
            <w:vMerge w:val="restart"/>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Станционный номер котла</w:t>
            </w:r>
          </w:p>
        </w:tc>
        <w:tc>
          <w:tcPr>
            <w:tcW w:w="0" w:type="auto"/>
            <w:vMerge w:val="restart"/>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Тип, модификация</w:t>
            </w:r>
          </w:p>
        </w:tc>
        <w:tc>
          <w:tcPr>
            <w:tcW w:w="0" w:type="auto"/>
            <w:vMerge w:val="restart"/>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Завод-изготовитель</w:t>
            </w:r>
          </w:p>
        </w:tc>
        <w:tc>
          <w:tcPr>
            <w:tcW w:w="0" w:type="auto"/>
            <w:gridSpan w:val="3"/>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Расчетные параметры за котлом</w:t>
            </w:r>
          </w:p>
        </w:tc>
      </w:tr>
      <w:tr w:rsidR="00377F18" w:rsidRPr="00D66DF0">
        <w:trPr>
          <w:trHeight w:val="464"/>
          <w:tblHeader/>
          <w:jc w:val="center"/>
        </w:trPr>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4"/>
                <w:szCs w:val="24"/>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4"/>
                <w:szCs w:val="24"/>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4"/>
                <w:szCs w:val="24"/>
                <w:lang w:eastAsia="ru-RU"/>
              </w:rPr>
            </w:pPr>
          </w:p>
        </w:tc>
        <w:tc>
          <w:tcPr>
            <w:tcW w:w="0" w:type="auto"/>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Паропроизводительность, т/ч</w:t>
            </w:r>
          </w:p>
        </w:tc>
        <w:tc>
          <w:tcPr>
            <w:tcW w:w="0" w:type="auto"/>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vertAlign w:val="superscript"/>
                <w:lang w:eastAsia="ru-RU"/>
              </w:rPr>
            </w:pPr>
            <w:r w:rsidRPr="00D66DF0">
              <w:rPr>
                <w:rFonts w:ascii="Times New Roman" w:hAnsi="Times New Roman" w:cs="Times New Roman"/>
                <w:b/>
                <w:bCs/>
                <w:sz w:val="24"/>
                <w:szCs w:val="24"/>
                <w:lang w:eastAsia="ru-RU"/>
              </w:rPr>
              <w:t>Давление, кгс/см</w:t>
            </w:r>
            <w:r w:rsidRPr="00D66DF0">
              <w:rPr>
                <w:rFonts w:ascii="Times New Roman" w:hAnsi="Times New Roman" w:cs="Times New Roman"/>
                <w:b/>
                <w:bCs/>
                <w:sz w:val="24"/>
                <w:szCs w:val="24"/>
                <w:vertAlign w:val="superscript"/>
                <w:lang w:eastAsia="ru-RU"/>
              </w:rPr>
              <w:t>2</w:t>
            </w:r>
          </w:p>
        </w:tc>
        <w:tc>
          <w:tcPr>
            <w:tcW w:w="0" w:type="auto"/>
            <w:shd w:val="clear" w:color="auto" w:fill="548DD4"/>
            <w:vAlign w:val="center"/>
          </w:tcPr>
          <w:p w:rsidR="00377F18" w:rsidRPr="00D66DF0" w:rsidRDefault="00377F18" w:rsidP="007E0ADE">
            <w:pPr>
              <w:widowControl w:val="0"/>
              <w:spacing w:before="9" w:after="0" w:line="220" w:lineRule="exact"/>
              <w:jc w:val="center"/>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 xml:space="preserve">Температура, </w:t>
            </w:r>
            <w:r w:rsidRPr="00D66DF0">
              <w:rPr>
                <w:rFonts w:ascii="Times New Roman" w:hAnsi="Times New Roman" w:cs="Times New Roman"/>
                <w:b/>
                <w:bCs/>
                <w:sz w:val="24"/>
                <w:szCs w:val="24"/>
                <w:vertAlign w:val="superscript"/>
                <w:lang w:eastAsia="ru-RU"/>
              </w:rPr>
              <w:t>о</w:t>
            </w:r>
            <w:r w:rsidRPr="00D66DF0">
              <w:rPr>
                <w:rFonts w:ascii="Times New Roman" w:hAnsi="Times New Roman" w:cs="Times New Roman"/>
                <w:b/>
                <w:bCs/>
                <w:sz w:val="24"/>
                <w:szCs w:val="24"/>
                <w:lang w:eastAsia="ru-RU"/>
              </w:rPr>
              <w:t>С</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320-140 ГМ-7</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Котельный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320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№2</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320-140 ГМ-7</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Котельный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320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№3</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420-140 НГМ-4</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Котельный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420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r w:rsidR="00377F18" w:rsidRPr="00D66DF0">
        <w:trPr>
          <w:trHeight w:val="229"/>
          <w:jc w:val="center"/>
        </w:trPr>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№4</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Паровой котел БКЗ 420-140 НГМ-4</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Барнаульский Котельный завод</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420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140</w:t>
            </w:r>
          </w:p>
        </w:tc>
        <w:tc>
          <w:tcPr>
            <w:tcW w:w="0" w:type="auto"/>
            <w:vAlign w:val="center"/>
          </w:tcPr>
          <w:p w:rsidR="00377F18" w:rsidRPr="00D66DF0" w:rsidRDefault="00377F18" w:rsidP="007E0ADE">
            <w:pPr>
              <w:widowControl w:val="0"/>
              <w:spacing w:before="9" w:after="0" w:line="220" w:lineRule="exact"/>
              <w:jc w:val="center"/>
              <w:rPr>
                <w:rFonts w:ascii="Times New Roman" w:hAnsi="Times New Roman" w:cs="Times New Roman"/>
                <w:sz w:val="24"/>
                <w:szCs w:val="24"/>
                <w:lang w:eastAsia="ru-RU"/>
              </w:rPr>
            </w:pPr>
            <w:r w:rsidRPr="00D66DF0">
              <w:rPr>
                <w:rFonts w:ascii="Times New Roman" w:hAnsi="Times New Roman" w:cs="Times New Roman"/>
                <w:sz w:val="24"/>
                <w:szCs w:val="24"/>
                <w:lang w:eastAsia="ru-RU"/>
              </w:rPr>
              <w:t>560</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турбоагрегатов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
        <w:gridCol w:w="683"/>
        <w:gridCol w:w="616"/>
        <w:gridCol w:w="630"/>
        <w:gridCol w:w="557"/>
        <w:gridCol w:w="625"/>
        <w:gridCol w:w="748"/>
        <w:gridCol w:w="752"/>
        <w:gridCol w:w="586"/>
        <w:gridCol w:w="586"/>
        <w:gridCol w:w="1222"/>
        <w:gridCol w:w="840"/>
        <w:gridCol w:w="516"/>
        <w:gridCol w:w="1022"/>
        <w:gridCol w:w="630"/>
        <w:gridCol w:w="1132"/>
        <w:gridCol w:w="898"/>
        <w:gridCol w:w="632"/>
        <w:gridCol w:w="1022"/>
        <w:gridCol w:w="630"/>
      </w:tblGrid>
      <w:tr w:rsidR="00377F18" w:rsidRPr="00D66DF0">
        <w:trPr>
          <w:trHeight w:val="403"/>
          <w:jc w:val="center"/>
        </w:trPr>
        <w:tc>
          <w:tcPr>
            <w:tcW w:w="5000" w:type="pct"/>
            <w:gridSpan w:val="20"/>
            <w:shd w:val="clear" w:color="auto" w:fill="548DD4"/>
            <w:vAlign w:val="center"/>
          </w:tcPr>
          <w:p w:rsidR="00377F18" w:rsidRPr="00D66DF0" w:rsidRDefault="00377F18" w:rsidP="007E0ADE">
            <w:pPr>
              <w:tabs>
                <w:tab w:val="left" w:pos="714"/>
              </w:tabs>
              <w:spacing w:after="0" w:line="240" w:lineRule="auto"/>
              <w:ind w:left="743" w:hanging="74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Турбоустановки</w:t>
            </w:r>
          </w:p>
        </w:tc>
      </w:tr>
      <w:tr w:rsidR="00377F18" w:rsidRPr="00D66DF0">
        <w:trPr>
          <w:trHeight w:val="563"/>
          <w:jc w:val="center"/>
        </w:trPr>
        <w:tc>
          <w:tcPr>
            <w:tcW w:w="144"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Станционный номер турбины</w:t>
            </w:r>
          </w:p>
        </w:tc>
        <w:tc>
          <w:tcPr>
            <w:tcW w:w="223"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 модификация</w:t>
            </w:r>
          </w:p>
        </w:tc>
        <w:tc>
          <w:tcPr>
            <w:tcW w:w="193"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 ввода в эксплуатацию</w:t>
            </w:r>
          </w:p>
        </w:tc>
        <w:tc>
          <w:tcPr>
            <w:tcW w:w="198" w:type="pct"/>
            <w:vMerge w:val="restart"/>
            <w:shd w:val="clear" w:color="auto" w:fill="548DD4"/>
            <w:textDirection w:val="btLr"/>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Завод изготовитель</w:t>
            </w:r>
          </w:p>
        </w:tc>
        <w:tc>
          <w:tcPr>
            <w:tcW w:w="371"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Мощность</w:t>
            </w:r>
          </w:p>
        </w:tc>
        <w:tc>
          <w:tcPr>
            <w:tcW w:w="609"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Параметры свежего пара</w:t>
            </w:r>
          </w:p>
        </w:tc>
        <w:tc>
          <w:tcPr>
            <w:tcW w:w="498"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Расход свежего пара</w:t>
            </w:r>
          </w:p>
        </w:tc>
        <w:tc>
          <w:tcPr>
            <w:tcW w:w="1409" w:type="pct"/>
            <w:gridSpan w:val="5"/>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Т</w:t>
            </w:r>
          </w:p>
        </w:tc>
        <w:tc>
          <w:tcPr>
            <w:tcW w:w="1355" w:type="pct"/>
            <w:gridSpan w:val="5"/>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Отбор П</w:t>
            </w:r>
          </w:p>
        </w:tc>
      </w:tr>
      <w:tr w:rsidR="00377F18" w:rsidRPr="00D66DF0">
        <w:trPr>
          <w:trHeight w:val="392"/>
          <w:jc w:val="center"/>
        </w:trPr>
        <w:tc>
          <w:tcPr>
            <w:tcW w:w="14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75" w:type="pct"/>
            <w:vMerge w:val="restart"/>
            <w:shd w:val="clear" w:color="auto" w:fill="548DD4"/>
            <w:textDirection w:val="btLr"/>
            <w:vAlign w:val="center"/>
          </w:tcPr>
          <w:p w:rsidR="00377F18" w:rsidRPr="00D66DF0" w:rsidRDefault="00377F18" w:rsidP="007E0ADE">
            <w:pPr>
              <w:spacing w:after="0" w:line="240" w:lineRule="auto"/>
              <w:ind w:left="113" w:right="-74"/>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 МВт</w:t>
            </w:r>
          </w:p>
        </w:tc>
        <w:tc>
          <w:tcPr>
            <w:tcW w:w="197"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 МВт</w:t>
            </w:r>
          </w:p>
        </w:tc>
        <w:tc>
          <w:tcPr>
            <w:tcW w:w="304"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304"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Температура, </w:t>
            </w:r>
            <w:r w:rsidRPr="00D66DF0">
              <w:rPr>
                <w:rFonts w:ascii="Times New Roman" w:hAnsi="Times New Roman" w:cs="Times New Roman"/>
                <w:b/>
                <w:bCs/>
                <w:sz w:val="20"/>
                <w:szCs w:val="20"/>
                <w:vertAlign w:val="superscript"/>
                <w:lang w:eastAsia="ru-RU"/>
              </w:rPr>
              <w:t>0</w:t>
            </w:r>
            <w:r w:rsidRPr="00D66DF0">
              <w:rPr>
                <w:rFonts w:ascii="Times New Roman" w:hAnsi="Times New Roman" w:cs="Times New Roman"/>
                <w:b/>
                <w:bCs/>
                <w:sz w:val="20"/>
                <w:szCs w:val="20"/>
                <w:lang w:eastAsia="ru-RU"/>
              </w:rPr>
              <w:t>С</w:t>
            </w:r>
          </w:p>
        </w:tc>
        <w:tc>
          <w:tcPr>
            <w:tcW w:w="249"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т/ч</w:t>
            </w:r>
          </w:p>
        </w:tc>
        <w:tc>
          <w:tcPr>
            <w:tcW w:w="249" w:type="pct"/>
            <w:vMerge w:val="restart"/>
            <w:shd w:val="clear" w:color="auto" w:fill="548DD4"/>
            <w:textDirection w:val="btLr"/>
            <w:vAlign w:val="center"/>
          </w:tcPr>
          <w:p w:rsidR="00377F18" w:rsidRPr="00D66DF0" w:rsidRDefault="00377F18" w:rsidP="007E0ADE">
            <w:pPr>
              <w:spacing w:after="0" w:line="240" w:lineRule="auto"/>
              <w:ind w:left="113" w:right="113"/>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Максимальный, т/ч</w:t>
            </w:r>
          </w:p>
        </w:tc>
        <w:tc>
          <w:tcPr>
            <w:tcW w:w="464" w:type="pct"/>
            <w:vMerge w:val="restart"/>
            <w:shd w:val="clear" w:color="auto" w:fill="548DD4"/>
            <w:vAlign w:val="center"/>
          </w:tcPr>
          <w:p w:rsidR="00377F18" w:rsidRPr="00D66DF0" w:rsidRDefault="00377F18" w:rsidP="007E0ADE">
            <w:pPr>
              <w:spacing w:after="0" w:line="240" w:lineRule="auto"/>
              <w:ind w:right="-52"/>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кгс/ см</w:t>
            </w:r>
            <w:r w:rsidRPr="00D66DF0">
              <w:rPr>
                <w:rFonts w:ascii="Times New Roman" w:hAnsi="Times New Roman" w:cs="Times New Roman"/>
                <w:b/>
                <w:bCs/>
                <w:sz w:val="20"/>
                <w:szCs w:val="20"/>
                <w:vertAlign w:val="superscript"/>
                <w:lang w:eastAsia="ru-RU"/>
              </w:rPr>
              <w:t>2</w:t>
            </w:r>
          </w:p>
        </w:tc>
        <w:tc>
          <w:tcPr>
            <w:tcW w:w="945" w:type="pct"/>
            <w:gridSpan w:val="4"/>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c>
          <w:tcPr>
            <w:tcW w:w="356" w:type="pct"/>
            <w:vMerge w:val="restar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Давление, </w:t>
            </w:r>
          </w:p>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кгс/ см</w:t>
            </w:r>
            <w:r w:rsidRPr="00D66DF0">
              <w:rPr>
                <w:rFonts w:ascii="Times New Roman" w:hAnsi="Times New Roman" w:cs="Times New Roman"/>
                <w:b/>
                <w:bCs/>
                <w:sz w:val="20"/>
                <w:szCs w:val="20"/>
                <w:vertAlign w:val="superscript"/>
                <w:lang w:eastAsia="ru-RU"/>
              </w:rPr>
              <w:t>2</w:t>
            </w:r>
          </w:p>
        </w:tc>
        <w:tc>
          <w:tcPr>
            <w:tcW w:w="999" w:type="pct"/>
            <w:gridSpan w:val="4"/>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Производительность</w:t>
            </w:r>
          </w:p>
        </w:tc>
      </w:tr>
      <w:tr w:rsidR="00377F18" w:rsidRPr="00D66DF0">
        <w:trPr>
          <w:trHeight w:val="370"/>
          <w:jc w:val="center"/>
        </w:trPr>
        <w:tc>
          <w:tcPr>
            <w:tcW w:w="14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26" w:type="pct"/>
            <w:gridSpan w:val="2"/>
            <w:shd w:val="clear" w:color="auto" w:fill="548DD4"/>
            <w:vAlign w:val="center"/>
          </w:tcPr>
          <w:p w:rsidR="00377F18" w:rsidRPr="00D66DF0" w:rsidRDefault="00377F18" w:rsidP="007E0ADE">
            <w:pPr>
              <w:spacing w:after="0" w:line="240" w:lineRule="auto"/>
              <w:ind w:left="-141" w:right="-16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c>
          <w:tcPr>
            <w:tcW w:w="356"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81"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Номинальная,</w:t>
            </w:r>
          </w:p>
        </w:tc>
        <w:tc>
          <w:tcPr>
            <w:tcW w:w="519" w:type="pct"/>
            <w:gridSpan w:val="2"/>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Максимальная,</w:t>
            </w:r>
          </w:p>
        </w:tc>
      </w:tr>
      <w:tr w:rsidR="00377F18" w:rsidRPr="00D66DF0">
        <w:trPr>
          <w:trHeight w:val="904"/>
          <w:jc w:val="center"/>
        </w:trPr>
        <w:tc>
          <w:tcPr>
            <w:tcW w:w="14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2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3"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8"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75"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197"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30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49"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464"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64"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62"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56" w:type="pct"/>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282" w:type="pct"/>
            <w:shd w:val="clear" w:color="auto" w:fill="548DD4"/>
            <w:vAlign w:val="center"/>
          </w:tcPr>
          <w:p w:rsidR="00377F18" w:rsidRPr="00D66DF0" w:rsidRDefault="00377F18" w:rsidP="007E0ADE">
            <w:pPr>
              <w:spacing w:after="0" w:line="240" w:lineRule="auto"/>
              <w:ind w:right="-107"/>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c>
          <w:tcPr>
            <w:tcW w:w="321"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Гкал/ч</w:t>
            </w:r>
          </w:p>
        </w:tc>
        <w:tc>
          <w:tcPr>
            <w:tcW w:w="198" w:type="pct"/>
            <w:shd w:val="clear" w:color="auto" w:fill="548DD4"/>
            <w:vAlign w:val="center"/>
          </w:tcPr>
          <w:p w:rsidR="00377F18" w:rsidRPr="00D66DF0" w:rsidRDefault="00377F18" w:rsidP="007E0ADE">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т/ч</w:t>
            </w:r>
          </w:p>
        </w:tc>
      </w:tr>
      <w:tr w:rsidR="00377F18" w:rsidRPr="00D66DF0">
        <w:trPr>
          <w:trHeight w:val="528"/>
          <w:jc w:val="center"/>
        </w:trPr>
        <w:tc>
          <w:tcPr>
            <w:tcW w:w="14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223" w:type="pct"/>
            <w:vAlign w:val="center"/>
          </w:tcPr>
          <w:p w:rsidR="00377F18" w:rsidRPr="00D66DF0" w:rsidRDefault="00377F18"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1981</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377F18" w:rsidRPr="00D66DF0">
        <w:trPr>
          <w:trHeight w:val="467"/>
          <w:jc w:val="center"/>
        </w:trPr>
        <w:tc>
          <w:tcPr>
            <w:tcW w:w="14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223" w:type="pct"/>
            <w:vAlign w:val="center"/>
          </w:tcPr>
          <w:p w:rsidR="00377F18" w:rsidRPr="00D66DF0" w:rsidRDefault="00377F18"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 60</w:t>
            </w:r>
          </w:p>
        </w:tc>
        <w:tc>
          <w:tcPr>
            <w:tcW w:w="193"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1982</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60</w:t>
            </w:r>
          </w:p>
        </w:tc>
        <w:tc>
          <w:tcPr>
            <w:tcW w:w="197"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75</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387</w:t>
            </w:r>
          </w:p>
        </w:tc>
        <w:tc>
          <w:tcPr>
            <w:tcW w:w="4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1.5</w:t>
            </w:r>
          </w:p>
        </w:tc>
        <w:tc>
          <w:tcPr>
            <w:tcW w:w="2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w:t>
            </w:r>
          </w:p>
        </w:tc>
        <w:tc>
          <w:tcPr>
            <w:tcW w:w="16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103</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160</w:t>
            </w:r>
          </w:p>
        </w:tc>
        <w:tc>
          <w:tcPr>
            <w:tcW w:w="356"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174</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r>
      <w:tr w:rsidR="00377F18" w:rsidRPr="00D66DF0">
        <w:trPr>
          <w:trHeight w:val="467"/>
          <w:jc w:val="center"/>
        </w:trPr>
        <w:tc>
          <w:tcPr>
            <w:tcW w:w="14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223" w:type="pct"/>
            <w:vAlign w:val="center"/>
          </w:tcPr>
          <w:p w:rsidR="00377F18" w:rsidRPr="00D66DF0" w:rsidRDefault="00377F18" w:rsidP="007E0ADE">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ПТ80</w:t>
            </w:r>
          </w:p>
        </w:tc>
        <w:tc>
          <w:tcPr>
            <w:tcW w:w="193"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1987</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ЛМЗ</w:t>
            </w:r>
          </w:p>
        </w:tc>
        <w:tc>
          <w:tcPr>
            <w:tcW w:w="175"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c>
          <w:tcPr>
            <w:tcW w:w="197"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w:t>
            </w:r>
          </w:p>
        </w:tc>
        <w:tc>
          <w:tcPr>
            <w:tcW w:w="30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550</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305</w:t>
            </w:r>
          </w:p>
        </w:tc>
        <w:tc>
          <w:tcPr>
            <w:tcW w:w="249"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470</w:t>
            </w:r>
          </w:p>
        </w:tc>
        <w:tc>
          <w:tcPr>
            <w:tcW w:w="4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264"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16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142</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220</w:t>
            </w:r>
          </w:p>
        </w:tc>
        <w:tc>
          <w:tcPr>
            <w:tcW w:w="356"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282"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200</w:t>
            </w:r>
          </w:p>
        </w:tc>
        <w:tc>
          <w:tcPr>
            <w:tcW w:w="321"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209</w:t>
            </w:r>
          </w:p>
        </w:tc>
        <w:tc>
          <w:tcPr>
            <w:tcW w:w="198" w:type="pct"/>
            <w:vAlign w:val="center"/>
          </w:tcPr>
          <w:p w:rsidR="00377F18" w:rsidRPr="00D66DF0" w:rsidRDefault="00377F18" w:rsidP="007E0AD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300</w:t>
            </w:r>
          </w:p>
        </w:tc>
      </w:tr>
    </w:tbl>
    <w:p w:rsidR="00377F18" w:rsidRPr="00D66DF0" w:rsidRDefault="00377F18" w:rsidP="007E0ADE">
      <w:pPr>
        <w:pStyle w:val="afff0"/>
        <w:rPr>
          <w:rFonts w:ascii="Times New Roman" w:hAnsi="Times New Roman" w:cs="Times New Roman"/>
          <w:sz w:val="24"/>
          <w:szCs w:val="24"/>
        </w:r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бойлерных и теплофикационных установок турбин</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2"/>
        <w:gridCol w:w="1600"/>
        <w:gridCol w:w="1165"/>
        <w:gridCol w:w="706"/>
        <w:gridCol w:w="1423"/>
        <w:gridCol w:w="739"/>
        <w:gridCol w:w="1451"/>
        <w:gridCol w:w="740"/>
        <w:gridCol w:w="1451"/>
        <w:gridCol w:w="2176"/>
        <w:gridCol w:w="1703"/>
      </w:tblGrid>
      <w:tr w:rsidR="00377F18" w:rsidRPr="00D66DF0">
        <w:trPr>
          <w:trHeight w:val="578"/>
          <w:tblHeader/>
          <w:jc w:val="right"/>
        </w:trPr>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установки, оборудования</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подогревателя</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Источник греющего пара</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Тип</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Поверхность нагрева, м</w:t>
            </w:r>
            <w:r w:rsidRPr="00D66DF0">
              <w:rPr>
                <w:rFonts w:ascii="Times New Roman" w:hAnsi="Times New Roman" w:cs="Times New Roman"/>
                <w:b/>
                <w:bCs/>
                <w:sz w:val="20"/>
                <w:szCs w:val="20"/>
                <w:vertAlign w:val="superscript"/>
                <w:lang w:eastAsia="ru-RU"/>
              </w:rPr>
              <w:t>2</w:t>
            </w:r>
          </w:p>
        </w:tc>
        <w:tc>
          <w:tcPr>
            <w:tcW w:w="0" w:type="auto"/>
            <w:gridSpan w:val="2"/>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Давление, атм.</w:t>
            </w:r>
          </w:p>
        </w:tc>
        <w:tc>
          <w:tcPr>
            <w:tcW w:w="0" w:type="auto"/>
            <w:gridSpan w:val="2"/>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Температура, °С</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Тепловая производительность подогревателя, Гкал/ч</w:t>
            </w:r>
          </w:p>
        </w:tc>
        <w:tc>
          <w:tcPr>
            <w:tcW w:w="0" w:type="auto"/>
            <w:vMerge w:val="restart"/>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Номинальный расход воды через подогреватель, м</w:t>
            </w:r>
            <w:r w:rsidRPr="00D66DF0">
              <w:rPr>
                <w:rFonts w:ascii="Times New Roman" w:hAnsi="Times New Roman" w:cs="Times New Roman"/>
                <w:b/>
                <w:bCs/>
                <w:sz w:val="20"/>
                <w:szCs w:val="20"/>
                <w:vertAlign w:val="superscript"/>
                <w:lang w:eastAsia="ru-RU"/>
              </w:rPr>
              <w:t>3</w:t>
            </w:r>
            <w:r w:rsidRPr="00D66DF0">
              <w:rPr>
                <w:rFonts w:ascii="Times New Roman" w:hAnsi="Times New Roman" w:cs="Times New Roman"/>
                <w:b/>
                <w:bCs/>
                <w:sz w:val="20"/>
                <w:szCs w:val="20"/>
                <w:lang w:eastAsia="ru-RU"/>
              </w:rPr>
              <w:t>/ч</w:t>
            </w:r>
          </w:p>
        </w:tc>
      </w:tr>
      <w:tr w:rsidR="00377F18" w:rsidRPr="00D66DF0">
        <w:trPr>
          <w:trHeight w:val="577"/>
          <w:tblHeader/>
          <w:jc w:val="right"/>
        </w:trPr>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Пара на входе</w:t>
            </w:r>
          </w:p>
        </w:tc>
        <w:tc>
          <w:tcPr>
            <w:tcW w:w="0" w:type="auto"/>
            <w:shd w:val="clear" w:color="auto" w:fill="548DD4"/>
            <w:vAlign w:val="center"/>
          </w:tcPr>
          <w:p w:rsidR="00377F18" w:rsidRPr="00D66DF0" w:rsidRDefault="00377F18" w:rsidP="007E0ADE">
            <w:pPr>
              <w:widowControl w:val="0"/>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Воды на входе/выходе</w:t>
            </w: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c>
          <w:tcPr>
            <w:tcW w:w="0" w:type="auto"/>
            <w:vMerge/>
            <w:shd w:val="clear" w:color="auto" w:fill="548DD4"/>
            <w:vAlign w:val="center"/>
          </w:tcPr>
          <w:p w:rsidR="00377F18" w:rsidRPr="00D66DF0" w:rsidRDefault="00377F18" w:rsidP="007E0ADE">
            <w:pPr>
              <w:spacing w:after="0" w:line="240" w:lineRule="auto"/>
              <w:rPr>
                <w:rFonts w:ascii="Times New Roman" w:hAnsi="Times New Roman" w:cs="Times New Roman"/>
                <w:b/>
                <w:bCs/>
                <w:sz w:val="20"/>
                <w:szCs w:val="20"/>
                <w:lang w:eastAsia="ru-RU"/>
              </w:rPr>
            </w:pP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№1</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ОБ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55/105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1170</w:t>
            </w: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ТГ №3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ПСГ 1300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5,0-4,5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55/95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2300</w:t>
            </w:r>
          </w:p>
        </w:tc>
      </w:tr>
      <w:tr w:rsidR="00377F18" w:rsidRPr="00D66DF0">
        <w:trPr>
          <w:trHeight w:val="416"/>
          <w:jc w:val="right"/>
        </w:trPr>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БУ №3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ПБ №1,2</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П-отбор</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ПСВ-500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500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11/10,3</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80/130</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w:t>
            </w:r>
          </w:p>
        </w:tc>
        <w:tc>
          <w:tcPr>
            <w:tcW w:w="0" w:type="auto"/>
            <w:vAlign w:val="center"/>
          </w:tcPr>
          <w:p w:rsidR="00377F18" w:rsidRPr="00D66DF0" w:rsidRDefault="00377F18" w:rsidP="007E0ADE">
            <w:pPr>
              <w:widowControl w:val="0"/>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1700</w:t>
            </w:r>
          </w:p>
        </w:tc>
      </w:tr>
    </w:tbl>
    <w:p w:rsidR="00377F18" w:rsidRPr="00D66DF0" w:rsidRDefault="00377F18" w:rsidP="007E0ADE">
      <w:pPr>
        <w:pStyle w:val="afff0"/>
        <w:rPr>
          <w:rFonts w:ascii="Times New Roman" w:hAnsi="Times New Roman" w:cs="Times New Roman"/>
          <w:sz w:val="24"/>
          <w:szCs w:val="24"/>
        </w:rPr>
      </w:pPr>
    </w:p>
    <w:p w:rsidR="00377F18" w:rsidRPr="00D66DF0" w:rsidRDefault="00377F18" w:rsidP="00B17AB7">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основного оборудования локальных котельных</w:t>
      </w:r>
    </w:p>
    <w:tbl>
      <w:tblPr>
        <w:tblW w:w="5000" w:type="pct"/>
        <w:tblLook w:val="00A0"/>
      </w:tblPr>
      <w:tblGrid>
        <w:gridCol w:w="596"/>
        <w:gridCol w:w="2581"/>
        <w:gridCol w:w="2302"/>
        <w:gridCol w:w="2707"/>
        <w:gridCol w:w="1319"/>
        <w:gridCol w:w="2742"/>
        <w:gridCol w:w="2198"/>
        <w:gridCol w:w="3874"/>
        <w:gridCol w:w="3443"/>
      </w:tblGrid>
      <w:tr w:rsidR="00377F18" w:rsidRPr="00D66DF0" w:rsidTr="00E864F2">
        <w:trPr>
          <w:trHeight w:val="20"/>
          <w:tblHeader/>
        </w:trPr>
        <w:tc>
          <w:tcPr>
            <w:tcW w:w="1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4270" w:type="pct"/>
            <w:gridSpan w:val="7"/>
            <w:tcBorders>
              <w:top w:val="single" w:sz="4" w:space="0" w:color="auto"/>
              <w:left w:val="nil"/>
              <w:bottom w:val="single" w:sz="4" w:space="0" w:color="auto"/>
              <w:right w:val="nil"/>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rsidTr="00E864F2">
        <w:trPr>
          <w:trHeight w:val="20"/>
          <w:tblHeader/>
        </w:trPr>
        <w:tc>
          <w:tcPr>
            <w:tcW w:w="13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b/>
                <w:bCs/>
                <w:color w:val="000000"/>
                <w:sz w:val="20"/>
                <w:szCs w:val="20"/>
                <w:lang w:eastAsia="ru-RU"/>
              </w:rPr>
            </w:pPr>
          </w:p>
        </w:tc>
        <w:tc>
          <w:tcPr>
            <w:tcW w:w="59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b/>
                <w:bCs/>
                <w:color w:val="000000"/>
                <w:sz w:val="20"/>
                <w:szCs w:val="20"/>
                <w:lang w:eastAsia="ru-RU"/>
              </w:rPr>
            </w:pPr>
          </w:p>
        </w:tc>
        <w:tc>
          <w:tcPr>
            <w:tcW w:w="529"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установленных котлов</w:t>
            </w:r>
          </w:p>
        </w:tc>
        <w:tc>
          <w:tcPr>
            <w:tcW w:w="622"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допущенных к эксплуатации котлов</w:t>
            </w:r>
          </w:p>
        </w:tc>
        <w:tc>
          <w:tcPr>
            <w:tcW w:w="303"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630"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завод-изготовитель</w:t>
            </w:r>
          </w:p>
        </w:tc>
        <w:tc>
          <w:tcPr>
            <w:tcW w:w="505"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эксплуатацию котлов</w:t>
            </w:r>
          </w:p>
        </w:tc>
        <w:tc>
          <w:tcPr>
            <w:tcW w:w="890"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791" w:type="pct"/>
            <w:tcBorders>
              <w:top w:val="nil"/>
              <w:left w:val="nil"/>
              <w:bottom w:val="single" w:sz="4" w:space="0" w:color="auto"/>
              <w:right w:val="single" w:sz="4" w:space="0" w:color="auto"/>
            </w:tcBorders>
            <w:shd w:val="clear" w:color="000000" w:fill="538DD5"/>
            <w:vAlign w:val="center"/>
          </w:tcPr>
          <w:p w:rsidR="00377F18" w:rsidRPr="00D66DF0" w:rsidRDefault="00377F18" w:rsidP="00EF66F9">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теплоисточника в горячей воде, Гкал/ч</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котельный завод»</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КВр-0,93К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котельный завод»</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2005</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котельный завод»</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2012</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КВ-1,86-95</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ОАО «Бийский котельный завод»</w:t>
            </w:r>
          </w:p>
        </w:tc>
        <w:tc>
          <w:tcPr>
            <w:tcW w:w="505" w:type="pct"/>
            <w:tcBorders>
              <w:top w:val="nil"/>
              <w:left w:val="nil"/>
              <w:bottom w:val="single" w:sz="4" w:space="0" w:color="auto"/>
              <w:right w:val="single" w:sz="4" w:space="0" w:color="auto"/>
            </w:tcBorders>
            <w:shd w:val="clear" w:color="auto" w:fill="auto"/>
            <w:vAlign w:val="center"/>
          </w:tcPr>
          <w:p w:rsidR="00377F18" w:rsidRPr="00D66DF0" w:rsidRDefault="00377F18" w:rsidP="007145D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r w:rsidR="007145D5" w:rsidRPr="00D66DF0">
              <w:rPr>
                <w:rFonts w:ascii="Times New Roman" w:hAnsi="Times New Roman" w:cs="Times New Roman"/>
                <w:color w:val="000000"/>
                <w:sz w:val="20"/>
                <w:szCs w:val="20"/>
                <w:lang w:eastAsia="ru-RU"/>
              </w:rPr>
              <w:t>13</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Секционный</w:t>
            </w:r>
            <w:r w:rsidRPr="00D66DF0">
              <w:rPr>
                <w:rFonts w:ascii="Times New Roman" w:hAnsi="Times New Roman" w:cs="Times New Roman"/>
                <w:color w:val="000000"/>
                <w:sz w:val="20"/>
                <w:szCs w:val="20"/>
                <w:lang w:eastAsia="ru-RU"/>
              </w:rPr>
              <w:br/>
              <w:t>Секционный</w:t>
            </w:r>
            <w:r w:rsidRPr="00D66DF0">
              <w:rPr>
                <w:rFonts w:ascii="Times New Roman" w:hAnsi="Times New Roman" w:cs="Times New Roman"/>
                <w:color w:val="000000"/>
                <w:sz w:val="20"/>
                <w:szCs w:val="20"/>
                <w:lang w:eastAsia="ru-RU"/>
              </w:rPr>
              <w:br/>
              <w:t>КВр-1,16К</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ЗАО «Алтайтеплокомплект»</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r w:rsidRPr="00D66DF0">
              <w:rPr>
                <w:rFonts w:ascii="Times New Roman" w:hAnsi="Times New Roman" w:cs="Times New Roman"/>
                <w:color w:val="000000"/>
                <w:sz w:val="20"/>
                <w:szCs w:val="20"/>
                <w:lang w:eastAsia="ru-RU"/>
              </w:rPr>
              <w:br/>
              <w:t>1973</w:t>
            </w:r>
            <w:r w:rsidRPr="00D66DF0">
              <w:rPr>
                <w:rFonts w:ascii="Times New Roman" w:hAnsi="Times New Roman" w:cs="Times New Roman"/>
                <w:color w:val="000000"/>
                <w:sz w:val="20"/>
                <w:szCs w:val="20"/>
                <w:lang w:eastAsia="ru-RU"/>
              </w:rPr>
              <w:br/>
              <w:t>2009</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w:t>
            </w:r>
            <w:r w:rsidRPr="00D66DF0">
              <w:rPr>
                <w:rFonts w:ascii="Times New Roman" w:hAnsi="Times New Roman" w:cs="Times New Roman"/>
                <w:color w:val="000000"/>
                <w:sz w:val="20"/>
                <w:szCs w:val="20"/>
                <w:lang w:eastAsia="ru-RU"/>
              </w:rPr>
              <w:br/>
              <w:t>0,25</w:t>
            </w:r>
            <w:r w:rsidRPr="00D66DF0">
              <w:rPr>
                <w:rFonts w:ascii="Times New Roman" w:hAnsi="Times New Roman" w:cs="Times New Roman"/>
                <w:color w:val="000000"/>
                <w:sz w:val="20"/>
                <w:szCs w:val="20"/>
                <w:lang w:eastAsia="ru-RU"/>
              </w:rPr>
              <w:br/>
              <w:t>0,997</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r>
      <w:tr w:rsidR="00377F18" w:rsidRPr="00D66DF0" w:rsidTr="00E864F2">
        <w:trPr>
          <w:trHeight w:val="20"/>
        </w:trPr>
        <w:tc>
          <w:tcPr>
            <w:tcW w:w="137" w:type="pct"/>
            <w:tcBorders>
              <w:top w:val="nil"/>
              <w:left w:val="single" w:sz="4" w:space="0" w:color="auto"/>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9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529"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622"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03"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p>
        </w:tc>
        <w:tc>
          <w:tcPr>
            <w:tcW w:w="63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«Энергетика Восточной Сибири»</w:t>
            </w:r>
          </w:p>
        </w:tc>
        <w:tc>
          <w:tcPr>
            <w:tcW w:w="505" w:type="pct"/>
            <w:tcBorders>
              <w:top w:val="nil"/>
              <w:left w:val="nil"/>
              <w:bottom w:val="single" w:sz="4" w:space="0" w:color="auto"/>
              <w:right w:val="single" w:sz="4" w:space="0" w:color="auto"/>
            </w:tcBorders>
            <w:vAlign w:val="center"/>
          </w:tcPr>
          <w:p w:rsidR="00377F18" w:rsidRPr="00D66DF0" w:rsidRDefault="00377F18" w:rsidP="00EF66F9">
            <w:pPr>
              <w:spacing w:after="24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r w:rsidRPr="00D66DF0">
              <w:rPr>
                <w:rFonts w:ascii="Times New Roman" w:hAnsi="Times New Roman" w:cs="Times New Roman"/>
                <w:color w:val="000000"/>
                <w:sz w:val="20"/>
                <w:szCs w:val="20"/>
                <w:lang w:eastAsia="ru-RU"/>
              </w:rPr>
              <w:br/>
              <w:t>2014</w:t>
            </w:r>
          </w:p>
        </w:tc>
        <w:tc>
          <w:tcPr>
            <w:tcW w:w="890"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p>
        </w:tc>
        <w:tc>
          <w:tcPr>
            <w:tcW w:w="791" w:type="pct"/>
            <w:tcBorders>
              <w:top w:val="nil"/>
              <w:left w:val="nil"/>
              <w:bottom w:val="single" w:sz="4" w:space="0" w:color="auto"/>
              <w:right w:val="single" w:sz="4" w:space="0" w:color="auto"/>
            </w:tcBorders>
            <w:vAlign w:val="center"/>
          </w:tcPr>
          <w:p w:rsidR="00377F18" w:rsidRPr="00D66DF0" w:rsidRDefault="00377F18" w:rsidP="00EF66F9">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4,000</w:t>
            </w:r>
          </w:p>
        </w:tc>
      </w:tr>
    </w:tbl>
    <w:p w:rsidR="00377F18" w:rsidRPr="00D66DF0" w:rsidRDefault="00377F18" w:rsidP="00473F2B">
      <w:pPr>
        <w:pStyle w:val="ac"/>
        <w:keepLines/>
        <w:pageBreakBefore/>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Характеристика насосного оборудования</w:t>
      </w:r>
    </w:p>
    <w:tbl>
      <w:tblPr>
        <w:tblW w:w="5000" w:type="pct"/>
        <w:tblLayout w:type="fixed"/>
        <w:tblLook w:val="00A0"/>
      </w:tblPr>
      <w:tblGrid>
        <w:gridCol w:w="496"/>
        <w:gridCol w:w="1654"/>
        <w:gridCol w:w="1075"/>
        <w:gridCol w:w="992"/>
        <w:gridCol w:w="2268"/>
        <w:gridCol w:w="1706"/>
        <w:gridCol w:w="853"/>
        <w:gridCol w:w="1153"/>
        <w:gridCol w:w="1558"/>
        <w:gridCol w:w="1563"/>
        <w:gridCol w:w="3095"/>
        <w:gridCol w:w="1419"/>
        <w:gridCol w:w="1432"/>
        <w:gridCol w:w="1197"/>
        <w:gridCol w:w="1301"/>
      </w:tblGrid>
      <w:tr w:rsidR="00377F18" w:rsidRPr="00D66DF0" w:rsidTr="00473F2B">
        <w:trPr>
          <w:trHeight w:val="20"/>
        </w:trPr>
        <w:tc>
          <w:tcPr>
            <w:tcW w:w="1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38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4506" w:type="pct"/>
            <w:gridSpan w:val="13"/>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и техническая характеристика насосного и иного вспомогательного оборудования</w:t>
            </w:r>
          </w:p>
        </w:tc>
      </w:tr>
      <w:tr w:rsidR="00473F2B" w:rsidRPr="00D66DF0" w:rsidTr="00473F2B">
        <w:trPr>
          <w:trHeight w:val="20"/>
        </w:trPr>
        <w:tc>
          <w:tcPr>
            <w:tcW w:w="11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b/>
                <w:bCs/>
                <w:color w:val="000000"/>
                <w:sz w:val="20"/>
                <w:szCs w:val="20"/>
                <w:lang w:eastAsia="ru-RU"/>
              </w:rPr>
            </w:pPr>
          </w:p>
        </w:tc>
        <w:tc>
          <w:tcPr>
            <w:tcW w:w="38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b/>
                <w:bCs/>
                <w:color w:val="000000"/>
                <w:sz w:val="20"/>
                <w:szCs w:val="20"/>
                <w:lang w:eastAsia="ru-RU"/>
              </w:rPr>
            </w:pPr>
          </w:p>
        </w:tc>
        <w:tc>
          <w:tcPr>
            <w:tcW w:w="247"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вентиляторы</w:t>
            </w:r>
          </w:p>
        </w:tc>
        <w:tc>
          <w:tcPr>
            <w:tcW w:w="228"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дымососы</w:t>
            </w:r>
          </w:p>
        </w:tc>
        <w:tc>
          <w:tcPr>
            <w:tcW w:w="521"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золошлакоудаление</w:t>
            </w:r>
          </w:p>
        </w:tc>
        <w:tc>
          <w:tcPr>
            <w:tcW w:w="392"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КИПиА</w:t>
            </w:r>
          </w:p>
        </w:tc>
        <w:tc>
          <w:tcPr>
            <w:tcW w:w="196"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сетевые насосы</w:t>
            </w:r>
          </w:p>
        </w:tc>
        <w:tc>
          <w:tcPr>
            <w:tcW w:w="265"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подпиточные насосы</w:t>
            </w:r>
          </w:p>
        </w:tc>
        <w:tc>
          <w:tcPr>
            <w:tcW w:w="358"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установки ХВП</w:t>
            </w:r>
          </w:p>
        </w:tc>
        <w:tc>
          <w:tcPr>
            <w:tcW w:w="359"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источник водоснабжения</w:t>
            </w:r>
          </w:p>
        </w:tc>
        <w:tc>
          <w:tcPr>
            <w:tcW w:w="711"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автоматика защиты и регулирования оборудования</w:t>
            </w:r>
          </w:p>
        </w:tc>
        <w:tc>
          <w:tcPr>
            <w:tcW w:w="326"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подключенных фидеров</w:t>
            </w:r>
          </w:p>
        </w:tc>
        <w:tc>
          <w:tcPr>
            <w:tcW w:w="329"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токоприемников, кВт</w:t>
            </w:r>
          </w:p>
        </w:tc>
        <w:tc>
          <w:tcPr>
            <w:tcW w:w="275"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наличие ЧРП</w:t>
            </w:r>
          </w:p>
        </w:tc>
        <w:tc>
          <w:tcPr>
            <w:tcW w:w="300" w:type="pct"/>
            <w:tcBorders>
              <w:top w:val="nil"/>
              <w:left w:val="nil"/>
              <w:bottom w:val="single" w:sz="4" w:space="0" w:color="auto"/>
              <w:right w:val="single" w:sz="4" w:space="0" w:color="auto"/>
            </w:tcBorders>
            <w:shd w:val="clear" w:color="000000" w:fill="538DD5"/>
            <w:vAlign w:val="center"/>
          </w:tcPr>
          <w:p w:rsidR="00377F18" w:rsidRPr="00D66DF0" w:rsidRDefault="00377F18" w:rsidP="00607F6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дымовая труба</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ЦС-14-46 – 1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Д-3,5 – 1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ЦГ1-3,0 – 1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13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К45/30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2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АЕ2066 250А, 160А; А371 63А,50А,20А,16А</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отсутствует</w:t>
            </w:r>
          </w:p>
        </w:tc>
        <w:tc>
          <w:tcPr>
            <w:tcW w:w="300" w:type="pct"/>
            <w:tcBorders>
              <w:top w:val="nil"/>
              <w:left w:val="nil"/>
              <w:bottom w:val="single" w:sz="4" w:space="0" w:color="auto"/>
              <w:right w:val="single" w:sz="4" w:space="0" w:color="auto"/>
            </w:tcBorders>
            <w:shd w:val="clear" w:color="auto" w:fill="auto"/>
            <w:vAlign w:val="center"/>
          </w:tcPr>
          <w:p w:rsidR="00377F18" w:rsidRPr="00D66DF0" w:rsidRDefault="00D24C32" w:rsidP="00D24C3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500 мм</w:t>
            </w:r>
            <w:r w:rsidRPr="00D66DF0">
              <w:rPr>
                <w:rFonts w:ascii="Times New Roman" w:hAnsi="Times New Roman" w:cs="Times New Roman"/>
                <w:color w:val="000000"/>
                <w:sz w:val="20"/>
                <w:szCs w:val="20"/>
                <w:lang w:eastAsia="ru-RU"/>
              </w:rPr>
              <w:br/>
              <w:t>Н = 22,7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ВД-3,5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Д-3,5 - 1 шт.</w:t>
            </w:r>
            <w:r w:rsidRPr="00D66DF0">
              <w:rPr>
                <w:rFonts w:ascii="Times New Roman" w:hAnsi="Times New Roman" w:cs="Times New Roman"/>
                <w:color w:val="000000"/>
                <w:sz w:val="20"/>
                <w:szCs w:val="20"/>
                <w:lang w:eastAsia="ru-RU"/>
              </w:rPr>
              <w:br/>
              <w:t>Д-3,5М - 1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Скребковый конвейер – 2 шт.</w:t>
            </w:r>
            <w:r w:rsidRPr="00D66DF0">
              <w:rPr>
                <w:rFonts w:ascii="Times New Roman" w:hAnsi="Times New Roman" w:cs="Times New Roman"/>
                <w:color w:val="000000"/>
                <w:sz w:val="20"/>
                <w:szCs w:val="20"/>
                <w:lang w:eastAsia="ru-RU"/>
              </w:rPr>
              <w:br/>
              <w:t>ЦГ2-6,0 – 2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11 шт.</w:t>
            </w:r>
            <w:r w:rsidRPr="00D66DF0">
              <w:rPr>
                <w:rFonts w:ascii="Times New Roman" w:hAnsi="Times New Roman" w:cs="Times New Roman"/>
                <w:color w:val="000000"/>
                <w:sz w:val="20"/>
                <w:szCs w:val="20"/>
                <w:lang w:eastAsia="ru-RU"/>
              </w:rPr>
              <w:br/>
              <w:t>Термометр СП – 6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К90/35 - 2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АЕ2066 160А,100А,60А,25А,16А;</w:t>
            </w:r>
            <w:r w:rsidRPr="00D66DF0">
              <w:rPr>
                <w:rFonts w:ascii="Times New Roman" w:hAnsi="Times New Roman" w:cs="Times New Roman"/>
                <w:color w:val="000000"/>
                <w:sz w:val="20"/>
                <w:szCs w:val="20"/>
                <w:lang w:eastAsia="ru-RU"/>
              </w:rPr>
              <w:br/>
              <w:t>ПМЕ211,310,212,5100;ПМ12</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отсутствует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600 мм</w:t>
            </w:r>
            <w:r w:rsidRPr="00D66DF0">
              <w:rPr>
                <w:rFonts w:ascii="Times New Roman" w:hAnsi="Times New Roman" w:cs="Times New Roman"/>
                <w:color w:val="000000"/>
                <w:sz w:val="20"/>
                <w:szCs w:val="20"/>
                <w:lang w:eastAsia="ru-RU"/>
              </w:rPr>
              <w:br/>
              <w:t>Н = 20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ВР85-77(К) – 1 шт.</w:t>
            </w:r>
            <w:r w:rsidRPr="00D66DF0">
              <w:rPr>
                <w:rFonts w:ascii="Times New Roman" w:hAnsi="Times New Roman" w:cs="Times New Roman"/>
                <w:color w:val="000000"/>
                <w:sz w:val="20"/>
                <w:szCs w:val="20"/>
                <w:lang w:eastAsia="ru-RU"/>
              </w:rPr>
              <w:br/>
              <w:t>Ц14-46 – 1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Д-3,5М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ЦГ1-3,0 – 2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6 шт.</w:t>
            </w:r>
            <w:r w:rsidRPr="00D66DF0">
              <w:rPr>
                <w:rFonts w:ascii="Times New Roman" w:hAnsi="Times New Roman" w:cs="Times New Roman"/>
                <w:color w:val="000000"/>
                <w:sz w:val="20"/>
                <w:szCs w:val="20"/>
                <w:lang w:eastAsia="ru-RU"/>
              </w:rPr>
              <w:br/>
              <w:t>Термометр СП – 4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К45/30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ВА57Ф35 100А;АЕ2066 6,3А,25А,40А;ВА47-29 16А;АП50 10А,16А.</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отсутствует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550 мм</w:t>
            </w:r>
            <w:r w:rsidRPr="00D66DF0">
              <w:rPr>
                <w:rFonts w:ascii="Times New Roman" w:hAnsi="Times New Roman" w:cs="Times New Roman"/>
                <w:color w:val="000000"/>
                <w:sz w:val="20"/>
                <w:szCs w:val="20"/>
                <w:lang w:eastAsia="ru-RU"/>
              </w:rPr>
              <w:br/>
              <w:t>Н = 23,4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ЦС-14-46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Д-8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Скребковый конвейер – 2 шт.</w:t>
            </w:r>
            <w:r w:rsidRPr="00D66DF0">
              <w:rPr>
                <w:rFonts w:ascii="Times New Roman" w:hAnsi="Times New Roman" w:cs="Times New Roman"/>
                <w:color w:val="000000"/>
                <w:sz w:val="20"/>
                <w:szCs w:val="20"/>
                <w:lang w:eastAsia="ru-RU"/>
              </w:rPr>
              <w:br/>
              <w:t>Таль электрическая ТЭ320 – 2 шт.</w:t>
            </w:r>
            <w:r w:rsidRPr="00D66DF0">
              <w:rPr>
                <w:rFonts w:ascii="Times New Roman" w:hAnsi="Times New Roman" w:cs="Times New Roman"/>
                <w:color w:val="000000"/>
                <w:sz w:val="20"/>
                <w:szCs w:val="20"/>
                <w:lang w:eastAsia="ru-RU"/>
              </w:rPr>
              <w:br/>
              <w:t>Механизм подъема -1 шт.</w:t>
            </w:r>
            <w:r w:rsidRPr="00D66DF0">
              <w:rPr>
                <w:rFonts w:ascii="Times New Roman" w:hAnsi="Times New Roman" w:cs="Times New Roman"/>
                <w:color w:val="000000"/>
                <w:sz w:val="20"/>
                <w:szCs w:val="20"/>
                <w:lang w:eastAsia="ru-RU"/>
              </w:rPr>
              <w:br/>
              <w:t>Механизм передвижения – 1 шт.</w:t>
            </w:r>
            <w:r w:rsidRPr="00D66DF0">
              <w:rPr>
                <w:rFonts w:ascii="Times New Roman" w:hAnsi="Times New Roman" w:cs="Times New Roman"/>
                <w:color w:val="000000"/>
                <w:sz w:val="20"/>
                <w:szCs w:val="20"/>
                <w:lang w:eastAsia="ru-RU"/>
              </w:rPr>
              <w:br/>
              <w:t>Шурующая планка – 2 шт.</w:t>
            </w:r>
            <w:r w:rsidRPr="00D66DF0">
              <w:rPr>
                <w:rFonts w:ascii="Times New Roman" w:hAnsi="Times New Roman" w:cs="Times New Roman"/>
                <w:color w:val="000000"/>
                <w:sz w:val="20"/>
                <w:szCs w:val="20"/>
                <w:lang w:eastAsia="ru-RU"/>
              </w:rPr>
              <w:br/>
              <w:t>Циклон ЦН 15-400-2СП – 2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ОБМ-160 – 15 шт.</w:t>
            </w:r>
            <w:r w:rsidRPr="00D66DF0">
              <w:rPr>
                <w:rFonts w:ascii="Times New Roman" w:hAnsi="Times New Roman" w:cs="Times New Roman"/>
                <w:color w:val="000000"/>
                <w:sz w:val="20"/>
                <w:szCs w:val="20"/>
                <w:lang w:eastAsia="ru-RU"/>
              </w:rPr>
              <w:br/>
              <w:t>Термометр СП – 8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К100/65 – 2 шт.</w:t>
            </w:r>
            <w:r w:rsidRPr="00D66DF0">
              <w:rPr>
                <w:rFonts w:ascii="Times New Roman" w:hAnsi="Times New Roman" w:cs="Times New Roman"/>
                <w:color w:val="000000"/>
                <w:sz w:val="20"/>
                <w:szCs w:val="20"/>
                <w:lang w:eastAsia="ru-RU"/>
              </w:rPr>
              <w:br/>
              <w:t>1 контур – К100/32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К40/50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АЕ2066 250А;ВА52 200А;ВА-61-10А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А-61-63А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А-51-25А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А-57-125А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А-57-80А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А61-16А</w:t>
            </w:r>
            <w:r w:rsidR="00C5372F" w:rsidRPr="00D66DF0">
              <w:rPr>
                <w:rFonts w:ascii="Times New Roman" w:hAnsi="Times New Roman" w:cs="Times New Roman"/>
                <w:color w:val="000000"/>
                <w:sz w:val="20"/>
                <w:szCs w:val="20"/>
                <w:lang w:eastAsia="ru-RU"/>
              </w:rPr>
              <w:t>; В</w:t>
            </w:r>
            <w:r w:rsidRPr="00D66DF0">
              <w:rPr>
                <w:rFonts w:ascii="Times New Roman" w:hAnsi="Times New Roman" w:cs="Times New Roman"/>
                <w:color w:val="000000"/>
                <w:sz w:val="20"/>
                <w:szCs w:val="20"/>
                <w:lang w:eastAsia="ru-RU"/>
              </w:rPr>
              <w:t>А61-50А</w:t>
            </w:r>
            <w:r w:rsidR="00C5372F" w:rsidRPr="00D66DF0">
              <w:rPr>
                <w:rFonts w:ascii="Times New Roman" w:hAnsi="Times New Roman" w:cs="Times New Roman"/>
                <w:color w:val="000000"/>
                <w:sz w:val="20"/>
                <w:szCs w:val="20"/>
                <w:lang w:eastAsia="ru-RU"/>
              </w:rPr>
              <w:t>; П</w:t>
            </w:r>
            <w:r w:rsidRPr="00D66DF0">
              <w:rPr>
                <w:rFonts w:ascii="Times New Roman" w:hAnsi="Times New Roman" w:cs="Times New Roman"/>
                <w:color w:val="000000"/>
                <w:sz w:val="20"/>
                <w:szCs w:val="20"/>
                <w:lang w:eastAsia="ru-RU"/>
              </w:rPr>
              <w:t>МЕ-211,212;ПМА-310;ПМЛ-1230;ПМ-12;ПМ-222</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отсутствует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630 мм</w:t>
            </w:r>
            <w:r w:rsidRPr="00D66DF0">
              <w:rPr>
                <w:rFonts w:ascii="Times New Roman" w:hAnsi="Times New Roman" w:cs="Times New Roman"/>
                <w:color w:val="000000"/>
                <w:sz w:val="20"/>
                <w:szCs w:val="20"/>
                <w:lang w:eastAsia="ru-RU"/>
              </w:rPr>
              <w:br/>
              <w:t>Н = 32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ВД-12 - 2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Д-8 - 2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Манометр МП4-У,Pу 10 - 2 шт.</w:t>
            </w:r>
            <w:r w:rsidRPr="00D66DF0">
              <w:rPr>
                <w:rFonts w:ascii="Times New Roman" w:hAnsi="Times New Roman" w:cs="Times New Roman"/>
                <w:color w:val="000000"/>
                <w:sz w:val="20"/>
                <w:szCs w:val="20"/>
                <w:lang w:eastAsia="ru-RU"/>
              </w:rPr>
              <w:br/>
              <w:t>Термометр ТТЖ-М 0-150 – 2 шт.</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КМ90/35 - 1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1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АВР-0,4</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отсутствует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w:t>
            </w:r>
            <w:r w:rsidRPr="00D66DF0">
              <w:rPr>
                <w:rFonts w:ascii="Times New Roman" w:hAnsi="Times New Roman" w:cs="Times New Roman"/>
                <w:color w:val="000000"/>
                <w:sz w:val="20"/>
                <w:szCs w:val="20"/>
                <w:lang w:eastAsia="ru-RU"/>
              </w:rPr>
              <w:br/>
              <w:t>D = 500 мм</w:t>
            </w:r>
            <w:r w:rsidRPr="00D66DF0">
              <w:rPr>
                <w:rFonts w:ascii="Times New Roman" w:hAnsi="Times New Roman" w:cs="Times New Roman"/>
                <w:color w:val="000000"/>
                <w:sz w:val="20"/>
                <w:szCs w:val="20"/>
                <w:lang w:eastAsia="ru-RU"/>
              </w:rPr>
              <w:br/>
              <w:t>Н = 22,7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Дутьевой вентилятор - 2 шт.</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ДН-10 - 2 шт.</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Скребок по длине -1 шт.</w:t>
            </w:r>
            <w:r w:rsidRPr="00D66DF0">
              <w:rPr>
                <w:rFonts w:ascii="Times New Roman" w:hAnsi="Times New Roman" w:cs="Times New Roman"/>
                <w:color w:val="000000"/>
                <w:sz w:val="20"/>
                <w:szCs w:val="20"/>
                <w:lang w:eastAsia="ru-RU"/>
              </w:rPr>
              <w:br/>
              <w:t>Наклонный конвеер - 1 шт.</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К160/30Д - 2 шт.</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К20/30 – 3 шт.</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на уменьшение жесткости</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магнитные пускатели</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отсутствует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Сталь НХ63</w:t>
            </w:r>
            <w:r w:rsidRPr="00D66DF0">
              <w:rPr>
                <w:rFonts w:ascii="Times New Roman" w:hAnsi="Times New Roman" w:cs="Times New Roman"/>
                <w:color w:val="000000"/>
                <w:sz w:val="20"/>
                <w:szCs w:val="20"/>
                <w:lang w:eastAsia="ru-RU"/>
              </w:rPr>
              <w:br/>
              <w:t>D = 650 мм</w:t>
            </w:r>
            <w:r w:rsidRPr="00D66DF0">
              <w:rPr>
                <w:rFonts w:ascii="Times New Roman" w:hAnsi="Times New Roman" w:cs="Times New Roman"/>
                <w:color w:val="000000"/>
                <w:sz w:val="20"/>
                <w:szCs w:val="20"/>
                <w:lang w:eastAsia="ru-RU"/>
              </w:rPr>
              <w:br/>
              <w:t>Н = 43 м</w:t>
            </w:r>
          </w:p>
        </w:tc>
      </w:tr>
      <w:tr w:rsidR="00473F2B" w:rsidRPr="00D66DF0" w:rsidTr="00473F2B">
        <w:trPr>
          <w:trHeight w:val="20"/>
        </w:trPr>
        <w:tc>
          <w:tcPr>
            <w:tcW w:w="114" w:type="pct"/>
            <w:tcBorders>
              <w:top w:val="nil"/>
              <w:left w:val="single" w:sz="4" w:space="0" w:color="auto"/>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38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247"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2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392"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9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358"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Прямоточное обессоливание, Na-катионирование</w:t>
            </w:r>
          </w:p>
        </w:tc>
        <w:tc>
          <w:tcPr>
            <w:tcW w:w="35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 Чумыш</w:t>
            </w:r>
          </w:p>
        </w:tc>
        <w:tc>
          <w:tcPr>
            <w:tcW w:w="711"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полная автоматизация</w:t>
            </w:r>
          </w:p>
        </w:tc>
        <w:tc>
          <w:tcPr>
            <w:tcW w:w="326"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329"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6172</w:t>
            </w:r>
          </w:p>
        </w:tc>
        <w:tc>
          <w:tcPr>
            <w:tcW w:w="275"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ЧРП отсутствует</w:t>
            </w:r>
          </w:p>
        </w:tc>
        <w:tc>
          <w:tcPr>
            <w:tcW w:w="300" w:type="pct"/>
            <w:tcBorders>
              <w:top w:val="nil"/>
              <w:left w:val="nil"/>
              <w:bottom w:val="single" w:sz="4" w:space="0" w:color="auto"/>
              <w:right w:val="single" w:sz="4" w:space="0" w:color="auto"/>
            </w:tcBorders>
            <w:vAlign w:val="center"/>
          </w:tcPr>
          <w:p w:rsidR="00377F18" w:rsidRPr="00D66DF0" w:rsidRDefault="00377F18" w:rsidP="00607F6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Железобетон</w:t>
            </w:r>
            <w:r w:rsidRPr="00D66DF0">
              <w:rPr>
                <w:rFonts w:ascii="Times New Roman" w:hAnsi="Times New Roman" w:cs="Times New Roman"/>
                <w:color w:val="000000"/>
                <w:sz w:val="20"/>
                <w:szCs w:val="20"/>
                <w:lang w:eastAsia="ru-RU"/>
              </w:rPr>
              <w:br/>
              <w:t>D = 6000 мм</w:t>
            </w:r>
            <w:r w:rsidRPr="00D66DF0">
              <w:rPr>
                <w:rFonts w:ascii="Times New Roman" w:hAnsi="Times New Roman" w:cs="Times New Roman"/>
                <w:color w:val="000000"/>
                <w:sz w:val="20"/>
                <w:szCs w:val="20"/>
                <w:lang w:eastAsia="ru-RU"/>
              </w:rPr>
              <w:br/>
              <w:t>Н = 150 м</w:t>
            </w:r>
          </w:p>
        </w:tc>
      </w:tr>
    </w:tbl>
    <w:p w:rsidR="00377F18" w:rsidRPr="00D66DF0" w:rsidRDefault="00377F18" w:rsidP="00063FB5">
      <w:pPr>
        <w:pStyle w:val="00"/>
        <w:spacing w:line="240" w:lineRule="auto"/>
        <w:rPr>
          <w:sz w:val="24"/>
          <w:szCs w:val="24"/>
        </w:rPr>
        <w:sectPr w:rsidR="00377F18" w:rsidRPr="00D66DF0" w:rsidSect="00473F2B">
          <w:pgSz w:w="23814" w:h="16840" w:orient="landscape" w:code="8"/>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22" w:name="_Toc386560990"/>
      <w:bookmarkStart w:id="23" w:name="_Toc413776392"/>
      <w:bookmarkStart w:id="24" w:name="_Toc384058603"/>
      <w:r w:rsidRPr="00D66DF0">
        <w:rPr>
          <w:sz w:val="24"/>
          <w:szCs w:val="24"/>
        </w:rPr>
        <w:t>Параметры установленной тепловой мощности теплогенерирующего оборудования и теплофикационной установки. Ограничения тепловой мощности и параметры располагаемой тепловой мощности</w:t>
      </w:r>
      <w:bookmarkEnd w:id="22"/>
      <w:bookmarkEnd w:id="23"/>
    </w:p>
    <w:p w:rsidR="00377F18" w:rsidRPr="00D66DF0" w:rsidRDefault="00377F18" w:rsidP="00382421">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об установленной и располагаемой тепловой мощности оборудования по каждому источнику тепловой энергии представлены в таблице 7.</w:t>
      </w:r>
    </w:p>
    <w:p w:rsidR="00377F18" w:rsidRPr="00D66DF0" w:rsidRDefault="00377F18" w:rsidP="00634E9A">
      <w:pPr>
        <w:pStyle w:val="afff0"/>
        <w:rPr>
          <w:rFonts w:ascii="Times New Roman" w:hAnsi="Times New Roman" w:cs="Times New Roman"/>
          <w:sz w:val="24"/>
          <w:szCs w:val="24"/>
        </w:rPr>
      </w:pPr>
      <w:r w:rsidRPr="00D66DF0">
        <w:rPr>
          <w:rFonts w:ascii="Times New Roman" w:hAnsi="Times New Roman" w:cs="Times New Roman"/>
          <w:sz w:val="24"/>
          <w:szCs w:val="24"/>
        </w:rPr>
        <w:t>Основной причиной снижения располагаемой мощности котельных МУП «КХ» и ГУП ДХ АК «Заринское ДСУ-2» является износ основного теплогенерирующего оборудования, недопустимый по условиям эксплуатации. Данная ситуация является характерной для большинства теплоснабжающих организаций, осуществляющих регулируемую деятельность в сфере теплоснабжения на территории Алтайского края. Высокая степень износа котлов влечет за собой недопустимость эксплуатации оборудования, а также снижение его производительности, что приводит к невозможности обеспечения качественного и надежного теплоснабжения потребителей.Однако на котельных эксплуатационной ответственности ООО «ЖКУ» установлено относительно новое теплогенерирующее оборудование.</w:t>
      </w:r>
    </w:p>
    <w:p w:rsidR="00377F18" w:rsidRPr="00D66DF0" w:rsidRDefault="00377F18" w:rsidP="00B17AB7">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Существующие параметры установленной и располагаемой тепловой мощности источников тепловой энергии</w:t>
      </w:r>
    </w:p>
    <w:tbl>
      <w:tblPr>
        <w:tblW w:w="0" w:type="auto"/>
        <w:tblInd w:w="-106" w:type="dxa"/>
        <w:tblLayout w:type="fixed"/>
        <w:tblLook w:val="00A0"/>
      </w:tblPr>
      <w:tblGrid>
        <w:gridCol w:w="508"/>
        <w:gridCol w:w="1492"/>
        <w:gridCol w:w="1417"/>
        <w:gridCol w:w="1418"/>
        <w:gridCol w:w="1900"/>
        <w:gridCol w:w="2220"/>
        <w:gridCol w:w="1759"/>
        <w:gridCol w:w="2220"/>
        <w:gridCol w:w="1759"/>
      </w:tblGrid>
      <w:tr w:rsidR="00377F18" w:rsidRPr="00D66DF0">
        <w:trPr>
          <w:trHeight w:val="20"/>
        </w:trPr>
        <w:tc>
          <w:tcPr>
            <w:tcW w:w="508"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bookmarkStart w:id="25" w:name="_Toc384058604"/>
            <w:bookmarkStart w:id="26" w:name="_Toc386560991"/>
            <w:bookmarkEnd w:id="24"/>
            <w:r w:rsidRPr="00D66DF0">
              <w:rPr>
                <w:rFonts w:ascii="Times New Roman" w:hAnsi="Times New Roman" w:cs="Times New Roman"/>
                <w:b/>
                <w:bCs/>
                <w:color w:val="000000"/>
                <w:sz w:val="20"/>
                <w:szCs w:val="20"/>
                <w:lang w:eastAsia="ru-RU"/>
              </w:rPr>
              <w:t>№ п/п</w:t>
            </w:r>
          </w:p>
        </w:tc>
        <w:tc>
          <w:tcPr>
            <w:tcW w:w="1492"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12693" w:type="dxa"/>
            <w:gridSpan w:val="7"/>
            <w:tcBorders>
              <w:top w:val="single" w:sz="4" w:space="0" w:color="auto"/>
              <w:left w:val="nil"/>
              <w:bottom w:val="single" w:sz="4" w:space="0" w:color="auto"/>
              <w:right w:val="nil"/>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trPr>
          <w:trHeight w:val="20"/>
        </w:trPr>
        <w:tc>
          <w:tcPr>
            <w:tcW w:w="508"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b/>
                <w:bCs/>
                <w:color w:val="000000"/>
                <w:sz w:val="20"/>
                <w:szCs w:val="20"/>
                <w:lang w:eastAsia="ru-RU"/>
              </w:rPr>
            </w:pPr>
          </w:p>
        </w:tc>
        <w:tc>
          <w:tcPr>
            <w:tcW w:w="1492"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b/>
                <w:bCs/>
                <w:color w:val="000000"/>
                <w:sz w:val="20"/>
                <w:szCs w:val="20"/>
                <w:lang w:eastAsia="ru-RU"/>
              </w:rPr>
            </w:pPr>
          </w:p>
        </w:tc>
        <w:tc>
          <w:tcPr>
            <w:tcW w:w="1417"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установленных котлов</w:t>
            </w:r>
          </w:p>
        </w:tc>
        <w:tc>
          <w:tcPr>
            <w:tcW w:w="1418"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допущенных к эксплуатации котлов</w:t>
            </w:r>
          </w:p>
        </w:tc>
        <w:tc>
          <w:tcPr>
            <w:tcW w:w="1900"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2220"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теплоисточника в горячей воде, Гкал/ч</w:t>
            </w:r>
          </w:p>
        </w:tc>
        <w:tc>
          <w:tcPr>
            <w:tcW w:w="2220"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мощность теплогенерирующего оборудования, Гкал/ч</w:t>
            </w:r>
          </w:p>
        </w:tc>
        <w:tc>
          <w:tcPr>
            <w:tcW w:w="1759" w:type="dxa"/>
            <w:tcBorders>
              <w:top w:val="nil"/>
              <w:left w:val="nil"/>
              <w:bottom w:val="single" w:sz="4" w:space="0" w:color="auto"/>
              <w:right w:val="single" w:sz="4" w:space="0" w:color="auto"/>
            </w:tcBorders>
            <w:shd w:val="clear" w:color="000000" w:fill="538DD5"/>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мощность теплоисточника в горячей воде, Гкал/ч</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КВр-0,93К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КВ-1,86-95</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Секционный</w:t>
            </w:r>
            <w:r w:rsidRPr="00D66DF0">
              <w:rPr>
                <w:rFonts w:ascii="Times New Roman" w:hAnsi="Times New Roman" w:cs="Times New Roman"/>
                <w:color w:val="000000"/>
                <w:sz w:val="20"/>
                <w:szCs w:val="20"/>
                <w:lang w:eastAsia="ru-RU"/>
              </w:rPr>
              <w:br/>
              <w:t>Секционный</w:t>
            </w:r>
            <w:r w:rsidRPr="00D66DF0">
              <w:rPr>
                <w:rFonts w:ascii="Times New Roman" w:hAnsi="Times New Roman" w:cs="Times New Roman"/>
                <w:color w:val="000000"/>
                <w:sz w:val="20"/>
                <w:szCs w:val="20"/>
                <w:lang w:eastAsia="ru-RU"/>
              </w:rPr>
              <w:br/>
              <w:t>КВр-1,16К</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w:t>
            </w:r>
            <w:r w:rsidRPr="00D66DF0">
              <w:rPr>
                <w:rFonts w:ascii="Times New Roman" w:hAnsi="Times New Roman" w:cs="Times New Roman"/>
                <w:color w:val="000000"/>
                <w:sz w:val="20"/>
                <w:szCs w:val="20"/>
                <w:lang w:eastAsia="ru-RU"/>
              </w:rPr>
              <w:br/>
              <w:t>0,25</w:t>
            </w:r>
            <w:r w:rsidRPr="00D66DF0">
              <w:rPr>
                <w:rFonts w:ascii="Times New Roman" w:hAnsi="Times New Roman" w:cs="Times New Roman"/>
                <w:color w:val="000000"/>
                <w:sz w:val="20"/>
                <w:szCs w:val="20"/>
                <w:lang w:eastAsia="ru-RU"/>
              </w:rPr>
              <w:br/>
              <w:t>0,997</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w:t>
            </w:r>
            <w:r w:rsidRPr="00D66DF0">
              <w:rPr>
                <w:rFonts w:ascii="Times New Roman" w:hAnsi="Times New Roman" w:cs="Times New Roman"/>
                <w:color w:val="000000"/>
                <w:sz w:val="20"/>
                <w:szCs w:val="20"/>
                <w:lang w:eastAsia="ru-RU"/>
              </w:rPr>
              <w:br/>
              <w:t>0</w:t>
            </w:r>
            <w:r w:rsidRPr="00D66DF0">
              <w:rPr>
                <w:rFonts w:ascii="Times New Roman" w:hAnsi="Times New Roman" w:cs="Times New Roman"/>
                <w:color w:val="000000"/>
                <w:sz w:val="20"/>
                <w:szCs w:val="20"/>
                <w:lang w:eastAsia="ru-RU"/>
              </w:rPr>
              <w:br/>
              <w:t>0,997</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0,997</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1,0</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4,000</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r w:rsidRPr="00D66DF0">
              <w:rPr>
                <w:rFonts w:ascii="Times New Roman" w:hAnsi="Times New Roman" w:cs="Times New Roman"/>
                <w:color w:val="000000"/>
                <w:sz w:val="20"/>
                <w:szCs w:val="20"/>
                <w:lang w:eastAsia="ru-RU"/>
              </w:rPr>
              <w:br/>
              <w:t>1,0</w:t>
            </w:r>
            <w:r w:rsidRPr="00D66DF0">
              <w:rPr>
                <w:rFonts w:ascii="Times New Roman" w:hAnsi="Times New Roman" w:cs="Times New Roman"/>
                <w:color w:val="000000"/>
                <w:sz w:val="20"/>
                <w:szCs w:val="20"/>
                <w:lang w:eastAsia="ru-RU"/>
              </w:rPr>
              <w:br/>
              <w:t>0</w:t>
            </w:r>
            <w:r w:rsidRPr="00D66DF0">
              <w:rPr>
                <w:rFonts w:ascii="Times New Roman" w:hAnsi="Times New Roman" w:cs="Times New Roman"/>
                <w:color w:val="000000"/>
                <w:sz w:val="20"/>
                <w:szCs w:val="20"/>
                <w:lang w:eastAsia="ru-RU"/>
              </w:rPr>
              <w:br/>
              <w:t>0</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r>
      <w:tr w:rsidR="00377F18" w:rsidRPr="00D66DF0">
        <w:trPr>
          <w:trHeight w:val="20"/>
        </w:trPr>
        <w:tc>
          <w:tcPr>
            <w:tcW w:w="508" w:type="dxa"/>
            <w:tcBorders>
              <w:top w:val="nil"/>
              <w:left w:val="single" w:sz="4" w:space="0" w:color="auto"/>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92"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1417"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18"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90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Паровой котел БКЗ 320-140 ГМ-7</w:t>
            </w:r>
            <w:r w:rsidRPr="00D66DF0">
              <w:rPr>
                <w:rFonts w:ascii="Times New Roman" w:hAnsi="Times New Roman" w:cs="Times New Roman"/>
                <w:color w:val="000000"/>
                <w:sz w:val="20"/>
                <w:szCs w:val="20"/>
                <w:lang w:eastAsia="ru-RU"/>
              </w:rPr>
              <w:br/>
              <w:t>Паровой котел БКЗ 320-140 ГМ-7</w:t>
            </w:r>
            <w:r w:rsidRPr="00D66DF0">
              <w:rPr>
                <w:rFonts w:ascii="Times New Roman" w:hAnsi="Times New Roman" w:cs="Times New Roman"/>
                <w:color w:val="000000"/>
                <w:sz w:val="20"/>
                <w:szCs w:val="20"/>
                <w:lang w:eastAsia="ru-RU"/>
              </w:rPr>
              <w:br/>
              <w:t>Паровой котел БКЗ 420-140 НГМ-4</w:t>
            </w:r>
            <w:r w:rsidRPr="00D66DF0">
              <w:rPr>
                <w:rFonts w:ascii="Times New Roman" w:hAnsi="Times New Roman" w:cs="Times New Roman"/>
                <w:color w:val="000000"/>
                <w:sz w:val="20"/>
                <w:szCs w:val="20"/>
                <w:lang w:eastAsia="ru-RU"/>
              </w:rPr>
              <w:br/>
              <w:t>Паровой котел БКЗ 420-140 НГМ-4</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 горячей воде - 860 Гкал/ч</w:t>
            </w:r>
            <w:r w:rsidRPr="00D66DF0">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2220"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 горячей воде - 860 Гкал/ч</w:t>
            </w:r>
            <w:r w:rsidRPr="00D66DF0">
              <w:rPr>
                <w:rFonts w:ascii="Times New Roman" w:hAnsi="Times New Roman" w:cs="Times New Roman"/>
                <w:color w:val="000000"/>
                <w:sz w:val="20"/>
                <w:szCs w:val="20"/>
                <w:lang w:eastAsia="ru-RU"/>
              </w:rPr>
              <w:br/>
              <w:t>в паре - 461 Гкал/ч</w:t>
            </w:r>
          </w:p>
        </w:tc>
        <w:tc>
          <w:tcPr>
            <w:tcW w:w="1759" w:type="dxa"/>
            <w:tcBorders>
              <w:top w:val="nil"/>
              <w:left w:val="nil"/>
              <w:bottom w:val="single" w:sz="4" w:space="0" w:color="auto"/>
              <w:right w:val="single" w:sz="4" w:space="0" w:color="auto"/>
            </w:tcBorders>
            <w:vAlign w:val="center"/>
          </w:tcPr>
          <w:p w:rsidR="00377F18" w:rsidRPr="00D66DF0" w:rsidRDefault="00377F18" w:rsidP="00634E9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r>
      <w:tr w:rsidR="00377F18" w:rsidRPr="00D66DF0">
        <w:trPr>
          <w:trHeight w:val="20"/>
        </w:trPr>
        <w:tc>
          <w:tcPr>
            <w:tcW w:w="2000"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1417" w:type="dxa"/>
            <w:tcBorders>
              <w:top w:val="nil"/>
              <w:left w:val="nil"/>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w:t>
            </w:r>
          </w:p>
        </w:tc>
        <w:tc>
          <w:tcPr>
            <w:tcW w:w="1418" w:type="dxa"/>
            <w:tcBorders>
              <w:top w:val="nil"/>
              <w:left w:val="nil"/>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w:t>
            </w:r>
          </w:p>
        </w:tc>
        <w:tc>
          <w:tcPr>
            <w:tcW w:w="1900" w:type="dxa"/>
            <w:tcBorders>
              <w:top w:val="nil"/>
              <w:left w:val="nil"/>
              <w:bottom w:val="single" w:sz="4" w:space="0" w:color="auto"/>
              <w:right w:val="single" w:sz="4" w:space="0" w:color="auto"/>
            </w:tcBorders>
            <w:shd w:val="clear" w:color="000000" w:fill="A6A6A6"/>
            <w:vAlign w:val="center"/>
          </w:tcPr>
          <w:p w:rsidR="00377F18" w:rsidRPr="00D66DF0" w:rsidRDefault="00377F18" w:rsidP="00634E9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2220"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175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2220"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c>
          <w:tcPr>
            <w:tcW w:w="175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r>
    </w:tbl>
    <w:p w:rsidR="00377F18" w:rsidRPr="00D66DF0" w:rsidRDefault="00377F18" w:rsidP="00BB550B">
      <w:pPr>
        <w:pStyle w:val="1110"/>
        <w:numPr>
          <w:ilvl w:val="2"/>
          <w:numId w:val="7"/>
        </w:numPr>
        <w:tabs>
          <w:tab w:val="left" w:pos="1560"/>
        </w:tabs>
        <w:ind w:left="0" w:firstLine="709"/>
        <w:rPr>
          <w:sz w:val="24"/>
          <w:szCs w:val="24"/>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27" w:name="_Toc413776393"/>
      <w:r w:rsidRPr="00D66DF0">
        <w:rPr>
          <w:sz w:val="24"/>
          <w:szCs w:val="24"/>
        </w:rPr>
        <w:t>Объем потребления тепловой энергии (мощности) на собственные и хозяйственные нужды. Параметры тепловой мощности «нетто</w:t>
      </w:r>
      <w:bookmarkEnd w:id="25"/>
      <w:r w:rsidRPr="00D66DF0">
        <w:rPr>
          <w:sz w:val="24"/>
          <w:szCs w:val="24"/>
        </w:rPr>
        <w:t>»</w:t>
      </w:r>
      <w:bookmarkEnd w:id="26"/>
      <w:bookmarkEnd w:id="27"/>
    </w:p>
    <w:p w:rsidR="00377F18" w:rsidRPr="00D66DF0" w:rsidRDefault="00377F18" w:rsidP="00634E9A">
      <w:pPr>
        <w:pStyle w:val="afff0"/>
        <w:rPr>
          <w:rFonts w:ascii="Times New Roman" w:hAnsi="Times New Roman" w:cs="Times New Roman"/>
          <w:sz w:val="24"/>
          <w:szCs w:val="24"/>
        </w:rPr>
      </w:pPr>
      <w:r w:rsidRPr="00D66DF0">
        <w:rPr>
          <w:rFonts w:ascii="Times New Roman" w:hAnsi="Times New Roman" w:cs="Times New Roman"/>
          <w:i/>
          <w:iCs/>
          <w:sz w:val="24"/>
          <w:szCs w:val="24"/>
        </w:rPr>
        <w:t>Мощность источника тепловой энергии «нетто»</w:t>
      </w:r>
      <w:r w:rsidRPr="00D66DF0">
        <w:rPr>
          <w:rFonts w:ascii="Times New Roman"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77F18" w:rsidRPr="00D66DF0" w:rsidRDefault="00377F18" w:rsidP="001F2190">
      <w:pPr>
        <w:pStyle w:val="af9"/>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Мощность «нетто» источников тепловой энергии незначительно отличается от располагаемой мощности (0,2-2,8%). Наибольшая нагрузка на собственные нужды характерна для котельной МУП «КХ».</w:t>
      </w:r>
    </w:p>
    <w:p w:rsidR="00377F18" w:rsidRPr="00D66DF0" w:rsidRDefault="00377F18" w:rsidP="001F2190">
      <w:pPr>
        <w:pStyle w:val="af9"/>
        <w:spacing w:before="12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Результаты расчетов потребной тепловой энергии на собственные нужды теплоисточников, а также параметры тепловой мощности «нетто» источников тепловой энергии представлены в таблице 8.</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Параметры тепловой мощности «нетто» источников тепловой энергии</w:t>
      </w:r>
    </w:p>
    <w:tbl>
      <w:tblPr>
        <w:tblW w:w="0" w:type="auto"/>
        <w:tblInd w:w="-106" w:type="dxa"/>
        <w:tblLayout w:type="fixed"/>
        <w:tblLook w:val="00A0"/>
      </w:tblPr>
      <w:tblGrid>
        <w:gridCol w:w="489"/>
        <w:gridCol w:w="1619"/>
        <w:gridCol w:w="1619"/>
        <w:gridCol w:w="1619"/>
        <w:gridCol w:w="1757"/>
        <w:gridCol w:w="1276"/>
        <w:gridCol w:w="1382"/>
      </w:tblGrid>
      <w:tr w:rsidR="00377F18" w:rsidRPr="00D66DF0">
        <w:trPr>
          <w:trHeight w:val="20"/>
        </w:trPr>
        <w:tc>
          <w:tcPr>
            <w:tcW w:w="489"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bookmarkStart w:id="28" w:name="_Toc386560992"/>
            <w:bookmarkStart w:id="29" w:name="_Toc384058605"/>
            <w:r w:rsidRPr="00D66DF0">
              <w:rPr>
                <w:rFonts w:ascii="Times New Roman" w:hAnsi="Times New Roman" w:cs="Times New Roman"/>
                <w:b/>
                <w:bCs/>
                <w:color w:val="000000"/>
                <w:sz w:val="20"/>
                <w:szCs w:val="20"/>
                <w:lang w:eastAsia="ru-RU"/>
              </w:rPr>
              <w:t>№ п/п</w:t>
            </w:r>
          </w:p>
        </w:tc>
        <w:tc>
          <w:tcPr>
            <w:tcW w:w="1619"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7653" w:type="dxa"/>
            <w:gridSpan w:val="5"/>
            <w:tcBorders>
              <w:top w:val="single" w:sz="4" w:space="0" w:color="auto"/>
              <w:left w:val="nil"/>
              <w:bottom w:val="single" w:sz="4" w:space="0" w:color="auto"/>
              <w:right w:val="nil"/>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trPr>
          <w:trHeight w:val="20"/>
        </w:trPr>
        <w:tc>
          <w:tcPr>
            <w:tcW w:w="489"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1619"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1619"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теплоисточника в горячей воде, Гкал/ч</w:t>
            </w:r>
          </w:p>
        </w:tc>
        <w:tc>
          <w:tcPr>
            <w:tcW w:w="1619"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мощность теплоисточника в горячей воде, Гкал/ч</w:t>
            </w:r>
          </w:p>
        </w:tc>
        <w:tc>
          <w:tcPr>
            <w:tcW w:w="1757"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собственные нужды теплоисточника для производства горячей воды, Гкал/ч</w:t>
            </w:r>
          </w:p>
        </w:tc>
        <w:tc>
          <w:tcPr>
            <w:tcW w:w="1276"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собственные нужды теплоисточника, %</w:t>
            </w:r>
          </w:p>
        </w:tc>
        <w:tc>
          <w:tcPr>
            <w:tcW w:w="1382" w:type="dxa"/>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мощность источника тепловой энергии «нетто», Гкал/ч</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0,0068</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0,534</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0,0057</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1,592</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0,0068</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1,076</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0,0076</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3,189</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0,997</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0,0279</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2,80</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4,400</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0,0220</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2,178</w:t>
            </w:r>
          </w:p>
        </w:tc>
      </w:tr>
      <w:tr w:rsidR="00377F18" w:rsidRPr="00D66DF0">
        <w:trPr>
          <w:trHeight w:val="20"/>
        </w:trPr>
        <w:tc>
          <w:tcPr>
            <w:tcW w:w="489" w:type="dxa"/>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1619"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1757"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1276"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w:t>
            </w:r>
          </w:p>
        </w:tc>
        <w:tc>
          <w:tcPr>
            <w:tcW w:w="1382" w:type="dxa"/>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856,0</w:t>
            </w:r>
          </w:p>
        </w:tc>
      </w:tr>
      <w:tr w:rsidR="00377F18" w:rsidRPr="00D66DF0">
        <w:trPr>
          <w:trHeight w:val="20"/>
        </w:trPr>
        <w:tc>
          <w:tcPr>
            <w:tcW w:w="2108" w:type="dxa"/>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161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1619"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c>
          <w:tcPr>
            <w:tcW w:w="1757" w:type="dxa"/>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4,077</w:t>
            </w:r>
          </w:p>
        </w:tc>
        <w:tc>
          <w:tcPr>
            <w:tcW w:w="1276" w:type="dxa"/>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0,47</w:t>
            </w:r>
          </w:p>
        </w:tc>
        <w:tc>
          <w:tcPr>
            <w:tcW w:w="1382" w:type="dxa"/>
            <w:tcBorders>
              <w:top w:val="nil"/>
              <w:left w:val="nil"/>
              <w:bottom w:val="single" w:sz="4" w:space="0" w:color="auto"/>
              <w:right w:val="single" w:sz="4" w:space="0" w:color="auto"/>
            </w:tcBorders>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865,340</w:t>
            </w:r>
          </w:p>
        </w:tc>
      </w:tr>
    </w:tbl>
    <w:p w:rsidR="008C025F" w:rsidRDefault="008C025F" w:rsidP="008C025F">
      <w:pPr>
        <w:pStyle w:val="1110"/>
        <w:numPr>
          <w:ilvl w:val="2"/>
          <w:numId w:val="7"/>
        </w:numPr>
        <w:tabs>
          <w:tab w:val="left" w:pos="1560"/>
        </w:tabs>
        <w:ind w:left="0" w:firstLine="709"/>
        <w:rPr>
          <w:sz w:val="24"/>
          <w:szCs w:val="24"/>
        </w:rPr>
      </w:pPr>
      <w:bookmarkStart w:id="30" w:name="_Toc413776394"/>
      <w:r>
        <w:rPr>
          <w:sz w:val="24"/>
          <w:szCs w:val="24"/>
        </w:rPr>
        <w:t>С</w:t>
      </w:r>
      <w:r w:rsidRPr="008C025F">
        <w:rPr>
          <w:sz w:val="24"/>
          <w:szCs w:val="24"/>
        </w:rPr>
        <w:t>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bookmarkEnd w:id="30"/>
    </w:p>
    <w:p w:rsidR="0059002B" w:rsidRDefault="008C025F" w:rsidP="008C025F">
      <w:pPr>
        <w:pStyle w:val="00"/>
        <w:rPr>
          <w:sz w:val="24"/>
          <w:szCs w:val="24"/>
        </w:rPr>
      </w:pPr>
      <w:r>
        <w:rPr>
          <w:sz w:val="24"/>
          <w:szCs w:val="24"/>
        </w:rPr>
        <w:t>На территории г. Заринска имеется 1 источник комбинированной выработки электрической и тепловой энергии –</w:t>
      </w:r>
      <w:r w:rsidR="0059002B">
        <w:rPr>
          <w:sz w:val="24"/>
          <w:szCs w:val="24"/>
        </w:rPr>
        <w:t xml:space="preserve"> ТЭЦ ОАО «Алтай-Кокс». Структура теплогенерирующего оборудования ТЭЦ и параметры теплофикационных установок рассмотрены в разделе 1.2.1. Обосновывающих материалов.</w:t>
      </w:r>
    </w:p>
    <w:p w:rsidR="008C025F" w:rsidRPr="008C025F" w:rsidRDefault="008C025F" w:rsidP="008C025F">
      <w:pPr>
        <w:pStyle w:val="00"/>
        <w:rPr>
          <w:sz w:val="24"/>
          <w:szCs w:val="24"/>
        </w:rPr>
      </w:pPr>
      <w:r>
        <w:rPr>
          <w:sz w:val="24"/>
          <w:szCs w:val="24"/>
        </w:rPr>
        <w:t>В процессе сбора, систематизации и анализа исходных данных для разработки Схемы теплоснабжения г. Заринска, информаци</w:t>
      </w:r>
      <w:r w:rsidR="0059002B">
        <w:rPr>
          <w:sz w:val="24"/>
          <w:szCs w:val="24"/>
        </w:rPr>
        <w:t>я</w:t>
      </w:r>
      <w:r>
        <w:rPr>
          <w:sz w:val="24"/>
          <w:szCs w:val="24"/>
        </w:rPr>
        <w:t xml:space="preserve"> о схеме выдачи тепловой мощности теплофикационных установок ТЭЦ </w:t>
      </w:r>
      <w:r w:rsidR="0059002B">
        <w:rPr>
          <w:sz w:val="24"/>
          <w:szCs w:val="24"/>
        </w:rPr>
        <w:t>организации-разработчику предоставлена не была. При актуализации Схемы теплоснабжения г. Заринска необходимо дополнить Обосновывающие материалы</w:t>
      </w:r>
      <w:r w:rsidR="006B24A0">
        <w:rPr>
          <w:sz w:val="24"/>
          <w:szCs w:val="24"/>
        </w:rPr>
        <w:t xml:space="preserve"> графической информацией</w:t>
      </w:r>
      <w:r w:rsidR="0059002B">
        <w:rPr>
          <w:sz w:val="24"/>
          <w:szCs w:val="24"/>
        </w:rPr>
        <w:t>.</w:t>
      </w:r>
    </w:p>
    <w:p w:rsidR="00377F18" w:rsidRPr="00D66DF0" w:rsidRDefault="00377F18" w:rsidP="00BB550B">
      <w:pPr>
        <w:pStyle w:val="1110"/>
        <w:numPr>
          <w:ilvl w:val="2"/>
          <w:numId w:val="7"/>
        </w:numPr>
        <w:tabs>
          <w:tab w:val="left" w:pos="1560"/>
        </w:tabs>
        <w:ind w:left="0" w:firstLine="709"/>
        <w:rPr>
          <w:sz w:val="24"/>
          <w:szCs w:val="24"/>
        </w:rPr>
      </w:pPr>
      <w:bookmarkStart w:id="31" w:name="_Toc413776395"/>
      <w:r w:rsidRPr="00D66DF0">
        <w:rPr>
          <w:sz w:val="24"/>
          <w:szCs w:val="24"/>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8"/>
      <w:bookmarkEnd w:id="31"/>
    </w:p>
    <w:p w:rsidR="00377F18" w:rsidRPr="00D66DF0" w:rsidRDefault="00377F18" w:rsidP="006F1114">
      <w:pPr>
        <w:pStyle w:val="00"/>
        <w:rPr>
          <w:sz w:val="24"/>
          <w:szCs w:val="24"/>
        </w:rPr>
      </w:pPr>
      <w:r w:rsidRPr="00D66DF0">
        <w:rPr>
          <w:sz w:val="24"/>
          <w:szCs w:val="24"/>
        </w:rPr>
        <w:t>Сведения о вводе в эксплуатацию котельных и фактическом износе теплогенерирующего оборудования представлены в таблице 9</w:t>
      </w:r>
      <w:r w:rsidR="008C025F">
        <w:rPr>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Года ввода в эксплуатацию котельных и теплогенерирующего оборудования</w:t>
      </w:r>
    </w:p>
    <w:tbl>
      <w:tblPr>
        <w:tblW w:w="5000" w:type="pct"/>
        <w:tblInd w:w="-106" w:type="dxa"/>
        <w:tblLayout w:type="fixed"/>
        <w:tblLook w:val="00A0"/>
      </w:tblPr>
      <w:tblGrid>
        <w:gridCol w:w="823"/>
        <w:gridCol w:w="2519"/>
        <w:gridCol w:w="1303"/>
        <w:gridCol w:w="1419"/>
        <w:gridCol w:w="2213"/>
        <w:gridCol w:w="1577"/>
      </w:tblGrid>
      <w:tr w:rsidR="00377F18" w:rsidRPr="00D66DF0">
        <w:trPr>
          <w:trHeight w:val="20"/>
          <w:tblHeader/>
        </w:trPr>
        <w:tc>
          <w:tcPr>
            <w:tcW w:w="4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bookmarkEnd w:id="29"/>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27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3304" w:type="pct"/>
            <w:gridSpan w:val="4"/>
            <w:tcBorders>
              <w:top w:val="single" w:sz="4" w:space="0" w:color="auto"/>
              <w:left w:val="nil"/>
              <w:bottom w:val="single" w:sz="4" w:space="0" w:color="auto"/>
              <w:right w:val="nil"/>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r>
      <w:tr w:rsidR="00377F18" w:rsidRPr="00D66DF0">
        <w:trPr>
          <w:trHeight w:val="20"/>
          <w:tblHeader/>
        </w:trPr>
        <w:tc>
          <w:tcPr>
            <w:tcW w:w="41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127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b/>
                <w:bCs/>
                <w:color w:val="000000"/>
                <w:sz w:val="20"/>
                <w:szCs w:val="20"/>
                <w:lang w:eastAsia="ru-RU"/>
              </w:rPr>
            </w:pPr>
          </w:p>
        </w:tc>
        <w:tc>
          <w:tcPr>
            <w:tcW w:w="661"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установленных котлов</w:t>
            </w:r>
          </w:p>
        </w:tc>
        <w:tc>
          <w:tcPr>
            <w:tcW w:w="720"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допущенных к эксплуатации котлов</w:t>
            </w:r>
          </w:p>
        </w:tc>
        <w:tc>
          <w:tcPr>
            <w:tcW w:w="1123"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801" w:type="pct"/>
            <w:tcBorders>
              <w:top w:val="nil"/>
              <w:left w:val="nil"/>
              <w:bottom w:val="single" w:sz="4" w:space="0" w:color="auto"/>
              <w:right w:val="single" w:sz="4" w:space="0" w:color="auto"/>
            </w:tcBorders>
            <w:shd w:val="clear" w:color="000000" w:fill="538DD5"/>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эксплуатацию котлов</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КВр-0,93К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2005</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2012</w:t>
            </w:r>
          </w:p>
        </w:tc>
      </w:tr>
      <w:tr w:rsidR="00377F18" w:rsidRPr="00D66DF0" w:rsidTr="007145D5">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КВ-1,86-95</w:t>
            </w:r>
          </w:p>
        </w:tc>
        <w:tc>
          <w:tcPr>
            <w:tcW w:w="801" w:type="pct"/>
            <w:tcBorders>
              <w:top w:val="nil"/>
              <w:left w:val="nil"/>
              <w:bottom w:val="single" w:sz="4" w:space="0" w:color="auto"/>
              <w:right w:val="single" w:sz="4" w:space="0" w:color="auto"/>
            </w:tcBorders>
            <w:shd w:val="clear" w:color="auto" w:fill="auto"/>
            <w:vAlign w:val="center"/>
          </w:tcPr>
          <w:p w:rsidR="00377F18" w:rsidRPr="00D66DF0" w:rsidRDefault="007145D5"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2013</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Секционный</w:t>
            </w:r>
            <w:r w:rsidRPr="00D66DF0">
              <w:rPr>
                <w:rFonts w:ascii="Times New Roman" w:hAnsi="Times New Roman" w:cs="Times New Roman"/>
                <w:color w:val="000000"/>
                <w:sz w:val="20"/>
                <w:szCs w:val="20"/>
                <w:lang w:eastAsia="ru-RU"/>
              </w:rPr>
              <w:br/>
              <w:t>Секционный</w:t>
            </w:r>
            <w:r w:rsidRPr="00D66DF0">
              <w:rPr>
                <w:rFonts w:ascii="Times New Roman" w:hAnsi="Times New Roman" w:cs="Times New Roman"/>
                <w:color w:val="000000"/>
                <w:sz w:val="20"/>
                <w:szCs w:val="20"/>
                <w:lang w:eastAsia="ru-RU"/>
              </w:rPr>
              <w:br/>
              <w:t>КВр-1,16К</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1973</w:t>
            </w:r>
            <w:r w:rsidRPr="00D66DF0">
              <w:rPr>
                <w:rFonts w:ascii="Times New Roman" w:hAnsi="Times New Roman" w:cs="Times New Roman"/>
                <w:color w:val="000000"/>
                <w:sz w:val="20"/>
                <w:szCs w:val="20"/>
                <w:lang w:eastAsia="ru-RU"/>
              </w:rPr>
              <w:br/>
              <w:t>1973</w:t>
            </w:r>
            <w:r w:rsidRPr="00D66DF0">
              <w:rPr>
                <w:rFonts w:ascii="Times New Roman" w:hAnsi="Times New Roman" w:cs="Times New Roman"/>
                <w:color w:val="000000"/>
                <w:sz w:val="20"/>
                <w:szCs w:val="20"/>
                <w:lang w:eastAsia="ru-RU"/>
              </w:rPr>
              <w:br/>
              <w:t>2009</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r w:rsidRPr="00D66DF0">
              <w:rPr>
                <w:rFonts w:ascii="Times New Roman" w:hAnsi="Times New Roman" w:cs="Times New Roman"/>
                <w:color w:val="000000"/>
                <w:sz w:val="20"/>
                <w:szCs w:val="20"/>
                <w:lang w:eastAsia="ru-RU"/>
              </w:rPr>
              <w:br/>
              <w:t>КВр-1,1</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24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r w:rsidRPr="00D66DF0">
              <w:rPr>
                <w:rFonts w:ascii="Times New Roman" w:hAnsi="Times New Roman" w:cs="Times New Roman"/>
                <w:color w:val="000000"/>
                <w:sz w:val="20"/>
                <w:szCs w:val="20"/>
                <w:lang w:eastAsia="ru-RU"/>
              </w:rPr>
              <w:br/>
              <w:t>2014</w:t>
            </w:r>
          </w:p>
        </w:tc>
      </w:tr>
      <w:tr w:rsidR="00377F18" w:rsidRPr="00D66DF0">
        <w:trPr>
          <w:trHeight w:val="20"/>
        </w:trPr>
        <w:tc>
          <w:tcPr>
            <w:tcW w:w="418" w:type="pct"/>
            <w:tcBorders>
              <w:top w:val="nil"/>
              <w:left w:val="single" w:sz="4" w:space="0" w:color="auto"/>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278"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66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20"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3"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Паровой котел БКЗ 320-140 ГМ-7</w:t>
            </w:r>
            <w:r w:rsidRPr="00D66DF0">
              <w:rPr>
                <w:rFonts w:ascii="Times New Roman" w:hAnsi="Times New Roman" w:cs="Times New Roman"/>
                <w:color w:val="000000"/>
                <w:sz w:val="20"/>
                <w:szCs w:val="20"/>
                <w:lang w:eastAsia="ru-RU"/>
              </w:rPr>
              <w:br/>
              <w:t>Паровой котел БКЗ 320-140 ГМ-7</w:t>
            </w:r>
            <w:r w:rsidRPr="00D66DF0">
              <w:rPr>
                <w:rFonts w:ascii="Times New Roman" w:hAnsi="Times New Roman" w:cs="Times New Roman"/>
                <w:color w:val="000000"/>
                <w:sz w:val="20"/>
                <w:szCs w:val="20"/>
                <w:lang w:eastAsia="ru-RU"/>
              </w:rPr>
              <w:br/>
              <w:t>Паровой котел БКЗ 420-140 НГМ-4</w:t>
            </w:r>
            <w:r w:rsidRPr="00D66DF0">
              <w:rPr>
                <w:rFonts w:ascii="Times New Roman" w:hAnsi="Times New Roman" w:cs="Times New Roman"/>
                <w:color w:val="000000"/>
                <w:sz w:val="20"/>
                <w:szCs w:val="20"/>
                <w:lang w:eastAsia="ru-RU"/>
              </w:rPr>
              <w:br/>
              <w:t>Паровой котел БКЗ 420-140 НГМ-4</w:t>
            </w:r>
          </w:p>
        </w:tc>
        <w:tc>
          <w:tcPr>
            <w:tcW w:w="801" w:type="pct"/>
            <w:tcBorders>
              <w:top w:val="nil"/>
              <w:left w:val="nil"/>
              <w:bottom w:val="single" w:sz="4" w:space="0" w:color="auto"/>
              <w:right w:val="single" w:sz="4" w:space="0" w:color="auto"/>
            </w:tcBorders>
            <w:vAlign w:val="center"/>
          </w:tcPr>
          <w:p w:rsidR="00377F18" w:rsidRPr="00D66DF0" w:rsidRDefault="00377F18" w:rsidP="00445CA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1981</w:t>
            </w:r>
            <w:r w:rsidRPr="00D66DF0">
              <w:rPr>
                <w:rFonts w:ascii="Times New Roman" w:hAnsi="Times New Roman" w:cs="Times New Roman"/>
                <w:color w:val="000000"/>
                <w:sz w:val="20"/>
                <w:szCs w:val="20"/>
                <w:lang w:eastAsia="ru-RU"/>
              </w:rPr>
              <w:br/>
              <w:t>1982</w:t>
            </w:r>
            <w:r w:rsidRPr="00D66DF0">
              <w:rPr>
                <w:rFonts w:ascii="Times New Roman" w:hAnsi="Times New Roman" w:cs="Times New Roman"/>
                <w:color w:val="000000"/>
                <w:sz w:val="20"/>
                <w:szCs w:val="20"/>
                <w:lang w:eastAsia="ru-RU"/>
              </w:rPr>
              <w:br/>
              <w:t>1985</w:t>
            </w:r>
            <w:r w:rsidRPr="00D66DF0">
              <w:rPr>
                <w:rFonts w:ascii="Times New Roman" w:hAnsi="Times New Roman" w:cs="Times New Roman"/>
                <w:color w:val="000000"/>
                <w:sz w:val="20"/>
                <w:szCs w:val="20"/>
                <w:lang w:eastAsia="ru-RU"/>
              </w:rPr>
              <w:br/>
              <w:t>1998</w:t>
            </w:r>
          </w:p>
        </w:tc>
      </w:tr>
      <w:tr w:rsidR="00377F18" w:rsidRPr="00D66DF0">
        <w:trPr>
          <w:trHeight w:val="20"/>
        </w:trPr>
        <w:tc>
          <w:tcPr>
            <w:tcW w:w="1696"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661"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w:t>
            </w:r>
          </w:p>
        </w:tc>
        <w:tc>
          <w:tcPr>
            <w:tcW w:w="720"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w:t>
            </w:r>
          </w:p>
        </w:tc>
        <w:tc>
          <w:tcPr>
            <w:tcW w:w="1123"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801" w:type="pct"/>
            <w:tcBorders>
              <w:top w:val="nil"/>
              <w:left w:val="nil"/>
              <w:bottom w:val="single" w:sz="4" w:space="0" w:color="auto"/>
              <w:right w:val="single" w:sz="4" w:space="0" w:color="auto"/>
            </w:tcBorders>
            <w:shd w:val="clear" w:color="000000" w:fill="A6A6A6"/>
            <w:vAlign w:val="center"/>
          </w:tcPr>
          <w:p w:rsidR="00377F18" w:rsidRPr="00D66DF0" w:rsidRDefault="00377F18" w:rsidP="00445CA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r>
    </w:tbl>
    <w:p w:rsidR="00377F18" w:rsidRPr="00D66DF0" w:rsidRDefault="00377F18" w:rsidP="00BB550B">
      <w:pPr>
        <w:pStyle w:val="1110"/>
        <w:numPr>
          <w:ilvl w:val="2"/>
          <w:numId w:val="7"/>
        </w:numPr>
        <w:tabs>
          <w:tab w:val="left" w:pos="1560"/>
        </w:tabs>
        <w:ind w:left="0" w:firstLine="709"/>
        <w:rPr>
          <w:sz w:val="24"/>
          <w:szCs w:val="24"/>
        </w:rPr>
      </w:pPr>
      <w:bookmarkStart w:id="32" w:name="_Toc413776396"/>
      <w:r w:rsidRPr="00D66DF0">
        <w:rPr>
          <w:sz w:val="24"/>
          <w:szCs w:val="24"/>
        </w:rPr>
        <w:t>Анализ регулирования отпуска тепловой энергии от источников тепловой энергии, в том числе обоснование выбора графика изменения температур теплоносителя (температурного графика) при качественном методе регулирования отпуска тепла в тепловые сети</w:t>
      </w:r>
      <w:bookmarkEnd w:id="32"/>
    </w:p>
    <w:p w:rsidR="00377F18" w:rsidRPr="00D66DF0" w:rsidRDefault="00377F18" w:rsidP="00C97CDD">
      <w:pPr>
        <w:pStyle w:val="00"/>
        <w:rPr>
          <w:sz w:val="24"/>
          <w:szCs w:val="24"/>
        </w:rPr>
      </w:pPr>
      <w:bookmarkStart w:id="33" w:name="_Toc384058606"/>
      <w:bookmarkStart w:id="34" w:name="_Toc386560994"/>
      <w:r w:rsidRPr="00D66DF0">
        <w:rPr>
          <w:sz w:val="24"/>
          <w:szCs w:val="24"/>
        </w:rPr>
        <w:t>Способ регулирования отпуска тепловой энергии от источников тепловой энергии – качественный, т. е. регулирование отпуска тепловой энергии в тепловые сети осуществляется путем изменения температуры теплоносителя в подающем трубопроводе тепловой сети в зависимости от температуры наружного воздуха по утвержденному температурному графику (с учетом постоянства расхода теплоносителя).</w:t>
      </w:r>
    </w:p>
    <w:p w:rsidR="00377F18" w:rsidRPr="00D66DF0" w:rsidRDefault="00377F18" w:rsidP="00C97CDD">
      <w:pPr>
        <w:pStyle w:val="00"/>
        <w:rPr>
          <w:sz w:val="24"/>
          <w:szCs w:val="24"/>
        </w:rPr>
      </w:pPr>
      <w:r w:rsidRPr="00D66DF0">
        <w:rPr>
          <w:sz w:val="24"/>
          <w:szCs w:val="24"/>
        </w:rPr>
        <w:t>Проектным температурным графиком отпуска тепловой энергии от ТЭЦ является график 130/70, однако, по условиям эксплуатации системы теплоснабжения в периоды низких температур наблюдается «срезка» температурного графика при температуре 110°</w:t>
      </w:r>
      <w:r w:rsidRPr="00D66DF0">
        <w:rPr>
          <w:sz w:val="24"/>
          <w:szCs w:val="24"/>
          <w:lang w:val="en-US"/>
        </w:rPr>
        <w:t>C</w:t>
      </w:r>
      <w:r w:rsidRPr="00D66DF0">
        <w:rPr>
          <w:sz w:val="24"/>
          <w:szCs w:val="24"/>
        </w:rPr>
        <w:t>.</w:t>
      </w:r>
    </w:p>
    <w:p w:rsidR="00377F18" w:rsidRPr="00D66DF0" w:rsidRDefault="00377F18" w:rsidP="00C97CDD">
      <w:pPr>
        <w:pStyle w:val="00"/>
        <w:rPr>
          <w:sz w:val="24"/>
          <w:szCs w:val="24"/>
        </w:rPr>
      </w:pPr>
      <w:r w:rsidRPr="00D66DF0">
        <w:rPr>
          <w:sz w:val="24"/>
          <w:szCs w:val="24"/>
        </w:rPr>
        <w:t>Отпуск тепловой энергии от котельных ООО «ЖКУ» при проектировании планировалось осуществлять в соответствии со стандартным температурным графиком 95/70, по которому эксплуатируется большинство систем теплоснабжения в нашей стране, образованных на базе квартальных котельных. Однако по условиям эксплуатации систем теплоснабжения произошла корректировка температурного графика. В настоящее время фактическим температурным графиком от котельных является температурный график 70/47.</w:t>
      </w:r>
    </w:p>
    <w:p w:rsidR="00377F18" w:rsidRPr="00D66DF0" w:rsidRDefault="00377F18" w:rsidP="00C97CDD">
      <w:pPr>
        <w:pStyle w:val="00"/>
        <w:rPr>
          <w:sz w:val="24"/>
          <w:szCs w:val="24"/>
        </w:rPr>
      </w:pPr>
      <w:r w:rsidRPr="00D66DF0">
        <w:rPr>
          <w:sz w:val="24"/>
          <w:szCs w:val="24"/>
        </w:rPr>
        <w:t>Отпуск тепловой энергии от котельных МУП «КХ» и ГУП ДХ АК «Заринское ДСУ-2» при проектировании планировалось осуществлять в соответствии с температурным графиком 80/55. Однако по условиям эксплуатации систем теплоснабжения фактический температурный график отпуска тепловой энергии от данных источников – 70/55.</w:t>
      </w:r>
    </w:p>
    <w:p w:rsidR="00377F18" w:rsidRPr="00D66DF0" w:rsidRDefault="00377F18" w:rsidP="00C97CDD">
      <w:pPr>
        <w:pStyle w:val="00"/>
        <w:rPr>
          <w:sz w:val="24"/>
          <w:szCs w:val="24"/>
        </w:rPr>
      </w:pPr>
      <w:r w:rsidRPr="00D66DF0">
        <w:rPr>
          <w:sz w:val="24"/>
          <w:szCs w:val="24"/>
        </w:rPr>
        <w:t>Утвержденные графики регулирования отпуска тепловой энергии от ТЭЦ и котельных г. Заринска представлены в приложении 1. Обобщенные сведения о применяемых температурных графиках представлены в таблице 10.</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Температурные графики отпуска тепловой энергии от ТЭЦ и котельных г. Заринска</w:t>
      </w:r>
    </w:p>
    <w:tbl>
      <w:tblPr>
        <w:tblW w:w="0" w:type="auto"/>
        <w:tblInd w:w="-106" w:type="dxa"/>
        <w:tblLook w:val="00A0"/>
      </w:tblPr>
      <w:tblGrid>
        <w:gridCol w:w="680"/>
        <w:gridCol w:w="3290"/>
        <w:gridCol w:w="2932"/>
        <w:gridCol w:w="3058"/>
      </w:tblGrid>
      <w:tr w:rsidR="00377F18" w:rsidRPr="00D66DF0">
        <w:trPr>
          <w:trHeight w:val="23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Проектный температурный график</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C6623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Фактический температурный график</w:t>
            </w:r>
          </w:p>
        </w:tc>
      </w:tr>
      <w:tr w:rsidR="00377F18" w:rsidRPr="00D66DF0">
        <w:trPr>
          <w:trHeight w:val="23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C66234">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95/70</w:t>
            </w:r>
          </w:p>
        </w:tc>
        <w:tc>
          <w:tcPr>
            <w:tcW w:w="0" w:type="auto"/>
            <w:tcBorders>
              <w:top w:val="nil"/>
              <w:left w:val="nil"/>
              <w:bottom w:val="single" w:sz="4" w:space="0" w:color="auto"/>
              <w:right w:val="single" w:sz="4" w:space="0" w:color="auto"/>
            </w:tcBorders>
            <w:vAlign w:val="center"/>
          </w:tcPr>
          <w:p w:rsidR="00377F18" w:rsidRPr="00D66DF0" w:rsidRDefault="00377F18" w:rsidP="00BC658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70/47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80/55</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80/55</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130/70</w:t>
            </w:r>
          </w:p>
        </w:tc>
        <w:tc>
          <w:tcPr>
            <w:tcW w:w="0" w:type="auto"/>
            <w:tcBorders>
              <w:top w:val="nil"/>
              <w:left w:val="nil"/>
              <w:bottom w:val="single" w:sz="4" w:space="0" w:color="auto"/>
              <w:right w:val="single" w:sz="4" w:space="0" w:color="auto"/>
            </w:tcBorders>
            <w:vAlign w:val="center"/>
          </w:tcPr>
          <w:p w:rsidR="00377F18" w:rsidRPr="00D66DF0" w:rsidRDefault="00377F18" w:rsidP="00C6623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110/70</w:t>
            </w:r>
          </w:p>
        </w:tc>
      </w:tr>
    </w:tbl>
    <w:p w:rsidR="00377F18" w:rsidRPr="00D66DF0" w:rsidRDefault="00377F18" w:rsidP="00C97CDD">
      <w:pPr>
        <w:pStyle w:val="00"/>
        <w:rPr>
          <w:sz w:val="24"/>
          <w:szCs w:val="24"/>
        </w:rPr>
      </w:pPr>
    </w:p>
    <w:p w:rsidR="00377F18" w:rsidRPr="00D66DF0" w:rsidRDefault="00377F18" w:rsidP="00BB550B">
      <w:pPr>
        <w:pStyle w:val="1110"/>
        <w:numPr>
          <w:ilvl w:val="2"/>
          <w:numId w:val="7"/>
        </w:numPr>
        <w:tabs>
          <w:tab w:val="left" w:pos="1560"/>
        </w:tabs>
        <w:ind w:left="0" w:firstLine="709"/>
        <w:rPr>
          <w:sz w:val="24"/>
          <w:szCs w:val="24"/>
        </w:rPr>
      </w:pPr>
      <w:bookmarkStart w:id="35" w:name="_Toc413776397"/>
      <w:r w:rsidRPr="00D66DF0">
        <w:rPr>
          <w:sz w:val="24"/>
          <w:szCs w:val="24"/>
        </w:rPr>
        <w:t>Среднегодовая загрузка оборудования</w:t>
      </w:r>
      <w:bookmarkEnd w:id="33"/>
      <w:bookmarkEnd w:id="34"/>
      <w:bookmarkEnd w:id="35"/>
    </w:p>
    <w:p w:rsidR="00377F18" w:rsidRPr="00D66DF0" w:rsidRDefault="00377F18" w:rsidP="00295FE3">
      <w:pPr>
        <w:pStyle w:val="00"/>
        <w:rPr>
          <w:sz w:val="24"/>
          <w:szCs w:val="24"/>
        </w:rPr>
      </w:pPr>
      <w:bookmarkStart w:id="36" w:name="_Toc386560995"/>
      <w:r w:rsidRPr="00D66DF0">
        <w:rPr>
          <w:sz w:val="24"/>
          <w:szCs w:val="24"/>
        </w:rPr>
        <w:t>Сведения о среднегодовой загрузке оборудования котельных представлены в таблице 11. Как видно, источники тепловой энергии имеют довольно высокую степень загрузки оборудования.</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Среднегодовая загрузка оборудования котельных г. Заринска</w:t>
      </w:r>
    </w:p>
    <w:tbl>
      <w:tblPr>
        <w:tblW w:w="5000" w:type="pct"/>
        <w:tblInd w:w="-106" w:type="dxa"/>
        <w:tblLook w:val="00A0"/>
      </w:tblPr>
      <w:tblGrid>
        <w:gridCol w:w="881"/>
        <w:gridCol w:w="4639"/>
        <w:gridCol w:w="4334"/>
      </w:tblGrid>
      <w:tr w:rsidR="00377F18" w:rsidRPr="00D66DF0">
        <w:trPr>
          <w:trHeight w:val="230"/>
        </w:trPr>
        <w:tc>
          <w:tcPr>
            <w:tcW w:w="4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3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19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Среднегодовая загрузка оборудования</w:t>
            </w:r>
          </w:p>
        </w:tc>
      </w:tr>
      <w:tr w:rsidR="00377F18" w:rsidRPr="00D66DF0">
        <w:trPr>
          <w:trHeight w:val="230"/>
        </w:trPr>
        <w:tc>
          <w:tcPr>
            <w:tcW w:w="44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235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2199"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r>
      <w:tr w:rsidR="00377F18" w:rsidRPr="00D66DF0">
        <w:trPr>
          <w:trHeight w:val="20"/>
        </w:trPr>
        <w:tc>
          <w:tcPr>
            <w:tcW w:w="447"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354"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2199"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r>
    </w:tbl>
    <w:p w:rsidR="00377F18" w:rsidRPr="00D66DF0" w:rsidRDefault="00377F18" w:rsidP="00295FE3">
      <w:pPr>
        <w:pStyle w:val="00"/>
        <w:rPr>
          <w:sz w:val="24"/>
          <w:szCs w:val="24"/>
        </w:rPr>
      </w:pPr>
    </w:p>
    <w:p w:rsidR="00377F18" w:rsidRPr="00D66DF0" w:rsidRDefault="00377F18" w:rsidP="00BB550B">
      <w:pPr>
        <w:pStyle w:val="1110"/>
        <w:numPr>
          <w:ilvl w:val="2"/>
          <w:numId w:val="7"/>
        </w:numPr>
        <w:tabs>
          <w:tab w:val="left" w:pos="1560"/>
        </w:tabs>
        <w:ind w:left="0" w:firstLine="709"/>
        <w:rPr>
          <w:sz w:val="24"/>
          <w:szCs w:val="24"/>
        </w:rPr>
      </w:pPr>
      <w:bookmarkStart w:id="37" w:name="_Toc413776398"/>
      <w:r w:rsidRPr="00D66DF0">
        <w:rPr>
          <w:sz w:val="24"/>
          <w:szCs w:val="24"/>
        </w:rPr>
        <w:t>Способы учета тепловой энергии, отпущенной в тепловые сети</w:t>
      </w:r>
      <w:bookmarkEnd w:id="36"/>
      <w:bookmarkEnd w:id="37"/>
    </w:p>
    <w:p w:rsidR="00377F18" w:rsidRPr="00D66DF0" w:rsidRDefault="00377F18" w:rsidP="00086E2C">
      <w:pPr>
        <w:pStyle w:val="afff0"/>
        <w:widowControl w:val="0"/>
        <w:rPr>
          <w:rFonts w:ascii="Times New Roman" w:hAnsi="Times New Roman" w:cs="Times New Roman"/>
          <w:sz w:val="24"/>
          <w:szCs w:val="24"/>
        </w:rPr>
      </w:pPr>
      <w:r w:rsidRPr="00D66DF0">
        <w:rPr>
          <w:rFonts w:ascii="Times New Roman" w:hAnsi="Times New Roman" w:cs="Times New Roman"/>
          <w:sz w:val="24"/>
          <w:szCs w:val="24"/>
        </w:rPr>
        <w:t>Приборы учета тепловой энергии должны быть установлены на каждом источнике тепловой энергии с целью объективной оценки фактической выработки тепловой энергии. Установка приборов учета отпускаемой тепловой энергии от источников в совокупности с максимальной оснащенностью приборами учета потребителей позволяют выполнять объективную оценку фактических потерь в тепловых сетях, а также корректно составлять балансы тепловой мощности в системах теплоснабжения.</w:t>
      </w:r>
    </w:p>
    <w:p w:rsidR="00377F18" w:rsidRPr="00D66DF0" w:rsidRDefault="00377F18" w:rsidP="00086E2C">
      <w:pPr>
        <w:pStyle w:val="afff0"/>
        <w:keepNext/>
        <w:rPr>
          <w:rFonts w:ascii="Times New Roman" w:hAnsi="Times New Roman" w:cs="Times New Roman"/>
          <w:sz w:val="24"/>
          <w:szCs w:val="24"/>
        </w:rPr>
      </w:pPr>
      <w:r w:rsidRPr="00D66DF0">
        <w:rPr>
          <w:rFonts w:ascii="Times New Roman" w:hAnsi="Times New Roman" w:cs="Times New Roman"/>
          <w:sz w:val="24"/>
          <w:szCs w:val="24"/>
        </w:rPr>
        <w:t>В таблице 12 представлены сведения об оснащенности источников тепловой энергии следующими категориями приборов учета:</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осуществляющие контроль тепловой энергии, отпущенной в тепловые сети;</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электрической энергии, потребной для технологического процесса производства и передачи тепловой энергии;</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сжигаемого топлива для выработки тепловой энергии;</w:t>
      </w:r>
    </w:p>
    <w:p w:rsidR="00377F18" w:rsidRPr="00D66DF0" w:rsidRDefault="00377F18" w:rsidP="00BB550B">
      <w:pPr>
        <w:pStyle w:val="afff0"/>
        <w:numPr>
          <w:ilvl w:val="0"/>
          <w:numId w:val="77"/>
        </w:numPr>
        <w:tabs>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приборы учета исходной воды для собственных и хозяйственных нужд источников тепловой энергии.</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об оснащенности источников тепловой энергии приборами учета</w:t>
      </w:r>
    </w:p>
    <w:tbl>
      <w:tblPr>
        <w:tblW w:w="5000" w:type="pct"/>
        <w:tblInd w:w="-106" w:type="dxa"/>
        <w:tblLook w:val="00A0"/>
      </w:tblPr>
      <w:tblGrid>
        <w:gridCol w:w="815"/>
        <w:gridCol w:w="2417"/>
        <w:gridCol w:w="1655"/>
        <w:gridCol w:w="1655"/>
        <w:gridCol w:w="1655"/>
        <w:gridCol w:w="1657"/>
      </w:tblGrid>
      <w:tr w:rsidR="00377F18" w:rsidRPr="00D66DF0">
        <w:trPr>
          <w:trHeight w:val="20"/>
          <w:tblHeader/>
        </w:trPr>
        <w:tc>
          <w:tcPr>
            <w:tcW w:w="4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2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3361" w:type="pct"/>
            <w:gridSpan w:val="4"/>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Приборы учета</w:t>
            </w:r>
          </w:p>
        </w:tc>
      </w:tr>
      <w:tr w:rsidR="00377F18" w:rsidRPr="00D66DF0">
        <w:trPr>
          <w:trHeight w:val="20"/>
          <w:tblHeader/>
        </w:trPr>
        <w:tc>
          <w:tcPr>
            <w:tcW w:w="41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122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b/>
                <w:bCs/>
                <w:color w:val="000000"/>
                <w:sz w:val="20"/>
                <w:szCs w:val="20"/>
                <w:lang w:eastAsia="ru-RU"/>
              </w:rPr>
            </w:pPr>
          </w:p>
        </w:tc>
        <w:tc>
          <w:tcPr>
            <w:tcW w:w="840"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тепловая энергия</w:t>
            </w:r>
          </w:p>
        </w:tc>
        <w:tc>
          <w:tcPr>
            <w:tcW w:w="840"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электроэнергия</w:t>
            </w:r>
          </w:p>
        </w:tc>
        <w:tc>
          <w:tcPr>
            <w:tcW w:w="840"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топливо</w:t>
            </w:r>
          </w:p>
        </w:tc>
        <w:tc>
          <w:tcPr>
            <w:tcW w:w="842" w:type="pct"/>
            <w:tcBorders>
              <w:top w:val="nil"/>
              <w:left w:val="nil"/>
              <w:bottom w:val="single" w:sz="4" w:space="0" w:color="auto"/>
              <w:right w:val="single" w:sz="4" w:space="0" w:color="auto"/>
            </w:tcBorders>
            <w:shd w:val="clear" w:color="000000" w:fill="538DD5"/>
            <w:vAlign w:val="center"/>
          </w:tcPr>
          <w:p w:rsidR="00377F18" w:rsidRPr="00D66DF0" w:rsidRDefault="00377F18" w:rsidP="00086E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исходная вода</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СКБ-20</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377F18" w:rsidRPr="00D66DF0" w:rsidTr="00976AFE">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shd w:val="clear" w:color="auto" w:fill="auto"/>
            <w:vAlign w:val="center"/>
          </w:tcPr>
          <w:p w:rsidR="00377F18" w:rsidRPr="00D66DF0" w:rsidRDefault="005B19E5" w:rsidP="005B19E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СВГ-15 Менол</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ПСЧ 200/5</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счетчик крыльчатый СКБ-25</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Меркурий-230</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СВК 15-3-2</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прибора</w:t>
            </w:r>
          </w:p>
        </w:tc>
      </w:tr>
      <w:tr w:rsidR="00377F18" w:rsidRPr="00D66DF0">
        <w:trPr>
          <w:trHeight w:val="20"/>
        </w:trPr>
        <w:tc>
          <w:tcPr>
            <w:tcW w:w="413" w:type="pct"/>
            <w:tcBorders>
              <w:top w:val="nil"/>
              <w:left w:val="single" w:sz="4" w:space="0" w:color="auto"/>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226"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0"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42" w:type="pct"/>
            <w:tcBorders>
              <w:top w:val="nil"/>
              <w:left w:val="nil"/>
              <w:bottom w:val="single" w:sz="4" w:space="0" w:color="auto"/>
              <w:right w:val="single" w:sz="4" w:space="0" w:color="auto"/>
            </w:tcBorders>
            <w:vAlign w:val="center"/>
          </w:tcPr>
          <w:p w:rsidR="00377F18" w:rsidRPr="00D66DF0" w:rsidRDefault="00377F18" w:rsidP="00086E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bl>
    <w:p w:rsidR="00377F18" w:rsidRPr="00D66DF0" w:rsidRDefault="00377F18" w:rsidP="00BB550B">
      <w:pPr>
        <w:pStyle w:val="1110"/>
        <w:numPr>
          <w:ilvl w:val="2"/>
          <w:numId w:val="7"/>
        </w:numPr>
        <w:tabs>
          <w:tab w:val="left" w:pos="1560"/>
        </w:tabs>
        <w:ind w:left="0" w:firstLine="709"/>
        <w:rPr>
          <w:sz w:val="24"/>
          <w:szCs w:val="24"/>
        </w:rPr>
      </w:pPr>
      <w:bookmarkStart w:id="38" w:name="_Toc384058607"/>
      <w:bookmarkStart w:id="39" w:name="_Toc386560996"/>
      <w:bookmarkStart w:id="40" w:name="_Toc413776399"/>
      <w:r w:rsidRPr="00D66DF0">
        <w:rPr>
          <w:sz w:val="24"/>
          <w:szCs w:val="24"/>
        </w:rPr>
        <w:t>Предписания надзорных органов по запрещению дальнейшей эксплуатации источников тепловой энергии</w:t>
      </w:r>
      <w:bookmarkEnd w:id="38"/>
      <w:bookmarkEnd w:id="39"/>
      <w:bookmarkEnd w:id="40"/>
    </w:p>
    <w:p w:rsidR="00377F18" w:rsidRPr="00D66DF0" w:rsidRDefault="00377F18" w:rsidP="00CC5CF9">
      <w:pPr>
        <w:pStyle w:val="afff0"/>
        <w:rPr>
          <w:rFonts w:ascii="Times New Roman" w:hAnsi="Times New Roman" w:cs="Times New Roman"/>
          <w:sz w:val="24"/>
          <w:szCs w:val="24"/>
        </w:rPr>
      </w:pPr>
      <w:r w:rsidRPr="00D66DF0">
        <w:rPr>
          <w:rFonts w:ascii="Times New Roman" w:hAnsi="Times New Roman" w:cs="Times New Roman"/>
          <w:sz w:val="24"/>
          <w:szCs w:val="24"/>
        </w:rPr>
        <w:t>Предписания надзорных органов по запрещению дальнейшей эксплуатации источников тепловой энергии отсутствуют.</w:t>
      </w:r>
    </w:p>
    <w:p w:rsidR="00377F18" w:rsidRPr="00D66DF0" w:rsidRDefault="00377F18" w:rsidP="00BB550B">
      <w:pPr>
        <w:pStyle w:val="116"/>
        <w:pageBreakBefore/>
        <w:numPr>
          <w:ilvl w:val="1"/>
          <w:numId w:val="7"/>
        </w:numPr>
        <w:tabs>
          <w:tab w:val="clear" w:pos="1134"/>
          <w:tab w:val="left" w:pos="1418"/>
        </w:tabs>
        <w:ind w:left="0" w:right="425" w:firstLine="709"/>
        <w:rPr>
          <w:sz w:val="24"/>
          <w:szCs w:val="24"/>
        </w:rPr>
      </w:pPr>
      <w:bookmarkStart w:id="41" w:name="_Toc384058608"/>
      <w:bookmarkStart w:id="42" w:name="_Toc386560997"/>
      <w:bookmarkStart w:id="43" w:name="_Toc413776400"/>
      <w:r w:rsidRPr="00D66DF0">
        <w:rPr>
          <w:sz w:val="24"/>
          <w:szCs w:val="24"/>
        </w:rPr>
        <w:t>Тепловые сети, сооружения на них и тепловые пункты</w:t>
      </w:r>
      <w:bookmarkEnd w:id="41"/>
      <w:bookmarkEnd w:id="42"/>
      <w:bookmarkEnd w:id="43"/>
    </w:p>
    <w:p w:rsidR="00377F18" w:rsidRPr="00D66DF0" w:rsidRDefault="00377F18" w:rsidP="00B36A9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настоящем разделе рассмотрены системы транспорта тепловой энергии от источников централизованного теплоснабжения к потребителям различных категорий (население, социальные, прочие). В системах теплоснабжения, образованных на базе индивидуальных источников теплоснабжения, тепловые сети отсутствуют, ввиду чего не рассмотрены.</w:t>
      </w:r>
    </w:p>
    <w:p w:rsidR="00377F18" w:rsidRPr="00D66DF0" w:rsidRDefault="00377F18" w:rsidP="00BB550B">
      <w:pPr>
        <w:pStyle w:val="1110"/>
        <w:numPr>
          <w:ilvl w:val="2"/>
          <w:numId w:val="7"/>
        </w:numPr>
        <w:tabs>
          <w:tab w:val="left" w:pos="1560"/>
        </w:tabs>
        <w:ind w:left="0" w:firstLine="709"/>
        <w:rPr>
          <w:sz w:val="24"/>
          <w:szCs w:val="24"/>
        </w:rPr>
      </w:pPr>
      <w:bookmarkStart w:id="44" w:name="_Toc384058609"/>
      <w:bookmarkStart w:id="45" w:name="_Toc386560998"/>
      <w:bookmarkStart w:id="46" w:name="_Toc413776401"/>
      <w:r w:rsidRPr="00D66DF0">
        <w:rPr>
          <w:sz w:val="24"/>
          <w:szCs w:val="24"/>
        </w:rPr>
        <w:t>Структура тепловых сетей</w:t>
      </w:r>
      <w:bookmarkEnd w:id="44"/>
      <w:bookmarkEnd w:id="45"/>
      <w:bookmarkEnd w:id="46"/>
    </w:p>
    <w:p w:rsidR="00377F18" w:rsidRPr="00D66DF0" w:rsidRDefault="00377F18" w:rsidP="00F91511">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Всего на территории города проложено 75 240,3п. м тепловых сетей в двухтрубном исчислении. Максимальный условный диаметр трубопроводов составляет 700 мм, который наблюдается на магистральных тепловых сетях от ТЭЦ.</w:t>
      </w:r>
    </w:p>
    <w:p w:rsidR="00377F18" w:rsidRPr="00D66DF0" w:rsidRDefault="00377F18" w:rsidP="00F91511">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Протяженности, материальная характеристика и объемы тепловых сетей в зависимости от условного диаметра представлены в таблице13, а также на рисунке 2.</w:t>
      </w:r>
    </w:p>
    <w:p w:rsidR="00377F18" w:rsidRPr="00D66DF0" w:rsidRDefault="00377F18" w:rsidP="006D19AF">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Аналогичные характеристики по источникам тепловой энергии г. Заринска представлены в таблице 14. Как видно из представленных сведений, наибольшую долю тепловых сетей на территории города занимают теплопроводы от ТЭЦ.</w:t>
      </w:r>
    </w:p>
    <w:p w:rsidR="00377F18" w:rsidRPr="00D66DF0" w:rsidRDefault="00D11B8D" w:rsidP="006D19AF">
      <w:pPr>
        <w:pStyle w:val="afff0"/>
        <w:spacing w:before="20"/>
        <w:ind w:firstLine="0"/>
        <w:jc w:val="center"/>
        <w:rPr>
          <w:rFonts w:ascii="Times New Roman" w:hAnsi="Times New Roman" w:cs="Times New Roman"/>
          <w:sz w:val="24"/>
          <w:szCs w:val="24"/>
          <w:lang w:eastAsia="ru-RU"/>
        </w:rPr>
      </w:pPr>
      <w:r w:rsidRPr="00D66DF0">
        <w:rPr>
          <w:rFonts w:ascii="Times New Roman" w:hAnsi="Times New Roman" w:cs="Times New Roman"/>
          <w:noProof/>
          <w:lang w:eastAsia="ru-RU"/>
        </w:rPr>
        <w:drawing>
          <wp:inline distT="0" distB="0" distL="0" distR="0">
            <wp:extent cx="5936615" cy="3943985"/>
            <wp:effectExtent l="0" t="0" r="0" b="0"/>
            <wp:docPr id="3" name="Диаграмма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4"/>
                    <pic:cNvPicPr>
                      <a:picLocks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29" t="-3938" r="-2602" b="-3299"/>
                    <a:stretch>
                      <a:fillRect/>
                    </a:stretch>
                  </pic:blipFill>
                  <pic:spPr bwMode="auto">
                    <a:xfrm>
                      <a:off x="0" y="0"/>
                      <a:ext cx="5936615" cy="3943985"/>
                    </a:xfrm>
                    <a:prstGeom prst="rect">
                      <a:avLst/>
                    </a:prstGeom>
                    <a:noFill/>
                    <a:ln>
                      <a:noFill/>
                    </a:ln>
                  </pic:spPr>
                </pic:pic>
              </a:graphicData>
            </a:graphic>
          </wp:inline>
        </w:drawing>
      </w:r>
    </w:p>
    <w:p w:rsidR="00377F18" w:rsidRPr="00D66DF0" w:rsidRDefault="00377F18" w:rsidP="006D19AF">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Структура тепловой сети в зависимости от диаметров</w:t>
      </w:r>
    </w:p>
    <w:p w:rsidR="00377F18" w:rsidRPr="00D66DF0" w:rsidRDefault="00377F18" w:rsidP="001A3366">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протяженности, объемах и материальной характеристике тепловой сети в зависимости от условных диаметров</w:t>
      </w:r>
    </w:p>
    <w:tbl>
      <w:tblPr>
        <w:tblW w:w="5000" w:type="pct"/>
        <w:tblInd w:w="-106" w:type="dxa"/>
        <w:tblLook w:val="00A0"/>
      </w:tblPr>
      <w:tblGrid>
        <w:gridCol w:w="2956"/>
        <w:gridCol w:w="2931"/>
        <w:gridCol w:w="2499"/>
        <w:gridCol w:w="2100"/>
        <w:gridCol w:w="1789"/>
        <w:gridCol w:w="1414"/>
        <w:gridCol w:w="1097"/>
      </w:tblGrid>
      <w:tr w:rsidR="00377F18" w:rsidRPr="00D66DF0">
        <w:trPr>
          <w:trHeight w:val="20"/>
        </w:trPr>
        <w:tc>
          <w:tcPr>
            <w:tcW w:w="10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1836"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однотрубном исчислении)</w:t>
            </w:r>
          </w:p>
        </w:tc>
        <w:tc>
          <w:tcPr>
            <w:tcW w:w="1315"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849"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377F18" w:rsidRPr="00D66DF0">
        <w:trPr>
          <w:trHeight w:val="20"/>
        </w:trPr>
        <w:tc>
          <w:tcPr>
            <w:tcW w:w="100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b/>
                <w:bCs/>
                <w:color w:val="000000"/>
                <w:sz w:val="20"/>
                <w:szCs w:val="20"/>
                <w:lang w:eastAsia="ru-RU"/>
              </w:rPr>
            </w:pPr>
          </w:p>
        </w:tc>
        <w:tc>
          <w:tcPr>
            <w:tcW w:w="991"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845"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710"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605"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478"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71" w:type="pct"/>
            <w:tcBorders>
              <w:top w:val="nil"/>
              <w:left w:val="nil"/>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0,006%</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3 237,7</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2,152%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80,94</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2 125,2</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68,01</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0,231%</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0,701%</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40,06</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0,136%</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1 248,4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0,830%</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56,18</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0,191%</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1,99</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19 678,3</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13,077%</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1 121,67</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3,806%</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50,21</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0,614%</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9 850,5</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6,546%</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748,63</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2,540%</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44,69</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0,546%</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13 898,5</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9,236%</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1 236,97</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4,197%</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86,46</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1,057%</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23 693,4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15,745%</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2 558,89</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8,682%</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217,05</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2,652%</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4 395,2</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2,921%</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584,56</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1,983%</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61,06</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0,746%</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24 659,0</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16,387%</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3 920,78</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13,302%</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489,62</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5,983%</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12 266,9</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8,152%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2 686,45</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9,115%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462,08</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5,647%</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8 501,8</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5,650%</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2 320,99</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497,65</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6,081%</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2 444,4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1,624%</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794,43</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2,695%</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202,78</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2,478%</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1 848,4</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787,42</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2,672%</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263,45</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3,219%</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15 728,3</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10,452%</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8 320,27</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28,229%</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3 456,87</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42,244%</w:t>
            </w:r>
          </w:p>
        </w:tc>
      </w:tr>
      <w:tr w:rsidR="00377F18" w:rsidRPr="00D66DF0">
        <w:trPr>
          <w:trHeight w:val="20"/>
        </w:trPr>
        <w:tc>
          <w:tcPr>
            <w:tcW w:w="1000"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99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5 758,9</w:t>
            </w:r>
          </w:p>
        </w:tc>
        <w:tc>
          <w:tcPr>
            <w:tcW w:w="84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3,827%</w:t>
            </w:r>
          </w:p>
        </w:tc>
        <w:tc>
          <w:tcPr>
            <w:tcW w:w="71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4 146,41</w:t>
            </w:r>
          </w:p>
        </w:tc>
        <w:tc>
          <w:tcPr>
            <w:tcW w:w="605"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14,068%</w:t>
            </w:r>
          </w:p>
        </w:tc>
        <w:tc>
          <w:tcPr>
            <w:tcW w:w="478"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2 344,74</w:t>
            </w:r>
          </w:p>
        </w:tc>
        <w:tc>
          <w:tcPr>
            <w:tcW w:w="371"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28,653%</w:t>
            </w:r>
          </w:p>
        </w:tc>
      </w:tr>
      <w:tr w:rsidR="00377F18" w:rsidRPr="00D66DF0">
        <w:trPr>
          <w:trHeight w:val="20"/>
        </w:trPr>
        <w:tc>
          <w:tcPr>
            <w:tcW w:w="100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991"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845"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710"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29 474,30</w:t>
            </w:r>
          </w:p>
        </w:tc>
        <w:tc>
          <w:tcPr>
            <w:tcW w:w="605"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478"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71"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протяженности, объемах и материальной характеристике тепловой сети по теплоисточникам</w:t>
      </w:r>
    </w:p>
    <w:tbl>
      <w:tblPr>
        <w:tblW w:w="5002" w:type="pct"/>
        <w:tblInd w:w="-106" w:type="dxa"/>
        <w:tblLook w:val="00A0"/>
      </w:tblPr>
      <w:tblGrid>
        <w:gridCol w:w="801"/>
        <w:gridCol w:w="4225"/>
        <w:gridCol w:w="2524"/>
        <w:gridCol w:w="2024"/>
        <w:gridCol w:w="1893"/>
        <w:gridCol w:w="1367"/>
        <w:gridCol w:w="973"/>
        <w:gridCol w:w="985"/>
      </w:tblGrid>
      <w:tr w:rsidR="00377F18" w:rsidRPr="00D66DF0">
        <w:trPr>
          <w:trHeight w:val="20"/>
        </w:trPr>
        <w:tc>
          <w:tcPr>
            <w:tcW w:w="271" w:type="pct"/>
            <w:vMerge w:val="restart"/>
            <w:tcBorders>
              <w:top w:val="single" w:sz="4" w:space="0" w:color="auto"/>
              <w:left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28" w:type="pct"/>
            <w:vMerge w:val="restart"/>
            <w:tcBorders>
              <w:top w:val="single" w:sz="4" w:space="0" w:color="auto"/>
              <w:left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1537"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(в двухтрубном исчислении)</w:t>
            </w:r>
          </w:p>
        </w:tc>
        <w:tc>
          <w:tcPr>
            <w:tcW w:w="110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Материальная характеристика</w:t>
            </w:r>
          </w:p>
        </w:tc>
        <w:tc>
          <w:tcPr>
            <w:tcW w:w="662" w:type="pct"/>
            <w:gridSpan w:val="2"/>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w:t>
            </w:r>
          </w:p>
        </w:tc>
      </w:tr>
      <w:tr w:rsidR="00377F18" w:rsidRPr="00D66DF0">
        <w:trPr>
          <w:trHeight w:val="20"/>
        </w:trPr>
        <w:tc>
          <w:tcPr>
            <w:tcW w:w="271" w:type="pct"/>
            <w:vMerge/>
            <w:tcBorders>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p>
        </w:tc>
        <w:tc>
          <w:tcPr>
            <w:tcW w:w="1428" w:type="pct"/>
            <w:vMerge/>
            <w:tcBorders>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p>
        </w:tc>
        <w:tc>
          <w:tcPr>
            <w:tcW w:w="853"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p>
        </w:tc>
        <w:tc>
          <w:tcPr>
            <w:tcW w:w="684"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640"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2</w:t>
            </w:r>
          </w:p>
        </w:tc>
        <w:tc>
          <w:tcPr>
            <w:tcW w:w="462"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329"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w:t>
            </w:r>
            <w:r w:rsidRPr="00D66DF0">
              <w:rPr>
                <w:rFonts w:ascii="Times New Roman" w:hAnsi="Times New Roman" w:cs="Times New Roman"/>
                <w:b/>
                <w:bCs/>
                <w:color w:val="000000"/>
                <w:sz w:val="20"/>
                <w:szCs w:val="20"/>
                <w:vertAlign w:val="superscript"/>
                <w:lang w:eastAsia="ru-RU"/>
              </w:rPr>
              <w:t>3</w:t>
            </w:r>
          </w:p>
        </w:tc>
        <w:tc>
          <w:tcPr>
            <w:tcW w:w="333"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A33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790,0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122,95</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0,417%</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7,86</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0,096%</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1 142,8</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1,519%</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197,14</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0,669%</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14,90</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0,182%</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615,8</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0,818%</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109,02</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0,370%</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8,18</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0,100%</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2 146,0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2,852%</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472,25</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1,602%</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46,73</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0,571%</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1 364,0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1,813%</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281,02</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0,953%</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29,47</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0,360%</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1 777,0</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2,362%</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353,55</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1,200%</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31,43</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0,384%</w:t>
            </w:r>
          </w:p>
        </w:tc>
      </w:tr>
      <w:tr w:rsidR="00377F18" w:rsidRPr="00D66DF0">
        <w:trPr>
          <w:trHeight w:val="20"/>
        </w:trPr>
        <w:tc>
          <w:tcPr>
            <w:tcW w:w="271" w:type="pct"/>
            <w:tcBorders>
              <w:top w:val="nil"/>
              <w:left w:val="single" w:sz="4" w:space="0" w:color="auto"/>
              <w:bottom w:val="single" w:sz="4" w:space="0" w:color="auto"/>
              <w:right w:val="single" w:sz="4" w:space="0" w:color="auto"/>
            </w:tcBorders>
            <w:vAlign w:val="center"/>
          </w:tcPr>
          <w:p w:rsidR="00377F18" w:rsidRPr="00D66DF0" w:rsidRDefault="00377F18" w:rsidP="001A33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28" w:type="pct"/>
            <w:tcBorders>
              <w:top w:val="nil"/>
              <w:left w:val="nil"/>
              <w:bottom w:val="single" w:sz="4" w:space="0" w:color="auto"/>
              <w:right w:val="single" w:sz="4" w:space="0" w:color="auto"/>
            </w:tcBorders>
            <w:vAlign w:val="center"/>
          </w:tcPr>
          <w:p w:rsidR="00377F18" w:rsidRPr="00D66DF0" w:rsidRDefault="00377F18" w:rsidP="001A33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5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67 404,7</w:t>
            </w:r>
          </w:p>
        </w:tc>
        <w:tc>
          <w:tcPr>
            <w:tcW w:w="684"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89,586%</w:t>
            </w:r>
          </w:p>
        </w:tc>
        <w:tc>
          <w:tcPr>
            <w:tcW w:w="640"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27 938,38</w:t>
            </w:r>
          </w:p>
        </w:tc>
        <w:tc>
          <w:tcPr>
            <w:tcW w:w="462"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94,789%</w:t>
            </w:r>
          </w:p>
        </w:tc>
        <w:tc>
          <w:tcPr>
            <w:tcW w:w="329"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8 044,61</w:t>
            </w:r>
          </w:p>
        </w:tc>
        <w:tc>
          <w:tcPr>
            <w:tcW w:w="333" w:type="pct"/>
            <w:tcBorders>
              <w:top w:val="nil"/>
              <w:left w:val="nil"/>
              <w:bottom w:val="single" w:sz="4" w:space="0" w:color="auto"/>
              <w:right w:val="single" w:sz="4" w:space="0" w:color="auto"/>
            </w:tcBorders>
            <w:vAlign w:val="center"/>
          </w:tcPr>
          <w:p w:rsidR="00377F18" w:rsidRPr="00D66DF0" w:rsidRDefault="00377F18" w:rsidP="002F014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98,307%</w:t>
            </w:r>
          </w:p>
        </w:tc>
      </w:tr>
      <w:tr w:rsidR="00377F18" w:rsidRPr="00D66DF0">
        <w:trPr>
          <w:trHeight w:val="20"/>
        </w:trPr>
        <w:tc>
          <w:tcPr>
            <w:tcW w:w="169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1A33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853"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75 240,3</w:t>
            </w:r>
          </w:p>
        </w:tc>
        <w:tc>
          <w:tcPr>
            <w:tcW w:w="684"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640"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29 474,30</w:t>
            </w:r>
          </w:p>
        </w:tc>
        <w:tc>
          <w:tcPr>
            <w:tcW w:w="462"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c>
          <w:tcPr>
            <w:tcW w:w="329"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333" w:type="pct"/>
            <w:tcBorders>
              <w:top w:val="nil"/>
              <w:left w:val="nil"/>
              <w:bottom w:val="single" w:sz="4" w:space="0" w:color="auto"/>
              <w:right w:val="single" w:sz="4" w:space="0" w:color="auto"/>
            </w:tcBorders>
            <w:shd w:val="clear" w:color="000000" w:fill="A6A6A6"/>
            <w:vAlign w:val="center"/>
          </w:tcPr>
          <w:p w:rsidR="00377F18" w:rsidRPr="00D66DF0" w:rsidRDefault="00377F18" w:rsidP="002F014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w:t>
            </w:r>
          </w:p>
        </w:tc>
      </w:tr>
    </w:tbl>
    <w:p w:rsidR="00377F18" w:rsidRPr="00D66DF0" w:rsidRDefault="00377F18" w:rsidP="00AE4BB0">
      <w:pPr>
        <w:pStyle w:val="afff0"/>
        <w:spacing w:before="20"/>
        <w:ind w:firstLine="0"/>
        <w:jc w:val="center"/>
        <w:rPr>
          <w:rFonts w:ascii="Times New Roman" w:hAnsi="Times New Roman" w:cs="Times New Roman"/>
          <w:sz w:val="24"/>
          <w:szCs w:val="24"/>
          <w:lang w:eastAsia="ru-RU"/>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47" w:name="_Toc384058610"/>
      <w:bookmarkStart w:id="48" w:name="_Toc386560999"/>
      <w:bookmarkStart w:id="49" w:name="_Toc413776402"/>
      <w:r w:rsidRPr="00D66DF0">
        <w:rPr>
          <w:sz w:val="24"/>
          <w:szCs w:val="24"/>
        </w:rPr>
        <w:t>Параметры тепловых сетей, включая год начала эксплуатации, тип изоляции, тип компенсирующих устройств, тип прокладки</w:t>
      </w:r>
      <w:bookmarkEnd w:id="47"/>
      <w:bookmarkEnd w:id="48"/>
      <w:bookmarkEnd w:id="49"/>
    </w:p>
    <w:p w:rsidR="00377F18" w:rsidRPr="00D66DF0" w:rsidRDefault="00377F18" w:rsidP="0080436C">
      <w:pPr>
        <w:pStyle w:val="00"/>
        <w:rPr>
          <w:sz w:val="24"/>
          <w:szCs w:val="24"/>
        </w:rPr>
      </w:pPr>
      <w:r w:rsidRPr="00D66DF0">
        <w:rPr>
          <w:sz w:val="24"/>
          <w:szCs w:val="24"/>
        </w:rPr>
        <w:t>Тепловые сети от источников тепловой энергии г. Заринска характеризуются существенной степенью ветхости. Распределение протяженности тепловых сетей в зависимости от года ввода в эксплуатацию/ реконструкции тепловых сетей представлено на диаграммах 3, 4 и в таблице 15. Как видно, наибольшая доля существующих тепловых сетей эксплуатируется свыше 25 лет, следовательно, обладает сниженными показателями надежности. Причиной тому является недофинансирование мероприятий по реконструкции участков за ретроспективный период</w:t>
      </w:r>
      <w:r w:rsidR="00C5372F" w:rsidRPr="00D66DF0">
        <w:rPr>
          <w:sz w:val="24"/>
          <w:szCs w:val="24"/>
        </w:rPr>
        <w:t>. Н</w:t>
      </w:r>
      <w:r w:rsidRPr="00D66DF0">
        <w:rPr>
          <w:sz w:val="24"/>
          <w:szCs w:val="24"/>
        </w:rPr>
        <w:t>ачиная с 2003 г. увеличились темпы перекладок тепловых сетей, что связано, прежде всего, с возникновением аварийных ситуаций на отдельных теплопроводах и, как следствие, необходимостью оперативной перекладки участков.</w:t>
      </w:r>
    </w:p>
    <w:p w:rsidR="00377F18" w:rsidRPr="00D66DF0" w:rsidRDefault="00377F18" w:rsidP="008F48C8">
      <w:pPr>
        <w:pStyle w:val="00"/>
        <w:rPr>
          <w:sz w:val="24"/>
          <w:szCs w:val="24"/>
        </w:rPr>
      </w:pPr>
      <w:r w:rsidRPr="00D66DF0">
        <w:rPr>
          <w:sz w:val="24"/>
          <w:szCs w:val="24"/>
        </w:rPr>
        <w:t>Распределительные и внутриквартальные тепловые сети имеют умеренные доли тепловых сетей с давним годом ввода в эксплуатацию по сравнению с магистральными участками. Магистральные участки тепловых сетей с условными диаметрами 500 мм и 700 мм проложены преимущественно в надземном исполнении, следовательно, такие участки наименее подвержены аварийным ситуациям и инцидентам.</w:t>
      </w:r>
    </w:p>
    <w:p w:rsidR="00377F18" w:rsidRPr="00D66DF0" w:rsidRDefault="00D11B8D" w:rsidP="006F5B7B">
      <w:pPr>
        <w:pStyle w:val="00"/>
        <w:keepNext/>
        <w:ind w:firstLine="0"/>
      </w:pPr>
      <w:r w:rsidRPr="00D66DF0">
        <w:rPr>
          <w:noProof/>
          <w:lang w:eastAsia="ru-RU"/>
        </w:rPr>
        <w:drawing>
          <wp:inline distT="0" distB="0" distL="0" distR="0">
            <wp:extent cx="6114415" cy="3752850"/>
            <wp:effectExtent l="0" t="0" r="0" b="0"/>
            <wp:docPr id="4" name="Диаграмма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3"/>
                    <pic:cNvPicPr>
                      <a:picLocks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960" t="-4167" r="-27960" b="-3764"/>
                    <a:stretch>
                      <a:fillRect/>
                    </a:stretch>
                  </pic:blipFill>
                  <pic:spPr bwMode="auto">
                    <a:xfrm>
                      <a:off x="0" y="0"/>
                      <a:ext cx="6114415" cy="3752850"/>
                    </a:xfrm>
                    <a:prstGeom prst="rect">
                      <a:avLst/>
                    </a:prstGeom>
                    <a:noFill/>
                    <a:ln>
                      <a:noFill/>
                    </a:ln>
                  </pic:spPr>
                </pic:pic>
              </a:graphicData>
            </a:graphic>
          </wp:inline>
        </w:drawing>
      </w:r>
    </w:p>
    <w:p w:rsidR="00377F18" w:rsidRPr="00D66DF0" w:rsidRDefault="00377F18" w:rsidP="006F5B7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Распределение протяженности тепловых сетей в зависимости от года ввода в эксплуатацию/ реконструкции участков</w:t>
      </w:r>
    </w:p>
    <w:p w:rsidR="00377F18" w:rsidRPr="00D66DF0" w:rsidRDefault="00377F18" w:rsidP="006F5B7B">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Распределение протяженности тепловых сетей в зависимости от условного диаметра и года ввода в эксплуатацию/ реконструкции участков</w:t>
      </w:r>
    </w:p>
    <w:tbl>
      <w:tblPr>
        <w:tblW w:w="5000" w:type="pct"/>
        <w:tblInd w:w="-106" w:type="dxa"/>
        <w:tblLook w:val="00A0"/>
      </w:tblPr>
      <w:tblGrid>
        <w:gridCol w:w="2908"/>
        <w:gridCol w:w="1266"/>
        <w:gridCol w:w="1351"/>
        <w:gridCol w:w="1351"/>
        <w:gridCol w:w="1461"/>
        <w:gridCol w:w="1204"/>
        <w:gridCol w:w="1082"/>
        <w:gridCol w:w="1351"/>
        <w:gridCol w:w="1351"/>
        <w:gridCol w:w="1461"/>
      </w:tblGrid>
      <w:tr w:rsidR="00377F18" w:rsidRPr="00D66DF0">
        <w:trPr>
          <w:trHeight w:val="20"/>
          <w:tblHeader/>
        </w:trPr>
        <w:tc>
          <w:tcPr>
            <w:tcW w:w="98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243" w:type="pct"/>
            <w:gridSpan w:val="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1773" w:type="pct"/>
            <w:gridSpan w:val="4"/>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377F18" w:rsidRPr="00D66DF0">
        <w:trPr>
          <w:trHeight w:val="20"/>
          <w:tblHeader/>
        </w:trPr>
        <w:tc>
          <w:tcPr>
            <w:tcW w:w="98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rPr>
                <w:rFonts w:ascii="Times New Roman" w:hAnsi="Times New Roman" w:cs="Times New Roman"/>
                <w:b/>
                <w:bCs/>
                <w:color w:val="000000"/>
                <w:sz w:val="20"/>
                <w:szCs w:val="20"/>
                <w:lang w:eastAsia="ru-RU"/>
              </w:rPr>
            </w:pPr>
          </w:p>
        </w:tc>
        <w:tc>
          <w:tcPr>
            <w:tcW w:w="428"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c>
          <w:tcPr>
            <w:tcW w:w="40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66"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до 1988</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1989-1997</w:t>
            </w:r>
          </w:p>
        </w:tc>
        <w:tc>
          <w:tcPr>
            <w:tcW w:w="457"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1998-2003</w:t>
            </w:r>
          </w:p>
        </w:tc>
        <w:tc>
          <w:tcPr>
            <w:tcW w:w="494" w:type="pct"/>
            <w:tcBorders>
              <w:top w:val="nil"/>
              <w:left w:val="nil"/>
              <w:bottom w:val="single" w:sz="4" w:space="0" w:color="auto"/>
              <w:right w:val="single" w:sz="4" w:space="0" w:color="auto"/>
            </w:tcBorders>
            <w:shd w:val="clear" w:color="000000" w:fill="538DD5"/>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после 2003</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706,0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2521,0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505,6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1619,6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711,7</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1208,0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11117,4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8125,6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393,3</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56,5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6192,8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3648,7</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10696,4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2781,9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303,2</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17422,6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4918,1</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1110,7</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3514,2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610,2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270,8</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16777,4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6690,2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1191,4</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27,1</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10346,4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1920,5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7784,6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132,2</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596,2</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15710,8</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428"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0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66"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57"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494" w:type="pct"/>
            <w:tcBorders>
              <w:top w:val="nil"/>
              <w:left w:val="nil"/>
              <w:bottom w:val="single" w:sz="4" w:space="0" w:color="auto"/>
              <w:right w:val="single" w:sz="4" w:space="0" w:color="auto"/>
            </w:tcBorders>
            <w:shd w:val="clear" w:color="000000" w:fill="FFFFFF"/>
            <w:vAlign w:val="center"/>
          </w:tcPr>
          <w:p w:rsidR="00377F18" w:rsidRPr="00D66DF0" w:rsidRDefault="00377F18" w:rsidP="006F5B7B">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983" w:type="pct"/>
            <w:tcBorders>
              <w:top w:val="nil"/>
              <w:left w:val="single" w:sz="4" w:space="0" w:color="auto"/>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428"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111 871,7</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34768,5</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405,0</w:t>
            </w:r>
          </w:p>
        </w:tc>
        <w:tc>
          <w:tcPr>
            <w:tcW w:w="494"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3435,4</w:t>
            </w:r>
          </w:p>
        </w:tc>
        <w:tc>
          <w:tcPr>
            <w:tcW w:w="40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150480,6</w:t>
            </w:r>
          </w:p>
        </w:tc>
        <w:tc>
          <w:tcPr>
            <w:tcW w:w="366"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74,3</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23,1</w:t>
            </w:r>
          </w:p>
        </w:tc>
        <w:tc>
          <w:tcPr>
            <w:tcW w:w="457"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w:t>
            </w:r>
          </w:p>
        </w:tc>
        <w:tc>
          <w:tcPr>
            <w:tcW w:w="494"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6F5B7B">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w:t>
            </w:r>
          </w:p>
        </w:tc>
      </w:tr>
    </w:tbl>
    <w:p w:rsidR="00377F18" w:rsidRPr="00D66DF0" w:rsidRDefault="00377F18" w:rsidP="008F48C8">
      <w:pPr>
        <w:pStyle w:val="00"/>
        <w:rPr>
          <w:sz w:val="24"/>
          <w:szCs w:val="24"/>
        </w:rPr>
      </w:pPr>
    </w:p>
    <w:p w:rsidR="00377F18" w:rsidRPr="00D66DF0" w:rsidRDefault="00D11B8D" w:rsidP="006F5B7B">
      <w:pPr>
        <w:pStyle w:val="00"/>
        <w:keepNext/>
        <w:ind w:firstLine="0"/>
        <w:jc w:val="center"/>
      </w:pPr>
      <w:r w:rsidRPr="00D66DF0">
        <w:rPr>
          <w:noProof/>
          <w:lang w:eastAsia="ru-RU"/>
        </w:rPr>
        <w:drawing>
          <wp:inline distT="0" distB="0" distL="0" distR="0">
            <wp:extent cx="8952865" cy="5063490"/>
            <wp:effectExtent l="0" t="0" r="0" b="0"/>
            <wp:docPr id="5" name="Диаграмма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5"/>
                    <pic:cNvPicPr>
                      <a:picLocks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1" t="-2965" r="-2922" b="-2626"/>
                    <a:stretch>
                      <a:fillRect/>
                    </a:stretch>
                  </pic:blipFill>
                  <pic:spPr bwMode="auto">
                    <a:xfrm>
                      <a:off x="0" y="0"/>
                      <a:ext cx="8952865" cy="5063490"/>
                    </a:xfrm>
                    <a:prstGeom prst="rect">
                      <a:avLst/>
                    </a:prstGeom>
                    <a:noFill/>
                    <a:ln>
                      <a:noFill/>
                    </a:ln>
                  </pic:spPr>
                </pic:pic>
              </a:graphicData>
            </a:graphic>
          </wp:inline>
        </w:drawing>
      </w:r>
    </w:p>
    <w:p w:rsidR="00377F18" w:rsidRPr="00D66DF0" w:rsidRDefault="00377F18" w:rsidP="006F5B7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Протяженности тепловых сетей в зависимости от условного диаметра и года ввода в эксплуатацию участков</w:t>
      </w:r>
    </w:p>
    <w:p w:rsidR="00377F18" w:rsidRPr="00D66DF0" w:rsidRDefault="00377F18" w:rsidP="008F48C8">
      <w:pPr>
        <w:pStyle w:val="00"/>
        <w:rPr>
          <w:sz w:val="24"/>
          <w:szCs w:val="24"/>
        </w:rPr>
        <w:sectPr w:rsidR="00377F18" w:rsidRPr="00D66DF0" w:rsidSect="00473F2B">
          <w:pgSz w:w="16838" w:h="11906" w:orient="landscape" w:code="9"/>
          <w:pgMar w:top="1134" w:right="1134" w:bottom="1134" w:left="1134" w:header="709" w:footer="709" w:gutter="0"/>
          <w:cols w:space="708"/>
          <w:docGrid w:linePitch="360"/>
        </w:sectPr>
      </w:pPr>
    </w:p>
    <w:p w:rsidR="00377F18" w:rsidRPr="00D66DF0" w:rsidRDefault="00377F18" w:rsidP="008F48C8">
      <w:pPr>
        <w:pStyle w:val="00"/>
        <w:rPr>
          <w:sz w:val="24"/>
          <w:szCs w:val="24"/>
        </w:rPr>
      </w:pPr>
      <w:r w:rsidRPr="00D66DF0">
        <w:rPr>
          <w:sz w:val="24"/>
          <w:szCs w:val="24"/>
        </w:rPr>
        <w:t>Тепловые сети на территории г. Заринска имеют следующие виды прокладок:</w:t>
      </w:r>
    </w:p>
    <w:p w:rsidR="00377F18" w:rsidRPr="00D66DF0" w:rsidRDefault="00377F18" w:rsidP="008F48C8">
      <w:pPr>
        <w:pStyle w:val="00"/>
        <w:rPr>
          <w:sz w:val="24"/>
          <w:szCs w:val="24"/>
        </w:rPr>
      </w:pPr>
      <w:r w:rsidRPr="00D66DF0">
        <w:rPr>
          <w:sz w:val="24"/>
          <w:szCs w:val="24"/>
        </w:rPr>
        <w:t>- подземная канальная;</w:t>
      </w:r>
    </w:p>
    <w:p w:rsidR="00377F18" w:rsidRPr="00D66DF0" w:rsidRDefault="00377F18" w:rsidP="008F48C8">
      <w:pPr>
        <w:pStyle w:val="00"/>
        <w:rPr>
          <w:sz w:val="24"/>
          <w:szCs w:val="24"/>
        </w:rPr>
      </w:pPr>
      <w:r w:rsidRPr="00D66DF0">
        <w:rPr>
          <w:sz w:val="24"/>
          <w:szCs w:val="24"/>
        </w:rPr>
        <w:t>- подземная бесканальная;</w:t>
      </w:r>
    </w:p>
    <w:p w:rsidR="00377F18" w:rsidRPr="00D66DF0" w:rsidRDefault="00377F18" w:rsidP="00F43AFF">
      <w:pPr>
        <w:pStyle w:val="00"/>
        <w:rPr>
          <w:sz w:val="24"/>
          <w:szCs w:val="24"/>
        </w:rPr>
      </w:pPr>
      <w:r w:rsidRPr="00D66DF0">
        <w:rPr>
          <w:sz w:val="24"/>
          <w:szCs w:val="24"/>
        </w:rPr>
        <w:t>- надземная.</w:t>
      </w:r>
    </w:p>
    <w:p w:rsidR="00377F18" w:rsidRPr="00D66DF0" w:rsidRDefault="00377F18" w:rsidP="008F48C8">
      <w:pPr>
        <w:pStyle w:val="00"/>
        <w:rPr>
          <w:sz w:val="24"/>
          <w:szCs w:val="24"/>
        </w:rPr>
      </w:pPr>
      <w:r w:rsidRPr="00D66DF0">
        <w:rPr>
          <w:sz w:val="24"/>
          <w:szCs w:val="24"/>
        </w:rPr>
        <w:t>Распределение протяженности участков тепловых сетей в зависимости от способа прокладки представлено в таблице 16 и на рисунке 5.</w:t>
      </w:r>
    </w:p>
    <w:p w:rsidR="00377F18" w:rsidRPr="00D66DF0" w:rsidRDefault="00D11B8D" w:rsidP="00E64B26">
      <w:pPr>
        <w:pStyle w:val="00"/>
        <w:keepNext/>
        <w:ind w:firstLine="0"/>
      </w:pPr>
      <w:r w:rsidRPr="00D66DF0">
        <w:rPr>
          <w:noProof/>
          <w:lang w:eastAsia="ru-RU"/>
        </w:rPr>
        <w:drawing>
          <wp:inline distT="0" distB="0" distL="0" distR="0">
            <wp:extent cx="6127750" cy="3971290"/>
            <wp:effectExtent l="0" t="0" r="0" b="0"/>
            <wp:docPr id="6" name="Диаграмма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6"/>
                    <pic:cNvPicPr>
                      <a:picLocks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134" t="-3912" r="-17522" b="-3346"/>
                    <a:stretch>
                      <a:fillRect/>
                    </a:stretch>
                  </pic:blipFill>
                  <pic:spPr bwMode="auto">
                    <a:xfrm>
                      <a:off x="0" y="0"/>
                      <a:ext cx="6127750" cy="3971290"/>
                    </a:xfrm>
                    <a:prstGeom prst="rect">
                      <a:avLst/>
                    </a:prstGeom>
                    <a:noFill/>
                    <a:ln>
                      <a:noFill/>
                    </a:ln>
                  </pic:spPr>
                </pic:pic>
              </a:graphicData>
            </a:graphic>
          </wp:inline>
        </w:drawing>
      </w:r>
    </w:p>
    <w:p w:rsidR="00377F18" w:rsidRPr="00D66DF0" w:rsidRDefault="00377F18" w:rsidP="00E64B26">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Распределение протяженности тепловых сетей по способу прокладки</w:t>
      </w:r>
    </w:p>
    <w:p w:rsidR="00377F18" w:rsidRPr="00D66DF0" w:rsidRDefault="00377F18" w:rsidP="008F48C8">
      <w:pPr>
        <w:pStyle w:val="00"/>
        <w:rPr>
          <w:sz w:val="24"/>
          <w:szCs w:val="24"/>
        </w:rPr>
      </w:pPr>
      <w:r w:rsidRPr="00D66DF0">
        <w:rPr>
          <w:sz w:val="24"/>
          <w:szCs w:val="24"/>
        </w:rPr>
        <w:t>Как видно, наибольшее применение нашли надземный и подземный бесканальный способы прокладки. Надземная прокладка характерна в основном для магистральных участков тепловых сетей от ТЭЦ и внутриквартальных сетей малого диаметра. Подземная канальная прокладка применяется преимущественно для внутриквартальных и распределительных сетей.</w:t>
      </w:r>
    </w:p>
    <w:p w:rsidR="00377F18" w:rsidRPr="00D66DF0" w:rsidRDefault="00377F18" w:rsidP="008F48C8">
      <w:pPr>
        <w:pStyle w:val="00"/>
        <w:rPr>
          <w:sz w:val="24"/>
          <w:szCs w:val="24"/>
        </w:rPr>
      </w:pPr>
      <w:r w:rsidRPr="00D66DF0">
        <w:rPr>
          <w:sz w:val="24"/>
          <w:szCs w:val="24"/>
        </w:rPr>
        <w:t>Компенсация температурных деформаций трубопроводов осуществляется за счет использования участков самокомпенсации (углов поворота трассы) и П-образных компенсаторов.</w:t>
      </w:r>
    </w:p>
    <w:p w:rsidR="00377F18" w:rsidRPr="00D66DF0" w:rsidRDefault="00377F18" w:rsidP="008F48C8">
      <w:pPr>
        <w:pStyle w:val="00"/>
        <w:rPr>
          <w:sz w:val="24"/>
          <w:szCs w:val="24"/>
        </w:rPr>
      </w:pPr>
      <w:r w:rsidRPr="00D66DF0">
        <w:rPr>
          <w:sz w:val="24"/>
          <w:szCs w:val="24"/>
        </w:rPr>
        <w:t>Изоляция тепловых сетей выполнена преимущественно из минеральной ваты.</w:t>
      </w:r>
    </w:p>
    <w:p w:rsidR="00377F18" w:rsidRPr="00D66DF0" w:rsidRDefault="00377F18" w:rsidP="00E64B26">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Распределение протяженности тепловых сетей различного диаметра в зависимости от способа прокладки</w:t>
      </w:r>
    </w:p>
    <w:tbl>
      <w:tblPr>
        <w:tblW w:w="5000" w:type="pct"/>
        <w:tblLook w:val="00A0"/>
      </w:tblPr>
      <w:tblGrid>
        <w:gridCol w:w="1896"/>
        <w:gridCol w:w="1162"/>
        <w:gridCol w:w="2686"/>
        <w:gridCol w:w="2089"/>
        <w:gridCol w:w="1016"/>
        <w:gridCol w:w="1162"/>
        <w:gridCol w:w="2686"/>
        <w:gridCol w:w="2089"/>
      </w:tblGrid>
      <w:tr w:rsidR="00377F18" w:rsidRPr="00D66DF0" w:rsidTr="00112899">
        <w:trPr>
          <w:trHeight w:val="20"/>
        </w:trPr>
        <w:tc>
          <w:tcPr>
            <w:tcW w:w="64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Условный диаметр, мм</w:t>
            </w:r>
          </w:p>
        </w:tc>
        <w:tc>
          <w:tcPr>
            <w:tcW w:w="2349" w:type="pct"/>
            <w:gridSpan w:val="4"/>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в однотрубном исчислении, м</w:t>
            </w:r>
          </w:p>
        </w:tc>
        <w:tc>
          <w:tcPr>
            <w:tcW w:w="2008" w:type="pct"/>
            <w:gridSpan w:val="3"/>
            <w:tcBorders>
              <w:top w:val="single" w:sz="4" w:space="0" w:color="auto"/>
              <w:left w:val="nil"/>
              <w:bottom w:val="single" w:sz="4" w:space="0" w:color="auto"/>
              <w:right w:val="nil"/>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 процентном соотношении, %</w:t>
            </w:r>
          </w:p>
        </w:tc>
      </w:tr>
      <w:tr w:rsidR="00377F18" w:rsidRPr="00D66DF0" w:rsidTr="00112899">
        <w:trPr>
          <w:trHeight w:val="20"/>
        </w:trPr>
        <w:tc>
          <w:tcPr>
            <w:tcW w:w="64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rPr>
                <w:rFonts w:ascii="Times New Roman" w:hAnsi="Times New Roman" w:cs="Times New Roman"/>
                <w:b/>
                <w:bCs/>
                <w:color w:val="000000"/>
                <w:sz w:val="20"/>
                <w:szCs w:val="20"/>
                <w:lang w:eastAsia="ru-RU"/>
              </w:rPr>
            </w:pPr>
          </w:p>
        </w:tc>
        <w:tc>
          <w:tcPr>
            <w:tcW w:w="39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c>
          <w:tcPr>
            <w:tcW w:w="341"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надземная</w:t>
            </w:r>
          </w:p>
        </w:tc>
        <w:tc>
          <w:tcPr>
            <w:tcW w:w="910"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в непроходных каналах</w:t>
            </w:r>
          </w:p>
        </w:tc>
        <w:tc>
          <w:tcPr>
            <w:tcW w:w="708" w:type="pct"/>
            <w:tcBorders>
              <w:top w:val="nil"/>
              <w:left w:val="nil"/>
              <w:bottom w:val="single" w:sz="4" w:space="0" w:color="auto"/>
              <w:right w:val="single" w:sz="4" w:space="0" w:color="auto"/>
            </w:tcBorders>
            <w:shd w:val="clear" w:color="000000" w:fill="538DD5"/>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подземная бесканальная</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473,6</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3237,7</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14,6</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1584,2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307,0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234,0</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2125,2</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735,5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65,9</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1054,3</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392,1</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535,5</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9501,3</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6748,9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3428,2</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19678,3</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48,3</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34,3</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4908,8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1428,7</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9850,5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4240,2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7207,7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2450,6</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13898,5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4135,5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15408,9</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4149,0</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23693,4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125</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1029,6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3300,3</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65,3</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4395,2</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75,1</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6513,4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14939,8</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3205,8</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24659,0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6168,2</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3957,5</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12266,9</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50,3</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2393,6</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931,6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5176,6</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8501,8</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701,6</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1742,8</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2444,4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28,7</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71,3</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1848,4</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11132,4</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4595,9</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15728,3</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700</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5403,7</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355,2</w:t>
            </w:r>
          </w:p>
        </w:tc>
        <w:tc>
          <w:tcPr>
            <w:tcW w:w="341"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5758,9</w:t>
            </w:r>
          </w:p>
        </w:tc>
        <w:tc>
          <w:tcPr>
            <w:tcW w:w="39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910"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708" w:type="pct"/>
            <w:tcBorders>
              <w:top w:val="nil"/>
              <w:left w:val="nil"/>
              <w:bottom w:val="single" w:sz="4" w:space="0" w:color="auto"/>
              <w:right w:val="single" w:sz="4" w:space="0" w:color="auto"/>
            </w:tcBorders>
            <w:shd w:val="clear" w:color="000000" w:fill="FFFFFF"/>
            <w:vAlign w:val="center"/>
          </w:tcPr>
          <w:p w:rsidR="00377F18" w:rsidRPr="00D66DF0" w:rsidRDefault="00377F18" w:rsidP="00E64B2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w:t>
            </w:r>
          </w:p>
        </w:tc>
      </w:tr>
      <w:tr w:rsidR="00377F18" w:rsidRPr="00D66DF0" w:rsidTr="00112899">
        <w:trPr>
          <w:trHeight w:val="20"/>
        </w:trPr>
        <w:tc>
          <w:tcPr>
            <w:tcW w:w="643" w:type="pct"/>
            <w:tcBorders>
              <w:top w:val="nil"/>
              <w:left w:val="single" w:sz="4" w:space="0" w:color="auto"/>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9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56 755,0</w:t>
            </w:r>
          </w:p>
        </w:tc>
        <w:tc>
          <w:tcPr>
            <w:tcW w:w="91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60 227,5</w:t>
            </w:r>
          </w:p>
        </w:tc>
        <w:tc>
          <w:tcPr>
            <w:tcW w:w="708"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33 498,2</w:t>
            </w:r>
          </w:p>
        </w:tc>
        <w:tc>
          <w:tcPr>
            <w:tcW w:w="341"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150 480,6</w:t>
            </w:r>
          </w:p>
        </w:tc>
        <w:tc>
          <w:tcPr>
            <w:tcW w:w="39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37,7</w:t>
            </w:r>
          </w:p>
        </w:tc>
        <w:tc>
          <w:tcPr>
            <w:tcW w:w="910"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40,0</w:t>
            </w:r>
          </w:p>
        </w:tc>
        <w:tc>
          <w:tcPr>
            <w:tcW w:w="708" w:type="pct"/>
            <w:tcBorders>
              <w:top w:val="nil"/>
              <w:left w:val="nil"/>
              <w:bottom w:val="single" w:sz="4" w:space="0" w:color="auto"/>
              <w:right w:val="single" w:sz="4" w:space="0" w:color="auto"/>
            </w:tcBorders>
            <w:shd w:val="clear" w:color="000000" w:fill="A6A6A6"/>
            <w:noWrap/>
            <w:vAlign w:val="center"/>
          </w:tcPr>
          <w:p w:rsidR="00377F18" w:rsidRPr="00D66DF0" w:rsidRDefault="00377F18" w:rsidP="00E64B2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22,3</w:t>
            </w:r>
          </w:p>
        </w:tc>
      </w:tr>
    </w:tbl>
    <w:p w:rsidR="00377F18" w:rsidRPr="00D66DF0" w:rsidRDefault="00377F18" w:rsidP="008F48C8">
      <w:pPr>
        <w:pStyle w:val="00"/>
        <w:rPr>
          <w:sz w:val="24"/>
          <w:szCs w:val="24"/>
        </w:rPr>
      </w:pPr>
    </w:p>
    <w:p w:rsidR="00377F18" w:rsidRPr="00D66DF0" w:rsidRDefault="00377F18" w:rsidP="00BB550B">
      <w:pPr>
        <w:pStyle w:val="1110"/>
        <w:numPr>
          <w:ilvl w:val="2"/>
          <w:numId w:val="7"/>
        </w:numPr>
        <w:tabs>
          <w:tab w:val="left" w:pos="1560"/>
        </w:tabs>
        <w:ind w:left="0" w:firstLine="709"/>
        <w:rPr>
          <w:sz w:val="24"/>
          <w:szCs w:val="24"/>
        </w:rPr>
        <w:sectPr w:rsidR="00377F18" w:rsidRPr="00D66DF0" w:rsidSect="00112899">
          <w:pgSz w:w="16838" w:h="11906" w:orient="landscape" w:code="9"/>
          <w:pgMar w:top="1134" w:right="1134" w:bottom="1134" w:left="1134" w:header="709" w:footer="709" w:gutter="0"/>
          <w:cols w:space="708"/>
          <w:docGrid w:linePitch="360"/>
        </w:sectPr>
      </w:pPr>
      <w:bookmarkStart w:id="50" w:name="_Toc386561000"/>
    </w:p>
    <w:p w:rsidR="00377F18" w:rsidRPr="00D66DF0" w:rsidRDefault="00377F18" w:rsidP="00BB550B">
      <w:pPr>
        <w:pStyle w:val="1110"/>
        <w:numPr>
          <w:ilvl w:val="2"/>
          <w:numId w:val="7"/>
        </w:numPr>
        <w:tabs>
          <w:tab w:val="left" w:pos="1560"/>
        </w:tabs>
        <w:ind w:left="0" w:firstLine="709"/>
        <w:rPr>
          <w:sz w:val="24"/>
          <w:szCs w:val="24"/>
        </w:rPr>
      </w:pPr>
      <w:bookmarkStart w:id="51" w:name="_Toc413776403"/>
      <w:r w:rsidRPr="00D66DF0">
        <w:rPr>
          <w:sz w:val="24"/>
          <w:szCs w:val="24"/>
        </w:rPr>
        <w:t>Краткая характеристика грунтов в местах прокладки тепловых сетей</w:t>
      </w:r>
      <w:bookmarkEnd w:id="50"/>
      <w:bookmarkEnd w:id="51"/>
    </w:p>
    <w:p w:rsidR="00377F18" w:rsidRPr="00D66DF0" w:rsidRDefault="00377F18" w:rsidP="00F25495">
      <w:pPr>
        <w:pStyle w:val="00"/>
        <w:rPr>
          <w:sz w:val="24"/>
          <w:szCs w:val="24"/>
        </w:rPr>
      </w:pPr>
      <w:bookmarkStart w:id="52" w:name="_Toc384058611"/>
      <w:bookmarkStart w:id="53" w:name="_Toc386561001"/>
      <w:r w:rsidRPr="00D66DF0">
        <w:rPr>
          <w:sz w:val="24"/>
          <w:szCs w:val="24"/>
        </w:rPr>
        <w:t>В геологическом отношении Алтайский край находится в юго-восточной части К</w:t>
      </w:r>
      <w:r w:rsidR="00FA0EB8">
        <w:rPr>
          <w:sz w:val="24"/>
          <w:szCs w:val="24"/>
        </w:rPr>
        <w:t>у</w:t>
      </w:r>
      <w:r w:rsidRPr="00D66DF0">
        <w:rPr>
          <w:sz w:val="24"/>
          <w:szCs w:val="24"/>
        </w:rPr>
        <w:t xml:space="preserve">лундинской впадины. В геологическом строении района принимают участие коренные породы и </w:t>
      </w:r>
      <w:r w:rsidR="00FA0EB8">
        <w:rPr>
          <w:sz w:val="24"/>
          <w:szCs w:val="24"/>
        </w:rPr>
        <w:t>четвер</w:t>
      </w:r>
      <w:r w:rsidRPr="00D66DF0">
        <w:rPr>
          <w:sz w:val="24"/>
          <w:szCs w:val="24"/>
        </w:rPr>
        <w:t>тичные образования. Коренные породы состоят из пород палеозойского фундамента и отложений третичного возраста. Породы палеозойского фундамента залегают на глубине 210,0 - 250,0 метров и более от поверхности. В верхней зоне представлены они аргиллитами, алевролитами, выветренными сланцами и туфами.</w:t>
      </w:r>
    </w:p>
    <w:p w:rsidR="00377F18" w:rsidRPr="00D66DF0" w:rsidRDefault="00377F18" w:rsidP="00F25495">
      <w:pPr>
        <w:pStyle w:val="00"/>
        <w:rPr>
          <w:sz w:val="24"/>
          <w:szCs w:val="24"/>
        </w:rPr>
      </w:pPr>
      <w:r w:rsidRPr="00D66DF0">
        <w:rPr>
          <w:sz w:val="24"/>
          <w:szCs w:val="24"/>
        </w:rPr>
        <w:t xml:space="preserve">Третичные отложения (палеогена и неогена) находятся на глубине 29,0 - 65,0 метров от поверхности. Представлены они песчано-глинистыми осадками с отдельными линзами галечников. Общая мощность их составляет 140,0 - 175,0 метров. Четвертичные </w:t>
      </w:r>
      <w:r w:rsidR="00C5372F" w:rsidRPr="00D66DF0">
        <w:rPr>
          <w:sz w:val="24"/>
          <w:szCs w:val="24"/>
        </w:rPr>
        <w:t>образования представлены средне-</w:t>
      </w:r>
      <w:r w:rsidRPr="00D66DF0">
        <w:rPr>
          <w:sz w:val="24"/>
          <w:szCs w:val="24"/>
        </w:rPr>
        <w:t>четвертичными отложениями монастырской свиты, верхнечетвертичными аллювиальными отложениями второй надпойменной террасы реки Оби, верхнечетвертичными современными золовыми отложениями, а также современными аллювиальными отложениями пойм реки Оби и ее притоков, а также озерно-болотными отложениями.</w:t>
      </w:r>
    </w:p>
    <w:p w:rsidR="00377F18" w:rsidRPr="00D66DF0" w:rsidRDefault="00377F18" w:rsidP="00F25495">
      <w:pPr>
        <w:pStyle w:val="00"/>
        <w:rPr>
          <w:sz w:val="24"/>
          <w:szCs w:val="24"/>
        </w:rPr>
      </w:pPr>
      <w:r w:rsidRPr="00D66DF0">
        <w:rPr>
          <w:sz w:val="24"/>
          <w:szCs w:val="24"/>
        </w:rPr>
        <w:t>Отложения монастырской свиты имеют сплошное распространение. Кровля их находится на глубине 14,0 - 42,0 метров от поверхности в пределах пойм малых рек. Представлены они песками с линзами суглинков и глин. Общая мощность отложений 20,0 - 38,0 метров.</w:t>
      </w:r>
    </w:p>
    <w:p w:rsidR="00377F18" w:rsidRPr="00D66DF0" w:rsidRDefault="00377F18" w:rsidP="00F25495">
      <w:pPr>
        <w:pStyle w:val="00"/>
        <w:rPr>
          <w:sz w:val="24"/>
          <w:szCs w:val="24"/>
        </w:rPr>
      </w:pPr>
      <w:r w:rsidRPr="00D66DF0">
        <w:rPr>
          <w:sz w:val="24"/>
          <w:szCs w:val="24"/>
        </w:rPr>
        <w:t>Верхнечетвертичные аллювиальные отложения слагают вторую надпойменную террасу реки Оби. Представлены они песками мелкозернистыми и пылеватыми с заиленными линзами супесей и суглинок. Общая мощность отложений террасы изменяется от 4,0 - 8,0 до 42,0 метров.</w:t>
      </w:r>
    </w:p>
    <w:p w:rsidR="00377F18" w:rsidRPr="00D66DF0" w:rsidRDefault="00377F18" w:rsidP="00F25495">
      <w:pPr>
        <w:pStyle w:val="00"/>
        <w:rPr>
          <w:sz w:val="24"/>
          <w:szCs w:val="24"/>
        </w:rPr>
      </w:pPr>
      <w:r w:rsidRPr="00D66DF0">
        <w:rPr>
          <w:sz w:val="24"/>
          <w:szCs w:val="24"/>
        </w:rPr>
        <w:t>Мощность покровных супесей и суглинков обычно не превышает 3,0 - 7,0 метров. Современные аллювиальные отложения поймы реки Оби и ее малых притоков представлены заиленными супесями и суглинками, а также песками пылеватыми и мелкозернистыми. Мощность их не более 4,0 - 8,0 метра.</w:t>
      </w:r>
    </w:p>
    <w:p w:rsidR="00377F18" w:rsidRPr="00D66DF0" w:rsidRDefault="00377F18" w:rsidP="00F25495">
      <w:pPr>
        <w:pStyle w:val="00"/>
        <w:rPr>
          <w:sz w:val="24"/>
          <w:szCs w:val="24"/>
        </w:rPr>
      </w:pPr>
      <w:r w:rsidRPr="00D66DF0">
        <w:rPr>
          <w:sz w:val="24"/>
          <w:szCs w:val="24"/>
        </w:rPr>
        <w:t>Озерно-болотные отложения распространены на заболоченных участках второй надпойменной террасы. Они представлены торфом мощностью до 0,2 - 2,0 метра и заиленными супесями и суглинками мощностью до 3,0 метров.</w:t>
      </w:r>
    </w:p>
    <w:p w:rsidR="00377F18" w:rsidRPr="00D66DF0" w:rsidRDefault="00377F18" w:rsidP="00F25495">
      <w:pPr>
        <w:pStyle w:val="00"/>
        <w:rPr>
          <w:sz w:val="24"/>
          <w:szCs w:val="24"/>
        </w:rPr>
      </w:pPr>
      <w:r w:rsidRPr="00D66DF0">
        <w:rPr>
          <w:sz w:val="24"/>
          <w:szCs w:val="24"/>
        </w:rPr>
        <w:t>Гидрологические условия района характеризуются наличием водоносных горизонтов в четвертичных образованиях и третичных отложениях. В четвертичных образованиях развиты водоносные горизонты современных озерно-болотных отложений и аллювиальных отложений долин рек и монастырской свиты. В современных озерно-болотных отложениях развиты грунтовые воды, приуроченные к заиленным супесям и торфу. Воды эти залегают на глубине менее 2,0 м от поверхности на глубине до 1,0м. Водоносный горизонт аллювиальных отложений и отложений монастырской свиты имеет почти повсеместное распространение и рассматривается как единый водоносный комплекс. Водосодержащими породами являются пески, супеси, а также опесчаненные разности суглинков. В этих породах заключены грунтовые воды, залегающие на глубине от 0,5 до 2,0 метра в пределах пойм рек, а также в пределах второй надпойменной террасы на глубине от 2,0 до 12,0 метров и на глубине 15,0 - 20,0 метров и более. Мощность водосодержащих пород изменяется от 3,0 до 52,0 метров. По данным химических проб верхней зоны водоносного горизонта, грунтовые воды пресные, с сухим остатком 258,0 - 851,0 мг/литр, преимущественно неагрессивные. Кроме того, следует отметить, что в период весеннего снеготаяния и обильных дождей в верхней зоне четвертичных отложений возможно возникновение вод типа «верховодка» с глубиной залегания, преимущественно менее 2,0 метров от поверхности. Питание грунтовых вод осуществляется за счет инфильтрации атмосферных осадков и поверхностных вод рек, а также подтока из нижележащих водоносных горизонтов третичных отложений. Эксплуатируются грунтовые воды этого горизонта индивидуальными потребителями с помощью шахтных колодцев. В составе третичных отложений большим развитием пользуются водоупорные породы - суглинки и глины.</w:t>
      </w:r>
    </w:p>
    <w:p w:rsidR="00377F18" w:rsidRPr="00D66DF0" w:rsidRDefault="00377F18" w:rsidP="00BB550B">
      <w:pPr>
        <w:pStyle w:val="1110"/>
        <w:numPr>
          <w:ilvl w:val="2"/>
          <w:numId w:val="7"/>
        </w:numPr>
        <w:tabs>
          <w:tab w:val="left" w:pos="1560"/>
        </w:tabs>
        <w:ind w:left="0" w:firstLine="709"/>
        <w:rPr>
          <w:sz w:val="24"/>
          <w:szCs w:val="24"/>
        </w:rPr>
      </w:pPr>
      <w:bookmarkStart w:id="54" w:name="_Toc413776404"/>
      <w:r w:rsidRPr="00D66DF0">
        <w:rPr>
          <w:sz w:val="24"/>
          <w:szCs w:val="24"/>
        </w:rPr>
        <w:t>Описание типов секционирующей и регулирующей арматуры на тепловых сетях</w:t>
      </w:r>
      <w:bookmarkEnd w:id="52"/>
      <w:bookmarkEnd w:id="53"/>
      <w:bookmarkEnd w:id="54"/>
    </w:p>
    <w:p w:rsidR="005B19E5" w:rsidRPr="00D66DF0" w:rsidRDefault="005B19E5" w:rsidP="005B19E5">
      <w:pPr>
        <w:pStyle w:val="00"/>
        <w:rPr>
          <w:sz w:val="24"/>
          <w:szCs w:val="24"/>
        </w:rPr>
      </w:pPr>
      <w:r w:rsidRPr="00D66DF0">
        <w:rPr>
          <w:sz w:val="24"/>
          <w:szCs w:val="24"/>
        </w:rPr>
        <w:t>Запорная и регулирующая арматура тепловых сетей располагается:</w:t>
      </w:r>
    </w:p>
    <w:p w:rsidR="005B19E5" w:rsidRPr="00D66DF0" w:rsidRDefault="005B19E5" w:rsidP="009735E9">
      <w:pPr>
        <w:pStyle w:val="00"/>
        <w:numPr>
          <w:ilvl w:val="0"/>
          <w:numId w:val="83"/>
        </w:numPr>
        <w:rPr>
          <w:sz w:val="24"/>
          <w:szCs w:val="24"/>
        </w:rPr>
      </w:pPr>
      <w:r w:rsidRPr="00D66DF0">
        <w:rPr>
          <w:sz w:val="24"/>
          <w:szCs w:val="24"/>
        </w:rPr>
        <w:t>на выходе из источников тепловой энергии;</w:t>
      </w:r>
    </w:p>
    <w:p w:rsidR="005B19E5" w:rsidRPr="00D66DF0" w:rsidRDefault="005B19E5" w:rsidP="009735E9">
      <w:pPr>
        <w:pStyle w:val="00"/>
        <w:numPr>
          <w:ilvl w:val="0"/>
          <w:numId w:val="83"/>
        </w:numPr>
        <w:rPr>
          <w:sz w:val="24"/>
          <w:szCs w:val="24"/>
        </w:rPr>
      </w:pPr>
      <w:r w:rsidRPr="00D66DF0">
        <w:rPr>
          <w:sz w:val="24"/>
          <w:szCs w:val="24"/>
        </w:rPr>
        <w:t>на вводах в ЦТП</w:t>
      </w:r>
      <w:r w:rsidR="008958DE" w:rsidRPr="00D66DF0">
        <w:rPr>
          <w:sz w:val="24"/>
          <w:szCs w:val="24"/>
        </w:rPr>
        <w:t xml:space="preserve"> и насосных станций</w:t>
      </w:r>
      <w:r w:rsidRPr="00D66DF0">
        <w:rPr>
          <w:sz w:val="24"/>
          <w:szCs w:val="24"/>
        </w:rPr>
        <w:t>;</w:t>
      </w:r>
    </w:p>
    <w:p w:rsidR="005B19E5" w:rsidRPr="00D66DF0" w:rsidRDefault="005B19E5" w:rsidP="009735E9">
      <w:pPr>
        <w:pStyle w:val="00"/>
        <w:numPr>
          <w:ilvl w:val="0"/>
          <w:numId w:val="83"/>
        </w:numPr>
        <w:rPr>
          <w:sz w:val="24"/>
          <w:szCs w:val="24"/>
        </w:rPr>
      </w:pPr>
      <w:r w:rsidRPr="00D66DF0">
        <w:rPr>
          <w:sz w:val="24"/>
          <w:szCs w:val="24"/>
        </w:rPr>
        <w:t>на трубопроводах водяных тепловых сетей (секционирующие задвижки);</w:t>
      </w:r>
    </w:p>
    <w:p w:rsidR="005B19E5" w:rsidRPr="00D66DF0" w:rsidRDefault="005B19E5" w:rsidP="009735E9">
      <w:pPr>
        <w:pStyle w:val="00"/>
        <w:numPr>
          <w:ilvl w:val="0"/>
          <w:numId w:val="83"/>
        </w:numPr>
        <w:rPr>
          <w:sz w:val="24"/>
          <w:szCs w:val="24"/>
        </w:rPr>
      </w:pPr>
      <w:r w:rsidRPr="00D66DF0">
        <w:rPr>
          <w:sz w:val="24"/>
          <w:szCs w:val="24"/>
        </w:rPr>
        <w:t>на перемычках между магистральными теплосетями;</w:t>
      </w:r>
    </w:p>
    <w:p w:rsidR="005B19E5" w:rsidRPr="00D66DF0" w:rsidRDefault="005B19E5" w:rsidP="009735E9">
      <w:pPr>
        <w:pStyle w:val="00"/>
        <w:numPr>
          <w:ilvl w:val="0"/>
          <w:numId w:val="83"/>
        </w:numPr>
        <w:rPr>
          <w:sz w:val="24"/>
          <w:szCs w:val="24"/>
        </w:rPr>
      </w:pPr>
      <w:r w:rsidRPr="00D66DF0">
        <w:rPr>
          <w:sz w:val="24"/>
          <w:szCs w:val="24"/>
        </w:rPr>
        <w:t>в узлах на трубопроводах ответвлений;</w:t>
      </w:r>
    </w:p>
    <w:p w:rsidR="005B19E5" w:rsidRPr="00D66DF0" w:rsidRDefault="005B19E5" w:rsidP="009735E9">
      <w:pPr>
        <w:pStyle w:val="00"/>
        <w:numPr>
          <w:ilvl w:val="0"/>
          <w:numId w:val="83"/>
        </w:numPr>
        <w:rPr>
          <w:sz w:val="24"/>
          <w:szCs w:val="24"/>
        </w:rPr>
      </w:pPr>
      <w:r w:rsidRPr="00D66DF0">
        <w:rPr>
          <w:sz w:val="24"/>
          <w:szCs w:val="24"/>
        </w:rPr>
        <w:t>в индивидуальных тепловых пунктах непосредственно у потребителей.</w:t>
      </w:r>
    </w:p>
    <w:p w:rsidR="005B19E5" w:rsidRPr="00D66DF0" w:rsidRDefault="005B19E5" w:rsidP="005B19E5">
      <w:pPr>
        <w:pStyle w:val="00"/>
        <w:rPr>
          <w:sz w:val="24"/>
          <w:szCs w:val="24"/>
        </w:rPr>
      </w:pPr>
      <w:r w:rsidRPr="00D66DF0">
        <w:rPr>
          <w:sz w:val="24"/>
          <w:szCs w:val="24"/>
        </w:rPr>
        <w:t>Основным видом запорной арматуры на тепловых сетях являются стальные задвижки с ручным приводом, шаровые клапаны и дисковые затворы.</w:t>
      </w:r>
    </w:p>
    <w:p w:rsidR="005B19E5" w:rsidRPr="00D66DF0" w:rsidRDefault="005B19E5" w:rsidP="005B19E5">
      <w:pPr>
        <w:pStyle w:val="00"/>
        <w:rPr>
          <w:sz w:val="24"/>
          <w:szCs w:val="24"/>
        </w:rPr>
      </w:pPr>
      <w:r w:rsidRPr="00D66DF0">
        <w:rPr>
          <w:sz w:val="24"/>
          <w:szCs w:val="24"/>
        </w:rPr>
        <w:t>В последние годы при капитальном ремонте и прокладке новых участков тепловых сетей предпочтение отдается установке шаровых задвижек.</w:t>
      </w:r>
    </w:p>
    <w:p w:rsidR="005B19E5" w:rsidRPr="00D66DF0" w:rsidRDefault="005B19E5" w:rsidP="005B19E5">
      <w:pPr>
        <w:pStyle w:val="00"/>
        <w:rPr>
          <w:sz w:val="24"/>
          <w:szCs w:val="24"/>
        </w:rPr>
      </w:pPr>
      <w:r w:rsidRPr="00D66DF0">
        <w:rPr>
          <w:sz w:val="24"/>
          <w:szCs w:val="24"/>
        </w:rPr>
        <w:t>Для обеспечения возможности оперативного переключения на сетях предусмотрена установка секционирующих отключающих устройств. Такие устройства предусмотрены на магистралях от ТЭЦ. Количество секционирующих устройств для линейных частей магистрали определены требованиями нормативно-технической документации.</w:t>
      </w:r>
    </w:p>
    <w:p w:rsidR="005B19E5" w:rsidRPr="00D66DF0" w:rsidRDefault="005B19E5" w:rsidP="005B19E5">
      <w:pPr>
        <w:pStyle w:val="00"/>
        <w:rPr>
          <w:sz w:val="24"/>
          <w:szCs w:val="24"/>
        </w:rPr>
      </w:pPr>
      <w:r w:rsidRPr="00D66DF0">
        <w:rPr>
          <w:sz w:val="24"/>
          <w:szCs w:val="24"/>
        </w:rPr>
        <w:t>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377F18" w:rsidRPr="00D66DF0" w:rsidRDefault="00377F18" w:rsidP="00BB550B">
      <w:pPr>
        <w:pStyle w:val="1110"/>
        <w:numPr>
          <w:ilvl w:val="2"/>
          <w:numId w:val="7"/>
        </w:numPr>
        <w:tabs>
          <w:tab w:val="left" w:pos="1560"/>
        </w:tabs>
        <w:ind w:left="0" w:firstLine="709"/>
        <w:rPr>
          <w:sz w:val="24"/>
          <w:szCs w:val="24"/>
        </w:rPr>
      </w:pPr>
      <w:bookmarkStart w:id="55" w:name="_Toc384058612"/>
      <w:bookmarkStart w:id="56" w:name="_Toc386561002"/>
      <w:bookmarkStart w:id="57" w:name="_Toc413776405"/>
      <w:r w:rsidRPr="00D66DF0">
        <w:rPr>
          <w:sz w:val="24"/>
          <w:szCs w:val="24"/>
        </w:rPr>
        <w:t>Описание типов и строительных особенностей тепловых камер и павильонов</w:t>
      </w:r>
      <w:bookmarkEnd w:id="55"/>
      <w:bookmarkEnd w:id="56"/>
      <w:bookmarkEnd w:id="57"/>
    </w:p>
    <w:p w:rsidR="00377F18" w:rsidRPr="00D66DF0" w:rsidRDefault="00377F18" w:rsidP="0039689A">
      <w:pPr>
        <w:pStyle w:val="afff0"/>
        <w:rPr>
          <w:rFonts w:ascii="Times New Roman" w:hAnsi="Times New Roman" w:cs="Times New Roman"/>
          <w:sz w:val="24"/>
          <w:szCs w:val="24"/>
          <w:lang w:eastAsia="ru-RU"/>
        </w:rPr>
      </w:pPr>
      <w:bookmarkStart w:id="58" w:name="_Toc384058613"/>
      <w:bookmarkStart w:id="59" w:name="_Toc386561003"/>
      <w:r w:rsidRPr="00D66DF0">
        <w:rPr>
          <w:rFonts w:ascii="Times New Roman" w:hAnsi="Times New Roman" w:cs="Times New Roman"/>
          <w:sz w:val="24"/>
          <w:szCs w:val="24"/>
          <w:lang w:eastAsia="ru-RU"/>
        </w:rPr>
        <w:t>Для обслуживания отключающей арматуры при подземной прокладке на сетях установлены тепло</w:t>
      </w:r>
      <w:r w:rsidR="00C56348">
        <w:rPr>
          <w:rFonts w:ascii="Times New Roman" w:hAnsi="Times New Roman" w:cs="Times New Roman"/>
          <w:sz w:val="24"/>
          <w:szCs w:val="24"/>
          <w:lang w:eastAsia="ru-RU"/>
        </w:rPr>
        <w:t>вые</w:t>
      </w:r>
      <w:r w:rsidRPr="00D66DF0">
        <w:rPr>
          <w:rFonts w:ascii="Times New Roman" w:hAnsi="Times New Roman" w:cs="Times New Roman"/>
          <w:sz w:val="24"/>
          <w:szCs w:val="24"/>
          <w:lang w:eastAsia="ru-RU"/>
        </w:rPr>
        <w:t xml:space="preserve">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377F18" w:rsidRPr="00D66DF0" w:rsidRDefault="00377F18" w:rsidP="0039689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Конструкции смотровых колодцев выполнены по соответствующим чертежам и отвечают требованиям ГОСТ 8020-90 и ТУ 5855-057-03984346-2006.</w:t>
      </w:r>
    </w:p>
    <w:p w:rsidR="00377F18" w:rsidRPr="00D66DF0" w:rsidRDefault="00377F18" w:rsidP="0039689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надземной прокладке трубопроводов тепловых сетей для обслуживания арматуры предусмотрены стационарные площадки с ограждениями и лестницами.</w:t>
      </w:r>
    </w:p>
    <w:p w:rsidR="00377F18" w:rsidRPr="00D66DF0" w:rsidRDefault="00377F18" w:rsidP="00BB550B">
      <w:pPr>
        <w:pStyle w:val="1110"/>
        <w:numPr>
          <w:ilvl w:val="2"/>
          <w:numId w:val="7"/>
        </w:numPr>
        <w:tabs>
          <w:tab w:val="left" w:pos="1560"/>
        </w:tabs>
        <w:ind w:left="0" w:firstLine="709"/>
        <w:rPr>
          <w:sz w:val="24"/>
          <w:szCs w:val="24"/>
        </w:rPr>
      </w:pPr>
      <w:bookmarkStart w:id="60" w:name="_Toc413776406"/>
      <w:r w:rsidRPr="00D66DF0">
        <w:rPr>
          <w:sz w:val="24"/>
          <w:szCs w:val="24"/>
        </w:rPr>
        <w:t>Описание графиков регулирования отпуска тепла в тепловые сети с анализом их обоснованности</w:t>
      </w:r>
      <w:bookmarkEnd w:id="58"/>
      <w:bookmarkEnd w:id="59"/>
      <w:bookmarkEnd w:id="60"/>
    </w:p>
    <w:p w:rsidR="00377F18" w:rsidRPr="00D66DF0" w:rsidRDefault="00377F18" w:rsidP="007E05D9">
      <w:pPr>
        <w:pStyle w:val="00"/>
        <w:rPr>
          <w:sz w:val="24"/>
          <w:szCs w:val="24"/>
        </w:rPr>
      </w:pPr>
      <w:r w:rsidRPr="00D66DF0">
        <w:rPr>
          <w:sz w:val="24"/>
          <w:szCs w:val="24"/>
        </w:rPr>
        <w:t>При наладке систем централизованного теплоснабжения за основу принимают проектный режим отпуска теплоты. Однако, при изменении проектных условий в системе теплоснабжения - отношения суммарного среднечасового расхода теплоты на горячее водоснабжение к суммарному максимальному расходу теплоты на отопление, расчетной температуры наружного воздуха, оборудования тепловых пунктов и т.п. – проектный режим должен быть откорректирован с учетом этих изменений и разработан новый график температур сетевой воды.</w:t>
      </w:r>
    </w:p>
    <w:p w:rsidR="00377F18" w:rsidRPr="00D66DF0" w:rsidRDefault="00377F18" w:rsidP="007E05D9">
      <w:pPr>
        <w:pStyle w:val="00"/>
        <w:rPr>
          <w:sz w:val="24"/>
          <w:szCs w:val="24"/>
        </w:rPr>
      </w:pPr>
      <w:r w:rsidRPr="00D66DF0">
        <w:rPr>
          <w:sz w:val="24"/>
          <w:szCs w:val="24"/>
        </w:rPr>
        <w:t>Централизованное качественное регулирование по отопительному графику предусмотрено для двухтрубных водяных сетей с преобладающей тепловой нагрузкой на отопление и вентиляцию. При наличии нагрузки на горячее водоснабжение график температур воды в подающей линии в теплый период отопительного сезона спрямляют так, чтобы была обеспечена необходимая температура потребляемой горячей воды.</w:t>
      </w:r>
    </w:p>
    <w:p w:rsidR="00377F18" w:rsidRPr="00D66DF0" w:rsidRDefault="00377F18" w:rsidP="007E05D9">
      <w:pPr>
        <w:pStyle w:val="00"/>
        <w:rPr>
          <w:sz w:val="24"/>
          <w:szCs w:val="24"/>
        </w:rPr>
      </w:pPr>
      <w:r w:rsidRPr="00D66DF0">
        <w:rPr>
          <w:sz w:val="24"/>
          <w:szCs w:val="24"/>
        </w:rPr>
        <w:t>При одновременной подаче теплоты на отопление, вентиляцию и горячее водоснабжение жилых районов вентиляционную тепловую нагрузку при выборе режима регулирования не учитывают. На выбор режима регулирования нагрузка горячего водоснабжения может влиять при определенных схемах тепловых пунктов.</w:t>
      </w:r>
    </w:p>
    <w:p w:rsidR="00377F18" w:rsidRPr="00D66DF0" w:rsidRDefault="00377F18" w:rsidP="007E05D9">
      <w:pPr>
        <w:pStyle w:val="00"/>
        <w:rPr>
          <w:sz w:val="24"/>
          <w:szCs w:val="24"/>
        </w:rPr>
      </w:pPr>
      <w:r w:rsidRPr="00D66DF0">
        <w:rPr>
          <w:sz w:val="24"/>
          <w:szCs w:val="24"/>
        </w:rPr>
        <w:t>Регулирование отпуска теплоты по повышенному температурному графику предусмотрено в закрытых схемах теплоснабжения жилых районов, когда не менее 80 % жилых зданий имеет примерно одинаковое соотношение нагрузок горячего водоснабжения и отопления (характерные потребители). При этом на вводах потребителей устанавливают дроссельные диафрагмы или другие балансировочные устройства.</w:t>
      </w:r>
    </w:p>
    <w:p w:rsidR="00377F18" w:rsidRPr="00D66DF0" w:rsidRDefault="00377F18" w:rsidP="007E05D9">
      <w:pPr>
        <w:pStyle w:val="00"/>
        <w:rPr>
          <w:sz w:val="24"/>
          <w:szCs w:val="24"/>
        </w:rPr>
      </w:pPr>
      <w:r w:rsidRPr="00D66DF0">
        <w:rPr>
          <w:sz w:val="24"/>
          <w:szCs w:val="24"/>
        </w:rPr>
        <w:t>При соотношении среднечасового расхода теплоты на горячее водоснабжение и расчетного расхода теплоты на отопление α, лежащего в пределах от 0,1 до 0,2 – 0,3, вводят повышенный скорректированный температурный график. При α &lt; 0,1 можно не учитывать влияние водоразбора на режим отопления. При α &gt; 0,2 – 0,3 следует учитывать величину водоразбора при гидравлическом расчете подающей линии тепловой сети и применять пониженный скорректированный график температур.</w:t>
      </w:r>
    </w:p>
    <w:p w:rsidR="00377F18" w:rsidRPr="00D66DF0" w:rsidRDefault="00377F18" w:rsidP="00C80801">
      <w:pPr>
        <w:pStyle w:val="00"/>
        <w:shd w:val="clear" w:color="auto" w:fill="FFFFFF"/>
        <w:rPr>
          <w:sz w:val="24"/>
          <w:szCs w:val="24"/>
        </w:rPr>
      </w:pPr>
      <w:r w:rsidRPr="00D66DF0">
        <w:rPr>
          <w:sz w:val="24"/>
          <w:szCs w:val="24"/>
        </w:rPr>
        <w:t>Если в системе теплоснабжения не удается выделить группу характерных потребите</w:t>
      </w:r>
      <w:r w:rsidR="008958DE" w:rsidRPr="00D66DF0">
        <w:rPr>
          <w:sz w:val="24"/>
          <w:szCs w:val="24"/>
        </w:rPr>
        <w:t>лей, то на вводах диафрагму</w:t>
      </w:r>
      <w:r w:rsidRPr="00D66DF0">
        <w:rPr>
          <w:sz w:val="24"/>
          <w:szCs w:val="24"/>
        </w:rPr>
        <w:t xml:space="preserve"> не устанавливают, а влияние водоразбора компенсируют расходом сетевой воды.</w:t>
      </w:r>
    </w:p>
    <w:p w:rsidR="00377F18" w:rsidRPr="00D66DF0" w:rsidRDefault="00377F18" w:rsidP="007E05D9">
      <w:pPr>
        <w:pStyle w:val="00"/>
        <w:rPr>
          <w:sz w:val="24"/>
          <w:szCs w:val="24"/>
        </w:rPr>
      </w:pPr>
      <w:r w:rsidRPr="00D66DF0">
        <w:rPr>
          <w:sz w:val="24"/>
          <w:szCs w:val="24"/>
        </w:rPr>
        <w:t>График температуры воды при центральном качественном регулировании по совместной нагрузке отопления и горячего водоснабжения рассчитывают в зависимости от значения среднечасового расхода теплоты на горячее водоснабжение к суммарному максимальному часовому расходу теплоты на отопление жилых зданий района (города).</w:t>
      </w:r>
    </w:p>
    <w:p w:rsidR="00377F18" w:rsidRPr="00D66DF0" w:rsidRDefault="00377F18" w:rsidP="007E05D9">
      <w:pPr>
        <w:pStyle w:val="00"/>
        <w:rPr>
          <w:sz w:val="24"/>
          <w:szCs w:val="24"/>
        </w:rPr>
      </w:pPr>
      <w:r w:rsidRPr="00D66DF0">
        <w:rPr>
          <w:sz w:val="24"/>
          <w:szCs w:val="24"/>
        </w:rPr>
        <w:t>При расчете графиков температур принимают:</w:t>
      </w:r>
    </w:p>
    <w:p w:rsidR="00377F18" w:rsidRPr="00D66DF0" w:rsidRDefault="00377F18" w:rsidP="007E05D9">
      <w:pPr>
        <w:pStyle w:val="114"/>
        <w:ind w:left="0" w:firstLine="709"/>
        <w:rPr>
          <w:sz w:val="24"/>
          <w:szCs w:val="24"/>
        </w:rPr>
      </w:pPr>
      <w:r w:rsidRPr="00D66DF0">
        <w:rPr>
          <w:sz w:val="24"/>
          <w:szCs w:val="24"/>
        </w:rPr>
        <w:t xml:space="preserve">начало и конец отопительного периода при температуре наружного воздуха </w:t>
      </w:r>
      <w:r w:rsidRPr="00D66DF0">
        <w:rPr>
          <w:sz w:val="24"/>
          <w:szCs w:val="24"/>
          <w:lang w:val="en-US"/>
        </w:rPr>
        <w:t>t</w:t>
      </w:r>
      <w:r w:rsidRPr="00D66DF0">
        <w:rPr>
          <w:sz w:val="24"/>
          <w:szCs w:val="24"/>
          <w:vertAlign w:val="subscript"/>
        </w:rPr>
        <w:t>н</w:t>
      </w:r>
      <w:r w:rsidRPr="00D66DF0">
        <w:rPr>
          <w:sz w:val="24"/>
          <w:szCs w:val="24"/>
        </w:rPr>
        <w:t xml:space="preserve"> = 8 ˚С;</w:t>
      </w:r>
    </w:p>
    <w:p w:rsidR="00377F18" w:rsidRPr="00D66DF0" w:rsidRDefault="00377F18" w:rsidP="007E05D9">
      <w:pPr>
        <w:pStyle w:val="114"/>
        <w:ind w:left="0" w:firstLine="709"/>
        <w:rPr>
          <w:sz w:val="24"/>
          <w:szCs w:val="24"/>
        </w:rPr>
      </w:pPr>
      <w:r w:rsidRPr="00D66DF0">
        <w:rPr>
          <w:sz w:val="24"/>
          <w:szCs w:val="24"/>
        </w:rPr>
        <w:t xml:space="preserve">температуру внутреннего воздуха отапливаемых зданий для жилых районов </w:t>
      </w:r>
      <w:r w:rsidRPr="00D66DF0">
        <w:rPr>
          <w:sz w:val="24"/>
          <w:szCs w:val="24"/>
          <w:lang w:val="en-US"/>
        </w:rPr>
        <w:t>t</w:t>
      </w:r>
      <w:r w:rsidRPr="00D66DF0">
        <w:rPr>
          <w:sz w:val="24"/>
          <w:szCs w:val="24"/>
          <w:vertAlign w:val="subscript"/>
        </w:rPr>
        <w:t>в</w:t>
      </w:r>
      <w:r w:rsidRPr="00D66DF0">
        <w:rPr>
          <w:sz w:val="24"/>
          <w:szCs w:val="24"/>
        </w:rPr>
        <w:t xml:space="preserve"> = 18 ˚С при расчетной температуре для отопления </w:t>
      </w:r>
      <w:r w:rsidRPr="00D66DF0">
        <w:rPr>
          <w:sz w:val="24"/>
          <w:szCs w:val="24"/>
          <w:lang w:val="en-US"/>
        </w:rPr>
        <w:t>t</w:t>
      </w:r>
      <w:r w:rsidRPr="00D66DF0">
        <w:rPr>
          <w:sz w:val="24"/>
          <w:szCs w:val="24"/>
          <w:vertAlign w:val="subscript"/>
        </w:rPr>
        <w:t>н.р</w:t>
      </w:r>
      <w:r w:rsidRPr="00D66DF0">
        <w:rPr>
          <w:sz w:val="24"/>
          <w:szCs w:val="24"/>
        </w:rPr>
        <w:t xml:space="preserve"> ≥ -30 ˚С и </w:t>
      </w:r>
      <w:r w:rsidRPr="00D66DF0">
        <w:rPr>
          <w:sz w:val="24"/>
          <w:szCs w:val="24"/>
          <w:lang w:val="en-US"/>
        </w:rPr>
        <w:t>t</w:t>
      </w:r>
      <w:r w:rsidRPr="00D66DF0">
        <w:rPr>
          <w:sz w:val="24"/>
          <w:szCs w:val="24"/>
          <w:vertAlign w:val="subscript"/>
        </w:rPr>
        <w:t>в</w:t>
      </w:r>
      <w:r w:rsidRPr="00D66DF0">
        <w:rPr>
          <w:sz w:val="24"/>
          <w:szCs w:val="24"/>
        </w:rPr>
        <w:t xml:space="preserve"> = 20 ˚С при расчетной температуре для отопления </w:t>
      </w:r>
      <w:r w:rsidRPr="00D66DF0">
        <w:rPr>
          <w:sz w:val="24"/>
          <w:szCs w:val="24"/>
          <w:lang w:val="en-US"/>
        </w:rPr>
        <w:t>t</w:t>
      </w:r>
      <w:r w:rsidRPr="00D66DF0">
        <w:rPr>
          <w:sz w:val="24"/>
          <w:szCs w:val="24"/>
          <w:vertAlign w:val="subscript"/>
        </w:rPr>
        <w:t>н.р</w:t>
      </w:r>
      <w:r w:rsidRPr="00D66DF0">
        <w:rPr>
          <w:sz w:val="24"/>
          <w:szCs w:val="24"/>
        </w:rPr>
        <w:t>&lt; -30 ˚С.</w:t>
      </w:r>
    </w:p>
    <w:p w:rsidR="00377F18" w:rsidRPr="00D66DF0" w:rsidRDefault="00377F18" w:rsidP="007E05D9">
      <w:pPr>
        <w:pStyle w:val="00"/>
        <w:rPr>
          <w:sz w:val="24"/>
          <w:szCs w:val="24"/>
        </w:rPr>
      </w:pPr>
      <w:r w:rsidRPr="00D66DF0">
        <w:rPr>
          <w:sz w:val="24"/>
          <w:szCs w:val="24"/>
        </w:rPr>
        <w:t>Тепловыделения в зданиях, а также отличие внутренней температуры воздуха в помещениях от принятой при построении графика центрального регулирования учитывают в схеме местного регулирования систем теплопотребления.</w:t>
      </w:r>
    </w:p>
    <w:p w:rsidR="00377F18" w:rsidRPr="00D66DF0" w:rsidRDefault="00377F18" w:rsidP="007E05D9">
      <w:pPr>
        <w:pStyle w:val="00"/>
        <w:rPr>
          <w:sz w:val="24"/>
          <w:szCs w:val="24"/>
        </w:rPr>
      </w:pPr>
      <w:r w:rsidRPr="00D66DF0">
        <w:rPr>
          <w:sz w:val="24"/>
          <w:szCs w:val="24"/>
        </w:rPr>
        <w:t xml:space="preserve">При расчете графика температуры воды в подающем трубопроводе следует вводить поправку, учитывающую влияние ветра (при скорости его </w:t>
      </w:r>
      <w:r w:rsidRPr="00D66DF0">
        <w:rPr>
          <w:sz w:val="24"/>
          <w:szCs w:val="24"/>
          <w:lang w:val="en-US"/>
        </w:rPr>
        <w:t>V</w:t>
      </w:r>
      <w:r w:rsidRPr="00D66DF0">
        <w:rPr>
          <w:sz w:val="24"/>
          <w:szCs w:val="24"/>
          <w:vertAlign w:val="subscript"/>
        </w:rPr>
        <w:t>в</w:t>
      </w:r>
      <w:r w:rsidRPr="00D66DF0">
        <w:rPr>
          <w:sz w:val="24"/>
          <w:szCs w:val="24"/>
        </w:rPr>
        <w:t xml:space="preserve"> более 5 м/с) на тепловые потери здания. С учетом этой поправки температура воды в подающем трубопроводе </w:t>
      </w:r>
      <w:r w:rsidRPr="00D66DF0">
        <w:rPr>
          <w:sz w:val="24"/>
          <w:szCs w:val="24"/>
          <w:lang w:val="en-US"/>
        </w:rPr>
        <w:t>t</w:t>
      </w:r>
      <w:r w:rsidR="00C5372F" w:rsidRPr="00D66DF0">
        <w:rPr>
          <w:sz w:val="24"/>
          <w:szCs w:val="24"/>
          <w:vertAlign w:val="subscript"/>
        </w:rPr>
        <w:t>п (</w:t>
      </w:r>
      <w:r w:rsidRPr="00D66DF0">
        <w:rPr>
          <w:sz w:val="24"/>
          <w:szCs w:val="24"/>
          <w:vertAlign w:val="subscript"/>
        </w:rPr>
        <w:t>в)</w:t>
      </w:r>
      <w:r w:rsidRPr="00D66DF0">
        <w:rPr>
          <w:sz w:val="24"/>
          <w:szCs w:val="24"/>
        </w:rPr>
        <w:t xml:space="preserve"> должна быть равной:</w:t>
      </w:r>
    </w:p>
    <w:p w:rsidR="00CE4468" w:rsidRPr="00D66DF0" w:rsidRDefault="001158E4" w:rsidP="00CE4468">
      <w:pPr>
        <w:snapToGrid w:val="0"/>
        <w:spacing w:after="0" w:line="360" w:lineRule="auto"/>
        <w:contextualSpacing/>
        <w:jc w:val="center"/>
        <w:rPr>
          <w:rFonts w:ascii="Times New Roman" w:eastAsia="Times New Roman" w:hAnsi="Times New Roman" w:cs="Times New Roman"/>
          <w:sz w:val="26"/>
          <w:szCs w:val="26"/>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п</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в</m:t>
                  </m:r>
                </m:e>
              </m:d>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п</m:t>
              </m:r>
            </m:sub>
          </m:sSub>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п</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в</m:t>
                  </m:r>
                </m:sub>
              </m:sSub>
            </m:e>
          </m:d>
          <m:f>
            <m:fPr>
              <m:ctrlPr>
                <w:rPr>
                  <w:rFonts w:ascii="Cambria Math" w:eastAsia="Times New Roman" w:hAnsi="Cambria Math" w:cs="Times New Roman"/>
                  <w:i/>
                  <w:sz w:val="26"/>
                  <w:szCs w:val="26"/>
                </w:rPr>
              </m:ctrlPr>
            </m:fPr>
            <m:num>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V</m:t>
                  </m:r>
                </m:e>
                <m:sub>
                  <m:r>
                    <w:rPr>
                      <w:rFonts w:ascii="Cambria Math" w:eastAsia="Times New Roman" w:hAnsi="Cambria Math" w:cs="Times New Roman"/>
                      <w:sz w:val="26"/>
                      <w:szCs w:val="26"/>
                    </w:rPr>
                    <m:t>в</m:t>
                  </m:r>
                </m:sub>
              </m:sSub>
              <m:r>
                <w:rPr>
                  <w:rFonts w:ascii="Cambria Math" w:eastAsia="Times New Roman" w:hAnsi="Cambria Math" w:cs="Times New Roman"/>
                  <w:sz w:val="26"/>
                  <w:szCs w:val="26"/>
                </w:rPr>
                <m:t>-5</m:t>
              </m:r>
            </m:num>
            <m:den>
              <m:r>
                <w:rPr>
                  <w:rFonts w:ascii="Cambria Math" w:eastAsia="Times New Roman" w:hAnsi="Cambria Math" w:cs="Times New Roman"/>
                  <w:sz w:val="26"/>
                  <w:szCs w:val="26"/>
                </w:rPr>
                <m:t>100</m:t>
              </m:r>
            </m:den>
          </m:f>
        </m:oMath>
      </m:oMathPara>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п</w:t>
      </w:r>
      <w:r w:rsidRPr="00D66DF0">
        <w:rPr>
          <w:rFonts w:ascii="Times New Roman" w:eastAsia="MS Mincho" w:hAnsi="Times New Roman" w:cs="Times New Roman"/>
          <w:sz w:val="24"/>
          <w:szCs w:val="24"/>
        </w:rPr>
        <w:t xml:space="preserve"> – расчетная температура воды в подающем трубопроводе без учета влияния ветра,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температура воздуха внутри помещения,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V</w:t>
      </w:r>
      <w:r w:rsidRPr="00D66DF0">
        <w:rPr>
          <w:rFonts w:ascii="Times New Roman" w:eastAsia="MS Mincho" w:hAnsi="Times New Roman" w:cs="Times New Roman"/>
          <w:sz w:val="24"/>
          <w:szCs w:val="24"/>
          <w:vertAlign w:val="subscript"/>
        </w:rPr>
        <w:t>в</w:t>
      </w:r>
      <w:r w:rsidRPr="00D66DF0">
        <w:rPr>
          <w:rFonts w:ascii="Times New Roman" w:eastAsia="MS Mincho" w:hAnsi="Times New Roman" w:cs="Times New Roman"/>
          <w:sz w:val="24"/>
          <w:szCs w:val="24"/>
        </w:rPr>
        <w:t xml:space="preserve"> – расчетная скорость ветра, м/с.</w:t>
      </w:r>
    </w:p>
    <w:p w:rsidR="00377F18" w:rsidRPr="00D66DF0" w:rsidRDefault="00377F18" w:rsidP="007E05D9">
      <w:pPr>
        <w:pStyle w:val="00"/>
        <w:rPr>
          <w:b/>
          <w:sz w:val="24"/>
          <w:szCs w:val="24"/>
        </w:rPr>
      </w:pPr>
      <w:r w:rsidRPr="00D66DF0">
        <w:rPr>
          <w:b/>
          <w:sz w:val="24"/>
          <w:szCs w:val="24"/>
        </w:rPr>
        <w:t>Отопительный гра</w:t>
      </w:r>
      <w:r w:rsidR="00CE4468" w:rsidRPr="00D66DF0">
        <w:rPr>
          <w:b/>
          <w:sz w:val="24"/>
          <w:szCs w:val="24"/>
        </w:rPr>
        <w:t>фик качественного регулирования</w:t>
      </w:r>
    </w:p>
    <w:p w:rsidR="00377F18" w:rsidRPr="00D66DF0" w:rsidRDefault="00377F18" w:rsidP="007E05D9">
      <w:pPr>
        <w:pStyle w:val="00"/>
        <w:rPr>
          <w:sz w:val="24"/>
          <w:szCs w:val="24"/>
        </w:rPr>
      </w:pPr>
      <w:r w:rsidRPr="00D66DF0">
        <w:rPr>
          <w:sz w:val="24"/>
          <w:szCs w:val="24"/>
        </w:rPr>
        <w:t>При качественном регулировании отпуска теплоты для отопительных систем график температур воды до и после элеватора и температуры воды, поступающей в тепловую сеть из отопительной системы, строят по результатам расчета по формулам:</w:t>
      </w:r>
    </w:p>
    <w:p w:rsidR="00CE4468" w:rsidRPr="00D66DF0" w:rsidRDefault="001158E4" w:rsidP="00CE4468">
      <w:pPr>
        <w:snapToGrid w:val="0"/>
        <w:spacing w:after="0" w:line="360" w:lineRule="auto"/>
        <w:contextualSpacing/>
        <w:jc w:val="center"/>
        <w:rPr>
          <w:rFonts w:ascii="Times New Roman" w:eastAsia="Times New Roman" w:hAnsi="Times New Roman" w:cs="Times New Roman"/>
          <w:sz w:val="26"/>
          <w:szCs w:val="26"/>
          <w:lang w:val="en-US"/>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1</m:t>
              </m:r>
            </m:sub>
          </m:sSub>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1+</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u</m:t>
                  </m:r>
                </m:e>
                <m:sub>
                  <m:r>
                    <w:rPr>
                      <w:rFonts w:ascii="Cambria Math" w:eastAsia="Times New Roman" w:hAnsi="Cambria Math" w:cs="Times New Roman"/>
                      <w:sz w:val="26"/>
                      <w:szCs w:val="26"/>
                    </w:rPr>
                    <m:t>p</m:t>
                  </m:r>
                </m:sub>
              </m:sSub>
            </m:e>
          </m:d>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u</m:t>
              </m:r>
            </m:e>
            <m:sub>
              <m:r>
                <w:rPr>
                  <w:rFonts w:ascii="Cambria Math" w:eastAsia="Times New Roman" w:hAnsi="Cambria Math" w:cs="Times New Roman"/>
                  <w:sz w:val="26"/>
                  <w:szCs w:val="26"/>
                </w:rPr>
                <m:t>p</m:t>
              </m:r>
            </m:sub>
          </m:sSub>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2</m:t>
              </m:r>
            </m:sub>
          </m:sSub>
        </m:oMath>
      </m:oMathPara>
    </w:p>
    <w:p w:rsidR="00CE4468" w:rsidRPr="00D66DF0" w:rsidRDefault="001158E4" w:rsidP="00CE4468">
      <w:pPr>
        <w:snapToGrid w:val="0"/>
        <w:spacing w:after="0" w:line="360" w:lineRule="auto"/>
        <w:contextualSpacing/>
        <w:jc w:val="center"/>
        <w:rPr>
          <w:rFonts w:ascii="Times New Roman" w:eastAsia="Times New Roman" w:hAnsi="Times New Roman" w:cs="Times New Roman"/>
          <w:i/>
          <w:sz w:val="26"/>
          <w:szCs w:val="26"/>
          <w:lang w:val="en-US"/>
        </w:rPr>
      </w:pPr>
      <m:oMathPara>
        <m:oMath>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+0</m:t>
          </m:r>
          <m:r>
            <w:rPr>
              <w:rFonts w:ascii="Cambria Math" w:eastAsia="Times New Roman" w:hAnsi="Cambria Math" w:cs="Times New Roman"/>
              <w:sz w:val="26"/>
              <w:szCs w:val="26"/>
            </w:rPr>
            <m:t>,5</m:t>
          </m:r>
          <m:d>
            <m:dPr>
              <m:ctrlPr>
                <w:rPr>
                  <w:rFonts w:ascii="Cambria Math" w:eastAsia="Times New Roman" w:hAnsi="Cambria Math" w:cs="Times New Roman"/>
                  <w:i/>
                  <w:sz w:val="26"/>
                  <w:szCs w:val="26"/>
                  <w:lang w:val="en-US"/>
                </w:rPr>
              </m:ctrlPr>
            </m:dPr>
            <m:e>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3р</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2р</m:t>
                  </m:r>
                </m:sub>
              </m:sSub>
            </m:e>
          </m:d>
          <m:f>
            <m:fPr>
              <m:ctrlPr>
                <w:rPr>
                  <w:rFonts w:ascii="Cambria Math" w:eastAsia="Times New Roman" w:hAnsi="Cambria Math" w:cs="Times New Roman"/>
                  <w:i/>
                  <w:sz w:val="26"/>
                  <w:szCs w:val="26"/>
                  <w:lang w:val="en-US"/>
                </w:rPr>
              </m:ctrlPr>
            </m:fPr>
            <m:num>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m:t>
                  </m:r>
                </m:sub>
              </m:sSub>
            </m:num>
            <m:den>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н.р</m:t>
                  </m:r>
                </m:sub>
              </m:sSub>
            </m:den>
          </m:f>
          <m:r>
            <w:rPr>
              <w:rFonts w:ascii="Cambria Math" w:eastAsia="Times New Roman" w:hAnsi="Cambria Math" w:cs="Times New Roman"/>
              <w:sz w:val="26"/>
              <w:szCs w:val="26"/>
              <w:lang w:val="en-US"/>
            </w:rPr>
            <m:t>+</m:t>
          </m:r>
          <m:r>
            <w:rPr>
              <w:rFonts w:ascii="Cambria Math" w:eastAsia="Times New Roman" w:hAnsi="Cambria Math" w:cs="Times New Roman"/>
              <w:sz w:val="26"/>
              <w:szCs w:val="26"/>
            </w:rPr>
            <m:t>0,5</m:t>
          </m:r>
          <m:d>
            <m:dPr>
              <m:ctrlPr>
                <w:rPr>
                  <w:rFonts w:ascii="Cambria Math" w:eastAsia="Times New Roman" w:hAnsi="Cambria Math" w:cs="Times New Roman"/>
                  <w:i/>
                  <w:sz w:val="26"/>
                  <w:szCs w:val="26"/>
                  <w:lang w:val="en-US"/>
                </w:rPr>
              </m:ctrlPr>
            </m:dPr>
            <m:e>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3р</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2р</m:t>
                  </m:r>
                </m:sub>
              </m:sSub>
              <m:r>
                <w:rPr>
                  <w:rFonts w:ascii="Cambria Math" w:eastAsia="Times New Roman" w:hAnsi="Cambria Math" w:cs="Times New Roman"/>
                  <w:sz w:val="26"/>
                  <w:szCs w:val="26"/>
                  <w:lang w:val="en-US"/>
                </w:rPr>
                <m:t>+2</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e>
          </m:d>
          <m:sSup>
            <m:sSupPr>
              <m:ctrlPr>
                <w:rPr>
                  <w:rFonts w:ascii="Cambria Math" w:eastAsia="Times New Roman" w:hAnsi="Cambria Math" w:cs="Times New Roman"/>
                  <w:i/>
                  <w:sz w:val="26"/>
                  <w:szCs w:val="26"/>
                  <w:lang w:val="en-US"/>
                </w:rPr>
              </m:ctrlPr>
            </m:sSupPr>
            <m:e>
              <m:d>
                <m:dPr>
                  <m:ctrlPr>
                    <w:rPr>
                      <w:rFonts w:ascii="Cambria Math" w:eastAsia="Times New Roman" w:hAnsi="Cambria Math" w:cs="Times New Roman"/>
                      <w:i/>
                      <w:sz w:val="26"/>
                      <w:szCs w:val="26"/>
                      <w:lang w:val="en-US"/>
                    </w:rPr>
                  </m:ctrlPr>
                </m:dPr>
                <m:e>
                  <m:f>
                    <m:fPr>
                      <m:ctrlPr>
                        <w:rPr>
                          <w:rFonts w:ascii="Cambria Math" w:eastAsia="Times New Roman" w:hAnsi="Cambria Math" w:cs="Times New Roman"/>
                          <w:i/>
                          <w:sz w:val="26"/>
                          <w:szCs w:val="26"/>
                          <w:lang w:val="en-US"/>
                        </w:rPr>
                      </m:ctrlPr>
                    </m:fPr>
                    <m:num>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m:t>
                          </m:r>
                        </m:sub>
                      </m:sSub>
                    </m:num>
                    <m:den>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н.р</m:t>
                          </m:r>
                        </m:sub>
                      </m:sSub>
                    </m:den>
                  </m:f>
                </m:e>
              </m:d>
            </m:e>
            <m:sup>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en-US"/>
                    </w:rPr>
                    <m:t>1</m:t>
                  </m:r>
                </m:num>
                <m:den>
                  <m:r>
                    <w:rPr>
                      <w:rFonts w:ascii="Cambria Math" w:eastAsia="Times New Roman" w:hAnsi="Cambria Math" w:cs="Times New Roman"/>
                      <w:sz w:val="26"/>
                      <w:szCs w:val="26"/>
                      <w:lang w:val="en-US"/>
                    </w:rPr>
                    <m:t>1+n</m:t>
                  </m:r>
                </m:den>
              </m:f>
            </m:sup>
          </m:sSup>
        </m:oMath>
      </m:oMathPara>
    </w:p>
    <w:p w:rsidR="00CE4468" w:rsidRPr="00D66DF0" w:rsidRDefault="001158E4" w:rsidP="00CE4468">
      <w:pPr>
        <w:snapToGrid w:val="0"/>
        <w:spacing w:after="0" w:line="360" w:lineRule="auto"/>
        <w:contextualSpacing/>
        <w:jc w:val="center"/>
        <w:rPr>
          <w:rFonts w:ascii="Times New Roman" w:eastAsia="Times New Roman" w:hAnsi="Times New Roman" w:cs="Times New Roman"/>
          <w:sz w:val="26"/>
          <w:szCs w:val="26"/>
        </w:rPr>
      </w:pPr>
      <m:oMathPara>
        <m:oMath>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rPr>
                <m:t>2</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3</m:t>
              </m:r>
            </m:sub>
          </m:sSub>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3р</m:t>
                  </m:r>
                </m:sub>
              </m:sSub>
              <m:r>
                <w:rPr>
                  <w:rFonts w:ascii="Cambria Math" w:eastAsia="Times New Roman" w:hAnsi="Cambria Math" w:cs="Times New Roman"/>
                  <w:sz w:val="26"/>
                  <w:szCs w:val="26"/>
                </w:rPr>
                <m:t>-</m:t>
              </m:r>
              <m:sSub>
                <m:sSubPr>
                  <m:ctrlPr>
                    <w:rPr>
                      <w:rFonts w:ascii="Cambria Math" w:eastAsia="Times New Roman" w:hAnsi="Cambria Math" w:cs="Times New Roman"/>
                      <w:i/>
                      <w:sz w:val="26"/>
                      <w:szCs w:val="26"/>
                    </w:rPr>
                  </m:ctrlPr>
                </m:sSubPr>
                <m:e>
                  <m:r>
                    <w:rPr>
                      <w:rFonts w:ascii="Cambria Math" w:eastAsia="Times New Roman" w:hAnsi="Cambria Math" w:cs="Times New Roman"/>
                      <w:sz w:val="26"/>
                      <w:szCs w:val="26"/>
                    </w:rPr>
                    <m:t>t</m:t>
                  </m:r>
                </m:e>
                <m:sub>
                  <m:r>
                    <w:rPr>
                      <w:rFonts w:ascii="Cambria Math" w:eastAsia="Times New Roman" w:hAnsi="Cambria Math" w:cs="Times New Roman"/>
                      <w:sz w:val="26"/>
                      <w:szCs w:val="26"/>
                    </w:rPr>
                    <m:t>2р</m:t>
                  </m:r>
                </m:sub>
              </m:sSub>
            </m:e>
          </m:d>
          <m:f>
            <m:fPr>
              <m:ctrlPr>
                <w:rPr>
                  <w:rFonts w:ascii="Cambria Math" w:eastAsia="Times New Roman" w:hAnsi="Cambria Math" w:cs="Times New Roman"/>
                  <w:i/>
                  <w:sz w:val="26"/>
                  <w:szCs w:val="26"/>
                  <w:lang w:val="en-US"/>
                </w:rPr>
              </m:ctrlPr>
            </m:fPr>
            <m:num>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m:t>
                  </m:r>
                </m:sub>
              </m:sSub>
            </m:num>
            <m:den>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в</m:t>
                  </m:r>
                </m:sub>
              </m:sSub>
              <m:r>
                <w:rPr>
                  <w:rFonts w:ascii="Cambria Math" w:eastAsia="Times New Roman" w:hAnsi="Cambria Math" w:cs="Times New Roman"/>
                  <w:sz w:val="26"/>
                  <w:szCs w:val="26"/>
                  <w:lang w:val="en-US"/>
                </w:rPr>
                <m:t>-</m:t>
              </m:r>
              <m:sSub>
                <m:sSubPr>
                  <m:ctrlPr>
                    <w:rPr>
                      <w:rFonts w:ascii="Cambria Math" w:eastAsia="Times New Roman" w:hAnsi="Cambria Math" w:cs="Times New Roman"/>
                      <w:i/>
                      <w:sz w:val="26"/>
                      <w:szCs w:val="26"/>
                      <w:lang w:val="en-US"/>
                    </w:rPr>
                  </m:ctrlPr>
                </m:sSubPr>
                <m:e>
                  <m:r>
                    <w:rPr>
                      <w:rFonts w:ascii="Cambria Math" w:eastAsia="Times New Roman" w:hAnsi="Cambria Math" w:cs="Times New Roman"/>
                      <w:sz w:val="26"/>
                      <w:szCs w:val="26"/>
                      <w:lang w:val="en-US"/>
                    </w:rPr>
                    <m:t>t</m:t>
                  </m:r>
                </m:e>
                <m:sub>
                  <m:r>
                    <w:rPr>
                      <w:rFonts w:ascii="Cambria Math" w:eastAsia="Times New Roman" w:hAnsi="Cambria Math" w:cs="Times New Roman"/>
                      <w:sz w:val="26"/>
                      <w:szCs w:val="26"/>
                      <w:lang w:val="en-US"/>
                    </w:rPr>
                    <m:t>н.р</m:t>
                  </m:r>
                </m:sub>
              </m:sSub>
            </m:den>
          </m:f>
        </m:oMath>
      </m:oMathPara>
    </w:p>
    <w:p w:rsidR="00CE4468" w:rsidRPr="00D66DF0" w:rsidRDefault="00CE4468"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где </w:t>
      </w:r>
      <w:r w:rsidRPr="00D66DF0">
        <w:rPr>
          <w:rFonts w:ascii="Times New Roman" w:eastAsia="MS Mincho" w:hAnsi="Times New Roman" w:cs="Times New Roman"/>
          <w:sz w:val="24"/>
          <w:szCs w:val="24"/>
        </w:rPr>
        <w:tab/>
      </w:r>
      <w:r w:rsidR="00691463" w:rsidRPr="00D66DF0">
        <w:rPr>
          <w:rFonts w:ascii="Times New Roman" w:eastAsia="MS Mincho" w:hAnsi="Times New Roman" w:cs="Times New Roman"/>
          <w:sz w:val="24"/>
          <w:szCs w:val="24"/>
          <w:lang w:val="en-US"/>
        </w:rPr>
        <w:t>t</w:t>
      </w:r>
      <w:r w:rsidR="00691463" w:rsidRPr="00D66DF0">
        <w:rPr>
          <w:rFonts w:ascii="Times New Roman" w:eastAsia="MS Mincho" w:hAnsi="Times New Roman" w:cs="Times New Roman"/>
          <w:sz w:val="24"/>
          <w:szCs w:val="24"/>
          <w:vertAlign w:val="subscript"/>
        </w:rPr>
        <w:t>1</w:t>
      </w:r>
      <w:r w:rsidR="00691463" w:rsidRPr="00D66DF0">
        <w:rPr>
          <w:rFonts w:ascii="Times New Roman" w:eastAsia="MS Mincho" w:hAnsi="Times New Roman" w:cs="Times New Roman"/>
          <w:sz w:val="24"/>
          <w:szCs w:val="24"/>
        </w:rPr>
        <w:t xml:space="preserve">, </w:t>
      </w:r>
      <w:r w:rsidR="00691463" w:rsidRPr="00D66DF0">
        <w:rPr>
          <w:rFonts w:ascii="Times New Roman" w:eastAsia="MS Mincho" w:hAnsi="Times New Roman" w:cs="Times New Roman"/>
          <w:sz w:val="24"/>
          <w:szCs w:val="24"/>
          <w:lang w:val="en-US"/>
        </w:rPr>
        <w:t>t</w:t>
      </w:r>
      <w:r w:rsidR="00691463" w:rsidRPr="00D66DF0">
        <w:rPr>
          <w:rFonts w:ascii="Times New Roman" w:eastAsia="MS Mincho" w:hAnsi="Times New Roman" w:cs="Times New Roman"/>
          <w:sz w:val="24"/>
          <w:szCs w:val="24"/>
          <w:vertAlign w:val="subscript"/>
        </w:rPr>
        <w:t>3</w:t>
      </w:r>
      <w:r w:rsidR="00691463" w:rsidRPr="00D66DF0">
        <w:rPr>
          <w:rFonts w:ascii="Times New Roman" w:eastAsia="MS Mincho" w:hAnsi="Times New Roman" w:cs="Times New Roman"/>
          <w:sz w:val="24"/>
          <w:szCs w:val="24"/>
        </w:rPr>
        <w:t xml:space="preserve"> – температуры воды в подающем и обратном трубопроводах соответственно, °</w:t>
      </w:r>
      <w:r w:rsidR="00691463" w:rsidRPr="00D66DF0">
        <w:rPr>
          <w:rFonts w:ascii="Times New Roman" w:eastAsia="MS Mincho" w:hAnsi="Times New Roman" w:cs="Times New Roman"/>
          <w:sz w:val="24"/>
          <w:szCs w:val="24"/>
          <w:lang w:val="en-US"/>
        </w:rPr>
        <w:t>C</w:t>
      </w:r>
      <w:r w:rsidR="00691463" w:rsidRPr="00D66DF0">
        <w:rPr>
          <w:rFonts w:ascii="Times New Roman" w:eastAsia="MS Mincho" w:hAnsi="Times New Roman" w:cs="Times New Roman"/>
          <w:sz w:val="24"/>
          <w:szCs w:val="24"/>
        </w:rPr>
        <w:t>;</w:t>
      </w:r>
    </w:p>
    <w:p w:rsidR="00691463" w:rsidRPr="00D66DF0" w:rsidRDefault="00691463"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w:t>
      </w:r>
      <w:r w:rsidRPr="00D66DF0">
        <w:rPr>
          <w:rFonts w:ascii="Times New Roman" w:eastAsia="MS Mincho" w:hAnsi="Times New Roman" w:cs="Times New Roman"/>
          <w:sz w:val="24"/>
          <w:szCs w:val="24"/>
        </w:rPr>
        <w:t xml:space="preserve"> –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691463" w:rsidRPr="00D66DF0" w:rsidRDefault="00691463"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u</w:t>
      </w:r>
      <w:r w:rsidRPr="00D66DF0">
        <w:rPr>
          <w:rFonts w:ascii="Times New Roman" w:eastAsia="MS Mincho" w:hAnsi="Times New Roman" w:cs="Times New Roman"/>
          <w:sz w:val="24"/>
          <w:szCs w:val="24"/>
          <w:vertAlign w:val="subscript"/>
        </w:rPr>
        <w:t>р</w:t>
      </w:r>
      <w:r w:rsidRPr="00D66DF0">
        <w:rPr>
          <w:rFonts w:ascii="Times New Roman" w:eastAsia="MS Mincho" w:hAnsi="Times New Roman" w:cs="Times New Roman"/>
          <w:sz w:val="24"/>
          <w:szCs w:val="24"/>
        </w:rPr>
        <w:t xml:space="preserve"> – расчетный коэффициент смешения;</w:t>
      </w:r>
    </w:p>
    <w:p w:rsidR="00691463" w:rsidRPr="00D66DF0" w:rsidRDefault="00691463" w:rsidP="00CE446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1р</w:t>
      </w:r>
      <w:r w:rsidRPr="00D66DF0">
        <w:rPr>
          <w:rFonts w:ascii="Times New Roman" w:eastAsia="MS Mincho" w:hAnsi="Times New Roman" w:cs="Times New Roman"/>
          <w:sz w:val="24"/>
          <w:szCs w:val="24"/>
        </w:rPr>
        <w:t xml:space="preserve">, </w:t>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3р</w:t>
      </w:r>
      <w:r w:rsidRPr="00D66DF0">
        <w:rPr>
          <w:rFonts w:ascii="Times New Roman" w:eastAsia="MS Mincho" w:hAnsi="Times New Roman" w:cs="Times New Roman"/>
          <w:sz w:val="24"/>
          <w:szCs w:val="24"/>
        </w:rPr>
        <w:t xml:space="preserve"> – расчетные температуры воды в подающем и обратном трубопроводах соответственно, °</w:t>
      </w:r>
      <w:r w:rsidRPr="00D66DF0">
        <w:rPr>
          <w:rFonts w:ascii="Times New Roman" w:eastAsia="MS Mincho" w:hAnsi="Times New Roman" w:cs="Times New Roman"/>
          <w:sz w:val="24"/>
          <w:szCs w:val="24"/>
          <w:lang w:val="en-US"/>
        </w:rPr>
        <w:t>C</w:t>
      </w:r>
    </w:p>
    <w:p w:rsidR="00691463" w:rsidRPr="00D66DF0" w:rsidRDefault="00691463" w:rsidP="00691463">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2р</w:t>
      </w:r>
      <w:r w:rsidRPr="00D66DF0">
        <w:rPr>
          <w:rFonts w:ascii="Times New Roman" w:eastAsia="MS Mincho" w:hAnsi="Times New Roman" w:cs="Times New Roman"/>
          <w:sz w:val="24"/>
          <w:szCs w:val="24"/>
        </w:rPr>
        <w:t xml:space="preserve"> – расчетная температура воды в трубопроводе перед системой отопления,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612448" w:rsidRPr="00D66DF0" w:rsidRDefault="00612448" w:rsidP="0061244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w:t>
      </w:r>
      <w:r w:rsidRPr="00D66DF0">
        <w:rPr>
          <w:rFonts w:ascii="Times New Roman" w:eastAsia="MS Mincho" w:hAnsi="Times New Roman" w:cs="Times New Roman"/>
          <w:sz w:val="24"/>
          <w:szCs w:val="24"/>
        </w:rPr>
        <w:t xml:space="preserve"> –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612448" w:rsidRPr="00D66DF0" w:rsidRDefault="00612448" w:rsidP="00612448">
      <w:pPr>
        <w:tabs>
          <w:tab w:val="left" w:pos="1276"/>
        </w:tabs>
        <w:spacing w:before="120" w:after="0" w:line="360" w:lineRule="auto"/>
        <w:ind w:firstLine="709"/>
        <w:contextualSpacing/>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ab/>
      </w:r>
      <w:r w:rsidRPr="00D66DF0">
        <w:rPr>
          <w:rFonts w:ascii="Times New Roman" w:eastAsia="MS Mincho" w:hAnsi="Times New Roman" w:cs="Times New Roman"/>
          <w:sz w:val="24"/>
          <w:szCs w:val="24"/>
          <w:lang w:val="en-US"/>
        </w:rPr>
        <w:t>t</w:t>
      </w:r>
      <w:r w:rsidRPr="00D66DF0">
        <w:rPr>
          <w:rFonts w:ascii="Times New Roman" w:eastAsia="MS Mincho" w:hAnsi="Times New Roman" w:cs="Times New Roman"/>
          <w:sz w:val="24"/>
          <w:szCs w:val="24"/>
          <w:vertAlign w:val="subscript"/>
        </w:rPr>
        <w:t>н.р</w:t>
      </w:r>
      <w:r w:rsidRPr="00D66DF0">
        <w:rPr>
          <w:rFonts w:ascii="Times New Roman" w:eastAsia="MS Mincho" w:hAnsi="Times New Roman" w:cs="Times New Roman"/>
          <w:sz w:val="24"/>
          <w:szCs w:val="24"/>
        </w:rPr>
        <w:t xml:space="preserve"> – расчетная температура наружного воздуха, °</w:t>
      </w:r>
      <w:r w:rsidRPr="00D66DF0">
        <w:rPr>
          <w:rFonts w:ascii="Times New Roman" w:eastAsia="MS Mincho" w:hAnsi="Times New Roman" w:cs="Times New Roman"/>
          <w:sz w:val="24"/>
          <w:szCs w:val="24"/>
          <w:lang w:val="en-US"/>
        </w:rPr>
        <w:t>C</w:t>
      </w:r>
      <w:r w:rsidRPr="00D66DF0">
        <w:rPr>
          <w:rFonts w:ascii="Times New Roman" w:eastAsia="MS Mincho" w:hAnsi="Times New Roman" w:cs="Times New Roman"/>
          <w:sz w:val="24"/>
          <w:szCs w:val="24"/>
        </w:rPr>
        <w:t>;</w:t>
      </w:r>
    </w:p>
    <w:p w:rsidR="00377F18" w:rsidRPr="00D66DF0" w:rsidRDefault="00377F18" w:rsidP="007E05D9">
      <w:pPr>
        <w:pStyle w:val="00"/>
        <w:rPr>
          <w:sz w:val="24"/>
          <w:szCs w:val="24"/>
        </w:rPr>
      </w:pPr>
      <w:r w:rsidRPr="00D66DF0">
        <w:rPr>
          <w:sz w:val="24"/>
          <w:szCs w:val="24"/>
        </w:rPr>
        <w:t xml:space="preserve">Для систем отопления, оборудованных наиболее распространенными типами конвективно-излучающих нагревательных приборов в показателе степени </w:t>
      </w:r>
      <w:r w:rsidRPr="00D66DF0">
        <w:rPr>
          <w:sz w:val="24"/>
          <w:szCs w:val="24"/>
          <w:lang w:val="en-US"/>
        </w:rPr>
        <w:t>n</w:t>
      </w:r>
      <w:r w:rsidRPr="00D66DF0">
        <w:rPr>
          <w:sz w:val="24"/>
          <w:szCs w:val="24"/>
        </w:rPr>
        <w:t xml:space="preserve"> = 0,25. Для систем теплопотребления, оборудованных конвективно-излучающими приборами и подключенных к тепловой сети непосредственно, </w:t>
      </w:r>
      <w:r w:rsidRPr="00D66DF0">
        <w:rPr>
          <w:sz w:val="24"/>
          <w:szCs w:val="24"/>
          <w:lang w:val="en-US"/>
        </w:rPr>
        <w:t>U</w:t>
      </w:r>
      <w:r w:rsidRPr="00D66DF0">
        <w:rPr>
          <w:sz w:val="24"/>
          <w:szCs w:val="24"/>
          <w:vertAlign w:val="subscript"/>
          <w:lang w:val="en-US"/>
        </w:rPr>
        <w:t>p</w:t>
      </w:r>
      <w:r w:rsidRPr="00D66DF0">
        <w:rPr>
          <w:sz w:val="24"/>
          <w:szCs w:val="24"/>
        </w:rPr>
        <w:t xml:space="preserve"> = 0 и </w:t>
      </w:r>
      <w:r w:rsidRPr="00D66DF0">
        <w:rPr>
          <w:sz w:val="24"/>
          <w:szCs w:val="24"/>
          <w:lang w:val="en-US"/>
        </w:rPr>
        <w:t>t</w:t>
      </w:r>
      <w:r w:rsidRPr="00D66DF0">
        <w:rPr>
          <w:sz w:val="24"/>
          <w:szCs w:val="24"/>
          <w:vertAlign w:val="subscript"/>
        </w:rPr>
        <w:t>3</w:t>
      </w:r>
      <w:r w:rsidRPr="00D66DF0">
        <w:rPr>
          <w:sz w:val="24"/>
          <w:szCs w:val="24"/>
        </w:rPr>
        <w:t xml:space="preserve"> = </w:t>
      </w:r>
      <w:r w:rsidRPr="00D66DF0">
        <w:rPr>
          <w:sz w:val="24"/>
          <w:szCs w:val="24"/>
          <w:lang w:val="en-US"/>
        </w:rPr>
        <w:t>t</w:t>
      </w:r>
      <w:r w:rsidRPr="00D66DF0">
        <w:rPr>
          <w:sz w:val="24"/>
          <w:szCs w:val="24"/>
          <w:vertAlign w:val="subscript"/>
        </w:rPr>
        <w:t>1</w:t>
      </w:r>
      <w:r w:rsidRPr="00D66DF0">
        <w:rPr>
          <w:sz w:val="24"/>
          <w:szCs w:val="24"/>
        </w:rPr>
        <w:t>.</w:t>
      </w:r>
    </w:p>
    <w:p w:rsidR="00377F18" w:rsidRPr="00D66DF0" w:rsidRDefault="00377F18" w:rsidP="007E05D9">
      <w:pPr>
        <w:pStyle w:val="00"/>
        <w:rPr>
          <w:sz w:val="24"/>
          <w:szCs w:val="24"/>
        </w:rPr>
      </w:pPr>
      <w:r w:rsidRPr="00D66DF0">
        <w:rPr>
          <w:sz w:val="24"/>
          <w:szCs w:val="24"/>
        </w:rPr>
        <w:t>Регулирование отпуска тепловой энергии от источников централизованного теплоснабжения г. Заринска рассмотрено в разделе 1.2.5. В системе теплоснабжения, образованной на базе ТЭЦ, на тепловых сетях установлены центральные тепловые пункты (далее по тексту – ЦТП), в которых осуществляется регулирование отпуска тепловой энергии конечным потребителям. В ЦТП производится распределение тепловой энергии по видам тепловых нагрузок: отопление и горячее водоснабжение (далее по тексту – ГВС).</w:t>
      </w:r>
    </w:p>
    <w:p w:rsidR="00377F18" w:rsidRPr="00D66DF0" w:rsidRDefault="00377F18" w:rsidP="007E05D9">
      <w:pPr>
        <w:pStyle w:val="00"/>
        <w:rPr>
          <w:sz w:val="24"/>
          <w:szCs w:val="24"/>
        </w:rPr>
      </w:pPr>
      <w:r w:rsidRPr="00D66DF0">
        <w:rPr>
          <w:sz w:val="24"/>
          <w:szCs w:val="24"/>
        </w:rPr>
        <w:t>Наибольшая часть ЦТП отпускает тепловую энергию в соответствии с температурным графиком ТЭЦ. Однако имеются отдельные ЦТП, в которых происходит изменение температурного режима. Температурные графики от данных ЦТП представлены в приложении 1.</w:t>
      </w:r>
    </w:p>
    <w:p w:rsidR="00377F18" w:rsidRPr="00D66DF0" w:rsidRDefault="00377F18" w:rsidP="00BB550B">
      <w:pPr>
        <w:pStyle w:val="1110"/>
        <w:numPr>
          <w:ilvl w:val="2"/>
          <w:numId w:val="7"/>
        </w:numPr>
        <w:tabs>
          <w:tab w:val="left" w:pos="1560"/>
        </w:tabs>
        <w:ind w:left="0" w:firstLine="709"/>
        <w:rPr>
          <w:sz w:val="24"/>
          <w:szCs w:val="24"/>
        </w:rPr>
      </w:pPr>
      <w:bookmarkStart w:id="61" w:name="_Toc384058614"/>
      <w:bookmarkStart w:id="62" w:name="_Toc386561004"/>
      <w:bookmarkStart w:id="63" w:name="_Toc413776407"/>
      <w:r w:rsidRPr="00D66DF0">
        <w:rPr>
          <w:sz w:val="24"/>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61"/>
      <w:bookmarkEnd w:id="62"/>
      <w:bookmarkEnd w:id="63"/>
    </w:p>
    <w:p w:rsidR="00377F18" w:rsidRPr="00D66DF0" w:rsidRDefault="00377F18" w:rsidP="00687E20">
      <w:pPr>
        <w:pStyle w:val="00"/>
        <w:rPr>
          <w:sz w:val="24"/>
          <w:szCs w:val="24"/>
        </w:rPr>
      </w:pPr>
      <w:bookmarkStart w:id="64" w:name="_Toc384058615"/>
      <w:bookmarkStart w:id="65" w:name="_Toc386561005"/>
      <w:r w:rsidRPr="00D66DF0">
        <w:rPr>
          <w:sz w:val="24"/>
          <w:szCs w:val="24"/>
        </w:rPr>
        <w:t>Фактические температурные режимы отпуска тепловой энергии в тепловые сети соответствуют утвержденным графикам регулирования.</w:t>
      </w:r>
    </w:p>
    <w:p w:rsidR="00612448" w:rsidRPr="00D66DF0" w:rsidRDefault="00612448" w:rsidP="00612448">
      <w:pPr>
        <w:pStyle w:val="1110"/>
        <w:numPr>
          <w:ilvl w:val="2"/>
          <w:numId w:val="7"/>
        </w:numPr>
        <w:tabs>
          <w:tab w:val="left" w:pos="1560"/>
        </w:tabs>
        <w:ind w:left="0" w:firstLine="709"/>
        <w:rPr>
          <w:sz w:val="24"/>
          <w:szCs w:val="24"/>
        </w:rPr>
      </w:pPr>
      <w:bookmarkStart w:id="66" w:name="_Toc413776408"/>
      <w:r w:rsidRPr="00D66DF0">
        <w:rPr>
          <w:sz w:val="24"/>
          <w:szCs w:val="24"/>
        </w:rPr>
        <w:t>Гидравлические режимы тепловых сетей и пьезометрические графики</w:t>
      </w:r>
      <w:bookmarkEnd w:id="66"/>
    </w:p>
    <w:p w:rsidR="00612448" w:rsidRPr="00D66DF0" w:rsidRDefault="00612448" w:rsidP="00687E20">
      <w:pPr>
        <w:pStyle w:val="00"/>
        <w:rPr>
          <w:sz w:val="24"/>
          <w:szCs w:val="24"/>
        </w:rPr>
      </w:pPr>
      <w:r w:rsidRPr="00D66DF0">
        <w:rPr>
          <w:sz w:val="24"/>
          <w:szCs w:val="24"/>
        </w:rPr>
        <w:t>Гидравлические режимы тепловых сетей, обеспечивающие передачу тепловой энергии от источников тепловой энергии до самого удаленного потребителя,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города.</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Из анализа исходных данных следуют выводы:</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1)</w:t>
      </w:r>
      <w:r w:rsidRPr="00D66DF0">
        <w:rPr>
          <w:rFonts w:ascii="Times New Roman" w:hAnsi="Times New Roman" w:cs="Times New Roman"/>
          <w:iCs/>
          <w:sz w:val="24"/>
          <w:szCs w:val="24"/>
          <w:lang w:eastAsia="ru-RU"/>
        </w:rPr>
        <w:tab/>
        <w:t>давление в любой точке обратной магистрали не превышает допустимое рабочее давление в местных системах (60 м вод. ст. для систем с чугунными радиаторами);</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2)</w:t>
      </w:r>
      <w:r w:rsidRPr="00D66DF0">
        <w:rPr>
          <w:rFonts w:ascii="Times New Roman" w:hAnsi="Times New Roman" w:cs="Times New Roman"/>
          <w:iCs/>
          <w:sz w:val="24"/>
          <w:szCs w:val="24"/>
          <w:lang w:eastAsia="ru-RU"/>
        </w:rPr>
        <w:tab/>
        <w:t>давление в обратном трубопроводе обеспечивает залив водой верхних линий и приборов местных систем отопления (опорожнение систем теплоснабжения не наблюдается);</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3)</w:t>
      </w:r>
      <w:r w:rsidRPr="00D66DF0">
        <w:rPr>
          <w:rFonts w:ascii="Times New Roman" w:hAnsi="Times New Roman" w:cs="Times New Roman"/>
          <w:iCs/>
          <w:sz w:val="24"/>
          <w:szCs w:val="24"/>
          <w:lang w:eastAsia="ru-RU"/>
        </w:rPr>
        <w:tab/>
        <w:t>давление в обратной магистрали превышает 5 м вод. ст. во избежание образования вакуума;</w:t>
      </w:r>
    </w:p>
    <w:p w:rsidR="00612448" w:rsidRPr="00D66DF0"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4)</w:t>
      </w:r>
      <w:r w:rsidRPr="00D66DF0">
        <w:rPr>
          <w:rFonts w:ascii="Times New Roman" w:hAnsi="Times New Roman" w:cs="Times New Roman"/>
          <w:iCs/>
          <w:sz w:val="24"/>
          <w:szCs w:val="24"/>
          <w:lang w:eastAsia="ru-RU"/>
        </w:rPr>
        <w:tab/>
        <w:t>давление в любой точке подающего трубопровода превышает давление вскипания при максимальной (расчетной) температуре теплоносителя;</w:t>
      </w:r>
    </w:p>
    <w:p w:rsidR="00612448" w:rsidRDefault="00612448"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5)</w:t>
      </w:r>
      <w:r w:rsidRPr="00D66DF0">
        <w:rPr>
          <w:rFonts w:ascii="Times New Roman" w:hAnsi="Times New Roman" w:cs="Times New Roman"/>
          <w:iCs/>
          <w:sz w:val="24"/>
          <w:szCs w:val="24"/>
          <w:lang w:eastAsia="ru-RU"/>
        </w:rPr>
        <w:tab/>
        <w:t>располагаемый напор в конечной точке сети превышает расчетные потери напора на абонентском вводе при расчетном пропуске теплоносителя.</w:t>
      </w:r>
    </w:p>
    <w:p w:rsidR="00177E50" w:rsidRPr="00D66DF0" w:rsidRDefault="00177E50" w:rsidP="0010241E">
      <w:pPr>
        <w:pStyle w:val="1110"/>
        <w:numPr>
          <w:ilvl w:val="2"/>
          <w:numId w:val="7"/>
        </w:numPr>
        <w:tabs>
          <w:tab w:val="left" w:pos="1560"/>
        </w:tabs>
        <w:ind w:left="0" w:firstLine="709"/>
        <w:rPr>
          <w:sz w:val="24"/>
          <w:szCs w:val="24"/>
        </w:rPr>
      </w:pPr>
      <w:bookmarkStart w:id="67" w:name="_Toc413776409"/>
      <w:r w:rsidRPr="00D66DF0">
        <w:rPr>
          <w:sz w:val="24"/>
          <w:szCs w:val="24"/>
        </w:rPr>
        <w:t>Статистика отказов тепловых сетей (аварий, инцидентов) за последние 5 лет</w:t>
      </w:r>
      <w:bookmarkEnd w:id="67"/>
    </w:p>
    <w:p w:rsidR="0010241E"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С целью детального анализа статистики технологических нарушений в тепловых сетях (а также наиболее</w:t>
      </w:r>
      <w:r w:rsidR="007B35EF">
        <w:rPr>
          <w:rFonts w:ascii="Times New Roman" w:hAnsi="Times New Roman" w:cs="Times New Roman"/>
          <w:iCs/>
          <w:sz w:val="24"/>
          <w:szCs w:val="24"/>
          <w:lang w:eastAsia="ru-RU"/>
        </w:rPr>
        <w:t xml:space="preserve"> вероятных</w:t>
      </w:r>
      <w:r w:rsidRPr="00D66DF0">
        <w:rPr>
          <w:rFonts w:ascii="Times New Roman" w:hAnsi="Times New Roman" w:cs="Times New Roman"/>
          <w:iCs/>
          <w:sz w:val="24"/>
          <w:szCs w:val="24"/>
          <w:lang w:eastAsia="ru-RU"/>
        </w:rPr>
        <w:t xml:space="preserve"> причин таких нарушений) теплоснабжающим организациям необходимо вести добросовестный учет отказов всех участков теплопроводов с составлением отметок в оперативных журналах.</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xml:space="preserve">Наиболее частыми причинами </w:t>
      </w:r>
      <w:r w:rsidR="00CC1FF9" w:rsidRPr="00D66DF0">
        <w:rPr>
          <w:rFonts w:ascii="Times New Roman" w:hAnsi="Times New Roman" w:cs="Times New Roman"/>
          <w:iCs/>
          <w:sz w:val="24"/>
          <w:szCs w:val="24"/>
          <w:lang w:eastAsia="ru-RU"/>
        </w:rPr>
        <w:t xml:space="preserve">технологических </w:t>
      </w:r>
      <w:r w:rsidRPr="00D66DF0">
        <w:rPr>
          <w:rFonts w:ascii="Times New Roman" w:hAnsi="Times New Roman" w:cs="Times New Roman"/>
          <w:iCs/>
          <w:sz w:val="24"/>
          <w:szCs w:val="24"/>
          <w:lang w:eastAsia="ru-RU"/>
        </w:rPr>
        <w:t>нарушений могут являться следующие причины:</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наружная коррозия теплопроводов;</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внутренняя коррозия участков теплопроводов;</w:t>
      </w:r>
    </w:p>
    <w:p w:rsidR="00317715" w:rsidRPr="00D66DF0" w:rsidRDefault="00317715"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дефекты ремонта и монтажа;</w:t>
      </w:r>
    </w:p>
    <w:p w:rsidR="00CC1FF9" w:rsidRPr="00D66DF0" w:rsidRDefault="00CC1FF9"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прочие причины.</w:t>
      </w:r>
    </w:p>
    <w:p w:rsidR="00317715" w:rsidRPr="00D66DF0" w:rsidRDefault="00CC1FF9"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Технологическим нарушениям в наибольшей степени подвержены участки тепловых сетей подземного способа прокладки со сроком эксплуатации свыше 25 лет.</w:t>
      </w:r>
    </w:p>
    <w:p w:rsidR="00CC1FF9" w:rsidRPr="00D66DF0" w:rsidRDefault="00CC1FF9" w:rsidP="00612448">
      <w:pPr>
        <w:spacing w:after="0" w:line="360" w:lineRule="auto"/>
        <w:ind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 xml:space="preserve">Статистика отказов на тепловых сетях ГУП ДХ АК «Заринское ДСУ-2» за последние 5 лет представлена на диаграмме </w:t>
      </w:r>
      <w:r w:rsidR="00CB0338" w:rsidRPr="00D66DF0">
        <w:rPr>
          <w:rFonts w:ascii="Times New Roman" w:hAnsi="Times New Roman" w:cs="Times New Roman"/>
          <w:iCs/>
          <w:sz w:val="24"/>
          <w:szCs w:val="24"/>
          <w:lang w:eastAsia="ru-RU"/>
        </w:rPr>
        <w:t>6</w:t>
      </w:r>
      <w:r w:rsidRPr="00D66DF0">
        <w:rPr>
          <w:rFonts w:ascii="Times New Roman" w:hAnsi="Times New Roman" w:cs="Times New Roman"/>
          <w:iCs/>
          <w:sz w:val="24"/>
          <w:szCs w:val="24"/>
          <w:lang w:eastAsia="ru-RU"/>
        </w:rPr>
        <w:t>.</w:t>
      </w:r>
      <w:r w:rsidR="00CB0338" w:rsidRPr="00D66DF0">
        <w:rPr>
          <w:rFonts w:ascii="Times New Roman" w:hAnsi="Times New Roman" w:cs="Times New Roman"/>
          <w:iCs/>
          <w:sz w:val="24"/>
          <w:szCs w:val="24"/>
          <w:lang w:eastAsia="ru-RU"/>
        </w:rPr>
        <w:t xml:space="preserve"> Как видно, за 2009-2013 гг. наблюдается ежегодное увеличение инцидентов и аварий на тепловых сетях от рассматриваемой котельной. Причиной тому в основном служит непригодность тепломагистрали, проложенной в 1992 г., для дальнейшей эксплуатации. Непригодность обусловлена следующими факторами:</w:t>
      </w:r>
    </w:p>
    <w:p w:rsidR="00CB0338" w:rsidRPr="00D66DF0" w:rsidRDefault="00CB0338"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уменьшение толщины стенки трубопроводов до критических размеров;</w:t>
      </w:r>
    </w:p>
    <w:p w:rsidR="00CB0338" w:rsidRPr="00D66DF0" w:rsidRDefault="00CB0338"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отсутствие проектной разработки на теплосеть;</w:t>
      </w:r>
    </w:p>
    <w:p w:rsidR="00CB0338" w:rsidRPr="00D66DF0" w:rsidRDefault="00CB0338"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подземный способ прокладки в районе плавучих грунтов</w:t>
      </w:r>
      <w:r w:rsidR="00687E20" w:rsidRPr="00D66DF0">
        <w:rPr>
          <w:rFonts w:ascii="Times New Roman" w:hAnsi="Times New Roman" w:cs="Times New Roman"/>
          <w:iCs/>
          <w:sz w:val="24"/>
          <w:szCs w:val="24"/>
          <w:lang w:eastAsia="ru-RU"/>
        </w:rPr>
        <w:t>, что создает опасность при проведении ремонтных работ;</w:t>
      </w:r>
    </w:p>
    <w:p w:rsidR="00687E20" w:rsidRPr="00D66DF0" w:rsidRDefault="00687E20" w:rsidP="009735E9">
      <w:pPr>
        <w:numPr>
          <w:ilvl w:val="0"/>
          <w:numId w:val="84"/>
        </w:numPr>
        <w:tabs>
          <w:tab w:val="left" w:pos="993"/>
        </w:tabs>
        <w:spacing w:after="0" w:line="360" w:lineRule="auto"/>
        <w:ind w:left="0" w:firstLine="709"/>
        <w:jc w:val="both"/>
        <w:rPr>
          <w:rFonts w:ascii="Times New Roman" w:hAnsi="Times New Roman" w:cs="Times New Roman"/>
          <w:iCs/>
          <w:sz w:val="24"/>
          <w:szCs w:val="24"/>
          <w:lang w:eastAsia="ru-RU"/>
        </w:rPr>
      </w:pPr>
      <w:r w:rsidRPr="00D66DF0">
        <w:rPr>
          <w:rFonts w:ascii="Times New Roman" w:hAnsi="Times New Roman" w:cs="Times New Roman"/>
          <w:iCs/>
          <w:sz w:val="24"/>
          <w:szCs w:val="24"/>
          <w:lang w:eastAsia="ru-RU"/>
        </w:rPr>
        <w:t>невозможность проведения гидравлических испытаний магистрали и промывки теплосети в связи с 1-3 факторами.</w:t>
      </w:r>
    </w:p>
    <w:p w:rsidR="00CB0338" w:rsidRPr="00D66DF0" w:rsidRDefault="00CB0338" w:rsidP="00612448">
      <w:pPr>
        <w:spacing w:after="0" w:line="360" w:lineRule="auto"/>
        <w:ind w:firstLine="709"/>
        <w:jc w:val="both"/>
        <w:rPr>
          <w:rFonts w:ascii="Times New Roman" w:hAnsi="Times New Roman" w:cs="Times New Roman"/>
          <w:iCs/>
          <w:sz w:val="24"/>
          <w:szCs w:val="24"/>
          <w:lang w:eastAsia="ru-RU"/>
        </w:rPr>
      </w:pPr>
    </w:p>
    <w:p w:rsidR="00CC1FF9" w:rsidRPr="00D66DF0" w:rsidRDefault="00D11B8D" w:rsidP="00CC1FF9">
      <w:pPr>
        <w:keepNext/>
        <w:spacing w:after="0" w:line="360" w:lineRule="auto"/>
        <w:jc w:val="both"/>
        <w:rPr>
          <w:rFonts w:ascii="Times New Roman" w:hAnsi="Times New Roman" w:cs="Times New Roman"/>
        </w:rPr>
      </w:pPr>
      <w:r w:rsidRPr="00D66DF0">
        <w:rPr>
          <w:rFonts w:ascii="Times New Roman" w:hAnsi="Times New Roman" w:cs="Times New Roman"/>
          <w:noProof/>
          <w:lang w:eastAsia="ru-RU"/>
        </w:rPr>
        <w:drawing>
          <wp:inline distT="0" distB="0" distL="0" distR="0">
            <wp:extent cx="5827395" cy="3807460"/>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C1FF9" w:rsidRPr="00D66DF0" w:rsidRDefault="00CC1FF9" w:rsidP="00CC1FF9">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Динамика технологических нарушений и среднего восстановления работоспособности теплоснабжения на тепловых сетях от котельной ГУП ДХ АК «Заринское ДСУ-2»</w:t>
      </w:r>
    </w:p>
    <w:p w:rsidR="0010241E" w:rsidRPr="00D66DF0" w:rsidRDefault="0010241E" w:rsidP="0010241E">
      <w:pPr>
        <w:pStyle w:val="1110"/>
        <w:numPr>
          <w:ilvl w:val="2"/>
          <w:numId w:val="7"/>
        </w:numPr>
        <w:tabs>
          <w:tab w:val="left" w:pos="1560"/>
        </w:tabs>
        <w:ind w:left="0" w:firstLine="709"/>
        <w:rPr>
          <w:sz w:val="24"/>
          <w:szCs w:val="24"/>
        </w:rPr>
      </w:pPr>
      <w:bookmarkStart w:id="68" w:name="_Toc413776410"/>
      <w:r w:rsidRPr="00D66DF0">
        <w:rPr>
          <w:sz w:val="24"/>
          <w:szCs w:val="24"/>
        </w:rPr>
        <w:t>Статистика восстановлений (аварийно-восстановительных работ) тепловых сетей и среднее время, затраченное на восстановление работоспособности тепловых сетей, за последние 5 лет</w:t>
      </w:r>
      <w:bookmarkEnd w:id="68"/>
    </w:p>
    <w:p w:rsidR="00687E20" w:rsidRPr="00D66DF0" w:rsidRDefault="00687E20"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Потребители тепловой энергии по надежности теплоснабжения делятся на три категории:</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первая категория - потребители, в отношении которых не допускается перерывов в подаче тепловой энергии и снижения температуры воздуха в помещениях ниже значений, предусмотренных техническими регламентами и иными обязательными требованиями;</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вторая категория - потребители, в отношении которых допускается снижение температуры в отапливаемых помещениях на период ликвидации аварии, но не более 54 ч:</w:t>
      </w:r>
    </w:p>
    <w:p w:rsidR="00687E20" w:rsidRPr="00D66DF0" w:rsidRDefault="00687E20" w:rsidP="009735E9">
      <w:pPr>
        <w:keepLines/>
        <w:numPr>
          <w:ilvl w:val="0"/>
          <w:numId w:val="86"/>
        </w:numPr>
        <w:tabs>
          <w:tab w:val="left" w:pos="1276"/>
        </w:tabs>
        <w:spacing w:after="0" w:line="360" w:lineRule="auto"/>
        <w:ind w:left="0" w:firstLine="993"/>
        <w:contextualSpacing/>
        <w:jc w:val="both"/>
        <w:rPr>
          <w:rFonts w:ascii="Times New Roman" w:hAnsi="Times New Roman" w:cs="Times New Roman"/>
          <w:sz w:val="24"/>
          <w:szCs w:val="24"/>
        </w:rPr>
      </w:pPr>
      <w:r w:rsidRPr="00D66DF0">
        <w:rPr>
          <w:rFonts w:ascii="Times New Roman" w:hAnsi="Times New Roman" w:cs="Times New Roman"/>
          <w:sz w:val="24"/>
          <w:szCs w:val="24"/>
        </w:rPr>
        <w:t>жилых и общественных зданий до 12°</w:t>
      </w:r>
      <w:r w:rsidR="00C5372F" w:rsidRPr="00D66DF0">
        <w:rPr>
          <w:rFonts w:ascii="Times New Roman" w:hAnsi="Times New Roman" w:cs="Times New Roman"/>
          <w:sz w:val="24"/>
          <w:szCs w:val="24"/>
          <w:lang w:val="en-US"/>
        </w:rPr>
        <w:t>C</w:t>
      </w:r>
      <w:r w:rsidRPr="00D66DF0">
        <w:rPr>
          <w:rFonts w:ascii="Times New Roman" w:hAnsi="Times New Roman" w:cs="Times New Roman"/>
          <w:sz w:val="24"/>
          <w:szCs w:val="24"/>
        </w:rPr>
        <w:t>;</w:t>
      </w:r>
    </w:p>
    <w:p w:rsidR="00687E20" w:rsidRPr="00D66DF0" w:rsidRDefault="00687E20" w:rsidP="009735E9">
      <w:pPr>
        <w:keepLines/>
        <w:numPr>
          <w:ilvl w:val="0"/>
          <w:numId w:val="86"/>
        </w:numPr>
        <w:tabs>
          <w:tab w:val="left" w:pos="1276"/>
        </w:tabs>
        <w:spacing w:after="0" w:line="360" w:lineRule="auto"/>
        <w:ind w:left="0" w:firstLine="993"/>
        <w:contextualSpacing/>
        <w:jc w:val="both"/>
        <w:rPr>
          <w:rFonts w:ascii="Times New Roman" w:hAnsi="Times New Roman" w:cs="Times New Roman"/>
          <w:sz w:val="24"/>
          <w:szCs w:val="24"/>
        </w:rPr>
      </w:pPr>
      <w:r w:rsidRPr="00D66DF0">
        <w:rPr>
          <w:rFonts w:ascii="Times New Roman" w:hAnsi="Times New Roman" w:cs="Times New Roman"/>
          <w:sz w:val="24"/>
          <w:szCs w:val="24"/>
        </w:rPr>
        <w:t>промышленных зданий до 8°</w:t>
      </w:r>
      <w:r w:rsidR="00C5372F" w:rsidRPr="00D66DF0">
        <w:rPr>
          <w:rFonts w:ascii="Times New Roman" w:hAnsi="Times New Roman" w:cs="Times New Roman"/>
          <w:sz w:val="24"/>
          <w:szCs w:val="24"/>
          <w:lang w:val="en-US"/>
        </w:rPr>
        <w:t>C</w:t>
      </w:r>
      <w:r w:rsidRPr="00D66DF0">
        <w:rPr>
          <w:rFonts w:ascii="Times New Roman" w:hAnsi="Times New Roman" w:cs="Times New Roman"/>
          <w:sz w:val="24"/>
          <w:szCs w:val="24"/>
        </w:rPr>
        <w:t>;</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третья категория - остальные потребители.</w:t>
      </w:r>
    </w:p>
    <w:p w:rsidR="00687E20" w:rsidRPr="00D66DF0" w:rsidRDefault="00687E20" w:rsidP="00687E20">
      <w:pPr>
        <w:keepNext/>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При аварийных ситуациях на источнике тепловой энергии или в тепловых сетях в течение всего ремонтно-восстановительного периода должны обеспечиваться (если иные режимы не предусмотрены договором теплоснабжения):</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(теплоносителя) в полном объеме потребителям первой категории;</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подача тепловой энергии (теплоносителя) на отопление и вентиляцию жилищно-коммунальным и промышленным потребителям второй и третьей категорий в размерах, указанных в таблице 17;</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сторонами договора теплоснабжения аварийный режим расхода пара и технологической горячей воды;</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согласованный сторонами договора теплоснабжения аварийный тепловой режим работы неотключаемых вентиляционных систем;</w:t>
      </w:r>
    </w:p>
    <w:p w:rsidR="00687E20" w:rsidRPr="00D66DF0" w:rsidRDefault="00687E20" w:rsidP="009735E9">
      <w:pPr>
        <w:keepLines/>
        <w:numPr>
          <w:ilvl w:val="0"/>
          <w:numId w:val="85"/>
        </w:numPr>
        <w:tabs>
          <w:tab w:val="left" w:pos="993"/>
        </w:tabs>
        <w:spacing w:after="0" w:line="360" w:lineRule="auto"/>
        <w:ind w:left="0" w:firstLine="709"/>
        <w:contextualSpacing/>
        <w:jc w:val="both"/>
        <w:rPr>
          <w:rFonts w:ascii="Times New Roman" w:hAnsi="Times New Roman" w:cs="Times New Roman"/>
          <w:sz w:val="24"/>
          <w:szCs w:val="24"/>
        </w:rPr>
      </w:pPr>
      <w:r w:rsidRPr="00D66DF0">
        <w:rPr>
          <w:rFonts w:ascii="Times New Roman" w:hAnsi="Times New Roman" w:cs="Times New Roman"/>
          <w:sz w:val="24"/>
          <w:szCs w:val="24"/>
        </w:rPr>
        <w:t>среднесуточный расход теплоты за отопительный период на горячее водоснабжение (при невозможности его отключения).</w:t>
      </w:r>
    </w:p>
    <w:p w:rsidR="00687E20" w:rsidRPr="00D66DF0" w:rsidRDefault="00687E20" w:rsidP="00687E20">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Допустимое снижение подачи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6"/>
        <w:gridCol w:w="1464"/>
        <w:gridCol w:w="1466"/>
        <w:gridCol w:w="1466"/>
        <w:gridCol w:w="1466"/>
        <w:gridCol w:w="1466"/>
      </w:tblGrid>
      <w:tr w:rsidR="00997019" w:rsidRPr="00D66DF0" w:rsidTr="00997019">
        <w:trPr>
          <w:trHeight w:val="20"/>
        </w:trPr>
        <w:tc>
          <w:tcPr>
            <w:tcW w:w="1281" w:type="pct"/>
            <w:vMerge w:val="restart"/>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687E20" w:rsidRPr="00D66DF0" w:rsidRDefault="00687E20" w:rsidP="00D66DF0">
            <w:pPr>
              <w:pStyle w:val="afff0"/>
              <w:spacing w:line="240" w:lineRule="auto"/>
              <w:ind w:firstLine="0"/>
              <w:rPr>
                <w:rFonts w:ascii="Times New Roman" w:hAnsi="Times New Roman" w:cs="Times New Roman"/>
                <w:b/>
                <w:sz w:val="20"/>
                <w:szCs w:val="20"/>
              </w:rPr>
            </w:pPr>
            <w:bookmarkStart w:id="69" w:name="_Toc357406167"/>
            <w:bookmarkStart w:id="70" w:name="_Toc364941340"/>
            <w:bookmarkStart w:id="71" w:name="_Toc365221958"/>
            <w:r w:rsidRPr="00D66DF0">
              <w:rPr>
                <w:rFonts w:ascii="Times New Roman" w:hAnsi="Times New Roman" w:cs="Times New Roman"/>
                <w:b/>
                <w:sz w:val="20"/>
                <w:szCs w:val="20"/>
              </w:rPr>
              <w:t>Наименование показателя</w:t>
            </w:r>
            <w:bookmarkEnd w:id="69"/>
            <w:bookmarkEnd w:id="70"/>
            <w:bookmarkEnd w:id="71"/>
          </w:p>
        </w:tc>
        <w:tc>
          <w:tcPr>
            <w:tcW w:w="3719" w:type="pct"/>
            <w:gridSpan w:val="5"/>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r w:rsidRPr="00D66DF0">
              <w:rPr>
                <w:rFonts w:ascii="Times New Roman" w:hAnsi="Times New Roman" w:cs="Times New Roman"/>
                <w:b/>
                <w:sz w:val="20"/>
                <w:szCs w:val="20"/>
              </w:rPr>
              <w:t>Расчетная температура наружного воздуха для проектирования отопления t °</w:t>
            </w:r>
            <w:r w:rsidR="00C5372F" w:rsidRPr="00D66DF0">
              <w:rPr>
                <w:rFonts w:ascii="Times New Roman" w:hAnsi="Times New Roman" w:cs="Times New Roman"/>
                <w:b/>
                <w:sz w:val="20"/>
                <w:szCs w:val="20"/>
                <w:lang w:val="en-US"/>
              </w:rPr>
              <w:t>C</w:t>
            </w:r>
            <w:r w:rsidRPr="00D66DF0">
              <w:rPr>
                <w:rFonts w:ascii="Times New Roman" w:hAnsi="Times New Roman" w:cs="Times New Roman"/>
                <w:b/>
                <w:sz w:val="20"/>
                <w:szCs w:val="20"/>
              </w:rPr>
              <w:t xml:space="preserve"> (соответствует температуре наружного воздуха наиболее холодной пятидневки обеспеченностью 0,92)</w:t>
            </w:r>
          </w:p>
        </w:tc>
      </w:tr>
      <w:tr w:rsidR="00997019" w:rsidRPr="00D66DF0" w:rsidTr="00997019">
        <w:trPr>
          <w:trHeight w:val="20"/>
        </w:trPr>
        <w:tc>
          <w:tcPr>
            <w:tcW w:w="1281" w:type="pct"/>
            <w:vMerge/>
            <w:tcBorders>
              <w:top w:val="single" w:sz="4" w:space="0" w:color="000000"/>
              <w:left w:val="single" w:sz="4" w:space="0" w:color="000000"/>
              <w:bottom w:val="single" w:sz="4" w:space="0" w:color="000000"/>
              <w:right w:val="single" w:sz="4" w:space="0" w:color="000000"/>
            </w:tcBorders>
            <w:shd w:val="clear" w:color="auto" w:fill="548DD4"/>
            <w:vAlign w:val="center"/>
            <w:hideMark/>
          </w:tcPr>
          <w:p w:rsidR="00687E20" w:rsidRPr="00D66DF0" w:rsidRDefault="00687E20" w:rsidP="00D66DF0">
            <w:pPr>
              <w:pStyle w:val="afff0"/>
              <w:spacing w:line="240" w:lineRule="auto"/>
              <w:ind w:firstLine="0"/>
              <w:rPr>
                <w:rFonts w:ascii="Times New Roman" w:hAnsi="Times New Roman" w:cs="Times New Roman"/>
                <w:b/>
                <w:sz w:val="20"/>
                <w:szCs w:val="20"/>
              </w:rPr>
            </w:pPr>
          </w:p>
        </w:tc>
        <w:tc>
          <w:tcPr>
            <w:tcW w:w="743"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72" w:name="_Toc357406168"/>
            <w:bookmarkStart w:id="73" w:name="_Toc364941341"/>
            <w:bookmarkStart w:id="74" w:name="_Toc365221959"/>
            <w:r w:rsidRPr="00D66DF0">
              <w:rPr>
                <w:rFonts w:ascii="Times New Roman" w:hAnsi="Times New Roman" w:cs="Times New Roman"/>
                <w:b/>
                <w:sz w:val="20"/>
                <w:szCs w:val="20"/>
              </w:rPr>
              <w:t>минус 10</w:t>
            </w:r>
            <w:bookmarkEnd w:id="72"/>
            <w:bookmarkEnd w:id="73"/>
            <w:bookmarkEnd w:id="74"/>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75" w:name="_Toc357406169"/>
            <w:bookmarkStart w:id="76" w:name="_Toc364941342"/>
            <w:bookmarkStart w:id="77" w:name="_Toc365221960"/>
            <w:r w:rsidRPr="00D66DF0">
              <w:rPr>
                <w:rFonts w:ascii="Times New Roman" w:hAnsi="Times New Roman" w:cs="Times New Roman"/>
                <w:b/>
                <w:sz w:val="20"/>
                <w:szCs w:val="20"/>
              </w:rPr>
              <w:t>минус 20</w:t>
            </w:r>
            <w:bookmarkEnd w:id="75"/>
            <w:bookmarkEnd w:id="76"/>
            <w:bookmarkEnd w:id="77"/>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78" w:name="_Toc357406170"/>
            <w:bookmarkStart w:id="79" w:name="_Toc364941343"/>
            <w:bookmarkStart w:id="80" w:name="_Toc365221961"/>
            <w:r w:rsidRPr="00D66DF0">
              <w:rPr>
                <w:rFonts w:ascii="Times New Roman" w:hAnsi="Times New Roman" w:cs="Times New Roman"/>
                <w:b/>
                <w:sz w:val="20"/>
                <w:szCs w:val="20"/>
              </w:rPr>
              <w:t>минус 30</w:t>
            </w:r>
            <w:bookmarkEnd w:id="78"/>
            <w:bookmarkEnd w:id="79"/>
            <w:bookmarkEnd w:id="80"/>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81" w:name="_Toc357406171"/>
            <w:bookmarkStart w:id="82" w:name="_Toc364941344"/>
            <w:bookmarkStart w:id="83" w:name="_Toc365221962"/>
            <w:r w:rsidRPr="00D66DF0">
              <w:rPr>
                <w:rFonts w:ascii="Times New Roman" w:hAnsi="Times New Roman" w:cs="Times New Roman"/>
                <w:b/>
                <w:sz w:val="20"/>
                <w:szCs w:val="20"/>
              </w:rPr>
              <w:t>минус 40</w:t>
            </w:r>
            <w:bookmarkEnd w:id="81"/>
            <w:bookmarkEnd w:id="82"/>
            <w:bookmarkEnd w:id="83"/>
          </w:p>
        </w:tc>
        <w:tc>
          <w:tcPr>
            <w:tcW w:w="744" w:type="pct"/>
            <w:tcBorders>
              <w:top w:val="single" w:sz="4" w:space="0" w:color="000000"/>
              <w:left w:val="single" w:sz="4" w:space="0" w:color="000000"/>
              <w:bottom w:val="single" w:sz="4" w:space="0" w:color="000000"/>
              <w:right w:val="single" w:sz="4" w:space="0" w:color="000000"/>
            </w:tcBorders>
            <w:shd w:val="clear" w:color="auto" w:fill="548DD4"/>
            <w:hideMark/>
          </w:tcPr>
          <w:p w:rsidR="00687E20" w:rsidRPr="00D66DF0" w:rsidRDefault="00687E20" w:rsidP="00D66DF0">
            <w:pPr>
              <w:pStyle w:val="afff0"/>
              <w:spacing w:line="240" w:lineRule="auto"/>
              <w:ind w:firstLine="0"/>
              <w:jc w:val="center"/>
              <w:rPr>
                <w:rFonts w:ascii="Times New Roman" w:hAnsi="Times New Roman" w:cs="Times New Roman"/>
                <w:b/>
                <w:sz w:val="20"/>
                <w:szCs w:val="20"/>
              </w:rPr>
            </w:pPr>
            <w:bookmarkStart w:id="84" w:name="_Toc357406172"/>
            <w:bookmarkStart w:id="85" w:name="_Toc364941345"/>
            <w:bookmarkStart w:id="86" w:name="_Toc365221963"/>
            <w:r w:rsidRPr="00D66DF0">
              <w:rPr>
                <w:rFonts w:ascii="Times New Roman" w:hAnsi="Times New Roman" w:cs="Times New Roman"/>
                <w:b/>
                <w:sz w:val="20"/>
                <w:szCs w:val="20"/>
              </w:rPr>
              <w:t>минус 50</w:t>
            </w:r>
            <w:bookmarkEnd w:id="84"/>
            <w:bookmarkEnd w:id="85"/>
            <w:bookmarkEnd w:id="86"/>
          </w:p>
        </w:tc>
      </w:tr>
      <w:tr w:rsidR="00997019" w:rsidRPr="00D66DF0" w:rsidTr="00D66DF0">
        <w:trPr>
          <w:trHeight w:val="20"/>
        </w:trPr>
        <w:tc>
          <w:tcPr>
            <w:tcW w:w="128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87" w:name="_Toc357406173"/>
            <w:bookmarkStart w:id="88" w:name="_Toc364941346"/>
            <w:bookmarkStart w:id="89" w:name="_Toc365221964"/>
            <w:r w:rsidRPr="00D66DF0">
              <w:rPr>
                <w:rFonts w:ascii="Times New Roman" w:hAnsi="Times New Roman" w:cs="Times New Roman"/>
                <w:sz w:val="20"/>
                <w:szCs w:val="20"/>
              </w:rPr>
              <w:t>Допустимое снижение подачи тепловой энергии, %, до</w:t>
            </w:r>
            <w:bookmarkEnd w:id="87"/>
            <w:bookmarkEnd w:id="88"/>
            <w:bookmarkEnd w:id="89"/>
          </w:p>
        </w:tc>
        <w:tc>
          <w:tcPr>
            <w:tcW w:w="7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0" w:name="_Toc357406174"/>
            <w:bookmarkStart w:id="91" w:name="_Toc364941347"/>
            <w:bookmarkStart w:id="92" w:name="_Toc365221965"/>
            <w:r w:rsidRPr="00D66DF0">
              <w:rPr>
                <w:rFonts w:ascii="Times New Roman" w:hAnsi="Times New Roman" w:cs="Times New Roman"/>
                <w:sz w:val="20"/>
                <w:szCs w:val="20"/>
              </w:rPr>
              <w:t>78</w:t>
            </w:r>
            <w:bookmarkEnd w:id="90"/>
            <w:bookmarkEnd w:id="91"/>
            <w:bookmarkEnd w:id="92"/>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3" w:name="_Toc357406175"/>
            <w:bookmarkStart w:id="94" w:name="_Toc364941348"/>
            <w:bookmarkStart w:id="95" w:name="_Toc365221966"/>
            <w:r w:rsidRPr="00D66DF0">
              <w:rPr>
                <w:rFonts w:ascii="Times New Roman" w:hAnsi="Times New Roman" w:cs="Times New Roman"/>
                <w:sz w:val="20"/>
                <w:szCs w:val="20"/>
              </w:rPr>
              <w:t>84</w:t>
            </w:r>
            <w:bookmarkEnd w:id="93"/>
            <w:bookmarkEnd w:id="94"/>
            <w:bookmarkEnd w:id="95"/>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6" w:name="_Toc357406176"/>
            <w:bookmarkStart w:id="97" w:name="_Toc364941349"/>
            <w:bookmarkStart w:id="98" w:name="_Toc365221967"/>
            <w:r w:rsidRPr="00D66DF0">
              <w:rPr>
                <w:rFonts w:ascii="Times New Roman" w:hAnsi="Times New Roman" w:cs="Times New Roman"/>
                <w:sz w:val="20"/>
                <w:szCs w:val="20"/>
              </w:rPr>
              <w:t>87</w:t>
            </w:r>
            <w:bookmarkEnd w:id="96"/>
            <w:bookmarkEnd w:id="97"/>
            <w:bookmarkEnd w:id="98"/>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99" w:name="_Toc357406177"/>
            <w:bookmarkStart w:id="100" w:name="_Toc364941350"/>
            <w:bookmarkStart w:id="101" w:name="_Toc365221968"/>
            <w:r w:rsidRPr="00D66DF0">
              <w:rPr>
                <w:rFonts w:ascii="Times New Roman" w:hAnsi="Times New Roman" w:cs="Times New Roman"/>
                <w:sz w:val="20"/>
                <w:szCs w:val="20"/>
              </w:rPr>
              <w:t>89</w:t>
            </w:r>
            <w:bookmarkEnd w:id="99"/>
            <w:bookmarkEnd w:id="100"/>
            <w:bookmarkEnd w:id="101"/>
          </w:p>
        </w:tc>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87E20" w:rsidRPr="00D66DF0" w:rsidRDefault="00687E20" w:rsidP="00D66DF0">
            <w:pPr>
              <w:pStyle w:val="afff0"/>
              <w:spacing w:line="240" w:lineRule="auto"/>
              <w:ind w:firstLine="0"/>
              <w:jc w:val="center"/>
              <w:rPr>
                <w:rFonts w:ascii="Times New Roman" w:hAnsi="Times New Roman" w:cs="Times New Roman"/>
                <w:sz w:val="20"/>
                <w:szCs w:val="20"/>
              </w:rPr>
            </w:pPr>
            <w:bookmarkStart w:id="102" w:name="_Toc357406178"/>
            <w:bookmarkStart w:id="103" w:name="_Toc364941351"/>
            <w:bookmarkStart w:id="104" w:name="_Toc365221969"/>
            <w:r w:rsidRPr="00D66DF0">
              <w:rPr>
                <w:rFonts w:ascii="Times New Roman" w:hAnsi="Times New Roman" w:cs="Times New Roman"/>
                <w:sz w:val="20"/>
                <w:szCs w:val="20"/>
              </w:rPr>
              <w:t>91</w:t>
            </w:r>
            <w:bookmarkEnd w:id="102"/>
            <w:bookmarkEnd w:id="103"/>
            <w:bookmarkEnd w:id="104"/>
          </w:p>
        </w:tc>
      </w:tr>
    </w:tbl>
    <w:p w:rsidR="00687E20" w:rsidRPr="00D66DF0" w:rsidRDefault="00687E20" w:rsidP="00687E20">
      <w:pPr>
        <w:keepLines/>
        <w:spacing w:after="0" w:line="360" w:lineRule="auto"/>
        <w:ind w:firstLine="566"/>
        <w:jc w:val="both"/>
        <w:rPr>
          <w:rFonts w:ascii="Times New Roman" w:hAnsi="Times New Roman" w:cs="Times New Roman"/>
        </w:rPr>
      </w:pPr>
    </w:p>
    <w:p w:rsidR="00687E20" w:rsidRPr="00D66DF0" w:rsidRDefault="00687E20"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Среднее время, затрачиваемое на восстановление работоспособности тепловых сетей от котельной ГУП ДХ АК «Заринское ДСУ-2», представлено на рисунке 6. Среднее время н</w:t>
      </w:r>
      <w:r w:rsidR="004B4F36" w:rsidRPr="00D66DF0">
        <w:rPr>
          <w:rFonts w:ascii="Times New Roman" w:hAnsi="Times New Roman" w:cs="Times New Roman"/>
          <w:sz w:val="24"/>
          <w:szCs w:val="24"/>
        </w:rPr>
        <w:t>е превышает 6 ч.</w:t>
      </w:r>
    </w:p>
    <w:p w:rsidR="004B4F36" w:rsidRPr="00D66DF0" w:rsidRDefault="004B4F36"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Согласно исходным данным, среднее время, затрачиваемое на восстановление работоспособности тепловых сетей на техническом обслуживании ООО «ЖКУ», не превышает 4 ч.</w:t>
      </w:r>
    </w:p>
    <w:p w:rsidR="004B4F36" w:rsidRPr="00D66DF0" w:rsidRDefault="004B4F36" w:rsidP="00687E20">
      <w:pPr>
        <w:keepLines/>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Представленные показатели свидетельствуют о высокой оперативности эксплуатационного и ремонтного персонала.</w:t>
      </w:r>
    </w:p>
    <w:p w:rsidR="00377F18" w:rsidRPr="00D66DF0" w:rsidRDefault="00177E50" w:rsidP="00BB550B">
      <w:pPr>
        <w:pStyle w:val="1110"/>
        <w:numPr>
          <w:ilvl w:val="2"/>
          <w:numId w:val="7"/>
        </w:numPr>
        <w:tabs>
          <w:tab w:val="left" w:pos="1560"/>
        </w:tabs>
        <w:ind w:left="0" w:firstLine="709"/>
        <w:rPr>
          <w:sz w:val="24"/>
          <w:szCs w:val="24"/>
        </w:rPr>
      </w:pPr>
      <w:bookmarkStart w:id="105" w:name="_Toc413776411"/>
      <w:bookmarkEnd w:id="64"/>
      <w:bookmarkEnd w:id="65"/>
      <w:r w:rsidRPr="00D66DF0">
        <w:rPr>
          <w:sz w:val="24"/>
          <w:szCs w:val="24"/>
        </w:rPr>
        <w:t>П</w:t>
      </w:r>
      <w:r w:rsidR="00377F18" w:rsidRPr="00D66DF0">
        <w:rPr>
          <w:sz w:val="24"/>
          <w:szCs w:val="24"/>
        </w:rPr>
        <w:t>роцедур</w:t>
      </w:r>
      <w:r w:rsidRPr="00D66DF0">
        <w:rPr>
          <w:sz w:val="24"/>
          <w:szCs w:val="24"/>
        </w:rPr>
        <w:t>ы</w:t>
      </w:r>
      <w:r w:rsidR="00377F18" w:rsidRPr="00D66DF0">
        <w:rPr>
          <w:sz w:val="24"/>
          <w:szCs w:val="24"/>
        </w:rPr>
        <w:t xml:space="preserve"> диагностики состояния тепловых сетей и планирования капитальных (текущих) ремонтов</w:t>
      </w:r>
      <w:bookmarkEnd w:id="105"/>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Теплоснабжающие организации выполняют ряд процедур диагностики состояния тепловых сетей и планирования капитальных и текущих ремонтов. По результатам осмотра оборудования тепловой сети и самой трассы при обходах оценивают состояние оборудования, трубопроводов, строительно-изоляционных конструкций, интенсивность и опасность процесса наружной коррозии труб и намечают необходимые мероприятия по устранению выявленных дефектов или неполадок. Дефекты, которые не могут быть устранены без отключения теплопровода, но не представляющие непосредственной опасности для надежной эксплуатации, заносят в журнал ремонтов для ликвидации в период ближайшего останова теплопровода или в период ремонта. Дефекты, которые могут вызвать аварию в сети, устраняют немедленно. Все виды работ осуществля</w:t>
      </w:r>
      <w:r w:rsidR="001E64AC" w:rsidRPr="00D66DF0">
        <w:rPr>
          <w:rFonts w:ascii="Times New Roman" w:eastAsia="MS Mincho" w:hAnsi="Times New Roman" w:cs="Times New Roman"/>
          <w:sz w:val="24"/>
          <w:szCs w:val="24"/>
        </w:rPr>
        <w:t xml:space="preserve">ются по Программе, утверждаемой техническим руководителем </w:t>
      </w:r>
      <w:r w:rsidRPr="00D66DF0">
        <w:rPr>
          <w:rFonts w:ascii="Times New Roman" w:eastAsia="MS Mincho" w:hAnsi="Times New Roman" w:cs="Times New Roman"/>
          <w:sz w:val="24"/>
          <w:szCs w:val="24"/>
        </w:rPr>
        <w:t>предприятия.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b/>
          <w:bCs/>
          <w:i/>
          <w:iCs/>
          <w:sz w:val="24"/>
          <w:szCs w:val="24"/>
        </w:rPr>
      </w:pPr>
      <w:r w:rsidRPr="00D66DF0">
        <w:rPr>
          <w:rFonts w:ascii="Times New Roman" w:eastAsia="MS Mincho" w:hAnsi="Times New Roman" w:cs="Times New Roman"/>
          <w:b/>
          <w:bCs/>
          <w:i/>
          <w:iCs/>
          <w:sz w:val="24"/>
          <w:szCs w:val="24"/>
        </w:rPr>
        <w:t>Методы технической диагностики, нашедшие применение теплоснабжающими организациями г. Заринска</w:t>
      </w:r>
    </w:p>
    <w:p w:rsidR="00377F18" w:rsidRPr="00D66DF0" w:rsidRDefault="00C5372F"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Опрессовка</w:t>
      </w:r>
      <w:r w:rsidR="00377F18" w:rsidRPr="00D66DF0">
        <w:rPr>
          <w:rFonts w:ascii="Times New Roman" w:eastAsia="MS Mincho" w:hAnsi="Times New Roman" w:cs="Times New Roman"/>
          <w:b/>
          <w:bCs/>
          <w:sz w:val="24"/>
          <w:szCs w:val="24"/>
        </w:rPr>
        <w:t xml:space="preserve"> на прочность повышенным давлением (гидравлические испытания).</w:t>
      </w:r>
      <w:r w:rsidR="00377F18" w:rsidRPr="00D66DF0">
        <w:rPr>
          <w:rFonts w:ascii="Times New Roman" w:eastAsia="MS Mincho" w:hAnsi="Times New Roman" w:cs="Times New Roman"/>
          <w:sz w:val="24"/>
          <w:szCs w:val="24"/>
        </w:rP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 Участки тепловых сетей, не прошедшие гидравлические испытания, подвергаются ремонту и устранению всех выявленных дефектов.</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Ревизия запорной арматуры.</w:t>
      </w:r>
      <w:r w:rsidRPr="00D66DF0">
        <w:rPr>
          <w:rFonts w:ascii="Times New Roman" w:eastAsia="MS Mincho" w:hAnsi="Times New Roman" w:cs="Times New Roman"/>
          <w:sz w:val="24"/>
          <w:szCs w:val="24"/>
        </w:rPr>
        <w:t xml:space="preserve"> Вся запорная арматура перед установкой и пуском в эксплуатацию проходит предварительную проверку, в ходе которой проверяется ее соответствие проекту, наличие паспорта изготовителя, сертификата соответствия, отсутствие таких дефектов, как трещины и раковины, свободный ход штока, комплектация и. т. д. В случае нарушений по одному из пунктов принимается решение о возврате. Перед монтажом запорная арматура должна пройти ревизию, которой предусматривается:</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разборка арматуры без демонтажа запорной и регулирующей части штока;</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очистка и смазка ходовой части;</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проверка уплотнительных поверхностей;</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обратная сборка с установкой прокладок, набивкой сальника и проверкой плавности хода штока;</w:t>
      </w:r>
    </w:p>
    <w:p w:rsidR="00377F18" w:rsidRPr="00D66DF0" w:rsidRDefault="00377F18" w:rsidP="000A2E03">
      <w:pPr>
        <w:tabs>
          <w:tab w:val="left" w:pos="851"/>
        </w:tabs>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гидравлические испытания на плотность и прочность.</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Кроме того, ревизии подвергается вся арматура, нормативный срок эксплуатации которой истек.</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b/>
          <w:bCs/>
          <w:i/>
          <w:iCs/>
          <w:sz w:val="24"/>
          <w:szCs w:val="24"/>
        </w:rPr>
      </w:pPr>
      <w:r w:rsidRPr="00D66DF0">
        <w:rPr>
          <w:rFonts w:ascii="Times New Roman" w:eastAsia="MS Mincho" w:hAnsi="Times New Roman" w:cs="Times New Roman"/>
          <w:b/>
          <w:bCs/>
          <w:i/>
          <w:iCs/>
          <w:sz w:val="24"/>
          <w:szCs w:val="24"/>
        </w:rPr>
        <w:t>В настоящее время теплосетевыми и теплоснабжающими организациями на территории России применяются более современные методы диагностики состояния тепловых сетей. Следует выделить перспективные методы технической диагностики, не нашедшие применения на Предприятии, а в ближайшей перспективе могут использоваться в дополнение к существующим методам.</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Шурфовка трубопроводов тепловых сетей.</w:t>
      </w:r>
      <w:r w:rsidRPr="00D66DF0">
        <w:rPr>
          <w:rFonts w:ascii="Times New Roman" w:eastAsia="MS Mincho" w:hAnsi="Times New Roman" w:cs="Times New Roman"/>
          <w:sz w:val="24"/>
          <w:szCs w:val="24"/>
        </w:rPr>
        <w:t xml:space="preserve"> Применяются для контроля состояния подземных теплопроводов, теплоизоляционных и строительных конструкций. Число ежегодно проводимых плановых шурфовок устанавливают в зависимости от протяженности сети, типов прокладки и теплоизоляционных конструкций и количества коррозионных повреждений труб. На каждые 5 км трассы должно быть не менее одного шурфа. На новых участках сети шурфовки производят</w:t>
      </w:r>
      <w:r w:rsidR="00C5372F" w:rsidRPr="00D66DF0">
        <w:rPr>
          <w:rFonts w:ascii="Times New Roman" w:eastAsia="MS Mincho" w:hAnsi="Times New Roman" w:cs="Times New Roman"/>
          <w:sz w:val="24"/>
          <w:szCs w:val="24"/>
        </w:rPr>
        <w:t>,</w:t>
      </w:r>
      <w:r w:rsidRPr="00D66DF0">
        <w:rPr>
          <w:rFonts w:ascii="Times New Roman" w:eastAsia="MS Mincho" w:hAnsi="Times New Roman" w:cs="Times New Roman"/>
          <w:sz w:val="24"/>
          <w:szCs w:val="24"/>
        </w:rPr>
        <w:t xml:space="preserve"> начиная с третьего года эксплуатации. Эксплуатирующая организация должна иметь специальную схему тепловой сети, на которой отмечают места и результаты шурфовок, места аварийных повреждений и затопления трассы, переложенные участки.</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акустической диагностики.</w:t>
      </w:r>
      <w:r w:rsidRPr="00D66DF0">
        <w:rPr>
          <w:rFonts w:ascii="Times New Roman" w:eastAsia="MS Mincho" w:hAnsi="Times New Roman" w:cs="Times New Roman"/>
          <w:sz w:val="24"/>
          <w:szCs w:val="24"/>
        </w:rPr>
        <w:t xml:space="preserve">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w:t>
      </w:r>
      <w:r w:rsidRPr="00D66DF0">
        <w:rPr>
          <w:rFonts w:ascii="Times New Roman" w:eastAsia="MS Mincho" w:hAnsi="Times New Roman" w:cs="Times New Roman"/>
          <w:sz w:val="24"/>
          <w:szCs w:val="24"/>
        </w:rPr>
        <w:softHyphen/>
        <w:t>проводов, он хорошо вписывается в процесс эксплуатации и конструктивные особенности прокладок тепловых сетей.</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Тепловая аэросъемка в ИК-диапазоне.</w:t>
      </w:r>
      <w:r w:rsidRPr="00D66DF0">
        <w:rPr>
          <w:rFonts w:ascii="Times New Roman" w:eastAsia="MS Mincho" w:hAnsi="Times New Roman" w:cs="Times New Roman"/>
          <w:sz w:val="24"/>
          <w:szCs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высокая стоимость проведения обследования.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акустической эмиссии.</w:t>
      </w:r>
      <w:r w:rsidRPr="00D66DF0">
        <w:rPr>
          <w:rFonts w:ascii="Times New Roman" w:eastAsia="MS Mincho" w:hAnsi="Times New Roman" w:cs="Times New Roman"/>
          <w:sz w:val="24"/>
          <w:szCs w:val="24"/>
        </w:rPr>
        <w:t xml:space="preserve"> Метод, проверенный в мировой практике и 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теплосетях имеет ограниченную область использования.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магнитной памяти металла.</w:t>
      </w:r>
      <w:r w:rsidRPr="00D66DF0">
        <w:rPr>
          <w:rFonts w:ascii="Times New Roman" w:eastAsia="MS Mincho" w:hAnsi="Times New Roman" w:cs="Times New Roman"/>
          <w:sz w:val="24"/>
          <w:szCs w:val="24"/>
        </w:rP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наземного тепловизионного обследования с помощью тепловизора.</w:t>
      </w:r>
      <w:r w:rsidRPr="00D66DF0">
        <w:rPr>
          <w:rFonts w:ascii="Times New Roman" w:eastAsia="MS Mincho" w:hAnsi="Times New Roman" w:cs="Times New Roman"/>
          <w:sz w:val="24"/>
          <w:szCs w:val="24"/>
        </w:rPr>
        <w:t xml:space="preserve">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b/>
          <w:bCs/>
          <w:sz w:val="24"/>
          <w:szCs w:val="24"/>
        </w:rPr>
        <w:t>Метод магнитной томографии металла теплопроводов с поверхности земли.</w:t>
      </w:r>
      <w:r w:rsidRPr="00D66DF0">
        <w:rPr>
          <w:rFonts w:ascii="Times New Roman" w:eastAsia="MS Mincho" w:hAnsi="Times New Roman" w:cs="Times New Roman"/>
          <w:sz w:val="24"/>
          <w:szCs w:val="24"/>
        </w:rPr>
        <w:t xml:space="preserve"> Метод имеет мало статистики и </w:t>
      </w:r>
      <w:r w:rsidR="004E0006" w:rsidRPr="00D66DF0">
        <w:rPr>
          <w:rFonts w:ascii="Times New Roman" w:eastAsia="MS Mincho" w:hAnsi="Times New Roman" w:cs="Times New Roman"/>
          <w:sz w:val="24"/>
          <w:szCs w:val="24"/>
        </w:rPr>
        <w:t>на данный момент</w:t>
      </w:r>
      <w:r w:rsidRPr="00D66DF0">
        <w:rPr>
          <w:rFonts w:ascii="Times New Roman" w:eastAsia="MS Mincho" w:hAnsi="Times New Roman" w:cs="Times New Roman"/>
          <w:sz w:val="24"/>
          <w:szCs w:val="24"/>
        </w:rPr>
        <w:t xml:space="preserve"> трудно </w:t>
      </w:r>
      <w:r w:rsidR="00C5372F" w:rsidRPr="00D66DF0">
        <w:rPr>
          <w:rFonts w:ascii="Times New Roman" w:eastAsia="MS Mincho" w:hAnsi="Times New Roman" w:cs="Times New Roman"/>
          <w:sz w:val="24"/>
          <w:szCs w:val="24"/>
        </w:rPr>
        <w:t>оценивать его эффективность</w:t>
      </w:r>
      <w:r w:rsidRPr="00D66DF0">
        <w:rPr>
          <w:rFonts w:ascii="Times New Roman" w:eastAsia="MS Mincho" w:hAnsi="Times New Roman" w:cs="Times New Roman"/>
          <w:sz w:val="24"/>
          <w:szCs w:val="24"/>
        </w:rPr>
        <w:t xml:space="preserve"> в условиях города.</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 xml:space="preserve">Схема формирования плана проектирования перекладок на основе данных мониторинга состояния прокладок теплосетей представлена на рисунке </w:t>
      </w:r>
      <w:r w:rsidR="00976AFE" w:rsidRPr="00D66DF0">
        <w:rPr>
          <w:rFonts w:ascii="Times New Roman" w:eastAsia="MS Mincho" w:hAnsi="Times New Roman" w:cs="Times New Roman"/>
          <w:sz w:val="24"/>
          <w:szCs w:val="24"/>
        </w:rPr>
        <w:t>7</w:t>
      </w:r>
      <w:r w:rsidRPr="00D66DF0">
        <w:rPr>
          <w:rFonts w:ascii="Times New Roman" w:eastAsia="MS Mincho" w:hAnsi="Times New Roman" w:cs="Times New Roman"/>
          <w:sz w:val="24"/>
          <w:szCs w:val="24"/>
        </w:rPr>
        <w:t>.</w:t>
      </w:r>
    </w:p>
    <w:p w:rsidR="00377F18" w:rsidRPr="00D66DF0" w:rsidRDefault="00D11B8D" w:rsidP="000A2E03">
      <w:pPr>
        <w:keepNext/>
        <w:spacing w:before="75" w:after="75"/>
        <w:ind w:left="75" w:right="75"/>
        <w:jc w:val="both"/>
        <w:rPr>
          <w:rFonts w:ascii="Times New Roman" w:hAnsi="Times New Roman" w:cs="Times New Roman"/>
          <w:sz w:val="24"/>
          <w:szCs w:val="24"/>
        </w:rPr>
      </w:pPr>
      <w:r w:rsidRPr="00D66DF0">
        <w:rPr>
          <w:rFonts w:ascii="Times New Roman" w:hAnsi="Times New Roman" w:cs="Times New Roman"/>
          <w:noProof/>
          <w:color w:val="252525"/>
          <w:sz w:val="24"/>
          <w:szCs w:val="24"/>
          <w:lang w:eastAsia="ru-RU"/>
        </w:rPr>
        <w:drawing>
          <wp:inline distT="0" distB="0" distL="0" distR="0">
            <wp:extent cx="5895975" cy="5022215"/>
            <wp:effectExtent l="0" t="0" r="9525" b="6985"/>
            <wp:docPr id="12"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95975" cy="5022215"/>
                    </a:xfrm>
                    <a:prstGeom prst="rect">
                      <a:avLst/>
                    </a:prstGeom>
                    <a:noFill/>
                    <a:ln>
                      <a:noFill/>
                    </a:ln>
                  </pic:spPr>
                </pic:pic>
              </a:graphicData>
            </a:graphic>
          </wp:inline>
        </w:drawing>
      </w:r>
    </w:p>
    <w:p w:rsidR="00377F18" w:rsidRPr="00D66DF0" w:rsidRDefault="00377F18" w:rsidP="000A2E03">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Схема формирования плана проектирования и перекладок</w:t>
      </w:r>
    </w:p>
    <w:p w:rsidR="00377F18" w:rsidRPr="00D66DF0" w:rsidRDefault="00377F18" w:rsidP="000A2E03">
      <w:pPr>
        <w:pStyle w:val="affffff1"/>
        <w:keepNext w:val="0"/>
        <w:tabs>
          <w:tab w:val="clear" w:pos="9356"/>
        </w:tabs>
        <w:suppressAutoHyphens w:val="0"/>
        <w:spacing w:line="360" w:lineRule="auto"/>
        <w:ind w:firstLine="567"/>
        <w:jc w:val="both"/>
        <w:rPr>
          <w:rFonts w:ascii="Times New Roman" w:eastAsia="MS Mincho" w:hAnsi="Times New Roman" w:cs="Times New Roman"/>
          <w:sz w:val="24"/>
          <w:szCs w:val="24"/>
        </w:rPr>
      </w:pPr>
      <w:r w:rsidRPr="00D66DF0">
        <w:rPr>
          <w:rFonts w:ascii="Times New Roman" w:eastAsia="MS Mincho" w:hAnsi="Times New Roman" w:cs="Times New Roman"/>
          <w:sz w:val="24"/>
          <w:szCs w:val="24"/>
        </w:rPr>
        <w:t>Общая протяженность тепловых сетей тепловых сетей150,5 км (в однотрубном исчислении). Более 70% теплосетей имеют повышенную степень износа. Это означает, что для поддержания надежности теплоснабжения г. Заринска и обеспечения безопасности необходимо в короткий летний (ремонтный) период найти самые опасные (ненадежные) места и локально заменить их новыми трубопроводами. Помимо этого необходимо проанализировать данные о состоянии наиболее протяженных теплопроводов и выбрать участки, в первую очередь требующие реконструкции или капитального ремонта. Последнюю операцию необходимо произвести в течение одного месяца после завершения гидравлических испытаний.</w:t>
      </w:r>
    </w:p>
    <w:p w:rsidR="00377F18" w:rsidRPr="00D66DF0" w:rsidRDefault="00377F18" w:rsidP="00BB550B">
      <w:pPr>
        <w:pStyle w:val="1110"/>
        <w:numPr>
          <w:ilvl w:val="2"/>
          <w:numId w:val="7"/>
        </w:numPr>
        <w:tabs>
          <w:tab w:val="left" w:pos="1560"/>
        </w:tabs>
        <w:ind w:left="0" w:firstLine="709"/>
        <w:rPr>
          <w:sz w:val="24"/>
          <w:szCs w:val="24"/>
        </w:rPr>
      </w:pPr>
      <w:bookmarkStart w:id="106" w:name="_Toc413776412"/>
      <w:r w:rsidRPr="00D66DF0">
        <w:rPr>
          <w:sz w:val="24"/>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06"/>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п. 6.82 МДК 4-02.2001 «Типовая инструкция по технической эксплуатации тепловых сетей систем коммунального теплоснабжения»: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Тепловые сети, находящиеся в эксплуатации, должны подвергаться следующим испытаниям:</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гидравлическим испытаниям с целью проверки прочности и плотности трубопроводов, их элементов и арматуры;</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максимальную температуру теплоносителя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гидравлические потери для получения гидравлических характеристик трубопроводов;</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Все виды испытаний должны проводиться раздельно. Совмещение во времени двух видов испытаний не допускается.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каждый вид испытаний должна быть составлена рабочая программа, которая утверждается главным инженером.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Рабочая программа испытания должна содержать следующие данные:</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задачи и основные положения методики проведения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перечень подготовительных, организационных и технологических мероприятий;</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последовательность отдельных этапов и операций во время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режимы работы оборудования источника тепла и тепловой сети (расход и параметры теплоносителя во время каждого этапа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схемы работы насосно-подогревательной установки источника тепла при каждом режиме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схемы включения и переключений в тепловой сети;</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сроки проведения каждого отдельного этапа или режима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точки наблюдения, объект наблюдения, количество наблюдателей в каждой точке;</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оперативные средства связи и транспорта;</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меры по обеспечению техники безопасности во время испытания;</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список ответственных лиц за выполнение отдельных мероприятий.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тепла и бригадой, проводящей испытание, численности персонала, обеспеченности транспортом.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 устройства и безопасной эксплуатации трубопроводов пара и горячей воды.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каждом конкретном случае значение пробного давления устанавливается техническим руководителем в допустимых пределах, указанных выше.</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опрессовочного пункта.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w:t>
      </w:r>
      <w:r w:rsidR="004E0006" w:rsidRPr="00D66DF0">
        <w:rPr>
          <w:rFonts w:ascii="Times New Roman" w:hAnsi="Times New Roman" w:cs="Times New Roman"/>
          <w:sz w:val="24"/>
          <w:szCs w:val="24"/>
          <w:lang w:eastAsia="ru-RU"/>
        </w:rPr>
        <w:t xml:space="preserve"> давлению</w:t>
      </w:r>
      <w:r w:rsidRPr="00D66DF0">
        <w:rPr>
          <w:rFonts w:ascii="Times New Roman" w:hAnsi="Times New Roman" w:cs="Times New Roman"/>
          <w:sz w:val="24"/>
          <w:szCs w:val="24"/>
          <w:lang w:eastAsia="ru-RU"/>
        </w:rPr>
        <w:t>, применяются передвижные насосные установки и гидравлические прессы.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Длительность испытаний пробным давлением устанавливаетс</w:t>
      </w:r>
      <w:r w:rsidR="001E64AC" w:rsidRPr="00D66DF0">
        <w:rPr>
          <w:rFonts w:ascii="Times New Roman" w:hAnsi="Times New Roman" w:cs="Times New Roman"/>
          <w:sz w:val="24"/>
          <w:szCs w:val="24"/>
          <w:lang w:eastAsia="ru-RU"/>
        </w:rPr>
        <w:t>я техническим руководителем</w:t>
      </w:r>
      <w:r w:rsidRPr="00D66DF0">
        <w:rPr>
          <w:rFonts w:ascii="Times New Roman" w:hAnsi="Times New Roman" w:cs="Times New Roman"/>
          <w:sz w:val="24"/>
          <w:szCs w:val="24"/>
          <w:lang w:eastAsia="ru-RU"/>
        </w:rPr>
        <w:t>, но должна быть не менее 10 мин с момента установления расхода подпиточной воды на расчетном уровне. Осмотр производится после снижения пробного давления до рабочего.</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r w:rsidR="004E0006" w:rsidRPr="00D66DF0">
        <w:rPr>
          <w:rFonts w:ascii="Times New Roman" w:hAnsi="Times New Roman" w:cs="Times New Roman"/>
          <w:sz w:val="24"/>
          <w:szCs w:val="24"/>
          <w:lang w:eastAsia="ru-RU"/>
        </w:rPr>
        <w:t xml:space="preserve"> значения</w:t>
      </w:r>
      <w:r w:rsidRPr="00D66DF0">
        <w:rPr>
          <w:rFonts w:ascii="Times New Roman" w:hAnsi="Times New Roman" w:cs="Times New Roman"/>
          <w:sz w:val="24"/>
          <w:szCs w:val="24"/>
          <w:lang w:eastAsia="ru-RU"/>
        </w:rPr>
        <w:t>.</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Температура воды в трубопроводах при испытаниях на прочность и плотность не должна превышать 40 °С.</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Периодичность проведения испытания тепловой сети на максимальную температуру теплоносителя определяется руководителем.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Температурным испытаниям должна подвергаться вся сеть от источника тепла до тепловых пунктов систем теплопотребления.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Температурные испытания должны проводиться при устойчивых суточных плюсовых температурах наружного воздуха.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Температурные испытания тепловых сетей, находящихся в эксплуатации 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w:t>
      </w:r>
      <w:r w:rsidR="004E0006"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 xml:space="preserve"> чем за 3 недели до начала отопительного периода.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Температура воды в обратном трубопроводе при температурных испытаниях не должна превышать 90 °С.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водоподогреватели,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время температурных испытаний от тепловой сети должны быть отключены:</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отопительные системы детских и лечебных учреждений;</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неавтоматизированные системы горячего водоснабжения, присоединенные по закрытой схеме;</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системы горячего водоснабжения, присоединенные по открытой схеме;</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отопительные системы с непосредственной схемой присоединения;</w:t>
      </w:r>
    </w:p>
    <w:p w:rsidR="00377F18" w:rsidRPr="00D66DF0" w:rsidRDefault="00377F18" w:rsidP="00332CDA">
      <w:pPr>
        <w:pStyle w:val="afff0"/>
        <w:tabs>
          <w:tab w:val="left" w:pos="851"/>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калориферные установки.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неплотности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проведении любых испытаний абоненты за три дня до начала испытаний должны быть предупреждены о времени проведения 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Должны быть организованы техническое обслуживание и ремонт тепловых сетей.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Ответственность за организацию технического обслуживания и ремонта несет административно-технический персонал, за которым закреплены тепловые сети.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Объем технического обслуживания и ремонта должен определяться необходимостью поддержания работоспособного состояния тепловых сетей.</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Основными видами ремонтов тепловых сетей являются капитальный и текущий ремонты.</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При капитальном ремонте должны быть восстановлены исправность и полный </w:t>
      </w:r>
      <w:r w:rsidR="004E0006"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или близкий к полному</w:t>
      </w:r>
      <w:r w:rsidR="004E0006"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 xml:space="preserve"> ресурс установок с заменой или восстановлением любых их частей, включая базовые.</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текущем ремонте должна быть восстановлена работоспособность установок, заменены и восстановлены отдельные их части.</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Система технического обслуживания и ремонта должна носить предупредительный характер.</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все виды ремонтов необходимо составить годовые и месячные планы. Годовые планы ремонтов утверждае</w:t>
      </w:r>
      <w:r w:rsidR="005409DA" w:rsidRPr="00D66DF0">
        <w:rPr>
          <w:rFonts w:ascii="Times New Roman" w:hAnsi="Times New Roman" w:cs="Times New Roman"/>
          <w:sz w:val="24"/>
          <w:szCs w:val="24"/>
          <w:lang w:eastAsia="ru-RU"/>
        </w:rPr>
        <w:t>т технический руководитель.</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Планы ремонтов тепловых сетей организации должны быть увязаны с планом ремонта оборудования источников тепла.</w:t>
      </w:r>
    </w:p>
    <w:p w:rsidR="00377F18" w:rsidRPr="00D66DF0" w:rsidRDefault="00377F18" w:rsidP="006016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системе технического обслуживания и ремонта должны быть предусмотрены:</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подготовка технического обслуживания и ремонтов;</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вывод оборудования в ремонт;</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оценка технического состояния тепловых сетей и составление дефектных ведомостей;</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проведение технического обслуживания и ремонта;</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приемка оборудования из ремонта;</w:t>
      </w:r>
    </w:p>
    <w:p w:rsidR="00377F18" w:rsidRPr="00D66DF0" w:rsidRDefault="00377F18" w:rsidP="00332CDA">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контроль и отчетность о выполнении технического обслуживания и ремонта.</w:t>
      </w:r>
    </w:p>
    <w:p w:rsidR="00377F18" w:rsidRPr="00D66DF0" w:rsidRDefault="00377F18" w:rsidP="00BB550B">
      <w:pPr>
        <w:pStyle w:val="1110"/>
        <w:numPr>
          <w:ilvl w:val="2"/>
          <w:numId w:val="7"/>
        </w:numPr>
        <w:tabs>
          <w:tab w:val="left" w:pos="1560"/>
        </w:tabs>
        <w:ind w:left="0" w:firstLine="709"/>
        <w:rPr>
          <w:sz w:val="24"/>
          <w:szCs w:val="24"/>
        </w:rPr>
      </w:pPr>
      <w:bookmarkStart w:id="107" w:name="_Toc413776413"/>
      <w:r w:rsidRPr="00D66DF0">
        <w:rPr>
          <w:sz w:val="24"/>
          <w:szCs w:val="24"/>
        </w:rPr>
        <w:t>Описание нормативов тепловых потерь и потерь теплоносителя, включаемых в расчет полезно отпущенного тепла</w:t>
      </w:r>
      <w:bookmarkEnd w:id="107"/>
    </w:p>
    <w:p w:rsidR="00377F18" w:rsidRPr="00D66DF0" w:rsidRDefault="00377F18" w:rsidP="002A5C14">
      <w:pPr>
        <w:pStyle w:val="00"/>
        <w:rPr>
          <w:sz w:val="24"/>
          <w:szCs w:val="24"/>
        </w:rPr>
      </w:pPr>
      <w:r w:rsidRPr="00D66DF0">
        <w:rPr>
          <w:sz w:val="24"/>
          <w:szCs w:val="24"/>
        </w:rP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w:t>
      </w:r>
    </w:p>
    <w:p w:rsidR="00377F18" w:rsidRPr="00D66DF0" w:rsidRDefault="00377F18" w:rsidP="002A5C14">
      <w:pPr>
        <w:pStyle w:val="00"/>
        <w:rPr>
          <w:sz w:val="24"/>
          <w:szCs w:val="24"/>
        </w:rPr>
      </w:pPr>
      <w:r w:rsidRPr="00D66DF0">
        <w:rPr>
          <w:sz w:val="24"/>
          <w:szCs w:val="24"/>
        </w:rPr>
        <w:t>Расчеты нормативных значений технологических потерь теплоносителя и тепловой энергии производятся в соответствии с приказом Минэнерго №325 от 30 декабря 2008 года «Об утверждении порядка определения нормативов технологических потерь при передаче тепловой энергии, теплоносителя».</w:t>
      </w:r>
    </w:p>
    <w:p w:rsidR="00377F18" w:rsidRPr="00D66DF0" w:rsidRDefault="00377F18" w:rsidP="007E05D9">
      <w:pPr>
        <w:pStyle w:val="00"/>
        <w:rPr>
          <w:sz w:val="24"/>
          <w:szCs w:val="24"/>
        </w:rPr>
      </w:pPr>
      <w:r w:rsidRPr="00D66DF0">
        <w:rPr>
          <w:sz w:val="24"/>
          <w:szCs w:val="24"/>
        </w:rPr>
        <w:t>В таблице 1</w:t>
      </w:r>
      <w:r w:rsidR="00976AFE" w:rsidRPr="00D66DF0">
        <w:rPr>
          <w:sz w:val="24"/>
          <w:szCs w:val="24"/>
        </w:rPr>
        <w:t>8</w:t>
      </w:r>
      <w:r w:rsidRPr="00D66DF0">
        <w:rPr>
          <w:sz w:val="24"/>
          <w:szCs w:val="24"/>
        </w:rPr>
        <w:t xml:space="preserve"> представлены результаты расчета нормативных потерь тепловой энергии в тепловых сетях, находящихся на техническом обслуживании ООО «ЖКУ». Расчет выполнен специалистами рассматриваемой организации на 2015 г.</w:t>
      </w:r>
    </w:p>
    <w:p w:rsidR="00377F18" w:rsidRPr="00D66DF0" w:rsidRDefault="00377F18" w:rsidP="00EB5D1D">
      <w:pPr>
        <w:pStyle w:val="00"/>
        <w:rPr>
          <w:sz w:val="24"/>
          <w:szCs w:val="24"/>
        </w:rPr>
      </w:pPr>
      <w:r w:rsidRPr="00D66DF0">
        <w:rPr>
          <w:sz w:val="24"/>
          <w:szCs w:val="24"/>
        </w:rPr>
        <w:t>По остальным теплоснабжающим организациям расчеты нормативных потерь отсутствуют, поэтому были выполнены специалистами ООО «Электронсервис». Расчет выполнен на нормативные температуры, время работы: 5184ч/год (в соответствии с СП 131.13330.2012 – актуализированная версия СНиП 23-01-99 «Строительная климатология»).Результаты расчета представлены в таблицах 1</w:t>
      </w:r>
      <w:r w:rsidR="00976AFE" w:rsidRPr="00D66DF0">
        <w:rPr>
          <w:sz w:val="24"/>
          <w:szCs w:val="24"/>
        </w:rPr>
        <w:t>8</w:t>
      </w:r>
      <w:r w:rsidRPr="00D66DF0">
        <w:rPr>
          <w:sz w:val="24"/>
          <w:szCs w:val="24"/>
        </w:rPr>
        <w:t>-</w:t>
      </w:r>
      <w:r w:rsidR="00976AFE" w:rsidRPr="00D66DF0">
        <w:rPr>
          <w:sz w:val="24"/>
          <w:szCs w:val="24"/>
        </w:rPr>
        <w:t>20</w:t>
      </w:r>
      <w:r w:rsidRPr="00D66DF0">
        <w:rPr>
          <w:sz w:val="24"/>
          <w:szCs w:val="24"/>
        </w:rPr>
        <w:t>.</w:t>
      </w:r>
    </w:p>
    <w:p w:rsidR="00377F18" w:rsidRPr="00D66DF0" w:rsidRDefault="00377F18" w:rsidP="009738D1">
      <w:pPr>
        <w:pStyle w:val="afff0"/>
        <w:rPr>
          <w:rFonts w:ascii="Times New Roman" w:hAnsi="Times New Roman" w:cs="Times New Roman"/>
          <w:sz w:val="24"/>
          <w:szCs w:val="24"/>
          <w:highlight w:val="yellow"/>
        </w:rPr>
        <w:sectPr w:rsidR="00377F18" w:rsidRPr="00D66DF0" w:rsidSect="00473F2B">
          <w:pgSz w:w="11906" w:h="16838" w:code="9"/>
          <w:pgMar w:top="1134" w:right="567" w:bottom="1134" w:left="1701" w:header="709" w:footer="709"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Расчет нормативных потерь тепловой энергии при передаче по тепловым сетям от ТЭЦ и котельных г. Заринска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
        <w:gridCol w:w="2116"/>
        <w:gridCol w:w="1032"/>
        <w:gridCol w:w="1065"/>
        <w:gridCol w:w="2384"/>
        <w:gridCol w:w="1609"/>
        <w:gridCol w:w="2038"/>
        <w:gridCol w:w="2384"/>
        <w:gridCol w:w="1609"/>
      </w:tblGrid>
      <w:tr w:rsidR="00377F18" w:rsidRPr="00D66DF0" w:rsidTr="00112899">
        <w:trPr>
          <w:trHeight w:val="20"/>
        </w:trPr>
        <w:tc>
          <w:tcPr>
            <w:tcW w:w="186" w:type="pct"/>
            <w:vMerge w:val="restar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716" w:type="pct"/>
            <w:vMerge w:val="restar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708" w:type="pct"/>
            <w:gridSpan w:val="2"/>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w:t>
            </w:r>
          </w:p>
        </w:tc>
        <w:tc>
          <w:tcPr>
            <w:tcW w:w="1350" w:type="pct"/>
            <w:gridSpan w:val="2"/>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 (Гкал/ч), в т.ч.</w:t>
            </w:r>
          </w:p>
        </w:tc>
        <w:tc>
          <w:tcPr>
            <w:tcW w:w="689" w:type="pct"/>
            <w:vMerge w:val="restar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 Гкал</w:t>
            </w:r>
          </w:p>
        </w:tc>
        <w:tc>
          <w:tcPr>
            <w:tcW w:w="1350" w:type="pct"/>
            <w:gridSpan w:val="2"/>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 (Гкал), в т.ч.</w:t>
            </w:r>
          </w:p>
        </w:tc>
      </w:tr>
      <w:tr w:rsidR="00377F18" w:rsidRPr="00D66DF0" w:rsidTr="00112899">
        <w:trPr>
          <w:trHeight w:val="20"/>
        </w:trPr>
        <w:tc>
          <w:tcPr>
            <w:tcW w:w="186" w:type="pct"/>
            <w:vMerge/>
            <w:vAlign w:val="center"/>
          </w:tcPr>
          <w:p w:rsidR="00377F18" w:rsidRPr="00D66DF0" w:rsidRDefault="00377F18" w:rsidP="008521FA">
            <w:pPr>
              <w:spacing w:after="0" w:line="240" w:lineRule="auto"/>
              <w:rPr>
                <w:rFonts w:ascii="Times New Roman" w:hAnsi="Times New Roman" w:cs="Times New Roman"/>
                <w:b/>
                <w:bCs/>
                <w:color w:val="000000"/>
                <w:sz w:val="20"/>
                <w:szCs w:val="20"/>
                <w:lang w:eastAsia="ru-RU"/>
              </w:rPr>
            </w:pPr>
          </w:p>
        </w:tc>
        <w:tc>
          <w:tcPr>
            <w:tcW w:w="716" w:type="pct"/>
            <w:vMerge/>
            <w:vAlign w:val="center"/>
          </w:tcPr>
          <w:p w:rsidR="00377F18" w:rsidRPr="00D66DF0" w:rsidRDefault="00377F18" w:rsidP="008521FA">
            <w:pPr>
              <w:spacing w:after="0" w:line="240" w:lineRule="auto"/>
              <w:rPr>
                <w:rFonts w:ascii="Times New Roman" w:hAnsi="Times New Roman" w:cs="Times New Roman"/>
                <w:b/>
                <w:bCs/>
                <w:color w:val="000000"/>
                <w:sz w:val="20"/>
                <w:szCs w:val="20"/>
                <w:lang w:eastAsia="ru-RU"/>
              </w:rPr>
            </w:pPr>
          </w:p>
        </w:tc>
        <w:tc>
          <w:tcPr>
            <w:tcW w:w="349"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Гкал/ч</w:t>
            </w:r>
          </w:p>
        </w:tc>
        <w:tc>
          <w:tcPr>
            <w:tcW w:w="360"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c>
          <w:tcPr>
            <w:tcW w:w="806" w:type="pct"/>
            <w:shd w:val="clear" w:color="000000" w:fill="538DD5"/>
            <w:vAlign w:val="center"/>
          </w:tcPr>
          <w:p w:rsidR="00377F18" w:rsidRPr="00D66DF0" w:rsidRDefault="00377F18" w:rsidP="004E000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тепловые сети теплоснабжающ</w:t>
            </w:r>
            <w:r w:rsidR="004E0006"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й организации</w:t>
            </w:r>
          </w:p>
        </w:tc>
        <w:tc>
          <w:tcPr>
            <w:tcW w:w="544"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бесхозяйные тепловые сети</w:t>
            </w:r>
          </w:p>
        </w:tc>
        <w:tc>
          <w:tcPr>
            <w:tcW w:w="689" w:type="pct"/>
            <w:vMerge/>
            <w:vAlign w:val="center"/>
          </w:tcPr>
          <w:p w:rsidR="00377F18" w:rsidRPr="00D66DF0" w:rsidRDefault="00377F18" w:rsidP="008521FA">
            <w:pPr>
              <w:spacing w:after="0" w:line="240" w:lineRule="auto"/>
              <w:rPr>
                <w:rFonts w:ascii="Times New Roman" w:hAnsi="Times New Roman" w:cs="Times New Roman"/>
                <w:b/>
                <w:bCs/>
                <w:color w:val="000000"/>
                <w:sz w:val="20"/>
                <w:szCs w:val="20"/>
                <w:lang w:eastAsia="ru-RU"/>
              </w:rPr>
            </w:pPr>
          </w:p>
        </w:tc>
        <w:tc>
          <w:tcPr>
            <w:tcW w:w="806" w:type="pct"/>
            <w:shd w:val="clear" w:color="000000" w:fill="538DD5"/>
            <w:vAlign w:val="center"/>
          </w:tcPr>
          <w:p w:rsidR="00377F18" w:rsidRPr="00D66DF0" w:rsidRDefault="00377F18" w:rsidP="004E000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тепловые сети теплоснабжающ</w:t>
            </w:r>
            <w:r w:rsidR="004E0006" w:rsidRPr="00D66DF0">
              <w:rPr>
                <w:rFonts w:ascii="Times New Roman" w:hAnsi="Times New Roman" w:cs="Times New Roman"/>
                <w:b/>
                <w:bCs/>
                <w:color w:val="000000"/>
                <w:sz w:val="20"/>
                <w:szCs w:val="20"/>
                <w:lang w:eastAsia="ru-RU"/>
              </w:rPr>
              <w:t>е</w:t>
            </w:r>
            <w:r w:rsidRPr="00D66DF0">
              <w:rPr>
                <w:rFonts w:ascii="Times New Roman" w:hAnsi="Times New Roman" w:cs="Times New Roman"/>
                <w:b/>
                <w:bCs/>
                <w:color w:val="000000"/>
                <w:sz w:val="20"/>
                <w:szCs w:val="20"/>
                <w:lang w:eastAsia="ru-RU"/>
              </w:rPr>
              <w:t>й организации</w:t>
            </w:r>
          </w:p>
        </w:tc>
        <w:tc>
          <w:tcPr>
            <w:tcW w:w="544" w:type="pct"/>
            <w:shd w:val="clear" w:color="000000" w:fill="538DD5"/>
            <w:vAlign w:val="center"/>
          </w:tcPr>
          <w:p w:rsidR="00377F18" w:rsidRPr="00D66DF0" w:rsidRDefault="00377F18"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бесхозяйные тепловые сети</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0,053</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0,053</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0,080</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0,080</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444,2</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444,2</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0,044</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0,044</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0,166</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0,166</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993,9</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993,9</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0,110</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0,079</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584,3</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423,1</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161,2</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0,141</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0,085</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0,056</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744,3</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448,1</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296,2</w:t>
            </w:r>
          </w:p>
        </w:tc>
      </w:tr>
      <w:tr w:rsidR="009F155C" w:rsidRPr="00D66DF0" w:rsidTr="00112899">
        <w:trPr>
          <w:trHeight w:val="20"/>
        </w:trPr>
        <w:tc>
          <w:tcPr>
            <w:tcW w:w="18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716" w:type="pct"/>
            <w:vAlign w:val="center"/>
          </w:tcPr>
          <w:p w:rsidR="009F155C" w:rsidRPr="00D66DF0" w:rsidRDefault="009F155C" w:rsidP="008521F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349"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7,851</w:t>
            </w:r>
          </w:p>
        </w:tc>
        <w:tc>
          <w:tcPr>
            <w:tcW w:w="360"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93,0%</w:t>
            </w:r>
          </w:p>
        </w:tc>
        <w:tc>
          <w:tcPr>
            <w:tcW w:w="806"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7,701</w:t>
            </w:r>
          </w:p>
        </w:tc>
        <w:tc>
          <w:tcPr>
            <w:tcW w:w="544" w:type="pct"/>
            <w:vAlign w:val="center"/>
          </w:tcPr>
          <w:p w:rsidR="009F155C" w:rsidRPr="00D66DF0" w:rsidRDefault="009F155C" w:rsidP="008521F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0,150</w:t>
            </w:r>
          </w:p>
        </w:tc>
        <w:tc>
          <w:tcPr>
            <w:tcW w:w="689"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68 335,0</w:t>
            </w:r>
          </w:p>
        </w:tc>
        <w:tc>
          <w:tcPr>
            <w:tcW w:w="806"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67 310,4</w:t>
            </w:r>
          </w:p>
        </w:tc>
        <w:tc>
          <w:tcPr>
            <w:tcW w:w="544" w:type="pct"/>
            <w:shd w:val="clear" w:color="auto" w:fill="auto"/>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1024,6</w:t>
            </w:r>
          </w:p>
        </w:tc>
      </w:tr>
      <w:tr w:rsidR="009F155C" w:rsidRPr="00D66DF0" w:rsidTr="00112899">
        <w:trPr>
          <w:trHeight w:val="20"/>
        </w:trPr>
        <w:tc>
          <w:tcPr>
            <w:tcW w:w="901" w:type="pct"/>
            <w:gridSpan w:val="2"/>
            <w:shd w:val="clear" w:color="000000" w:fill="A6A6A6"/>
            <w:vAlign w:val="center"/>
          </w:tcPr>
          <w:p w:rsidR="009F155C" w:rsidRPr="00D66DF0" w:rsidRDefault="009F155C" w:rsidP="008521FA">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349"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8,443</w:t>
            </w:r>
          </w:p>
        </w:tc>
        <w:tc>
          <w:tcPr>
            <w:tcW w:w="360"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c>
          <w:tcPr>
            <w:tcW w:w="806"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8,207</w:t>
            </w:r>
          </w:p>
        </w:tc>
        <w:tc>
          <w:tcPr>
            <w:tcW w:w="544" w:type="pct"/>
            <w:shd w:val="clear" w:color="000000" w:fill="A6A6A6"/>
            <w:vAlign w:val="center"/>
          </w:tcPr>
          <w:p w:rsidR="009F155C" w:rsidRPr="00D66DF0" w:rsidRDefault="009F155C" w:rsidP="008521F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0,236</w:t>
            </w:r>
          </w:p>
        </w:tc>
        <w:tc>
          <w:tcPr>
            <w:tcW w:w="689" w:type="pct"/>
            <w:shd w:val="clear" w:color="auto"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71 657,4</w:t>
            </w:r>
          </w:p>
        </w:tc>
        <w:tc>
          <w:tcPr>
            <w:tcW w:w="806" w:type="pct"/>
            <w:shd w:val="clear" w:color="auto"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70175,4</w:t>
            </w:r>
          </w:p>
        </w:tc>
        <w:tc>
          <w:tcPr>
            <w:tcW w:w="544" w:type="pct"/>
            <w:shd w:val="clear" w:color="auto"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1482,0</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Расчет нормативных потерь тепловой энергии при передаче по тепловым сетям от котельной МУП «КХ»</w:t>
      </w:r>
    </w:p>
    <w:tbl>
      <w:tblPr>
        <w:tblW w:w="5000" w:type="pct"/>
        <w:tblLook w:val="00A0"/>
      </w:tblPr>
      <w:tblGrid>
        <w:gridCol w:w="1084"/>
        <w:gridCol w:w="1187"/>
        <w:gridCol w:w="1234"/>
        <w:gridCol w:w="1132"/>
        <w:gridCol w:w="1187"/>
        <w:gridCol w:w="1187"/>
        <w:gridCol w:w="1250"/>
        <w:gridCol w:w="1431"/>
        <w:gridCol w:w="1248"/>
        <w:gridCol w:w="1518"/>
        <w:gridCol w:w="1164"/>
        <w:gridCol w:w="1164"/>
      </w:tblGrid>
      <w:tr w:rsidR="00377F18" w:rsidRPr="00D66DF0" w:rsidTr="00112899">
        <w:trPr>
          <w:trHeight w:val="20"/>
          <w:tblHeader/>
        </w:trPr>
        <w:tc>
          <w:tcPr>
            <w:tcW w:w="367"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1"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377F18" w:rsidRPr="00D66DF0" w:rsidTr="00112899">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r>
      <w:tr w:rsidR="00377F18" w:rsidRPr="00D66DF0" w:rsidTr="00112899">
        <w:trPr>
          <w:trHeight w:val="20"/>
          <w:tblHeader/>
        </w:trPr>
        <w:tc>
          <w:tcPr>
            <w:tcW w:w="367"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EB5D1D">
            <w:pPr>
              <w:spacing w:after="0" w:line="240" w:lineRule="auto"/>
              <w:rPr>
                <w:rFonts w:ascii="Times New Roman" w:hAnsi="Times New Roman" w:cs="Times New Roman"/>
                <w:b/>
                <w:bCs/>
                <w:sz w:val="20"/>
                <w:szCs w:val="20"/>
                <w:lang w:eastAsia="ru-RU"/>
              </w:rPr>
            </w:pP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0,074</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0,066</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107</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0,071</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0,063</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92</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0,058</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0,052</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82</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0,035</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56</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0,028</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0,024</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0,023</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0,021</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0,024</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0,041</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0,036</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57</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59</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0,051</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78</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0,069</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0,062</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98</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EB5D1D">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100</w:t>
            </w:r>
          </w:p>
        </w:tc>
      </w:tr>
      <w:tr w:rsidR="00377F18" w:rsidRPr="00D66DF0" w:rsidTr="00112899">
        <w:trPr>
          <w:trHeight w:val="20"/>
        </w:trPr>
        <w:tc>
          <w:tcPr>
            <w:tcW w:w="367" w:type="pct"/>
            <w:tcBorders>
              <w:top w:val="nil"/>
              <w:left w:val="single" w:sz="4" w:space="0" w:color="auto"/>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17"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0,058</w:t>
            </w:r>
          </w:p>
        </w:tc>
        <w:tc>
          <w:tcPr>
            <w:tcW w:w="383"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0,051</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566</w:t>
            </w:r>
          </w:p>
        </w:tc>
        <w:tc>
          <w:tcPr>
            <w:tcW w:w="484"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394" w:type="pct"/>
            <w:tcBorders>
              <w:top w:val="nil"/>
              <w:left w:val="nil"/>
              <w:bottom w:val="single" w:sz="4" w:space="0" w:color="auto"/>
              <w:right w:val="single" w:sz="4" w:space="0" w:color="auto"/>
            </w:tcBorders>
            <w:shd w:val="clear" w:color="auto" w:fill="A6A6A6"/>
            <w:vAlign w:val="center"/>
          </w:tcPr>
          <w:p w:rsidR="00377F18" w:rsidRPr="00D66DF0" w:rsidRDefault="00377F18" w:rsidP="00EB5D1D">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584</w:t>
            </w:r>
          </w:p>
        </w:tc>
      </w:tr>
    </w:tbl>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Расчет нормативных потерь тепловой энергии при передаче по тепловым сетям от котельной ГУП ДХ АК «Заринское ДСУ-2»</w:t>
      </w:r>
    </w:p>
    <w:tbl>
      <w:tblPr>
        <w:tblW w:w="5000" w:type="pct"/>
        <w:tblLook w:val="00A0"/>
      </w:tblPr>
      <w:tblGrid>
        <w:gridCol w:w="1018"/>
        <w:gridCol w:w="1191"/>
        <w:gridCol w:w="1234"/>
        <w:gridCol w:w="1132"/>
        <w:gridCol w:w="1187"/>
        <w:gridCol w:w="1187"/>
        <w:gridCol w:w="1250"/>
        <w:gridCol w:w="1431"/>
        <w:gridCol w:w="1248"/>
        <w:gridCol w:w="1518"/>
        <w:gridCol w:w="1164"/>
        <w:gridCol w:w="1226"/>
      </w:tblGrid>
      <w:tr w:rsidR="00377F18" w:rsidRPr="00D66DF0" w:rsidTr="00112899">
        <w:trPr>
          <w:trHeight w:val="20"/>
        </w:trPr>
        <w:tc>
          <w:tcPr>
            <w:tcW w:w="34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Месяцы</w:t>
            </w:r>
          </w:p>
        </w:tc>
        <w:tc>
          <w:tcPr>
            <w:tcW w:w="1203"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Среднемесячные и среднегодовые  часовые ТП через изоляцию, Гкал/ч</w:t>
            </w:r>
          </w:p>
        </w:tc>
        <w:tc>
          <w:tcPr>
            <w:tcW w:w="1225" w:type="pct"/>
            <w:gridSpan w:val="3"/>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и годовые ТП через изоляцию, Гкал</w:t>
            </w:r>
          </w:p>
        </w:tc>
        <w:tc>
          <w:tcPr>
            <w:tcW w:w="484"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 нормативной утечкой</w:t>
            </w:r>
          </w:p>
        </w:tc>
        <w:tc>
          <w:tcPr>
            <w:tcW w:w="422"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пусковое заполнение</w:t>
            </w:r>
          </w:p>
        </w:tc>
        <w:tc>
          <w:tcPr>
            <w:tcW w:w="513"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регламентные испытания</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с ПСВ, Гкал</w:t>
            </w:r>
          </w:p>
        </w:tc>
        <w:tc>
          <w:tcPr>
            <w:tcW w:w="415" w:type="pct"/>
            <w:vMerge w:val="restar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Месячные ТП через изоляцию и с ПСВ, Гкал</w:t>
            </w:r>
          </w:p>
        </w:tc>
      </w:tr>
      <w:tr w:rsidR="00377F18" w:rsidRPr="00D66DF0" w:rsidTr="00112899">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03"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800" w:type="pct"/>
            <w:gridSpan w:val="2"/>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 трубопровода</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 xml:space="preserve">подземная прокладка </w:t>
            </w:r>
          </w:p>
        </w:tc>
        <w:tc>
          <w:tcPr>
            <w:tcW w:w="401"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надземная прокладка</w:t>
            </w:r>
          </w:p>
        </w:tc>
        <w:tc>
          <w:tcPr>
            <w:tcW w:w="422" w:type="pct"/>
            <w:vMerge w:val="restart"/>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суммарные</w:t>
            </w: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r>
      <w:tr w:rsidR="00377F18" w:rsidRPr="00D66DF0" w:rsidTr="00112899">
        <w:trPr>
          <w:trHeight w:val="20"/>
        </w:trPr>
        <w:tc>
          <w:tcPr>
            <w:tcW w:w="34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03"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17" w:type="pct"/>
            <w:tcBorders>
              <w:top w:val="nil"/>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подающего</w:t>
            </w:r>
          </w:p>
        </w:tc>
        <w:tc>
          <w:tcPr>
            <w:tcW w:w="383" w:type="pct"/>
            <w:tcBorders>
              <w:top w:val="nil"/>
              <w:left w:val="nil"/>
              <w:bottom w:val="single" w:sz="4" w:space="0" w:color="auto"/>
              <w:right w:val="single" w:sz="4" w:space="0" w:color="auto"/>
            </w:tcBorders>
            <w:shd w:val="clear" w:color="auto" w:fill="548DD4"/>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обратного</w:t>
            </w: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01"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22" w:type="pct"/>
            <w:vMerge/>
            <w:tcBorders>
              <w:top w:val="nil"/>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84"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22"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513"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c>
          <w:tcPr>
            <w:tcW w:w="415" w:type="pct"/>
            <w:vMerge/>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8521FA">
            <w:pPr>
              <w:spacing w:after="0" w:line="240" w:lineRule="auto"/>
              <w:rPr>
                <w:rFonts w:ascii="Times New Roman" w:hAnsi="Times New Roman" w:cs="Times New Roman"/>
                <w:b/>
                <w:bCs/>
                <w:sz w:val="20"/>
                <w:szCs w:val="20"/>
                <w:lang w:eastAsia="ru-RU"/>
              </w:rPr>
            </w:pP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Январь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0,167</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127</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Февраль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0,165</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Март</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0,149</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111</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113</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Апрель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0,117</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84</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86</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Май</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0,104</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Июнь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0,049</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Июль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0,046</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Август</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0,043</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Сентябрь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0,047</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Октябрь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0,103</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79</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Ноябрь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0,135</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97</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99</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Декабрь</w:t>
            </w:r>
          </w:p>
        </w:tc>
        <w:tc>
          <w:tcPr>
            <w:tcW w:w="40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0,156</w:t>
            </w:r>
          </w:p>
        </w:tc>
        <w:tc>
          <w:tcPr>
            <w:tcW w:w="417"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38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0,000</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01"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116</w:t>
            </w:r>
          </w:p>
        </w:tc>
        <w:tc>
          <w:tcPr>
            <w:tcW w:w="48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22"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13"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394"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415" w:type="pct"/>
            <w:tcBorders>
              <w:top w:val="nil"/>
              <w:left w:val="nil"/>
              <w:bottom w:val="single" w:sz="4" w:space="0" w:color="auto"/>
              <w:right w:val="single" w:sz="4" w:space="0" w:color="auto"/>
            </w:tcBorders>
            <w:shd w:val="clear" w:color="000000" w:fill="FFFFFF"/>
            <w:vAlign w:val="center"/>
          </w:tcPr>
          <w:p w:rsidR="00377F18" w:rsidRPr="00D66DF0" w:rsidRDefault="00377F18" w:rsidP="008521FA">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119</w:t>
            </w:r>
          </w:p>
        </w:tc>
      </w:tr>
      <w:tr w:rsidR="00377F18" w:rsidRPr="00D66DF0" w:rsidTr="00112899">
        <w:trPr>
          <w:trHeight w:val="20"/>
        </w:trPr>
        <w:tc>
          <w:tcPr>
            <w:tcW w:w="344" w:type="pct"/>
            <w:tcBorders>
              <w:top w:val="nil"/>
              <w:left w:val="single" w:sz="4" w:space="0" w:color="auto"/>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Год</w:t>
            </w:r>
          </w:p>
        </w:tc>
        <w:tc>
          <w:tcPr>
            <w:tcW w:w="403"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0,140</w:t>
            </w:r>
          </w:p>
        </w:tc>
        <w:tc>
          <w:tcPr>
            <w:tcW w:w="417"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383"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0,000</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01"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726</w:t>
            </w:r>
          </w:p>
        </w:tc>
        <w:tc>
          <w:tcPr>
            <w:tcW w:w="484"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16</w:t>
            </w:r>
          </w:p>
        </w:tc>
        <w:tc>
          <w:tcPr>
            <w:tcW w:w="422"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2</w:t>
            </w:r>
          </w:p>
        </w:tc>
        <w:tc>
          <w:tcPr>
            <w:tcW w:w="513"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0</w:t>
            </w:r>
          </w:p>
        </w:tc>
        <w:tc>
          <w:tcPr>
            <w:tcW w:w="394"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18</w:t>
            </w:r>
          </w:p>
        </w:tc>
        <w:tc>
          <w:tcPr>
            <w:tcW w:w="415" w:type="pct"/>
            <w:tcBorders>
              <w:top w:val="nil"/>
              <w:left w:val="nil"/>
              <w:bottom w:val="single" w:sz="4" w:space="0" w:color="auto"/>
              <w:right w:val="single" w:sz="4" w:space="0" w:color="auto"/>
            </w:tcBorders>
            <w:shd w:val="clear" w:color="auto" w:fill="A6A6A6"/>
            <w:vAlign w:val="center"/>
          </w:tcPr>
          <w:p w:rsidR="00377F18" w:rsidRPr="00D66DF0" w:rsidRDefault="00377F18" w:rsidP="008521FA">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744</w:t>
            </w:r>
          </w:p>
        </w:tc>
      </w:tr>
    </w:tbl>
    <w:p w:rsidR="00377F18" w:rsidRPr="00D66DF0" w:rsidRDefault="00377F18" w:rsidP="009738D1">
      <w:pPr>
        <w:pStyle w:val="afff0"/>
        <w:rPr>
          <w:rFonts w:ascii="Times New Roman" w:hAnsi="Times New Roman" w:cs="Times New Roman"/>
          <w:sz w:val="24"/>
          <w:szCs w:val="24"/>
        </w:rPr>
      </w:pPr>
    </w:p>
    <w:p w:rsidR="00377F18" w:rsidRPr="00D66DF0" w:rsidRDefault="00377F18" w:rsidP="009738D1">
      <w:pPr>
        <w:pStyle w:val="afff0"/>
        <w:rPr>
          <w:rFonts w:ascii="Times New Roman" w:hAnsi="Times New Roman" w:cs="Times New Roman"/>
          <w:sz w:val="24"/>
          <w:szCs w:val="24"/>
        </w:rPr>
        <w:sectPr w:rsidR="00377F18" w:rsidRPr="00D66DF0" w:rsidSect="00112899">
          <w:pgSz w:w="16838" w:h="11906" w:orient="landscape" w:code="9"/>
          <w:pgMar w:top="1134" w:right="1134" w:bottom="1134" w:left="1134" w:header="709" w:footer="709"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108" w:name="_Toc413776414"/>
      <w:bookmarkStart w:id="109" w:name="_Toc384058619"/>
      <w:r w:rsidRPr="00D66DF0">
        <w:rPr>
          <w:sz w:val="24"/>
          <w:szCs w:val="24"/>
        </w:rPr>
        <w:t>Оценка фактических тепловых потерь в тепловых сетях</w:t>
      </w:r>
      <w:bookmarkEnd w:id="108"/>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Оценка фактических потерь тепловой энергии производится путем сравнения с нормативными значениями потерь тепловой энергии за календарный год. В таблице 2</w:t>
      </w:r>
      <w:r w:rsidR="00976AFE" w:rsidRPr="00D66DF0">
        <w:rPr>
          <w:rFonts w:ascii="Times New Roman" w:hAnsi="Times New Roman" w:cs="Times New Roman"/>
          <w:sz w:val="24"/>
          <w:szCs w:val="24"/>
        </w:rPr>
        <w:t>1</w:t>
      </w:r>
      <w:r w:rsidRPr="00D66DF0">
        <w:rPr>
          <w:rFonts w:ascii="Times New Roman" w:hAnsi="Times New Roman" w:cs="Times New Roman"/>
          <w:sz w:val="24"/>
          <w:szCs w:val="24"/>
        </w:rPr>
        <w:t xml:space="preserve"> представлено сопоставление фактических и нормативных потерь тепловой энергии в тепловых сетях за 2013 г., графическое отображение приведено на рисунке </w:t>
      </w:r>
      <w:r w:rsidR="00976AFE" w:rsidRPr="00D66DF0">
        <w:rPr>
          <w:rFonts w:ascii="Times New Roman" w:hAnsi="Times New Roman" w:cs="Times New Roman"/>
          <w:sz w:val="24"/>
          <w:szCs w:val="24"/>
        </w:rPr>
        <w:t>8</w:t>
      </w:r>
      <w:r w:rsidRPr="00D66DF0">
        <w:rPr>
          <w:rFonts w:ascii="Times New Roman" w:hAnsi="Times New Roman" w:cs="Times New Roman"/>
          <w:sz w:val="24"/>
          <w:szCs w:val="24"/>
        </w:rPr>
        <w:t>. Как видно из таблицы и диаграммы превышение фактических потерь над нормативными потерями тепловой энергии в тепловых сетях наблюдается по большинству источников (исключение составляет котельная ГУП ДХ АК «Заринское ДСУ-2»).</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Данный анализ подтверждает ухудшенное состояние систем транспорта тепловой энергии, функционирующих на территории города. Сверхнормативные потери вызваны существенным количеством аварий и инцидентов на тепловых сетях, а также неудовлетворительным состоянием отдельных участков.</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Для сравнения: в современных высокоэффективных системах централизованного теплоснабжения на территории различных муниципальных образований сверхнормативные потери тепловой энергии отсутствуют, а и</w:t>
      </w:r>
      <w:r w:rsidR="00FA0EB8">
        <w:rPr>
          <w:rFonts w:ascii="Times New Roman" w:hAnsi="Times New Roman" w:cs="Times New Roman"/>
          <w:sz w:val="24"/>
          <w:szCs w:val="24"/>
        </w:rPr>
        <w:t>х уровень варьируется в зависим</w:t>
      </w:r>
      <w:r w:rsidRPr="00D66DF0">
        <w:rPr>
          <w:rFonts w:ascii="Times New Roman" w:hAnsi="Times New Roman" w:cs="Times New Roman"/>
          <w:sz w:val="24"/>
          <w:szCs w:val="24"/>
        </w:rPr>
        <w:t>ости от разветвленности тепловой сети и находится в диапазоне 5-10% от отпуска тепловой энергии в сеть.</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Фактические и нормативные потери тепловой энергии в тепловых сетях за базовый период</w:t>
      </w:r>
    </w:p>
    <w:tbl>
      <w:tblPr>
        <w:tblW w:w="5000" w:type="pct"/>
        <w:tblInd w:w="-106" w:type="dxa"/>
        <w:tblLook w:val="00A0"/>
      </w:tblPr>
      <w:tblGrid>
        <w:gridCol w:w="542"/>
        <w:gridCol w:w="1998"/>
        <w:gridCol w:w="1809"/>
        <w:gridCol w:w="1778"/>
        <w:gridCol w:w="1880"/>
        <w:gridCol w:w="1847"/>
      </w:tblGrid>
      <w:tr w:rsidR="00377F18" w:rsidRPr="00D66DF0">
        <w:trPr>
          <w:trHeight w:val="230"/>
          <w:tblHeader/>
        </w:trPr>
        <w:tc>
          <w:tcPr>
            <w:tcW w:w="2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0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91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Фактические потери тепловой энергии, Гкал</w:t>
            </w:r>
          </w:p>
        </w:tc>
        <w:tc>
          <w:tcPr>
            <w:tcW w:w="9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Фактические потери тепловой энергии, (в % котпуску в сеть за 2013 г.)</w:t>
            </w:r>
          </w:p>
        </w:tc>
        <w:tc>
          <w:tcPr>
            <w:tcW w:w="95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 Гкал</w:t>
            </w:r>
          </w:p>
        </w:tc>
        <w:tc>
          <w:tcPr>
            <w:tcW w:w="9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потери в тепловых сетях, (в % котпуску в сеть за 2013 г.)</w:t>
            </w:r>
          </w:p>
        </w:tc>
      </w:tr>
      <w:tr w:rsidR="00377F18" w:rsidRPr="00D66DF0">
        <w:trPr>
          <w:trHeight w:val="230"/>
          <w:tblHeader/>
        </w:trPr>
        <w:tc>
          <w:tcPr>
            <w:tcW w:w="275"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101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1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02"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5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c>
          <w:tcPr>
            <w:tcW w:w="93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A87E61">
            <w:pPr>
              <w:spacing w:after="0" w:line="240" w:lineRule="auto"/>
              <w:rPr>
                <w:rFonts w:ascii="Times New Roman" w:hAnsi="Times New Roman" w:cs="Times New Roman"/>
                <w:b/>
                <w:bCs/>
                <w:color w:val="000000"/>
                <w:sz w:val="20"/>
                <w:szCs w:val="20"/>
                <w:lang w:eastAsia="ru-RU"/>
              </w:rPr>
            </w:pP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20,3%</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306,2</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20,3%</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558,3</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444,2</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400,1</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21,6%</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1 326,0</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993,9</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661,6</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584,3</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516,4</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744,3</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w:t>
            </w:r>
          </w:p>
        </w:tc>
      </w:tr>
      <w:tr w:rsidR="009F155C" w:rsidRPr="00D66DF0" w:rsidTr="00ED1E31">
        <w:trPr>
          <w:trHeight w:val="20"/>
        </w:trPr>
        <w:tc>
          <w:tcPr>
            <w:tcW w:w="275" w:type="pct"/>
            <w:tcBorders>
              <w:top w:val="nil"/>
              <w:left w:val="single" w:sz="4" w:space="0" w:color="auto"/>
              <w:bottom w:val="single" w:sz="4" w:space="0" w:color="auto"/>
              <w:right w:val="single" w:sz="4" w:space="0" w:color="auto"/>
            </w:tcBorders>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014" w:type="pct"/>
            <w:tcBorders>
              <w:top w:val="nil"/>
              <w:left w:val="nil"/>
              <w:bottom w:val="single" w:sz="4" w:space="0" w:color="auto"/>
              <w:right w:val="single" w:sz="4" w:space="0" w:color="auto"/>
            </w:tcBorders>
            <w:vAlign w:val="center"/>
          </w:tcPr>
          <w:p w:rsidR="009F155C" w:rsidRPr="00D66DF0" w:rsidRDefault="009F155C" w:rsidP="00A87E6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918"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72 231,3</w:t>
            </w:r>
          </w:p>
        </w:tc>
        <w:tc>
          <w:tcPr>
            <w:tcW w:w="902" w:type="pct"/>
            <w:tcBorders>
              <w:top w:val="nil"/>
              <w:left w:val="nil"/>
              <w:bottom w:val="single" w:sz="4" w:space="0" w:color="auto"/>
              <w:right w:val="single" w:sz="4" w:space="0" w:color="auto"/>
            </w:tcBorders>
            <w:shd w:val="clear" w:color="000000" w:fill="FFFFFF"/>
            <w:vAlign w:val="center"/>
          </w:tcPr>
          <w:p w:rsidR="009F155C" w:rsidRPr="00D66DF0" w:rsidRDefault="009F155C" w:rsidP="00A87E6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18,9%</w:t>
            </w:r>
          </w:p>
        </w:tc>
        <w:tc>
          <w:tcPr>
            <w:tcW w:w="954"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68 335,0</w:t>
            </w:r>
          </w:p>
        </w:tc>
        <w:tc>
          <w:tcPr>
            <w:tcW w:w="937" w:type="pct"/>
            <w:tcBorders>
              <w:top w:val="nil"/>
              <w:left w:val="nil"/>
              <w:bottom w:val="single" w:sz="4" w:space="0" w:color="auto"/>
              <w:right w:val="single" w:sz="4" w:space="0" w:color="auto"/>
            </w:tcBorders>
            <w:shd w:val="clear" w:color="auto" w:fill="FFFFFF"/>
            <w:vAlign w:val="center"/>
          </w:tcPr>
          <w:p w:rsidR="009F155C" w:rsidRPr="00D66DF0" w:rsidRDefault="009F155C" w:rsidP="009F155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17,8%</w:t>
            </w:r>
          </w:p>
        </w:tc>
      </w:tr>
      <w:tr w:rsidR="009F155C" w:rsidRPr="00D66DF0" w:rsidTr="009F155C">
        <w:trPr>
          <w:trHeight w:val="20"/>
        </w:trPr>
        <w:tc>
          <w:tcPr>
            <w:tcW w:w="12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918" w:type="pct"/>
            <w:tcBorders>
              <w:top w:val="nil"/>
              <w:left w:val="nil"/>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76000,0</w:t>
            </w:r>
          </w:p>
        </w:tc>
        <w:tc>
          <w:tcPr>
            <w:tcW w:w="902" w:type="pct"/>
            <w:tcBorders>
              <w:top w:val="nil"/>
              <w:left w:val="nil"/>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18,7%</w:t>
            </w:r>
          </w:p>
        </w:tc>
        <w:tc>
          <w:tcPr>
            <w:tcW w:w="954" w:type="pct"/>
            <w:tcBorders>
              <w:top w:val="nil"/>
              <w:left w:val="nil"/>
              <w:bottom w:val="single" w:sz="4" w:space="0" w:color="auto"/>
              <w:right w:val="single" w:sz="4" w:space="0" w:color="auto"/>
            </w:tcBorders>
            <w:shd w:val="clear" w:color="000000" w:fill="A6A6A6"/>
            <w:vAlign w:val="center"/>
          </w:tcPr>
          <w:p w:rsidR="009F155C" w:rsidRPr="00D66DF0" w:rsidRDefault="009F155C" w:rsidP="00A87E6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71 657,4</w:t>
            </w:r>
          </w:p>
        </w:tc>
        <w:tc>
          <w:tcPr>
            <w:tcW w:w="937" w:type="pct"/>
            <w:tcBorders>
              <w:top w:val="nil"/>
              <w:left w:val="nil"/>
              <w:bottom w:val="single" w:sz="4" w:space="0" w:color="auto"/>
              <w:right w:val="single" w:sz="4" w:space="0" w:color="auto"/>
            </w:tcBorders>
            <w:shd w:val="clear" w:color="000000" w:fill="A6A6A6"/>
          </w:tcPr>
          <w:p w:rsidR="009F155C" w:rsidRPr="00D66DF0" w:rsidRDefault="009F155C" w:rsidP="009F155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17,7%</w:t>
            </w:r>
          </w:p>
        </w:tc>
      </w:tr>
    </w:tbl>
    <w:p w:rsidR="00377F18" w:rsidRPr="00D66DF0" w:rsidRDefault="00377F18" w:rsidP="00845117">
      <w:pPr>
        <w:pStyle w:val="afff0"/>
        <w:rPr>
          <w:rFonts w:ascii="Times New Roman" w:hAnsi="Times New Roman" w:cs="Times New Roman"/>
          <w:sz w:val="24"/>
          <w:szCs w:val="24"/>
        </w:rPr>
      </w:pPr>
    </w:p>
    <w:p w:rsidR="00377F18" w:rsidRPr="00D66DF0" w:rsidRDefault="00377F18" w:rsidP="000F6A6A">
      <w:pPr>
        <w:pStyle w:val="afff0"/>
        <w:rPr>
          <w:rFonts w:ascii="Times New Roman" w:hAnsi="Times New Roman" w:cs="Times New Roman"/>
          <w:sz w:val="24"/>
          <w:szCs w:val="24"/>
        </w:rPr>
      </w:pPr>
      <w:r w:rsidRPr="00D66DF0">
        <w:rPr>
          <w:rFonts w:ascii="Times New Roman" w:hAnsi="Times New Roman" w:cs="Times New Roman"/>
          <w:sz w:val="24"/>
          <w:szCs w:val="24"/>
        </w:rPr>
        <w:t>Для оценки динамики изменения потерь тепловой энергии в тепловых сетях за ретроспективный период следует рассмотреть балансы тепловой энергии по каждому источнику.</w:t>
      </w:r>
    </w:p>
    <w:p w:rsidR="00377F18" w:rsidRPr="00D66DF0" w:rsidRDefault="00377F18" w:rsidP="00A87E61">
      <w:pPr>
        <w:pStyle w:val="afff0"/>
        <w:keepNext/>
        <w:rPr>
          <w:rFonts w:ascii="Times New Roman" w:hAnsi="Times New Roman" w:cs="Times New Roman"/>
        </w:rPr>
        <w:sectPr w:rsidR="00377F18" w:rsidRPr="00D66DF0" w:rsidSect="00473F2B">
          <w:pgSz w:w="11906" w:h="16838" w:code="9"/>
          <w:pgMar w:top="1134" w:right="567" w:bottom="1134" w:left="1701" w:header="709" w:footer="397" w:gutter="0"/>
          <w:cols w:space="708"/>
          <w:docGrid w:linePitch="360"/>
        </w:sectPr>
      </w:pPr>
    </w:p>
    <w:p w:rsidR="00377F18" w:rsidRPr="00D66DF0" w:rsidRDefault="00CC3324" w:rsidP="008215C1">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extent cx="9156700" cy="52673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6700" cy="5267325"/>
                    </a:xfrm>
                    <a:prstGeom prst="rect">
                      <a:avLst/>
                    </a:prstGeom>
                    <a:noFill/>
                  </pic:spPr>
                </pic:pic>
              </a:graphicData>
            </a:graphic>
          </wp:inline>
        </w:drawing>
      </w:r>
    </w:p>
    <w:p w:rsidR="00377F18" w:rsidRPr="00D66DF0" w:rsidRDefault="00377F18" w:rsidP="00A87E61">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Фактические и нормативные потери тепловой энергии в тепловых сетях от локальных котельных за 2013 г.</w:t>
      </w:r>
    </w:p>
    <w:p w:rsidR="00377F18" w:rsidRPr="00D66DF0" w:rsidRDefault="00377F18" w:rsidP="00845117">
      <w:pPr>
        <w:pStyle w:val="afff0"/>
        <w:rPr>
          <w:rFonts w:ascii="Times New Roman" w:hAnsi="Times New Roman" w:cs="Times New Roman"/>
          <w:sz w:val="24"/>
          <w:szCs w:val="24"/>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ТЭЦ</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 xml:space="preserve">Балансы тепловой энергии в системе теплоснабжения от ТЭЦ за 2010-2013 гг. представлены на рисунке </w:t>
      </w:r>
      <w:r w:rsidR="00976AFE" w:rsidRPr="00D66DF0">
        <w:rPr>
          <w:rFonts w:ascii="Times New Roman" w:hAnsi="Times New Roman" w:cs="Times New Roman"/>
          <w:sz w:val="24"/>
          <w:szCs w:val="24"/>
        </w:rPr>
        <w:t>9</w:t>
      </w:r>
      <w:r w:rsidRPr="00D66DF0">
        <w:rPr>
          <w:rFonts w:ascii="Times New Roman" w:hAnsi="Times New Roman" w:cs="Times New Roman"/>
          <w:sz w:val="24"/>
          <w:szCs w:val="24"/>
        </w:rPr>
        <w:t xml:space="preserve"> и в приложении 2.</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За базовый период выявлено наименьшее значение сверхнормативных потерь тепловой энергии в тепловых сетях. Данное обстоятельство не связано с существенным улучшением технического состояния теплопроводов. Основной причиной сокращения сверхнормативных потерь является заниженная величина полезного отпуска тепловой энергии потребителям, которая, в свою очередь, вызвана высокими температурами наружного воздуха в течение отопительного сезона (по отношению к предыдущим годам и климатологическим нормам).</w:t>
      </w:r>
    </w:p>
    <w:p w:rsidR="00377F18" w:rsidRPr="00D66DF0" w:rsidRDefault="00377F18" w:rsidP="00845117">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294526">
      <w:pPr>
        <w:pStyle w:val="afff0"/>
        <w:keepNext/>
        <w:ind w:firstLine="0"/>
        <w:rPr>
          <w:rFonts w:ascii="Times New Roman" w:hAnsi="Times New Roman" w:cs="Times New Roman"/>
        </w:rPr>
      </w:pPr>
      <w:r w:rsidRPr="00D66DF0">
        <w:rPr>
          <w:rFonts w:ascii="Times New Roman" w:hAnsi="Times New Roman" w:cs="Times New Roman"/>
          <w:noProof/>
          <w:lang w:eastAsia="ru-RU"/>
        </w:rPr>
        <w:drawing>
          <wp:inline distT="0" distB="0" distL="0" distR="0">
            <wp:extent cx="6114197" cy="464023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77F18" w:rsidRPr="00D66DF0" w:rsidRDefault="00377F18" w:rsidP="00B408B9">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ТЭЦ</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«Гостиница»</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 xml:space="preserve">Балансы тепловой энергии в системе теплоснабжения от котельной «Гостиница» ООО «ЖКУ» за 2010-2013 гг. представлены на рисунке </w:t>
      </w:r>
      <w:r w:rsidR="00976AFE" w:rsidRPr="00D66DF0">
        <w:rPr>
          <w:rFonts w:ascii="Times New Roman" w:hAnsi="Times New Roman" w:cs="Times New Roman"/>
          <w:sz w:val="24"/>
          <w:szCs w:val="24"/>
        </w:rPr>
        <w:t>10</w:t>
      </w:r>
      <w:r w:rsidRPr="00D66DF0">
        <w:rPr>
          <w:rFonts w:ascii="Times New Roman" w:hAnsi="Times New Roman" w:cs="Times New Roman"/>
          <w:sz w:val="24"/>
          <w:szCs w:val="24"/>
        </w:rPr>
        <w:t xml:space="preserve"> и в приложении 2.</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потерь наблюдалась в 2011 г., что связано с увеличением полезного отпуска потребителя, что, в свою очередь, является следствием стояния заниженных температур наружного воздуха.</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23010B">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extent cx="6114197" cy="5418162"/>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7F18" w:rsidRPr="00D66DF0" w:rsidRDefault="00377F18" w:rsidP="0023010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«Гостиница»</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«Теремок»</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Балансы тепловой энергии в системе теплоснабжения от котельной «Теремок» ООО «ЖКУ» за 2010-2013 гг. представлены на рисунке 1</w:t>
      </w:r>
      <w:r w:rsidR="00976AFE" w:rsidRPr="00D66DF0">
        <w:rPr>
          <w:rFonts w:ascii="Times New Roman" w:hAnsi="Times New Roman" w:cs="Times New Roman"/>
          <w:sz w:val="24"/>
          <w:szCs w:val="24"/>
        </w:rPr>
        <w:t>1</w:t>
      </w:r>
      <w:r w:rsidRPr="00D66DF0">
        <w:rPr>
          <w:rFonts w:ascii="Times New Roman" w:hAnsi="Times New Roman" w:cs="Times New Roman"/>
          <w:sz w:val="24"/>
          <w:szCs w:val="24"/>
        </w:rPr>
        <w:t xml:space="preserve"> и в приложении 2.</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 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потерь наблюдалась в 2011 г. За 2012-2013 гг. наблюдается снижение уровня сверхнормативных потерь по сравнению с уровнем 2011 г.</w:t>
      </w:r>
    </w:p>
    <w:p w:rsidR="00377F18" w:rsidRPr="00D66DF0" w:rsidRDefault="00377F18" w:rsidP="0023010B">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23010B">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extent cx="6114197" cy="5581934"/>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77F18" w:rsidRPr="00D66DF0" w:rsidRDefault="00377F18" w:rsidP="0023010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«Теремок»</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«База»</w:t>
      </w:r>
    </w:p>
    <w:p w:rsidR="00377F18" w:rsidRPr="00D66DF0" w:rsidRDefault="00377F18" w:rsidP="003306BB">
      <w:pPr>
        <w:pStyle w:val="afff0"/>
        <w:rPr>
          <w:rFonts w:ascii="Times New Roman" w:hAnsi="Times New Roman" w:cs="Times New Roman"/>
          <w:sz w:val="24"/>
          <w:szCs w:val="24"/>
        </w:rPr>
      </w:pPr>
      <w:r w:rsidRPr="00D66DF0">
        <w:rPr>
          <w:rFonts w:ascii="Times New Roman" w:hAnsi="Times New Roman" w:cs="Times New Roman"/>
          <w:sz w:val="24"/>
          <w:szCs w:val="24"/>
        </w:rPr>
        <w:t>Балансы тепловой энергии в системе теплоснабжения от котельной «База» ООО «ЖКУ» за 2010-2013 гг. представлены на рисунке 1</w:t>
      </w:r>
      <w:r w:rsidR="00976AFE" w:rsidRPr="00D66DF0">
        <w:rPr>
          <w:rFonts w:ascii="Times New Roman" w:hAnsi="Times New Roman" w:cs="Times New Roman"/>
          <w:sz w:val="24"/>
          <w:szCs w:val="24"/>
        </w:rPr>
        <w:t>2</w:t>
      </w:r>
      <w:r w:rsidRPr="00D66DF0">
        <w:rPr>
          <w:rFonts w:ascii="Times New Roman" w:hAnsi="Times New Roman" w:cs="Times New Roman"/>
          <w:sz w:val="24"/>
          <w:szCs w:val="24"/>
        </w:rPr>
        <w:t xml:space="preserve"> и в приложении 2.</w:t>
      </w:r>
    </w:p>
    <w:p w:rsidR="00377F18" w:rsidRPr="00D66DF0" w:rsidRDefault="00377F18" w:rsidP="003306BB">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потерь наблюдалась в 2010-2011 гг. За 2012-2013 гг. наблюдается снижение уровня фактических потерь по сравнению с уровнем 2010-2011 гг. практически до уровня нормативных потерь. За ретроспективный период, уровень потерь сократился с 29,5% до 20,3%. Однако даже снижение фактических потерь до 20,3% несопоставимо с уровнем потерь в эффективных системах централизованного теплоснабжения на территории России.</w:t>
      </w:r>
    </w:p>
    <w:p w:rsidR="00377F18" w:rsidRPr="00D66DF0" w:rsidRDefault="00377F18" w:rsidP="003306BB">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3306BB">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extent cx="6120130" cy="4755118"/>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77F18" w:rsidRPr="00D66DF0" w:rsidRDefault="00377F18" w:rsidP="003306BB">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«База»</w:t>
      </w:r>
    </w:p>
    <w:p w:rsidR="00377F18" w:rsidRPr="00D66DF0" w:rsidRDefault="00377F18" w:rsidP="00BB550B">
      <w:pPr>
        <w:pStyle w:val="11110"/>
        <w:numPr>
          <w:ilvl w:val="3"/>
          <w:numId w:val="3"/>
        </w:numPr>
        <w:ind w:left="0" w:firstLine="709"/>
        <w:rPr>
          <w:i w:val="0"/>
          <w:iCs w:val="0"/>
          <w:sz w:val="24"/>
          <w:szCs w:val="24"/>
        </w:rPr>
      </w:pPr>
      <w:r w:rsidRPr="00D66DF0">
        <w:rPr>
          <w:i w:val="0"/>
          <w:iCs w:val="0"/>
          <w:sz w:val="24"/>
          <w:szCs w:val="24"/>
        </w:rPr>
        <w:t>Баланс тепловой энергии в системе теплоснабжения от котельной «Лесокомбинат»</w:t>
      </w:r>
    </w:p>
    <w:p w:rsidR="00377F18" w:rsidRPr="00D66DF0" w:rsidRDefault="00377F18" w:rsidP="00897252">
      <w:pPr>
        <w:pStyle w:val="afff0"/>
        <w:rPr>
          <w:rFonts w:ascii="Times New Roman" w:hAnsi="Times New Roman" w:cs="Times New Roman"/>
          <w:sz w:val="24"/>
          <w:szCs w:val="24"/>
        </w:rPr>
      </w:pPr>
      <w:r w:rsidRPr="00D66DF0">
        <w:rPr>
          <w:rFonts w:ascii="Times New Roman" w:hAnsi="Times New Roman" w:cs="Times New Roman"/>
          <w:sz w:val="24"/>
          <w:szCs w:val="24"/>
        </w:rPr>
        <w:t>Балансы тепловой энергии в системе теплоснабжения от котельной «Лесокомбинат» ООО «ЖКУ» за 2010-2013 гг. представлены на рисунке 1</w:t>
      </w:r>
      <w:r w:rsidR="00976AFE" w:rsidRPr="00D66DF0">
        <w:rPr>
          <w:rFonts w:ascii="Times New Roman" w:hAnsi="Times New Roman" w:cs="Times New Roman"/>
          <w:sz w:val="24"/>
          <w:szCs w:val="24"/>
        </w:rPr>
        <w:t>3</w:t>
      </w:r>
      <w:r w:rsidRPr="00D66DF0">
        <w:rPr>
          <w:rFonts w:ascii="Times New Roman" w:hAnsi="Times New Roman" w:cs="Times New Roman"/>
          <w:sz w:val="24"/>
          <w:szCs w:val="24"/>
        </w:rPr>
        <w:t xml:space="preserve"> и в приложении 2.</w:t>
      </w:r>
    </w:p>
    <w:p w:rsidR="00377F18" w:rsidRPr="00D66DF0" w:rsidRDefault="00377F18" w:rsidP="00897252">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представленных материалов, значения фактических потерь ежегодно превышают значения нормативныхпотерь тепловой энергии в тепловых сетях. Причиной тому является высокая степень износа тепловых сетей. Наибольшая величина сверхнормативных тепловых потерь наблюдалась в 2010 г. За 2011-2013 г. наблюда</w:t>
      </w:r>
      <w:r w:rsidR="004E0006" w:rsidRPr="00D66DF0">
        <w:rPr>
          <w:rFonts w:ascii="Times New Roman" w:hAnsi="Times New Roman" w:cs="Times New Roman"/>
          <w:sz w:val="24"/>
          <w:szCs w:val="24"/>
        </w:rPr>
        <w:t>лось</w:t>
      </w:r>
      <w:r w:rsidRPr="00D66DF0">
        <w:rPr>
          <w:rFonts w:ascii="Times New Roman" w:hAnsi="Times New Roman" w:cs="Times New Roman"/>
          <w:sz w:val="24"/>
          <w:szCs w:val="24"/>
        </w:rPr>
        <w:t xml:space="preserve"> существенное снижение уровня фактических потерь по сравнению с уровнем 2010 г. За ретроспективный пе</w:t>
      </w:r>
      <w:r w:rsidR="004E0006" w:rsidRPr="00D66DF0">
        <w:rPr>
          <w:rFonts w:ascii="Times New Roman" w:hAnsi="Times New Roman" w:cs="Times New Roman"/>
          <w:sz w:val="24"/>
          <w:szCs w:val="24"/>
        </w:rPr>
        <w:t>риод</w:t>
      </w:r>
      <w:r w:rsidRPr="00D66DF0">
        <w:rPr>
          <w:rFonts w:ascii="Times New Roman" w:hAnsi="Times New Roman" w:cs="Times New Roman"/>
          <w:sz w:val="24"/>
          <w:szCs w:val="24"/>
        </w:rPr>
        <w:t xml:space="preserve"> уровень потерь сократился с 53,3% до 21,6%. Однако даже снижение фактических потерь до 21,6% несопоставимо с уровнем потерь в высокоэффективных системах централизованного теплоснабжения, функционирующих на территории России.</w:t>
      </w:r>
    </w:p>
    <w:p w:rsidR="00377F18" w:rsidRPr="00D66DF0" w:rsidRDefault="00377F18" w:rsidP="00897252">
      <w:pPr>
        <w:pStyle w:val="afff0"/>
        <w:rPr>
          <w:rFonts w:ascii="Times New Roman" w:hAnsi="Times New Roman" w:cs="Times New Roman"/>
          <w:sz w:val="24"/>
          <w:szCs w:val="24"/>
        </w:rPr>
      </w:pPr>
      <w:r w:rsidRPr="00D66DF0">
        <w:rPr>
          <w:rFonts w:ascii="Times New Roman" w:hAnsi="Times New Roman" w:cs="Times New Roman"/>
          <w:sz w:val="24"/>
          <w:szCs w:val="24"/>
        </w:rPr>
        <w:t>В рассматриваемой системе теплоснабжения величина фактических потерь тепловой энергии не может определяться с достаточной степенью точности, поскольку существенная часть потребителей до сих пор не оборудована приборами учета тепловой энергии.</w:t>
      </w:r>
    </w:p>
    <w:p w:rsidR="00377F18" w:rsidRPr="00D66DF0" w:rsidRDefault="00CC3324" w:rsidP="00897252">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extent cx="6114197" cy="4353636"/>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77F18" w:rsidRPr="00D66DF0" w:rsidRDefault="00377F18" w:rsidP="00897252">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от котельной «Лесокомбинат»</w:t>
      </w:r>
    </w:p>
    <w:p w:rsidR="00377F18" w:rsidRPr="00D66DF0" w:rsidRDefault="00377F18" w:rsidP="00BB550B">
      <w:pPr>
        <w:pStyle w:val="1110"/>
        <w:numPr>
          <w:ilvl w:val="2"/>
          <w:numId w:val="7"/>
        </w:numPr>
        <w:tabs>
          <w:tab w:val="left" w:pos="1560"/>
        </w:tabs>
        <w:ind w:left="0" w:firstLine="709"/>
        <w:rPr>
          <w:sz w:val="24"/>
          <w:szCs w:val="24"/>
        </w:rPr>
      </w:pPr>
      <w:bookmarkStart w:id="110" w:name="_Toc386561010"/>
      <w:bookmarkStart w:id="111" w:name="_Toc413776415"/>
      <w:r w:rsidRPr="00D66DF0">
        <w:rPr>
          <w:sz w:val="24"/>
          <w:szCs w:val="24"/>
        </w:rPr>
        <w:t>Предписания надзорных органов по запрещению дальнейшей эксплуатации участков тепловой сети и результаты их исполнения</w:t>
      </w:r>
      <w:bookmarkEnd w:id="109"/>
      <w:bookmarkEnd w:id="110"/>
      <w:bookmarkEnd w:id="111"/>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Предписания надзорных органов по запрещению эксплуатации участков тепловой сети отсутствуют.</w:t>
      </w:r>
    </w:p>
    <w:p w:rsidR="00377F18" w:rsidRPr="00D66DF0" w:rsidRDefault="00377F18" w:rsidP="00BB550B">
      <w:pPr>
        <w:pStyle w:val="1110"/>
        <w:numPr>
          <w:ilvl w:val="2"/>
          <w:numId w:val="7"/>
        </w:numPr>
        <w:tabs>
          <w:tab w:val="left" w:pos="1560"/>
        </w:tabs>
        <w:ind w:left="0" w:firstLine="709"/>
        <w:rPr>
          <w:sz w:val="24"/>
          <w:szCs w:val="24"/>
        </w:rPr>
      </w:pPr>
      <w:bookmarkStart w:id="112" w:name="_Toc413776416"/>
      <w:r w:rsidRPr="00D66DF0">
        <w:rPr>
          <w:sz w:val="24"/>
          <w:szCs w:val="24"/>
        </w:rPr>
        <w:t>Описание типов присоединений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12"/>
    </w:p>
    <w:p w:rsidR="00377F18" w:rsidRPr="00D66DF0" w:rsidRDefault="00377F18" w:rsidP="0089693F">
      <w:pPr>
        <w:pStyle w:val="00"/>
        <w:rPr>
          <w:sz w:val="24"/>
          <w:szCs w:val="24"/>
        </w:rPr>
      </w:pPr>
      <w:r w:rsidRPr="00D66DF0">
        <w:rPr>
          <w:sz w:val="24"/>
          <w:szCs w:val="24"/>
        </w:rPr>
        <w:t>Сведения о системах теплоснабжения, обуславливающие применение наиболее распространенных схем присоединения потребителей к тепловой сети, представлены в таблице 2</w:t>
      </w:r>
      <w:r w:rsidR="00976AFE" w:rsidRPr="00D66DF0">
        <w:rPr>
          <w:sz w:val="24"/>
          <w:szCs w:val="24"/>
        </w:rPr>
        <w:t>2</w:t>
      </w:r>
      <w:r w:rsidRPr="00D66DF0">
        <w:rPr>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системах централизованного теплоснабжения г. Заринска</w:t>
      </w:r>
    </w:p>
    <w:tbl>
      <w:tblPr>
        <w:tblW w:w="0" w:type="auto"/>
        <w:tblInd w:w="-106" w:type="dxa"/>
        <w:tblLook w:val="00A0"/>
      </w:tblPr>
      <w:tblGrid>
        <w:gridCol w:w="595"/>
        <w:gridCol w:w="2531"/>
        <w:gridCol w:w="2887"/>
        <w:gridCol w:w="2763"/>
        <w:gridCol w:w="1184"/>
      </w:tblGrid>
      <w:tr w:rsidR="00377F18" w:rsidRPr="00D66DF0">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(2-х трубная, 4-х трубная)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Система теплоснабжения (открытая/ закрытая)</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D145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Наличие ГВС</w:t>
            </w:r>
          </w:p>
        </w:tc>
      </w:tr>
      <w:tr w:rsidR="00377F18" w:rsidRPr="00D66DF0">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открытая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открытая и 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нет</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и 4 трубная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закрытая</w:t>
            </w:r>
          </w:p>
        </w:tc>
        <w:tc>
          <w:tcPr>
            <w:tcW w:w="0" w:type="auto"/>
            <w:tcBorders>
              <w:top w:val="nil"/>
              <w:left w:val="nil"/>
              <w:bottom w:val="single" w:sz="4" w:space="0" w:color="auto"/>
              <w:right w:val="single" w:sz="4" w:space="0" w:color="auto"/>
            </w:tcBorders>
            <w:vAlign w:val="center"/>
          </w:tcPr>
          <w:p w:rsidR="00377F18" w:rsidRPr="00D66DF0" w:rsidRDefault="00377F18" w:rsidP="009D145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да</w:t>
            </w:r>
          </w:p>
        </w:tc>
      </w:tr>
    </w:tbl>
    <w:p w:rsidR="00377F18" w:rsidRPr="00D66DF0" w:rsidRDefault="00377F18" w:rsidP="0089693F">
      <w:pPr>
        <w:pStyle w:val="00"/>
        <w:rPr>
          <w:sz w:val="24"/>
          <w:szCs w:val="24"/>
        </w:rPr>
      </w:pPr>
    </w:p>
    <w:p w:rsidR="00377F18" w:rsidRPr="00D66DF0" w:rsidRDefault="00377F18" w:rsidP="0089693F">
      <w:pPr>
        <w:pStyle w:val="00"/>
        <w:rPr>
          <w:sz w:val="24"/>
          <w:szCs w:val="24"/>
        </w:rPr>
      </w:pPr>
      <w:r w:rsidRPr="00D66DF0">
        <w:rPr>
          <w:sz w:val="24"/>
          <w:szCs w:val="24"/>
        </w:rPr>
        <w:t>Системы отопления потребителей подключены к тепловой сети преимущественно по зависимой схеме, с применением и без применения смешивающих устройств.</w:t>
      </w:r>
    </w:p>
    <w:p w:rsidR="00377F18" w:rsidRPr="00D66DF0" w:rsidRDefault="00377F18" w:rsidP="0089693F">
      <w:pPr>
        <w:pStyle w:val="00"/>
        <w:rPr>
          <w:sz w:val="24"/>
          <w:szCs w:val="24"/>
        </w:rPr>
      </w:pPr>
      <w:r w:rsidRPr="00D66DF0">
        <w:rPr>
          <w:sz w:val="24"/>
          <w:szCs w:val="24"/>
        </w:rPr>
        <w:t>Потребители горячей воды подключены к тепловой сети по непосредственной схеме, представленной на рисунке 1</w:t>
      </w:r>
      <w:r w:rsidR="00976AFE" w:rsidRPr="00D66DF0">
        <w:rPr>
          <w:sz w:val="24"/>
          <w:szCs w:val="24"/>
        </w:rPr>
        <w:t>4</w:t>
      </w:r>
      <w:r w:rsidRPr="00D66DF0">
        <w:rPr>
          <w:sz w:val="24"/>
          <w:szCs w:val="24"/>
        </w:rPr>
        <w:t>.</w:t>
      </w:r>
    </w:p>
    <w:p w:rsidR="00377F18" w:rsidRPr="00D66DF0" w:rsidRDefault="00377F18" w:rsidP="0089693F">
      <w:pPr>
        <w:pStyle w:val="00"/>
        <w:rPr>
          <w:sz w:val="24"/>
          <w:szCs w:val="24"/>
        </w:rPr>
      </w:pPr>
      <w:r w:rsidRPr="00D66DF0">
        <w:rPr>
          <w:sz w:val="24"/>
          <w:szCs w:val="24"/>
        </w:rPr>
        <w:t>Наличие 4-х трубной системы теплоснабжения, образованной на базе ТЭЦ, обуславливает применение ЦТП, которые осуществляют передачу тепловой энергии потребителям на нужды отопления, вентиляции и ГВС по 4-х трубной системе теплоснабжения.</w:t>
      </w:r>
    </w:p>
    <w:p w:rsidR="00377F18" w:rsidRPr="00D66DF0" w:rsidRDefault="00D11B8D" w:rsidP="00D41A00">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extent cx="5882005" cy="1501140"/>
            <wp:effectExtent l="0" t="0" r="4445" b="3810"/>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2005" cy="1501140"/>
                    </a:xfrm>
                    <a:prstGeom prst="rect">
                      <a:avLst/>
                    </a:prstGeom>
                    <a:noFill/>
                    <a:ln>
                      <a:noFill/>
                    </a:ln>
                  </pic:spPr>
                </pic:pic>
              </a:graphicData>
            </a:graphic>
          </wp:inline>
        </w:drawing>
      </w:r>
    </w:p>
    <w:p w:rsidR="00377F18" w:rsidRPr="00D66DF0" w:rsidRDefault="00377F18" w:rsidP="00D41A00">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Потребитель с непосредственным присоединением системы ГВС</w:t>
      </w:r>
    </w:p>
    <w:p w:rsidR="00377F18" w:rsidRPr="00D66DF0" w:rsidRDefault="00377F18" w:rsidP="00BB550B">
      <w:pPr>
        <w:pStyle w:val="1110"/>
        <w:numPr>
          <w:ilvl w:val="2"/>
          <w:numId w:val="7"/>
        </w:numPr>
        <w:tabs>
          <w:tab w:val="left" w:pos="1560"/>
        </w:tabs>
        <w:ind w:left="0" w:firstLine="709"/>
        <w:rPr>
          <w:sz w:val="24"/>
          <w:szCs w:val="24"/>
        </w:rPr>
      </w:pPr>
      <w:bookmarkStart w:id="113" w:name="_Toc413776417"/>
      <w:r w:rsidRPr="00D66DF0">
        <w:rPr>
          <w:sz w:val="24"/>
          <w:szCs w:val="24"/>
        </w:rPr>
        <w:t>Наличие коммерческого приборного учета тепла, отпущенного из тепловых сетей (к теплопотребляющим установкам) потребителям и анализ планов по установке приборов учета</w:t>
      </w:r>
      <w:bookmarkEnd w:id="113"/>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Руководствуясь пунктом 5 статьи 13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w:t>
      </w:r>
    </w:p>
    <w:p w:rsidR="00377F18" w:rsidRPr="00D66DF0" w:rsidRDefault="00377F18" w:rsidP="00270A0D">
      <w:pPr>
        <w:pStyle w:val="afff0"/>
        <w:rPr>
          <w:rFonts w:ascii="Times New Roman" w:hAnsi="Times New Roman" w:cs="Times New Roman"/>
          <w:sz w:val="24"/>
          <w:szCs w:val="24"/>
        </w:rPr>
      </w:pPr>
      <w:r w:rsidRPr="00D66DF0">
        <w:rPr>
          <w:rFonts w:ascii="Times New Roman" w:hAnsi="Times New Roman" w:cs="Times New Roman"/>
          <w:sz w:val="24"/>
          <w:szCs w:val="24"/>
        </w:rPr>
        <w:t>Потребители г. Заринска частично оснащены приборами учета потребляемой тепловой энергии. Сведения о структуре отпуска тепловой энергии потребителям ООО «ЖКУ» в зависимости от оснащенности приборами учета представлены на рисунке 1</w:t>
      </w:r>
      <w:r w:rsidR="00976AFE" w:rsidRPr="00D66DF0">
        <w:rPr>
          <w:rFonts w:ascii="Times New Roman" w:hAnsi="Times New Roman" w:cs="Times New Roman"/>
          <w:sz w:val="24"/>
          <w:szCs w:val="24"/>
        </w:rPr>
        <w:t>5</w:t>
      </w:r>
      <w:r w:rsidRPr="00D66DF0">
        <w:rPr>
          <w:rFonts w:ascii="Times New Roman" w:hAnsi="Times New Roman" w:cs="Times New Roman"/>
          <w:sz w:val="24"/>
          <w:szCs w:val="24"/>
        </w:rPr>
        <w:t>. В настоящее время около 60-70% потребителей оборудованы приборами учета. За 2010-2013 гг. произошло существенное увеличение доли отпуска тепловой энергии потребителям в соответствии с показаниями приборов учета тепловой энергии (от 18% до 66%).</w:t>
      </w:r>
    </w:p>
    <w:p w:rsidR="00377F18" w:rsidRPr="00D66DF0" w:rsidRDefault="00377F18" w:rsidP="00270A0D">
      <w:pPr>
        <w:pStyle w:val="afff0"/>
        <w:rPr>
          <w:rFonts w:ascii="Times New Roman" w:hAnsi="Times New Roman" w:cs="Times New Roman"/>
          <w:sz w:val="24"/>
          <w:szCs w:val="24"/>
        </w:rPr>
      </w:pPr>
      <w:r w:rsidRPr="00D66DF0">
        <w:rPr>
          <w:rFonts w:ascii="Times New Roman" w:hAnsi="Times New Roman" w:cs="Times New Roman"/>
          <w:sz w:val="24"/>
          <w:szCs w:val="24"/>
        </w:rPr>
        <w:t>Потребители, необорудованные приборами учета, оплачивают потребление тепловой энергии в соответствии с утвержденными нормативами, которые завышены по сравнению с фактическим теплопотреблением. Для потребителей г. Заринска необходимо продолжать реализацию мероприятий по установке приборов учета тепловой энергии.</w:t>
      </w:r>
    </w:p>
    <w:p w:rsidR="00377F18" w:rsidRPr="00D66DF0" w:rsidRDefault="00D11B8D" w:rsidP="00D41A00">
      <w:pPr>
        <w:pStyle w:val="afff0"/>
        <w:keepNext/>
        <w:ind w:firstLine="0"/>
        <w:rPr>
          <w:rFonts w:ascii="Times New Roman" w:hAnsi="Times New Roman" w:cs="Times New Roman"/>
          <w:sz w:val="24"/>
          <w:szCs w:val="24"/>
          <w:highlight w:val="red"/>
        </w:rPr>
      </w:pPr>
      <w:r w:rsidRPr="00D66DF0">
        <w:rPr>
          <w:rFonts w:ascii="Times New Roman" w:hAnsi="Times New Roman" w:cs="Times New Roman"/>
          <w:noProof/>
          <w:lang w:eastAsia="ru-RU"/>
        </w:rPr>
        <w:drawing>
          <wp:inline distT="0" distB="0" distL="0" distR="0">
            <wp:extent cx="6114415" cy="5090795"/>
            <wp:effectExtent l="0" t="0" r="0" b="0"/>
            <wp:docPr id="19" name="Диаграмма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7"/>
                    <pic:cNvPicPr>
                      <a:picLocks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3" t="-2876" r="-9271" b="-2483"/>
                    <a:stretch>
                      <a:fillRect/>
                    </a:stretch>
                  </pic:blipFill>
                  <pic:spPr bwMode="auto">
                    <a:xfrm>
                      <a:off x="0" y="0"/>
                      <a:ext cx="6114415" cy="5090795"/>
                    </a:xfrm>
                    <a:prstGeom prst="rect">
                      <a:avLst/>
                    </a:prstGeom>
                    <a:noFill/>
                    <a:ln>
                      <a:noFill/>
                    </a:ln>
                  </pic:spPr>
                </pic:pic>
              </a:graphicData>
            </a:graphic>
          </wp:inline>
        </w:drawing>
      </w:r>
    </w:p>
    <w:p w:rsidR="00377F18" w:rsidRPr="00D66DF0" w:rsidRDefault="00377F18" w:rsidP="00D41A00">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структуре отпуска тепловой энергии в зависимости от оснащенности потребителей приборами учета тепловой энергии</w:t>
      </w:r>
    </w:p>
    <w:p w:rsidR="00377F18" w:rsidRPr="00D66DF0" w:rsidRDefault="00377F18" w:rsidP="00BB550B">
      <w:pPr>
        <w:pStyle w:val="1110"/>
        <w:numPr>
          <w:ilvl w:val="2"/>
          <w:numId w:val="7"/>
        </w:numPr>
        <w:tabs>
          <w:tab w:val="left" w:pos="1560"/>
        </w:tabs>
        <w:ind w:left="0" w:firstLine="709"/>
        <w:rPr>
          <w:sz w:val="24"/>
          <w:szCs w:val="24"/>
        </w:rPr>
      </w:pPr>
      <w:bookmarkStart w:id="114" w:name="_Toc413776418"/>
      <w:r w:rsidRPr="00D66DF0">
        <w:rPr>
          <w:sz w:val="24"/>
          <w:szCs w:val="24"/>
        </w:rPr>
        <w:t>Анализ работы диспетчерской службы и используемых для ее организации средств автоматизации, телемеханизации и связи</w:t>
      </w:r>
      <w:bookmarkEnd w:id="114"/>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 xml:space="preserve">Тепловые сети имеют слабую диспетчеризацию. Диспетчерские службы теплоснабжающих организаций принимают сигналы об утечках и авариях на сетях от жителей </w:t>
      </w:r>
      <w:r w:rsidRPr="00D66DF0">
        <w:rPr>
          <w:rFonts w:ascii="Times New Roman" w:hAnsi="Times New Roman" w:cs="Times New Roman"/>
          <w:sz w:val="24"/>
          <w:szCs w:val="24"/>
          <w:lang w:eastAsia="ru-RU"/>
        </w:rPr>
        <w:t>города</w:t>
      </w:r>
      <w:r w:rsidRPr="00D66DF0">
        <w:rPr>
          <w:rFonts w:ascii="Times New Roman" w:hAnsi="Times New Roman" w:cs="Times New Roman"/>
          <w:sz w:val="24"/>
          <w:szCs w:val="24"/>
        </w:rPr>
        <w:t xml:space="preserve"> и обслуживающего персонала.</w:t>
      </w:r>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Регулирующая арматура и запорные задвижки в тепловых камерах не имеют средств телемеханизации.</w:t>
      </w:r>
    </w:p>
    <w:p w:rsidR="00377F18" w:rsidRPr="00D66DF0" w:rsidRDefault="00377F18" w:rsidP="00BB550B">
      <w:pPr>
        <w:pStyle w:val="1110"/>
        <w:numPr>
          <w:ilvl w:val="2"/>
          <w:numId w:val="7"/>
        </w:numPr>
        <w:tabs>
          <w:tab w:val="left" w:pos="1560"/>
        </w:tabs>
        <w:ind w:left="0" w:firstLine="709"/>
        <w:rPr>
          <w:sz w:val="24"/>
          <w:szCs w:val="24"/>
        </w:rPr>
      </w:pPr>
      <w:bookmarkStart w:id="115" w:name="_Toc384058623"/>
      <w:bookmarkStart w:id="116" w:name="_Toc386561014"/>
      <w:bookmarkStart w:id="117" w:name="_Toc413776419"/>
      <w:r w:rsidRPr="00D66DF0">
        <w:rPr>
          <w:sz w:val="24"/>
          <w:szCs w:val="24"/>
        </w:rPr>
        <w:t>Уровень автоматизации и обслуживания центральных тепловых пунктов, насосных станций</w:t>
      </w:r>
      <w:bookmarkEnd w:id="115"/>
      <w:bookmarkEnd w:id="116"/>
      <w:bookmarkEnd w:id="117"/>
    </w:p>
    <w:p w:rsidR="00377F18" w:rsidRPr="00D66DF0" w:rsidRDefault="00377F18" w:rsidP="00052370">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города эксплуатируется 14 ЦТП, а также 2 подкачивающие насосные станции (далее по тексту – ПНС). Все представленные объекты относятся к системе теплоснабжения, образованной на базе ТЭЦ.</w:t>
      </w:r>
    </w:p>
    <w:p w:rsidR="00377F18" w:rsidRPr="00D66DF0" w:rsidRDefault="00377F18" w:rsidP="00052370">
      <w:pPr>
        <w:pStyle w:val="afff0"/>
        <w:rPr>
          <w:rFonts w:ascii="Times New Roman" w:hAnsi="Times New Roman" w:cs="Times New Roman"/>
          <w:sz w:val="24"/>
          <w:szCs w:val="24"/>
        </w:rPr>
      </w:pPr>
      <w:r w:rsidRPr="00D66DF0">
        <w:rPr>
          <w:rFonts w:ascii="Times New Roman" w:hAnsi="Times New Roman" w:cs="Times New Roman"/>
          <w:sz w:val="24"/>
          <w:szCs w:val="24"/>
        </w:rPr>
        <w:t>ПНС-1 установлена на обратной магистральной тепловой сети на основную городскую застройку, в основной городской застройке 11 тепловых пунктов оборудованы водонагревателями ГВС, циркуляционными насосами, система теплоснабжения в этой части города зависимая, закрытая.</w:t>
      </w:r>
    </w:p>
    <w:p w:rsidR="00377F18" w:rsidRPr="00D66DF0" w:rsidRDefault="00377F18" w:rsidP="00052370">
      <w:pPr>
        <w:pStyle w:val="afff0"/>
        <w:rPr>
          <w:rFonts w:ascii="Times New Roman" w:hAnsi="Times New Roman" w:cs="Times New Roman"/>
          <w:sz w:val="24"/>
          <w:szCs w:val="24"/>
        </w:rPr>
      </w:pPr>
      <w:r w:rsidRPr="00D66DF0">
        <w:rPr>
          <w:rFonts w:ascii="Times New Roman" w:hAnsi="Times New Roman" w:cs="Times New Roman"/>
          <w:sz w:val="24"/>
          <w:szCs w:val="24"/>
        </w:rPr>
        <w:t>ПНС-2 установлена на обратной магистральной тепловой сети на «залинейную» часть города, где отсутствует горячее водоснабжение, тепловая сеть служит исключительно для обеспечения потребностей зданий и сооружений в отоплении. Система теплоснабжения в этой части города независимая, 2 тепловых пункта оборудованы  водонагревателями отопления и сетевыми насосами. Температурный график 95/70 ,1 тепловой пункт служит распределительной гребенкой.</w:t>
      </w:r>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об оборудовании, установленном в ЦТП, представлены в приложении 3.</w:t>
      </w:r>
    </w:p>
    <w:p w:rsidR="00377F18" w:rsidRPr="00D66DF0" w:rsidRDefault="00377F18" w:rsidP="00BB550B">
      <w:pPr>
        <w:pStyle w:val="1110"/>
        <w:numPr>
          <w:ilvl w:val="2"/>
          <w:numId w:val="7"/>
        </w:numPr>
        <w:tabs>
          <w:tab w:val="left" w:pos="1560"/>
        </w:tabs>
        <w:ind w:left="0" w:firstLine="709"/>
        <w:rPr>
          <w:sz w:val="24"/>
          <w:szCs w:val="24"/>
        </w:rPr>
      </w:pPr>
      <w:bookmarkStart w:id="118" w:name="_Toc384058624"/>
      <w:bookmarkStart w:id="119" w:name="_Toc386561015"/>
      <w:bookmarkStart w:id="120" w:name="_Toc413776420"/>
      <w:r w:rsidRPr="00D66DF0">
        <w:rPr>
          <w:sz w:val="24"/>
          <w:szCs w:val="24"/>
        </w:rPr>
        <w:t>Сведения о наличии защиты тепловых сетей от превышения давления</w:t>
      </w:r>
      <w:bookmarkEnd w:id="118"/>
      <w:bookmarkEnd w:id="119"/>
      <w:bookmarkEnd w:id="120"/>
    </w:p>
    <w:p w:rsidR="003B2773" w:rsidRPr="00D66DF0" w:rsidRDefault="003B2773" w:rsidP="001D327E">
      <w:pPr>
        <w:pStyle w:val="afff0"/>
        <w:rPr>
          <w:rFonts w:ascii="Times New Roman" w:hAnsi="Times New Roman" w:cs="Times New Roman"/>
          <w:sz w:val="24"/>
          <w:szCs w:val="24"/>
        </w:rPr>
      </w:pPr>
      <w:r w:rsidRPr="00D66DF0">
        <w:rPr>
          <w:rFonts w:ascii="Times New Roman" w:hAnsi="Times New Roman" w:cs="Times New Roman"/>
          <w:sz w:val="24"/>
          <w:szCs w:val="24"/>
        </w:rPr>
        <w:t>С целью защиты тепловых сетей от превышения давления применяются следующие устройства:</w:t>
      </w:r>
    </w:p>
    <w:p w:rsidR="003B2773" w:rsidRPr="00D66DF0" w:rsidRDefault="003B2773" w:rsidP="001D327E">
      <w:pPr>
        <w:pStyle w:val="afff0"/>
        <w:rPr>
          <w:rFonts w:ascii="Times New Roman" w:hAnsi="Times New Roman" w:cs="Times New Roman"/>
          <w:sz w:val="24"/>
          <w:szCs w:val="24"/>
        </w:rPr>
      </w:pPr>
      <w:r w:rsidRPr="00D66DF0">
        <w:rPr>
          <w:rFonts w:ascii="Times New Roman" w:hAnsi="Times New Roman" w:cs="Times New Roman"/>
          <w:sz w:val="24"/>
          <w:szCs w:val="24"/>
        </w:rPr>
        <w:t xml:space="preserve">- в павильоне №6 установлено 2 предохранительных клапана </w:t>
      </w:r>
      <w:r w:rsidRPr="00D66DF0">
        <w:rPr>
          <w:rFonts w:ascii="Times New Roman" w:hAnsi="Times New Roman" w:cs="Times New Roman"/>
          <w:sz w:val="24"/>
          <w:szCs w:val="24"/>
          <w:lang w:val="en-US"/>
        </w:rPr>
        <w:t>D</w:t>
      </w:r>
      <w:r w:rsidRPr="00D66DF0">
        <w:rPr>
          <w:rFonts w:ascii="Times New Roman" w:hAnsi="Times New Roman" w:cs="Times New Roman"/>
          <w:sz w:val="24"/>
          <w:szCs w:val="24"/>
        </w:rPr>
        <w:t xml:space="preserve"> = 150 мм;</w:t>
      </w:r>
    </w:p>
    <w:p w:rsidR="003B2773" w:rsidRPr="00D66DF0" w:rsidRDefault="003B2773" w:rsidP="001D327E">
      <w:pPr>
        <w:pStyle w:val="afff0"/>
        <w:rPr>
          <w:rFonts w:ascii="Times New Roman" w:hAnsi="Times New Roman" w:cs="Times New Roman"/>
          <w:sz w:val="24"/>
          <w:szCs w:val="24"/>
        </w:rPr>
      </w:pPr>
      <w:r w:rsidRPr="00D66DF0">
        <w:rPr>
          <w:rFonts w:ascii="Times New Roman" w:hAnsi="Times New Roman" w:cs="Times New Roman"/>
          <w:sz w:val="24"/>
          <w:szCs w:val="24"/>
        </w:rPr>
        <w:t xml:space="preserve">- в павильоне №7 установлено 2 предохранительных клапана </w:t>
      </w:r>
      <w:r w:rsidRPr="00D66DF0">
        <w:rPr>
          <w:rFonts w:ascii="Times New Roman" w:hAnsi="Times New Roman" w:cs="Times New Roman"/>
          <w:sz w:val="24"/>
          <w:szCs w:val="24"/>
          <w:lang w:val="en-US"/>
        </w:rPr>
        <w:t>D</w:t>
      </w:r>
      <w:r w:rsidRPr="00D66DF0">
        <w:rPr>
          <w:rFonts w:ascii="Times New Roman" w:hAnsi="Times New Roman" w:cs="Times New Roman"/>
          <w:sz w:val="24"/>
          <w:szCs w:val="24"/>
        </w:rPr>
        <w:t xml:space="preserve"> = 150 мм.</w:t>
      </w:r>
    </w:p>
    <w:p w:rsidR="00377F18" w:rsidRPr="00D66DF0" w:rsidRDefault="00377F18" w:rsidP="00BB550B">
      <w:pPr>
        <w:pStyle w:val="1110"/>
        <w:numPr>
          <w:ilvl w:val="2"/>
          <w:numId w:val="7"/>
        </w:numPr>
        <w:tabs>
          <w:tab w:val="left" w:pos="1560"/>
        </w:tabs>
        <w:ind w:left="0" w:firstLine="709"/>
        <w:rPr>
          <w:sz w:val="24"/>
          <w:szCs w:val="24"/>
        </w:rPr>
      </w:pPr>
      <w:bookmarkStart w:id="121" w:name="_Toc384058625"/>
      <w:bookmarkStart w:id="122" w:name="_Toc386561016"/>
      <w:bookmarkStart w:id="123" w:name="_Toc413776421"/>
      <w:r w:rsidRPr="00D66DF0">
        <w:rPr>
          <w:sz w:val="24"/>
          <w:szCs w:val="24"/>
        </w:rPr>
        <w:t>Перечень выявленных бесхозяйных тепловых сетей</w:t>
      </w:r>
      <w:bookmarkEnd w:id="121"/>
      <w:bookmarkEnd w:id="122"/>
      <w:bookmarkEnd w:id="123"/>
    </w:p>
    <w:p w:rsidR="00377F18" w:rsidRPr="00D66DF0" w:rsidRDefault="00377F18" w:rsidP="001D327E">
      <w:pPr>
        <w:pStyle w:val="afff0"/>
        <w:rPr>
          <w:rFonts w:ascii="Times New Roman" w:hAnsi="Times New Roman" w:cs="Times New Roman"/>
          <w:sz w:val="24"/>
          <w:szCs w:val="24"/>
        </w:rPr>
      </w:pPr>
      <w:r w:rsidRPr="00D66DF0">
        <w:rPr>
          <w:rFonts w:ascii="Times New Roman" w:hAnsi="Times New Roman" w:cs="Times New Roman"/>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377F18" w:rsidRPr="00D66DF0" w:rsidRDefault="00377F18" w:rsidP="00BB550B">
      <w:pPr>
        <w:pStyle w:val="afff0"/>
        <w:numPr>
          <w:ilvl w:val="0"/>
          <w:numId w:val="78"/>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ТЭЦ ОАО «Алтай-Кокс»;</w:t>
      </w:r>
    </w:p>
    <w:p w:rsidR="00377F18" w:rsidRPr="00D66DF0" w:rsidRDefault="00377F18" w:rsidP="00BB550B">
      <w:pPr>
        <w:pStyle w:val="afff0"/>
        <w:numPr>
          <w:ilvl w:val="0"/>
          <w:numId w:val="78"/>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Котельная МУП «КХ»;</w:t>
      </w:r>
    </w:p>
    <w:p w:rsidR="00377F18" w:rsidRPr="00D66DF0" w:rsidRDefault="00377F18" w:rsidP="00BB550B">
      <w:pPr>
        <w:pStyle w:val="afff0"/>
        <w:numPr>
          <w:ilvl w:val="0"/>
          <w:numId w:val="78"/>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Котельная ГУП ДХ АК «Заринское ДСУ-2».</w:t>
      </w:r>
    </w:p>
    <w:p w:rsidR="00377F18" w:rsidRPr="00D66DF0" w:rsidRDefault="00377F18" w:rsidP="00DC6B1B">
      <w:pPr>
        <w:pStyle w:val="afff0"/>
        <w:rPr>
          <w:rFonts w:ascii="Times New Roman" w:hAnsi="Times New Roman" w:cs="Times New Roman"/>
          <w:sz w:val="24"/>
          <w:szCs w:val="24"/>
        </w:rPr>
      </w:pPr>
      <w:r w:rsidRPr="00D66DF0">
        <w:rPr>
          <w:rFonts w:ascii="Times New Roman" w:hAnsi="Times New Roman" w:cs="Times New Roman"/>
          <w:sz w:val="24"/>
          <w:szCs w:val="24"/>
        </w:rPr>
        <w:t>Перечень выявленных бесхозяйных тепловых сетей представлен в приложении 4.</w:t>
      </w:r>
    </w:p>
    <w:p w:rsidR="00377F18" w:rsidRPr="00D66DF0" w:rsidRDefault="00377F18" w:rsidP="00BB550B">
      <w:pPr>
        <w:pStyle w:val="116"/>
        <w:pageBreakBefore/>
        <w:numPr>
          <w:ilvl w:val="1"/>
          <w:numId w:val="7"/>
        </w:numPr>
        <w:tabs>
          <w:tab w:val="clear" w:pos="1134"/>
          <w:tab w:val="left" w:pos="1418"/>
        </w:tabs>
        <w:ind w:left="0" w:right="425" w:firstLine="709"/>
        <w:rPr>
          <w:sz w:val="24"/>
          <w:szCs w:val="24"/>
        </w:rPr>
      </w:pPr>
      <w:bookmarkStart w:id="124" w:name="_Toc384058626"/>
      <w:bookmarkStart w:id="125" w:name="_Toc386561017"/>
      <w:bookmarkStart w:id="126" w:name="_Toc413776422"/>
      <w:r w:rsidRPr="00D66DF0">
        <w:rPr>
          <w:sz w:val="24"/>
          <w:szCs w:val="24"/>
        </w:rPr>
        <w:t>Зоны действия источников тепловой энергии</w:t>
      </w:r>
      <w:bookmarkEnd w:id="124"/>
      <w:bookmarkEnd w:id="125"/>
      <w:bookmarkEnd w:id="126"/>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Технологические зоны действия ТЭЦ и котельныхг. Заринска и индивидуальных источников теплоснабженияпредставлены на рисунках1</w:t>
      </w:r>
      <w:r w:rsidR="00976AFE" w:rsidRPr="00D66DF0">
        <w:rPr>
          <w:rFonts w:ascii="Times New Roman" w:hAnsi="Times New Roman" w:cs="Times New Roman"/>
          <w:sz w:val="24"/>
          <w:szCs w:val="24"/>
        </w:rPr>
        <w:t>6</w:t>
      </w:r>
      <w:r w:rsidRPr="00D66DF0">
        <w:rPr>
          <w:rFonts w:ascii="Times New Roman" w:hAnsi="Times New Roman" w:cs="Times New Roman"/>
          <w:sz w:val="24"/>
          <w:szCs w:val="24"/>
        </w:rPr>
        <w:t xml:space="preserve"> и 1</w:t>
      </w:r>
      <w:r w:rsidR="00976AFE" w:rsidRPr="00D66DF0">
        <w:rPr>
          <w:rFonts w:ascii="Times New Roman" w:hAnsi="Times New Roman" w:cs="Times New Roman"/>
          <w:sz w:val="24"/>
          <w:szCs w:val="24"/>
        </w:rPr>
        <w:t>7</w:t>
      </w:r>
      <w:r w:rsidRPr="00D66DF0">
        <w:rPr>
          <w:rFonts w:ascii="Times New Roman" w:hAnsi="Times New Roman" w:cs="Times New Roman"/>
          <w:sz w:val="24"/>
          <w:szCs w:val="24"/>
        </w:rPr>
        <w:t>.Существенное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377F18" w:rsidRPr="00D66DF0" w:rsidRDefault="00377F18" w:rsidP="00E22A12">
      <w:pPr>
        <w:pStyle w:val="afff0"/>
        <w:keepNext/>
        <w:ind w:firstLine="0"/>
        <w:jc w:val="center"/>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BE5FD8" w:rsidP="006F056F">
      <w:pPr>
        <w:pStyle w:val="afff0"/>
        <w:keepNext/>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124131" cy="5555201"/>
            <wp:effectExtent l="0" t="0" r="63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32172" cy="5561471"/>
                    </a:xfrm>
                    <a:prstGeom prst="rect">
                      <a:avLst/>
                    </a:prstGeom>
                    <a:noFill/>
                    <a:ln>
                      <a:noFill/>
                    </a:ln>
                  </pic:spPr>
                </pic:pic>
              </a:graphicData>
            </a:graphic>
          </wp:inline>
        </w:drawing>
      </w:r>
    </w:p>
    <w:p w:rsidR="00377F18" w:rsidRPr="00D66DF0" w:rsidRDefault="00377F18" w:rsidP="003A07B4">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Зоны действия теплоисточниковг. Заринска</w:t>
      </w:r>
    </w:p>
    <w:p w:rsidR="00377F18" w:rsidRPr="00D66DF0" w:rsidRDefault="00377F18" w:rsidP="006F056F">
      <w:pPr>
        <w:pStyle w:val="afff0"/>
        <w:keepNext/>
        <w:ind w:firstLine="0"/>
        <w:jc w:val="center"/>
        <w:rPr>
          <w:rFonts w:ascii="Times New Roman" w:hAnsi="Times New Roman" w:cs="Times New Roman"/>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62914" w:rsidP="006F056F">
      <w:pPr>
        <w:pStyle w:val="afff0"/>
        <w:keepNext/>
        <w:ind w:firstLine="0"/>
        <w:jc w:val="center"/>
        <w:rPr>
          <w:rFonts w:ascii="Times New Roman" w:hAnsi="Times New Roman" w:cs="Times New Roman"/>
        </w:rPr>
      </w:pPr>
      <w:r w:rsidRPr="00D66DF0">
        <w:rPr>
          <w:rFonts w:ascii="Times New Roman" w:hAnsi="Times New Roman" w:cs="Times New Roman"/>
          <w:noProof/>
          <w:lang w:eastAsia="ru-RU"/>
        </w:rPr>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4415" cy="7165340"/>
                    </a:xfrm>
                    <a:prstGeom prst="rect">
                      <a:avLst/>
                    </a:prstGeom>
                    <a:noFill/>
                    <a:ln>
                      <a:noFill/>
                    </a:ln>
                  </pic:spPr>
                </pic:pic>
              </a:graphicData>
            </a:graphic>
          </wp:inline>
        </w:drawing>
      </w:r>
    </w:p>
    <w:p w:rsidR="00377F18" w:rsidRPr="00D66DF0" w:rsidRDefault="00377F18" w:rsidP="006F056F">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Зоны действия теплоисточников в п. Сорокино</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27" w:name="_Toc384058627"/>
      <w:bookmarkStart w:id="128" w:name="_Toc386561018"/>
      <w:bookmarkStart w:id="129" w:name="_Toc413776423"/>
      <w:r w:rsidRPr="00D66DF0">
        <w:rPr>
          <w:sz w:val="24"/>
          <w:szCs w:val="24"/>
        </w:rPr>
        <w:t>Тепловые нагрузки потребителей тепловой энергии, групп потребителей тепловой энергии в зонах действия источников тепловой энергии</w:t>
      </w:r>
      <w:bookmarkEnd w:id="127"/>
      <w:bookmarkEnd w:id="128"/>
      <w:bookmarkEnd w:id="129"/>
    </w:p>
    <w:p w:rsidR="00377F18" w:rsidRPr="00D66DF0" w:rsidRDefault="00377F18" w:rsidP="00BB550B">
      <w:pPr>
        <w:pStyle w:val="1110"/>
        <w:numPr>
          <w:ilvl w:val="2"/>
          <w:numId w:val="7"/>
        </w:numPr>
        <w:tabs>
          <w:tab w:val="left" w:pos="1560"/>
        </w:tabs>
        <w:ind w:left="0" w:firstLine="709"/>
        <w:rPr>
          <w:sz w:val="24"/>
          <w:szCs w:val="24"/>
        </w:rPr>
      </w:pPr>
      <w:bookmarkStart w:id="130" w:name="_Toc384058628"/>
      <w:bookmarkStart w:id="131" w:name="_Toc386561019"/>
      <w:bookmarkStart w:id="132" w:name="_Toc413776424"/>
      <w:r w:rsidRPr="00D66DF0">
        <w:rPr>
          <w:sz w:val="24"/>
          <w:szCs w:val="24"/>
        </w:rPr>
        <w:t>Потребление тепловой энергии в расчетных элементах территориального деления и в зонах действия источников тепловой энергии при расчетных температурах наружного воздуха</w:t>
      </w:r>
      <w:bookmarkEnd w:id="130"/>
      <w:bookmarkEnd w:id="131"/>
      <w:bookmarkEnd w:id="132"/>
    </w:p>
    <w:p w:rsidR="00714D9F" w:rsidRPr="00D66DF0" w:rsidRDefault="00714D9F" w:rsidP="00331B4B">
      <w:pPr>
        <w:pStyle w:val="afff0"/>
        <w:rPr>
          <w:rFonts w:ascii="Times New Roman" w:hAnsi="Times New Roman" w:cs="Times New Roman"/>
          <w:sz w:val="24"/>
          <w:szCs w:val="24"/>
        </w:rPr>
      </w:pPr>
      <w:r w:rsidRPr="00D66DF0">
        <w:rPr>
          <w:rFonts w:ascii="Times New Roman" w:hAnsi="Times New Roman" w:cs="Times New Roman"/>
          <w:sz w:val="24"/>
          <w:szCs w:val="24"/>
        </w:rPr>
        <w:t>По данным ТСН 23-325-2001 Энергетическая эффективность жилых и общественных зданий. Энергосберегающая теплозащита зданий. Нормы проектирования. Алтайский край. Дата актуализации: 01.10.2008 г. «Расчетная температура наружного воздуха для проектирования отопления, вентиляции и ГВС для г. Заринска составляет минус 39°</w:t>
      </w:r>
      <w:r w:rsidRPr="00D66DF0">
        <w:rPr>
          <w:rFonts w:ascii="Times New Roman" w:hAnsi="Times New Roman" w:cs="Times New Roman"/>
          <w:sz w:val="24"/>
          <w:szCs w:val="24"/>
          <w:lang w:val="en-US"/>
        </w:rPr>
        <w:t>C</w:t>
      </w:r>
      <w:r w:rsidRPr="00D66DF0">
        <w:rPr>
          <w:rFonts w:ascii="Times New Roman" w:hAnsi="Times New Roman" w:cs="Times New Roman"/>
          <w:sz w:val="24"/>
          <w:szCs w:val="24"/>
        </w:rPr>
        <w:t>. Средняя температура отопительного сезона составляет минус 8,4°</w:t>
      </w:r>
      <w:r w:rsidRPr="00D66DF0">
        <w:rPr>
          <w:rFonts w:ascii="Times New Roman" w:hAnsi="Times New Roman" w:cs="Times New Roman"/>
          <w:sz w:val="24"/>
          <w:szCs w:val="24"/>
          <w:lang w:val="en-US"/>
        </w:rPr>
        <w:t>C</w:t>
      </w:r>
      <w:r w:rsidRPr="00D66DF0">
        <w:rPr>
          <w:rFonts w:ascii="Times New Roman" w:hAnsi="Times New Roman" w:cs="Times New Roman"/>
          <w:sz w:val="24"/>
          <w:szCs w:val="24"/>
        </w:rPr>
        <w:t>. Продолжительность отопительного периода равна 224 дням.</w:t>
      </w:r>
    </w:p>
    <w:p w:rsidR="00377F18" w:rsidRPr="00D66DF0" w:rsidRDefault="00377F18" w:rsidP="00E22A12">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 Заринска расположено 7 источников централизованного теплоснабжения. Подключенные нагрузки потребителей к источникам централизованного теплоснабжения представлены в таблице 2</w:t>
      </w:r>
      <w:r w:rsidR="003A0A07" w:rsidRPr="00D66DF0">
        <w:rPr>
          <w:rFonts w:ascii="Times New Roman" w:hAnsi="Times New Roman" w:cs="Times New Roman"/>
          <w:sz w:val="24"/>
          <w:szCs w:val="24"/>
        </w:rPr>
        <w:t>3</w:t>
      </w:r>
      <w:r w:rsidRPr="00D66DF0">
        <w:rPr>
          <w:rFonts w:ascii="Times New Roman" w:hAnsi="Times New Roman" w:cs="Times New Roman"/>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Подключенные нагрузки потребителей к источникам централизованного теплоснабжения</w:t>
      </w:r>
    </w:p>
    <w:tbl>
      <w:tblPr>
        <w:tblW w:w="5000" w:type="pct"/>
        <w:tblInd w:w="-106" w:type="dxa"/>
        <w:tblLook w:val="00A0"/>
      </w:tblPr>
      <w:tblGrid>
        <w:gridCol w:w="940"/>
        <w:gridCol w:w="4951"/>
        <w:gridCol w:w="3963"/>
      </w:tblGrid>
      <w:tr w:rsidR="00377F18" w:rsidRPr="00D66DF0">
        <w:trPr>
          <w:trHeight w:val="230"/>
        </w:trPr>
        <w:tc>
          <w:tcPr>
            <w:tcW w:w="47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bookmarkStart w:id="133" w:name="_Toc384058629"/>
            <w:bookmarkStart w:id="134" w:name="_Toc386561020"/>
            <w:r w:rsidRPr="00D66DF0">
              <w:rPr>
                <w:rFonts w:ascii="Times New Roman" w:hAnsi="Times New Roman" w:cs="Times New Roman"/>
                <w:b/>
                <w:bCs/>
                <w:color w:val="000000"/>
                <w:sz w:val="20"/>
                <w:szCs w:val="20"/>
                <w:lang w:eastAsia="ru-RU"/>
              </w:rPr>
              <w:t>№ п/п</w:t>
            </w:r>
          </w:p>
        </w:tc>
        <w:tc>
          <w:tcPr>
            <w:tcW w:w="2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01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Подключенная нагрузка, Гкал/ч</w:t>
            </w:r>
          </w:p>
        </w:tc>
      </w:tr>
      <w:tr w:rsidR="00377F18" w:rsidRPr="00D66DF0">
        <w:trPr>
          <w:trHeight w:val="230"/>
        </w:trPr>
        <w:tc>
          <w:tcPr>
            <w:tcW w:w="47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2512"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201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0,493</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1,227</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2,588</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0,842</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2,834</w:t>
            </w:r>
          </w:p>
        </w:tc>
      </w:tr>
      <w:tr w:rsidR="00377F18" w:rsidRPr="00D66DF0">
        <w:trPr>
          <w:trHeight w:val="20"/>
        </w:trPr>
        <w:tc>
          <w:tcPr>
            <w:tcW w:w="477" w:type="pct"/>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2512"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2011" w:type="pct"/>
            <w:tcBorders>
              <w:top w:val="nil"/>
              <w:left w:val="nil"/>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359,882</w:t>
            </w:r>
          </w:p>
        </w:tc>
      </w:tr>
      <w:tr w:rsidR="00377F18" w:rsidRPr="00D66DF0">
        <w:trPr>
          <w:trHeight w:val="20"/>
        </w:trPr>
        <w:tc>
          <w:tcPr>
            <w:tcW w:w="2989" w:type="pct"/>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2011" w:type="pct"/>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368,511</w:t>
            </w:r>
          </w:p>
        </w:tc>
      </w:tr>
    </w:tbl>
    <w:p w:rsidR="00377F18" w:rsidRPr="00D66DF0" w:rsidRDefault="00377F18" w:rsidP="00BB550B">
      <w:pPr>
        <w:pStyle w:val="1110"/>
        <w:numPr>
          <w:ilvl w:val="2"/>
          <w:numId w:val="7"/>
        </w:numPr>
        <w:tabs>
          <w:tab w:val="left" w:pos="1560"/>
        </w:tabs>
        <w:ind w:left="0" w:firstLine="709"/>
        <w:rPr>
          <w:sz w:val="24"/>
          <w:szCs w:val="24"/>
        </w:rPr>
      </w:pPr>
      <w:bookmarkStart w:id="135" w:name="_Toc413776425"/>
      <w:r w:rsidRPr="00D66DF0">
        <w:rPr>
          <w:sz w:val="24"/>
          <w:szCs w:val="24"/>
        </w:rPr>
        <w:t>Случаи (условия) применения отопления жилых помещений в многоквартирных домах с использованием индивидуальных квартирных источников тепловой энергии</w:t>
      </w:r>
      <w:bookmarkEnd w:id="133"/>
      <w:bookmarkEnd w:id="134"/>
      <w:bookmarkEnd w:id="135"/>
    </w:p>
    <w:p w:rsidR="00377F18" w:rsidRPr="00D66DF0" w:rsidRDefault="00377F18" w:rsidP="00F96CC8">
      <w:pPr>
        <w:pStyle w:val="afff0"/>
        <w:rPr>
          <w:rFonts w:ascii="Times New Roman" w:hAnsi="Times New Roman" w:cs="Times New Roman"/>
          <w:sz w:val="24"/>
          <w:szCs w:val="24"/>
        </w:rPr>
      </w:pPr>
      <w:r w:rsidRPr="00D66DF0">
        <w:rPr>
          <w:rFonts w:ascii="Times New Roman" w:hAnsi="Times New Roman" w:cs="Times New Roman"/>
          <w:sz w:val="24"/>
          <w:szCs w:val="24"/>
        </w:rPr>
        <w:t>Случаи применения отопления жилых помещений в многоквартирных домах с использованием индивидуальных квартирных источников тепловой энергии не выявлены.</w:t>
      </w:r>
    </w:p>
    <w:p w:rsidR="00377F18" w:rsidRPr="00D66DF0" w:rsidRDefault="00377F18" w:rsidP="00BB550B">
      <w:pPr>
        <w:pStyle w:val="1110"/>
        <w:numPr>
          <w:ilvl w:val="2"/>
          <w:numId w:val="7"/>
        </w:numPr>
        <w:tabs>
          <w:tab w:val="left" w:pos="1560"/>
        </w:tabs>
        <w:ind w:left="0" w:firstLine="709"/>
        <w:rPr>
          <w:sz w:val="24"/>
          <w:szCs w:val="24"/>
        </w:rPr>
      </w:pPr>
      <w:bookmarkStart w:id="136" w:name="_Toc377471837"/>
      <w:bookmarkStart w:id="137" w:name="_Toc384058630"/>
      <w:bookmarkStart w:id="138" w:name="_Toc386561021"/>
      <w:bookmarkStart w:id="139" w:name="_Toc413776426"/>
      <w:r w:rsidRPr="00D66DF0">
        <w:rPr>
          <w:sz w:val="24"/>
          <w:szCs w:val="24"/>
        </w:rPr>
        <w:t>Значения потребления тепловой энергии в расчетных элементах территориального деления за отопительный период и за год в целом</w:t>
      </w:r>
      <w:bookmarkEnd w:id="136"/>
      <w:bookmarkEnd w:id="137"/>
      <w:bookmarkEnd w:id="138"/>
      <w:bookmarkEnd w:id="139"/>
    </w:p>
    <w:p w:rsidR="00377F18" w:rsidRPr="00D66DF0" w:rsidRDefault="00377F18" w:rsidP="008A35DF">
      <w:pPr>
        <w:pStyle w:val="afff0"/>
        <w:rPr>
          <w:rFonts w:ascii="Times New Roman" w:hAnsi="Times New Roman" w:cs="Times New Roman"/>
          <w:sz w:val="24"/>
          <w:szCs w:val="24"/>
        </w:rPr>
      </w:pPr>
      <w:r w:rsidRPr="00D66DF0">
        <w:rPr>
          <w:rFonts w:ascii="Times New Roman" w:hAnsi="Times New Roman" w:cs="Times New Roman"/>
          <w:sz w:val="24"/>
          <w:szCs w:val="24"/>
        </w:rPr>
        <w:t>Информация о ежемесячном потреблении тепловой энергии на нужды отопления и ГВС отсутствует. Информация о расчетных единицах территориального деления отсутствует.</w:t>
      </w:r>
    </w:p>
    <w:p w:rsidR="00377F18" w:rsidRPr="00D66DF0" w:rsidRDefault="00377F18" w:rsidP="006139C6">
      <w:pPr>
        <w:pStyle w:val="afff0"/>
        <w:rPr>
          <w:rFonts w:ascii="Times New Roman" w:hAnsi="Times New Roman" w:cs="Times New Roman"/>
          <w:sz w:val="24"/>
          <w:szCs w:val="24"/>
        </w:rPr>
      </w:pPr>
      <w:r w:rsidRPr="00D66DF0">
        <w:rPr>
          <w:rFonts w:ascii="Times New Roman" w:hAnsi="Times New Roman" w:cs="Times New Roman"/>
          <w:sz w:val="24"/>
          <w:szCs w:val="24"/>
        </w:rPr>
        <w:t>Расчетные сведенияо потреблении тепловой энергии от источников тепловой энергииза 2013 г. в целом представлены в таблице 2</w:t>
      </w:r>
      <w:r w:rsidR="003A0A07" w:rsidRPr="00D66DF0">
        <w:rPr>
          <w:rFonts w:ascii="Times New Roman" w:hAnsi="Times New Roman" w:cs="Times New Roman"/>
          <w:sz w:val="24"/>
          <w:szCs w:val="24"/>
        </w:rPr>
        <w:t>4</w:t>
      </w:r>
      <w:r w:rsidRPr="00D66DF0">
        <w:rPr>
          <w:rFonts w:ascii="Times New Roman" w:hAnsi="Times New Roman" w:cs="Times New Roman"/>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Расчетные значения потребления тепловой энергии за 2013 г. в целом</w:t>
      </w:r>
    </w:p>
    <w:tbl>
      <w:tblPr>
        <w:tblW w:w="0" w:type="auto"/>
        <w:tblInd w:w="-106" w:type="dxa"/>
        <w:tblLook w:val="00A0"/>
      </w:tblPr>
      <w:tblGrid>
        <w:gridCol w:w="677"/>
        <w:gridCol w:w="3267"/>
        <w:gridCol w:w="1984"/>
        <w:gridCol w:w="2894"/>
        <w:gridCol w:w="1138"/>
      </w:tblGrid>
      <w:tr w:rsidR="00377F18" w:rsidRPr="00D66DF0">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bookmarkStart w:id="140" w:name="_Toc384058632"/>
            <w:bookmarkStart w:id="141" w:name="_Toc386561022"/>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Полезный отпуск, Гкал</w:t>
            </w:r>
          </w:p>
        </w:tc>
        <w:tc>
          <w:tcPr>
            <w:tcW w:w="0" w:type="auto"/>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Полезный отпуск по видам теплопотребления, Гкал</w:t>
            </w:r>
          </w:p>
        </w:tc>
      </w:tr>
      <w:tr w:rsidR="00377F18" w:rsidRPr="00D66DF0">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отопление и вентиляция</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ГВС</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1 199,0</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1 199,0</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2 748,4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2 748,4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1 456,2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1 456,2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5 995,4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5 995,4</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2 449,9</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2 449,9</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4 805,8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4 805,8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9F361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310 692,8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253 513,1</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9F361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57 179,7</w:t>
            </w:r>
          </w:p>
        </w:tc>
      </w:tr>
      <w:tr w:rsidR="00377F18" w:rsidRPr="00D66DF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329 347,5</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272 167,7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9F3613">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57 179,7</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142" w:name="_Toc384058633"/>
      <w:bookmarkStart w:id="143" w:name="_Toc386561023"/>
      <w:bookmarkStart w:id="144" w:name="_Toc413776427"/>
      <w:bookmarkEnd w:id="140"/>
      <w:bookmarkEnd w:id="141"/>
      <w:r w:rsidRPr="00D66DF0">
        <w:rPr>
          <w:sz w:val="24"/>
          <w:szCs w:val="24"/>
        </w:rPr>
        <w:t>Балансы тепловой мощности и тепловой нагрузки в зонах действия источников тепловой энергии</w:t>
      </w:r>
      <w:bookmarkEnd w:id="142"/>
      <w:bookmarkEnd w:id="143"/>
      <w:bookmarkEnd w:id="144"/>
    </w:p>
    <w:p w:rsidR="00377F18" w:rsidRPr="00D66DF0" w:rsidRDefault="00377F18" w:rsidP="00BB550B">
      <w:pPr>
        <w:pStyle w:val="1110"/>
        <w:numPr>
          <w:ilvl w:val="2"/>
          <w:numId w:val="7"/>
        </w:numPr>
        <w:tabs>
          <w:tab w:val="left" w:pos="1560"/>
        </w:tabs>
        <w:ind w:left="0" w:firstLine="709"/>
        <w:rPr>
          <w:sz w:val="24"/>
          <w:szCs w:val="24"/>
        </w:rPr>
      </w:pPr>
      <w:bookmarkStart w:id="145" w:name="_Toc377471841"/>
      <w:bookmarkStart w:id="146" w:name="_Toc384058634"/>
      <w:bookmarkStart w:id="147" w:name="_Toc386561024"/>
      <w:bookmarkStart w:id="148" w:name="_Toc413776428"/>
      <w:r w:rsidRPr="00D66DF0">
        <w:rPr>
          <w:sz w:val="24"/>
          <w:szCs w:val="24"/>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145"/>
      <w:bookmarkEnd w:id="146"/>
      <w:bookmarkEnd w:id="147"/>
      <w:bookmarkEnd w:id="148"/>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Постановление Правительства РФ от 22.02.2012 г. №154 «О требованиях к схемам теплоснабжения, порядку их разработки и утверждения» вводит следующие понятия:</w:t>
      </w:r>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1)</w:t>
      </w:r>
      <w:r w:rsidRPr="00D66DF0">
        <w:rPr>
          <w:rFonts w:ascii="Times New Roman" w:hAnsi="Times New Roman" w:cs="Times New Roman"/>
          <w:i/>
          <w:iCs/>
          <w:sz w:val="24"/>
          <w:szCs w:val="24"/>
        </w:rPr>
        <w:t>Установленная мощность источника тепловой энергии</w:t>
      </w:r>
      <w:r w:rsidRPr="00D66DF0">
        <w:rPr>
          <w:rFonts w:ascii="Times New Roman" w:hAnsi="Times New Roman" w:cs="Times New Roman"/>
          <w:sz w:val="24"/>
          <w:szCs w:val="24"/>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2)</w:t>
      </w:r>
      <w:r w:rsidRPr="00D66DF0">
        <w:rPr>
          <w:rFonts w:ascii="Times New Roman" w:hAnsi="Times New Roman" w:cs="Times New Roman"/>
          <w:i/>
          <w:iCs/>
          <w:sz w:val="24"/>
          <w:szCs w:val="24"/>
        </w:rPr>
        <w:t>Располагаемая мощность источника тепловой энергии</w:t>
      </w:r>
      <w:r w:rsidRPr="00D66DF0">
        <w:rPr>
          <w:rFonts w:ascii="Times New Roman" w:hAnsi="Times New Roman" w:cs="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377F18" w:rsidRPr="00D66DF0" w:rsidRDefault="00377F18" w:rsidP="00711AAA">
      <w:pPr>
        <w:pStyle w:val="afff0"/>
        <w:rPr>
          <w:rFonts w:ascii="Times New Roman" w:hAnsi="Times New Roman" w:cs="Times New Roman"/>
          <w:sz w:val="24"/>
          <w:szCs w:val="24"/>
        </w:rPr>
      </w:pPr>
      <w:r w:rsidRPr="00D66DF0">
        <w:rPr>
          <w:rFonts w:ascii="Times New Roman" w:hAnsi="Times New Roman" w:cs="Times New Roman"/>
          <w:sz w:val="24"/>
          <w:szCs w:val="24"/>
        </w:rPr>
        <w:t>3)</w:t>
      </w:r>
      <w:r w:rsidRPr="00D66DF0">
        <w:rPr>
          <w:rFonts w:ascii="Times New Roman" w:hAnsi="Times New Roman" w:cs="Times New Roman"/>
          <w:i/>
          <w:iCs/>
          <w:sz w:val="24"/>
          <w:szCs w:val="24"/>
        </w:rPr>
        <w:t>Мощность источника тепловой энергии «нетто»</w:t>
      </w:r>
      <w:r w:rsidRPr="00D66DF0">
        <w:rPr>
          <w:rFonts w:ascii="Times New Roman" w:hAnsi="Times New Roman" w:cs="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rsidR="00377F18" w:rsidRPr="00D66DF0" w:rsidRDefault="00377F18" w:rsidP="005A0805">
      <w:pPr>
        <w:pStyle w:val="afff0"/>
        <w:rPr>
          <w:rFonts w:ascii="Times New Roman" w:hAnsi="Times New Roman" w:cs="Times New Roman"/>
          <w:sz w:val="24"/>
          <w:szCs w:val="24"/>
        </w:rPr>
      </w:pPr>
      <w:r w:rsidRPr="00D66DF0">
        <w:rPr>
          <w:rFonts w:ascii="Times New Roman" w:hAnsi="Times New Roman" w:cs="Times New Roman"/>
          <w:sz w:val="24"/>
          <w:szCs w:val="24"/>
        </w:rPr>
        <w:t xml:space="preserve">Балансы установленной, располагаемой тепловой мощности, тепловой мощности «нетто», потерь тепловой мощности в тепловых сетях и присоединенной тепловой нагрузки котельных </w:t>
      </w:r>
      <w:r w:rsidR="004E0006" w:rsidRPr="00D66DF0">
        <w:rPr>
          <w:rFonts w:ascii="Times New Roman" w:hAnsi="Times New Roman" w:cs="Times New Roman"/>
          <w:sz w:val="24"/>
          <w:szCs w:val="24"/>
        </w:rPr>
        <w:t xml:space="preserve">и ТЭЦ </w:t>
      </w:r>
      <w:r w:rsidRPr="00D66DF0">
        <w:rPr>
          <w:rFonts w:ascii="Times New Roman" w:hAnsi="Times New Roman" w:cs="Times New Roman"/>
          <w:sz w:val="24"/>
          <w:szCs w:val="24"/>
        </w:rPr>
        <w:t>сведены в таблицу2</w:t>
      </w:r>
      <w:r w:rsidR="003A0A07" w:rsidRPr="00D66DF0">
        <w:rPr>
          <w:rFonts w:ascii="Times New Roman" w:hAnsi="Times New Roman" w:cs="Times New Roman"/>
          <w:sz w:val="24"/>
          <w:szCs w:val="24"/>
        </w:rPr>
        <w:t>5</w:t>
      </w:r>
      <w:r w:rsidRPr="00D66DF0">
        <w:rPr>
          <w:rFonts w:ascii="Times New Roman" w:hAnsi="Times New Roman" w:cs="Times New Roman"/>
          <w:sz w:val="24"/>
          <w:szCs w:val="24"/>
        </w:rPr>
        <w:t>.</w:t>
      </w:r>
    </w:p>
    <w:p w:rsidR="00377F18" w:rsidRPr="00D66DF0" w:rsidRDefault="00377F18" w:rsidP="0077571A">
      <w:pPr>
        <w:pStyle w:val="afff0"/>
        <w:rPr>
          <w:rFonts w:ascii="Times New Roman" w:hAnsi="Times New Roman" w:cs="Times New Roman"/>
          <w:sz w:val="24"/>
          <w:szCs w:val="24"/>
        </w:rPr>
      </w:pPr>
      <w:r w:rsidRPr="00D66DF0">
        <w:rPr>
          <w:rFonts w:ascii="Times New Roman" w:hAnsi="Times New Roman" w:cs="Times New Roman"/>
          <w:sz w:val="24"/>
          <w:szCs w:val="24"/>
        </w:rPr>
        <w:t>В целом по городу наблюдаются резервы тепловой мощности «нетто». Однако при рассмотрении каждого источника выявлены котельные, имеющие дефициты тепловой мощности «нетто».</w:t>
      </w:r>
    </w:p>
    <w:p w:rsidR="00377F18" w:rsidRPr="00D66DF0" w:rsidRDefault="00377F18" w:rsidP="0077571A">
      <w:pPr>
        <w:pStyle w:val="afff0"/>
        <w:rPr>
          <w:rFonts w:ascii="Times New Roman" w:hAnsi="Times New Roman" w:cs="Times New Roman"/>
          <w:sz w:val="24"/>
          <w:szCs w:val="24"/>
        </w:rPr>
      </w:pPr>
      <w:r w:rsidRPr="00D66DF0">
        <w:rPr>
          <w:rFonts w:ascii="Times New Roman" w:hAnsi="Times New Roman" w:cs="Times New Roman"/>
          <w:sz w:val="24"/>
          <w:szCs w:val="24"/>
        </w:rPr>
        <w:t>Градообразующий источник тепловой энергии – ТЭЦ имеет существенные резервы тепловой мощности, что обуславливает высокую надежность теплоснабжения потребителей</w:t>
      </w:r>
    </w:p>
    <w:p w:rsidR="00377F18" w:rsidRPr="00D66DF0" w:rsidRDefault="00377F18" w:rsidP="005A0805">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 фактических балансах тепловой энергии в системах централизованного теплоснабжения г. Заринска за 2010-2013 гг. (и анализ балансов) представлены в разделе 1.3.1</w:t>
      </w:r>
      <w:r w:rsidR="004E0006" w:rsidRPr="00D66DF0">
        <w:rPr>
          <w:rFonts w:ascii="Times New Roman" w:hAnsi="Times New Roman" w:cs="Times New Roman"/>
          <w:sz w:val="24"/>
          <w:szCs w:val="24"/>
        </w:rPr>
        <w:t>4</w:t>
      </w:r>
      <w:r w:rsidRPr="00D66DF0">
        <w:rPr>
          <w:rFonts w:ascii="Times New Roman" w:hAnsi="Times New Roman" w:cs="Times New Roman"/>
          <w:sz w:val="24"/>
          <w:szCs w:val="24"/>
        </w:rPr>
        <w:t xml:space="preserve"> Обосновывающих материалов.</w:t>
      </w:r>
    </w:p>
    <w:p w:rsidR="00377F18" w:rsidRPr="00D66DF0" w:rsidRDefault="00377F18" w:rsidP="005A0805">
      <w:pPr>
        <w:pStyle w:val="afff0"/>
        <w:rPr>
          <w:rFonts w:ascii="Times New Roman" w:hAnsi="Times New Roman" w:cs="Times New Roman"/>
          <w:sz w:val="24"/>
          <w:szCs w:val="24"/>
        </w:rPr>
      </w:pPr>
    </w:p>
    <w:p w:rsidR="00377F18" w:rsidRPr="00D66DF0" w:rsidRDefault="00377F18" w:rsidP="007F4AA6">
      <w:pPr>
        <w:pStyle w:val="ac"/>
        <w:tabs>
          <w:tab w:val="clear" w:pos="1985"/>
          <w:tab w:val="left" w:pos="1701"/>
        </w:tabs>
        <w:ind w:left="0" w:firstLine="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мощности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3"/>
        <w:gridCol w:w="1773"/>
        <w:gridCol w:w="1964"/>
        <w:gridCol w:w="1964"/>
        <w:gridCol w:w="1807"/>
        <w:gridCol w:w="1455"/>
        <w:gridCol w:w="1626"/>
        <w:gridCol w:w="1600"/>
        <w:gridCol w:w="1103"/>
        <w:gridCol w:w="991"/>
      </w:tblGrid>
      <w:tr w:rsidR="00377F18" w:rsidRPr="00D66DF0" w:rsidTr="00112899">
        <w:trPr>
          <w:trHeight w:val="20"/>
          <w:tblHeader/>
        </w:trPr>
        <w:tc>
          <w:tcPr>
            <w:tcW w:w="170"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600"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2431" w:type="pct"/>
            <w:gridSpan w:val="4"/>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Характеристика основного оборудования</w:t>
            </w:r>
          </w:p>
        </w:tc>
        <w:tc>
          <w:tcPr>
            <w:tcW w:w="550"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Подключенная нагрузка, Гкал/ч</w:t>
            </w:r>
          </w:p>
        </w:tc>
        <w:tc>
          <w:tcPr>
            <w:tcW w:w="541" w:type="pct"/>
            <w:vMerge w:val="restar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Потери в тепловых сетях, Гкал/ч</w:t>
            </w:r>
          </w:p>
        </w:tc>
        <w:tc>
          <w:tcPr>
            <w:tcW w:w="708" w:type="pct"/>
            <w:gridSpan w:val="2"/>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Резерв (+), дефицит (-) мощности котельных «нетто» (с учетом потерь в тепловых сетях)</w:t>
            </w:r>
          </w:p>
        </w:tc>
      </w:tr>
      <w:tr w:rsidR="00377F18" w:rsidRPr="00D66DF0" w:rsidTr="00112899">
        <w:trPr>
          <w:trHeight w:val="20"/>
          <w:tblHeader/>
        </w:trPr>
        <w:tc>
          <w:tcPr>
            <w:tcW w:w="170" w:type="pct"/>
            <w:vMerge/>
            <w:vAlign w:val="center"/>
          </w:tcPr>
          <w:p w:rsidR="00377F18" w:rsidRPr="00D66DF0" w:rsidRDefault="00377F18" w:rsidP="0077571A">
            <w:pPr>
              <w:spacing w:after="0" w:line="240" w:lineRule="auto"/>
              <w:rPr>
                <w:rFonts w:ascii="Times New Roman" w:hAnsi="Times New Roman" w:cs="Times New Roman"/>
                <w:b/>
                <w:bCs/>
                <w:color w:val="000000"/>
                <w:sz w:val="20"/>
                <w:szCs w:val="20"/>
                <w:lang w:eastAsia="ru-RU"/>
              </w:rPr>
            </w:pPr>
          </w:p>
        </w:tc>
        <w:tc>
          <w:tcPr>
            <w:tcW w:w="600" w:type="pct"/>
            <w:vMerge/>
            <w:vAlign w:val="center"/>
          </w:tcPr>
          <w:p w:rsidR="00377F18" w:rsidRPr="00D66DF0" w:rsidRDefault="00377F18" w:rsidP="0077571A">
            <w:pPr>
              <w:spacing w:after="0" w:line="240" w:lineRule="auto"/>
              <w:rPr>
                <w:rFonts w:ascii="Times New Roman" w:hAnsi="Times New Roman" w:cs="Times New Roman"/>
                <w:b/>
                <w:bCs/>
                <w:color w:val="000000"/>
                <w:sz w:val="20"/>
                <w:szCs w:val="20"/>
                <w:lang w:eastAsia="ru-RU"/>
              </w:rPr>
            </w:pPr>
          </w:p>
        </w:tc>
        <w:tc>
          <w:tcPr>
            <w:tcW w:w="664"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установленная мощность теплоисточника в горячей воде, Гкал/ч</w:t>
            </w:r>
          </w:p>
        </w:tc>
        <w:tc>
          <w:tcPr>
            <w:tcW w:w="664"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располагаемая мощность теплоисточника в горячей воде, Гкал/ч</w:t>
            </w:r>
          </w:p>
        </w:tc>
        <w:tc>
          <w:tcPr>
            <w:tcW w:w="611"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собственные нужды теплоисточника, %</w:t>
            </w:r>
          </w:p>
        </w:tc>
        <w:tc>
          <w:tcPr>
            <w:tcW w:w="491"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мощность источника тепловой энергии «нетто», Гкал/ч</w:t>
            </w:r>
          </w:p>
        </w:tc>
        <w:tc>
          <w:tcPr>
            <w:tcW w:w="550" w:type="pct"/>
            <w:vMerge/>
            <w:vAlign w:val="center"/>
          </w:tcPr>
          <w:p w:rsidR="00377F18" w:rsidRPr="00D66DF0" w:rsidRDefault="00377F18" w:rsidP="0077571A">
            <w:pPr>
              <w:spacing w:after="0" w:line="240" w:lineRule="auto"/>
              <w:rPr>
                <w:rFonts w:ascii="Times New Roman" w:hAnsi="Times New Roman" w:cs="Times New Roman"/>
                <w:b/>
                <w:bCs/>
                <w:color w:val="000000"/>
                <w:sz w:val="20"/>
                <w:szCs w:val="20"/>
                <w:lang w:eastAsia="ru-RU"/>
              </w:rPr>
            </w:pPr>
          </w:p>
        </w:tc>
        <w:tc>
          <w:tcPr>
            <w:tcW w:w="541" w:type="pct"/>
            <w:vMerge/>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p>
        </w:tc>
        <w:tc>
          <w:tcPr>
            <w:tcW w:w="373"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Гкал/ч</w:t>
            </w:r>
          </w:p>
        </w:tc>
        <w:tc>
          <w:tcPr>
            <w:tcW w:w="336" w:type="pct"/>
            <w:shd w:val="clear" w:color="000000" w:fill="538DD5"/>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0,541</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0,534</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0,493</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0,053</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-0,011</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1,598</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1,592</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1,227</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0,080</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0,286</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17,9%</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1,083</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1,076</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0,044</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0,386</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35,9%</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3,196</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3,189</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2,588</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0,166</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0,435</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1,497</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0,997</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2,80</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0,842</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0,110</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0,017</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664"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4,000</w:t>
            </w:r>
          </w:p>
        </w:tc>
        <w:tc>
          <w:tcPr>
            <w:tcW w:w="664"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491"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1,980</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2,834</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0,141</w:t>
            </w:r>
          </w:p>
        </w:tc>
        <w:tc>
          <w:tcPr>
            <w:tcW w:w="373"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-0,995</w:t>
            </w:r>
          </w:p>
        </w:tc>
        <w:tc>
          <w:tcPr>
            <w:tcW w:w="336" w:type="pct"/>
            <w:vAlign w:val="center"/>
          </w:tcPr>
          <w:p w:rsidR="00377F18" w:rsidRPr="00D66DF0" w:rsidRDefault="00377F18" w:rsidP="00FA193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r>
      <w:tr w:rsidR="00377F18" w:rsidRPr="00D66DF0" w:rsidTr="00112899">
        <w:trPr>
          <w:trHeight w:val="20"/>
        </w:trPr>
        <w:tc>
          <w:tcPr>
            <w:tcW w:w="17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600" w:type="pct"/>
            <w:vAlign w:val="center"/>
          </w:tcPr>
          <w:p w:rsidR="00377F18" w:rsidRPr="00D66DF0" w:rsidRDefault="00377F18" w:rsidP="0077571A">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664"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860,0</w:t>
            </w:r>
          </w:p>
        </w:tc>
        <w:tc>
          <w:tcPr>
            <w:tcW w:w="61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w:t>
            </w:r>
          </w:p>
        </w:tc>
        <w:tc>
          <w:tcPr>
            <w:tcW w:w="49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856,0</w:t>
            </w:r>
          </w:p>
        </w:tc>
        <w:tc>
          <w:tcPr>
            <w:tcW w:w="550"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359,882</w:t>
            </w:r>
          </w:p>
        </w:tc>
        <w:tc>
          <w:tcPr>
            <w:tcW w:w="541"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7,851</w:t>
            </w:r>
          </w:p>
        </w:tc>
        <w:tc>
          <w:tcPr>
            <w:tcW w:w="373"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488,267</w:t>
            </w:r>
          </w:p>
        </w:tc>
        <w:tc>
          <w:tcPr>
            <w:tcW w:w="336" w:type="pct"/>
            <w:vAlign w:val="center"/>
          </w:tcPr>
          <w:p w:rsidR="00377F18" w:rsidRPr="00D66DF0" w:rsidRDefault="00377F18" w:rsidP="0077571A">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57,0%</w:t>
            </w:r>
          </w:p>
        </w:tc>
      </w:tr>
      <w:tr w:rsidR="00377F18" w:rsidRPr="00D66DF0" w:rsidTr="00112899">
        <w:trPr>
          <w:trHeight w:val="20"/>
        </w:trPr>
        <w:tc>
          <w:tcPr>
            <w:tcW w:w="770" w:type="pct"/>
            <w:gridSpan w:val="2"/>
            <w:shd w:val="clear" w:color="000000" w:fill="A6A6A6"/>
            <w:vAlign w:val="center"/>
          </w:tcPr>
          <w:p w:rsidR="00377F18" w:rsidRPr="00D66DF0" w:rsidRDefault="00377F18" w:rsidP="0077571A">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664"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871,915</w:t>
            </w:r>
          </w:p>
        </w:tc>
        <w:tc>
          <w:tcPr>
            <w:tcW w:w="664"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869,415</w:t>
            </w:r>
          </w:p>
        </w:tc>
        <w:tc>
          <w:tcPr>
            <w:tcW w:w="611"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0,47</w:t>
            </w:r>
          </w:p>
        </w:tc>
        <w:tc>
          <w:tcPr>
            <w:tcW w:w="491"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865,340</w:t>
            </w:r>
          </w:p>
        </w:tc>
        <w:tc>
          <w:tcPr>
            <w:tcW w:w="550"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368,511</w:t>
            </w:r>
          </w:p>
        </w:tc>
        <w:tc>
          <w:tcPr>
            <w:tcW w:w="541"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8,443</w:t>
            </w:r>
          </w:p>
        </w:tc>
        <w:tc>
          <w:tcPr>
            <w:tcW w:w="373" w:type="pct"/>
            <w:shd w:val="clear" w:color="000000" w:fill="A6A6A6"/>
            <w:vAlign w:val="center"/>
          </w:tcPr>
          <w:p w:rsidR="00377F18" w:rsidRPr="00D66DF0" w:rsidRDefault="00377F18" w:rsidP="00FA193F">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488,386</w:t>
            </w:r>
          </w:p>
        </w:tc>
        <w:tc>
          <w:tcPr>
            <w:tcW w:w="336" w:type="pct"/>
            <w:shd w:val="clear" w:color="000000" w:fill="A6A6A6"/>
            <w:vAlign w:val="center"/>
          </w:tcPr>
          <w:p w:rsidR="00377F18" w:rsidRPr="00D66DF0" w:rsidRDefault="00377F18" w:rsidP="0077571A">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56,4%</w:t>
            </w:r>
          </w:p>
        </w:tc>
      </w:tr>
    </w:tbl>
    <w:p w:rsidR="00377F18" w:rsidRPr="00D66DF0" w:rsidRDefault="00377F18" w:rsidP="005A0805">
      <w:pPr>
        <w:pStyle w:val="afff0"/>
        <w:ind w:firstLine="0"/>
        <w:rPr>
          <w:rFonts w:ascii="Times New Roman" w:hAnsi="Times New Roman" w:cs="Times New Roman"/>
          <w:sz w:val="24"/>
          <w:szCs w:val="24"/>
        </w:rPr>
      </w:pPr>
    </w:p>
    <w:p w:rsidR="00377F18" w:rsidRPr="00D66DF0" w:rsidRDefault="00377F18" w:rsidP="006F6EFB">
      <w:pPr>
        <w:pStyle w:val="afff0"/>
        <w:ind w:firstLine="0"/>
        <w:jc w:val="center"/>
        <w:rPr>
          <w:rFonts w:ascii="Times New Roman" w:hAnsi="Times New Roman" w:cs="Times New Roman"/>
          <w:sz w:val="24"/>
          <w:szCs w:val="24"/>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149" w:name="_Toc377471842"/>
      <w:bookmarkStart w:id="150" w:name="_Toc384058635"/>
      <w:bookmarkStart w:id="151" w:name="_Toc386561025"/>
      <w:bookmarkStart w:id="152" w:name="_Toc413776429"/>
      <w:r w:rsidRPr="00D66DF0">
        <w:rPr>
          <w:sz w:val="24"/>
          <w:szCs w:val="24"/>
        </w:rPr>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149"/>
      <w:bookmarkEnd w:id="150"/>
      <w:bookmarkEnd w:id="151"/>
      <w:bookmarkEnd w:id="152"/>
    </w:p>
    <w:p w:rsidR="00377F18" w:rsidRPr="00D66DF0" w:rsidRDefault="00377F18" w:rsidP="007555F6">
      <w:pPr>
        <w:pStyle w:val="00"/>
        <w:rPr>
          <w:sz w:val="24"/>
          <w:szCs w:val="24"/>
        </w:rPr>
      </w:pPr>
      <w:r w:rsidRPr="00D66DF0">
        <w:rPr>
          <w:sz w:val="24"/>
          <w:szCs w:val="24"/>
        </w:rPr>
        <w:t>5 из 7 источников централизованного теплоснабжения (включая ТЭЦ) имеют резервы тепловой мощности «нетто». 2 котельных имеют дефициты тепловой мощности «нетто». Резервы и дефициты тепловой мощности в натуральном и процентном выражениях представлены на диаграмме 1</w:t>
      </w:r>
      <w:r w:rsidR="003A0A07" w:rsidRPr="00D66DF0">
        <w:rPr>
          <w:sz w:val="24"/>
          <w:szCs w:val="24"/>
        </w:rPr>
        <w:t>8</w:t>
      </w:r>
      <w:r w:rsidRPr="00D66DF0">
        <w:rPr>
          <w:sz w:val="24"/>
          <w:szCs w:val="24"/>
        </w:rPr>
        <w:t xml:space="preserve"> и в таблице 2</w:t>
      </w:r>
      <w:r w:rsidR="003A0A07" w:rsidRPr="00D66DF0">
        <w:rPr>
          <w:sz w:val="24"/>
          <w:szCs w:val="24"/>
        </w:rPr>
        <w:t>5</w:t>
      </w:r>
      <w:r w:rsidRPr="00D66DF0">
        <w:rPr>
          <w:sz w:val="24"/>
          <w:szCs w:val="24"/>
        </w:rPr>
        <w:t>.</w:t>
      </w:r>
    </w:p>
    <w:p w:rsidR="00377F18" w:rsidRPr="00D66DF0" w:rsidRDefault="00D11B8D" w:rsidP="00384ECA">
      <w:pPr>
        <w:pStyle w:val="afff0"/>
        <w:ind w:firstLine="0"/>
        <w:jc w:val="center"/>
        <w:rPr>
          <w:rFonts w:ascii="Times New Roman" w:hAnsi="Times New Roman" w:cs="Times New Roman"/>
          <w:sz w:val="24"/>
          <w:szCs w:val="24"/>
          <w:highlight w:val="red"/>
          <w:lang w:eastAsia="ru-RU"/>
        </w:rPr>
      </w:pPr>
      <w:r w:rsidRPr="00D66DF0">
        <w:rPr>
          <w:rFonts w:ascii="Times New Roman" w:hAnsi="Times New Roman" w:cs="Times New Roman"/>
          <w:noProof/>
          <w:sz w:val="24"/>
          <w:szCs w:val="24"/>
          <w:lang w:eastAsia="ru-RU"/>
        </w:rPr>
        <w:drawing>
          <wp:inline distT="0" distB="0" distL="0" distR="0">
            <wp:extent cx="6182360" cy="6577965"/>
            <wp:effectExtent l="0" t="0" r="889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360" cy="6577965"/>
                    </a:xfrm>
                    <a:prstGeom prst="rect">
                      <a:avLst/>
                    </a:prstGeom>
                    <a:noFill/>
                    <a:ln>
                      <a:noFill/>
                    </a:ln>
                  </pic:spPr>
                </pic:pic>
              </a:graphicData>
            </a:graphic>
          </wp:inline>
        </w:drawing>
      </w:r>
    </w:p>
    <w:p w:rsidR="00377F18" w:rsidRPr="00D66DF0" w:rsidRDefault="00377F18" w:rsidP="004C6072">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Присоединенная тепловая нагрузка котельных</w:t>
      </w:r>
    </w:p>
    <w:p w:rsidR="00377F18" w:rsidRPr="00D66DF0" w:rsidRDefault="00377F18" w:rsidP="00BB550B">
      <w:pPr>
        <w:pStyle w:val="1110"/>
        <w:numPr>
          <w:ilvl w:val="2"/>
          <w:numId w:val="7"/>
        </w:numPr>
        <w:tabs>
          <w:tab w:val="left" w:pos="1560"/>
        </w:tabs>
        <w:ind w:left="0" w:firstLine="709"/>
        <w:rPr>
          <w:sz w:val="24"/>
          <w:szCs w:val="24"/>
        </w:rPr>
      </w:pPr>
      <w:bookmarkStart w:id="153" w:name="_Toc377471843"/>
      <w:bookmarkStart w:id="154" w:name="_Toc384058636"/>
      <w:bookmarkStart w:id="155" w:name="_Toc386561026"/>
      <w:bookmarkStart w:id="156" w:name="_Toc413776430"/>
      <w:r w:rsidRPr="00D66DF0">
        <w:rPr>
          <w:sz w:val="24"/>
          <w:szCs w:val="24"/>
        </w:rPr>
        <w:t>Гидравлические режимы, обеспечивающие передачу тепловой энергии от источника тепловой энергии до самого удаленного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bookmarkEnd w:id="153"/>
      <w:bookmarkEnd w:id="154"/>
      <w:bookmarkEnd w:id="155"/>
      <w:bookmarkEnd w:id="156"/>
    </w:p>
    <w:p w:rsidR="00377F18" w:rsidRPr="00D66DF0" w:rsidRDefault="00377F18" w:rsidP="00022A7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Гидравлические режимы тепловых сетей, обеспечивающие передачу тепловой энергии от источника тепловой энергии до самого удаленного потребителя, можно охарактеризовать как удовлетворительные. Дефициты по пропускной способности тепловых сетей отсутствуют, а резервы по пропускной способности достаточны для удовлетворения текущих потребностей города.</w:t>
      </w:r>
    </w:p>
    <w:p w:rsidR="00377F18" w:rsidRPr="00D66DF0" w:rsidRDefault="00377F18" w:rsidP="00BB550B">
      <w:pPr>
        <w:pStyle w:val="1110"/>
        <w:numPr>
          <w:ilvl w:val="2"/>
          <w:numId w:val="7"/>
        </w:numPr>
        <w:tabs>
          <w:tab w:val="left" w:pos="1560"/>
        </w:tabs>
        <w:ind w:left="0" w:firstLine="709"/>
        <w:rPr>
          <w:sz w:val="24"/>
          <w:szCs w:val="24"/>
        </w:rPr>
      </w:pPr>
      <w:bookmarkStart w:id="157" w:name="_Toc413776431"/>
      <w:r w:rsidRPr="00D66DF0">
        <w:rPr>
          <w:sz w:val="24"/>
          <w:szCs w:val="24"/>
        </w:rPr>
        <w:t>Анализ причин возникновения дефицитов и последствий влияния дефицитов на качество теплоснабжения</w:t>
      </w:r>
      <w:bookmarkEnd w:id="157"/>
    </w:p>
    <w:p w:rsidR="00377F18" w:rsidRPr="00D66DF0" w:rsidRDefault="00377F18" w:rsidP="009215E4">
      <w:pPr>
        <w:pStyle w:val="afff0"/>
        <w:rPr>
          <w:rFonts w:ascii="Times New Roman" w:hAnsi="Times New Roman" w:cs="Times New Roman"/>
          <w:sz w:val="24"/>
          <w:szCs w:val="24"/>
        </w:rPr>
      </w:pPr>
      <w:bookmarkStart w:id="158" w:name="_Toc377471845"/>
      <w:bookmarkStart w:id="159" w:name="_Toc384058638"/>
      <w:bookmarkStart w:id="160" w:name="_Toc386561028"/>
      <w:r w:rsidRPr="00D66DF0">
        <w:rPr>
          <w:rFonts w:ascii="Times New Roman" w:hAnsi="Times New Roman" w:cs="Times New Roman"/>
          <w:sz w:val="24"/>
          <w:szCs w:val="24"/>
        </w:rPr>
        <w:t>Дефициты тепловой мощности «нетто» выявлены на следующих котельных: котельная «База» эксплуатационной ответственности ООО «ЖКУ» и котельной ГУП ДХ АК «Заринское ДСУ-2».</w:t>
      </w:r>
    </w:p>
    <w:p w:rsidR="00377F18" w:rsidRPr="00D66DF0" w:rsidRDefault="00377F18" w:rsidP="009215E4">
      <w:pPr>
        <w:pStyle w:val="afff0"/>
        <w:rPr>
          <w:rFonts w:ascii="Times New Roman" w:hAnsi="Times New Roman" w:cs="Times New Roman"/>
          <w:sz w:val="24"/>
          <w:szCs w:val="24"/>
        </w:rPr>
      </w:pPr>
      <w:r w:rsidRPr="00D66DF0">
        <w:rPr>
          <w:rFonts w:ascii="Times New Roman" w:hAnsi="Times New Roman" w:cs="Times New Roman"/>
          <w:sz w:val="24"/>
          <w:szCs w:val="24"/>
        </w:rPr>
        <w:t>Причиной возникновения дефицитов тепловой мощности является высокая степень износа теплогенерирующего оборудования на теплоисточниках. Высокая степень износа приводит к недопустимости эксплуатации отдельных котлов. Дефициты составляют соответственно 2% и 36,6%. Дефицит тепловой мощности на котельной «База» не существенно сказывается на теплоснабжении потребителей. А дефицит тепловой мощности на котельной ГУП ДХ АК «Заринское ДСУ-2» является довольно существенным и его наличие может приводить к ухудшению качества теплоснабжения потребителей в периоды расчетных температур наружного воздуха.</w:t>
      </w:r>
    </w:p>
    <w:p w:rsidR="00377F18" w:rsidRPr="00D66DF0" w:rsidRDefault="00377F18" w:rsidP="009215E4">
      <w:pPr>
        <w:pStyle w:val="afff0"/>
        <w:rPr>
          <w:rFonts w:ascii="Times New Roman" w:hAnsi="Times New Roman" w:cs="Times New Roman"/>
          <w:sz w:val="24"/>
          <w:szCs w:val="24"/>
        </w:rPr>
      </w:pPr>
      <w:r w:rsidRPr="00D66DF0">
        <w:rPr>
          <w:rFonts w:ascii="Times New Roman" w:hAnsi="Times New Roman" w:cs="Times New Roman"/>
          <w:sz w:val="24"/>
          <w:szCs w:val="24"/>
        </w:rPr>
        <w:t>Для ликвидации дефицитов и появления резервов тепловой мощности «нетто» на котельных необходимо предусмотреть мероприятия, направленные на увеличение тепловой мощности «нетто» котельных путем обновления физически изношенного оборудования.</w:t>
      </w:r>
    </w:p>
    <w:p w:rsidR="00377F18" w:rsidRPr="00D66DF0" w:rsidRDefault="00377F18" w:rsidP="00BB550B">
      <w:pPr>
        <w:pStyle w:val="1110"/>
        <w:numPr>
          <w:ilvl w:val="2"/>
          <w:numId w:val="7"/>
        </w:numPr>
        <w:tabs>
          <w:tab w:val="left" w:pos="1560"/>
        </w:tabs>
        <w:ind w:left="0" w:firstLine="709"/>
        <w:rPr>
          <w:sz w:val="24"/>
          <w:szCs w:val="24"/>
        </w:rPr>
      </w:pPr>
      <w:bookmarkStart w:id="161" w:name="_Toc413776432"/>
      <w:r w:rsidRPr="00D66DF0">
        <w:rPr>
          <w:sz w:val="24"/>
          <w:szCs w:val="24"/>
        </w:rPr>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158"/>
      <w:bookmarkEnd w:id="159"/>
      <w:bookmarkEnd w:id="160"/>
      <w:bookmarkEnd w:id="161"/>
    </w:p>
    <w:p w:rsidR="00377F18" w:rsidRPr="00D66DF0" w:rsidRDefault="00377F18" w:rsidP="00FA42CA">
      <w:pPr>
        <w:pStyle w:val="afff0"/>
        <w:rPr>
          <w:rFonts w:ascii="Times New Roman" w:hAnsi="Times New Roman" w:cs="Times New Roman"/>
          <w:sz w:val="24"/>
          <w:szCs w:val="24"/>
        </w:rPr>
      </w:pPr>
      <w:r w:rsidRPr="00D66DF0">
        <w:rPr>
          <w:rFonts w:ascii="Times New Roman" w:hAnsi="Times New Roman" w:cs="Times New Roman"/>
          <w:sz w:val="24"/>
          <w:szCs w:val="24"/>
        </w:rPr>
        <w:t>Ввиду значительной удаленности (изолированности) систем централизованного теплоснабжения друг от друга расширение технологических зон действия источников с резервами тепловой мощности «нетто» в зоны действия с дефицитом тепловой мощности не представляется возможным.</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62" w:name="_Toc384058639"/>
      <w:bookmarkStart w:id="163" w:name="_Toc386561029"/>
      <w:bookmarkStart w:id="164" w:name="_Toc413776433"/>
      <w:r w:rsidRPr="00D66DF0">
        <w:rPr>
          <w:sz w:val="24"/>
          <w:szCs w:val="24"/>
        </w:rPr>
        <w:t>Балансы теплоносителя</w:t>
      </w:r>
      <w:bookmarkEnd w:id="162"/>
      <w:bookmarkEnd w:id="163"/>
      <w:bookmarkEnd w:id="164"/>
    </w:p>
    <w:p w:rsidR="00377F18" w:rsidRPr="00D66DF0" w:rsidRDefault="00377F18" w:rsidP="00BB550B">
      <w:pPr>
        <w:pStyle w:val="1110"/>
        <w:numPr>
          <w:ilvl w:val="2"/>
          <w:numId w:val="7"/>
        </w:numPr>
        <w:tabs>
          <w:tab w:val="left" w:pos="1560"/>
        </w:tabs>
        <w:ind w:left="0" w:firstLine="709"/>
        <w:rPr>
          <w:sz w:val="24"/>
          <w:szCs w:val="24"/>
        </w:rPr>
      </w:pPr>
      <w:bookmarkStart w:id="165" w:name="_Toc377471847"/>
      <w:bookmarkStart w:id="166" w:name="_Toc384058640"/>
      <w:bookmarkStart w:id="167" w:name="_Toc386561030"/>
      <w:bookmarkStart w:id="168" w:name="_Toc413776434"/>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65"/>
      <w:bookmarkEnd w:id="166"/>
      <w:bookmarkEnd w:id="167"/>
      <w:bookmarkEnd w:id="168"/>
    </w:p>
    <w:p w:rsidR="00377F18" w:rsidRPr="00D66DF0" w:rsidRDefault="00377F18" w:rsidP="00BF11A2">
      <w:pPr>
        <w:pStyle w:val="afff0"/>
        <w:rPr>
          <w:rFonts w:ascii="Times New Roman" w:hAnsi="Times New Roman" w:cs="Times New Roman"/>
          <w:sz w:val="24"/>
          <w:szCs w:val="24"/>
        </w:rPr>
      </w:pPr>
      <w:r w:rsidRPr="00D66DF0">
        <w:rPr>
          <w:rFonts w:ascii="Times New Roman" w:hAnsi="Times New Roman" w:cs="Times New Roman"/>
          <w:sz w:val="24"/>
          <w:szCs w:val="24"/>
        </w:rPr>
        <w:t>Утвержденные балансы производительности водоподготовительных установок теплоносителя для тепловых сетей отсутствуют.Установки химводоподготовки (далее по тексту – ХВП) имеются лишь на 2 источниках тепловой энергии:</w:t>
      </w:r>
    </w:p>
    <w:p w:rsidR="00377F18" w:rsidRPr="00D66DF0" w:rsidRDefault="00377F18" w:rsidP="00BB550B">
      <w:pPr>
        <w:pStyle w:val="afff0"/>
        <w:numPr>
          <w:ilvl w:val="0"/>
          <w:numId w:val="79"/>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ТЭЦ ОАО «Алтай-Кокс»;</w:t>
      </w:r>
    </w:p>
    <w:p w:rsidR="00377F18" w:rsidRPr="00D66DF0" w:rsidRDefault="00377F18" w:rsidP="00BB550B">
      <w:pPr>
        <w:pStyle w:val="afff0"/>
        <w:numPr>
          <w:ilvl w:val="0"/>
          <w:numId w:val="79"/>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Котельная ГУП ДХ АК «Заринское ДСУ-2».</w:t>
      </w:r>
    </w:p>
    <w:p w:rsidR="00377F18" w:rsidRPr="00D66DF0" w:rsidRDefault="00377F18" w:rsidP="000C1485">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 способах ХВП на данных теплоисточниках представлены в таблице 2</w:t>
      </w:r>
      <w:r w:rsidR="003A0A07" w:rsidRPr="00D66DF0">
        <w:rPr>
          <w:rFonts w:ascii="Times New Roman" w:hAnsi="Times New Roman" w:cs="Times New Roman"/>
          <w:sz w:val="24"/>
          <w:szCs w:val="24"/>
        </w:rPr>
        <w:t>6</w:t>
      </w:r>
      <w:r w:rsidRPr="00D66DF0">
        <w:rPr>
          <w:rFonts w:ascii="Times New Roman" w:hAnsi="Times New Roman" w:cs="Times New Roman"/>
          <w:sz w:val="24"/>
          <w:szCs w:val="24"/>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 ХВП источников централизованного теплоснабжения</w:t>
      </w:r>
    </w:p>
    <w:tbl>
      <w:tblPr>
        <w:tblW w:w="5000" w:type="pct"/>
        <w:tblInd w:w="-106" w:type="dxa"/>
        <w:tblLook w:val="00A0"/>
      </w:tblPr>
      <w:tblGrid>
        <w:gridCol w:w="643"/>
        <w:gridCol w:w="2938"/>
        <w:gridCol w:w="3800"/>
        <w:gridCol w:w="2473"/>
      </w:tblGrid>
      <w:tr w:rsidR="00377F18" w:rsidRPr="00D66DF0">
        <w:trPr>
          <w:trHeight w:val="20"/>
        </w:trPr>
        <w:tc>
          <w:tcPr>
            <w:tcW w:w="3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49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3183" w:type="pct"/>
            <w:gridSpan w:val="2"/>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9C314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и техническая характеристика вспомогательного оборудования</w:t>
            </w:r>
          </w:p>
        </w:tc>
      </w:tr>
      <w:tr w:rsidR="00377F18" w:rsidRPr="00D66DF0">
        <w:trPr>
          <w:trHeight w:val="20"/>
        </w:trPr>
        <w:tc>
          <w:tcPr>
            <w:tcW w:w="32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149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1928" w:type="pct"/>
            <w:tcBorders>
              <w:top w:val="nil"/>
              <w:left w:val="nil"/>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установки ХВП</w:t>
            </w:r>
          </w:p>
        </w:tc>
        <w:tc>
          <w:tcPr>
            <w:tcW w:w="1255" w:type="pct"/>
            <w:tcBorders>
              <w:top w:val="nil"/>
              <w:left w:val="nil"/>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источник водоснабжения</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отсутствует</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ХВП на уменьшение жесткости</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городской водопровод</w:t>
            </w:r>
          </w:p>
        </w:tc>
      </w:tr>
      <w:tr w:rsidR="00377F18" w:rsidRPr="00D66DF0">
        <w:trPr>
          <w:trHeight w:val="20"/>
        </w:trPr>
        <w:tc>
          <w:tcPr>
            <w:tcW w:w="326" w:type="pct"/>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491"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1928"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Прямоточное обессоливание, Na-катионирование</w:t>
            </w:r>
          </w:p>
        </w:tc>
        <w:tc>
          <w:tcPr>
            <w:tcW w:w="1255" w:type="pct"/>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р. Чумыш</w:t>
            </w:r>
          </w:p>
        </w:tc>
      </w:tr>
    </w:tbl>
    <w:p w:rsidR="00377F18" w:rsidRPr="00D66DF0" w:rsidRDefault="00377F18" w:rsidP="00BB550B">
      <w:pPr>
        <w:pStyle w:val="1110"/>
        <w:numPr>
          <w:ilvl w:val="2"/>
          <w:numId w:val="7"/>
        </w:numPr>
        <w:tabs>
          <w:tab w:val="left" w:pos="1560"/>
        </w:tabs>
        <w:ind w:left="0" w:firstLine="709"/>
        <w:rPr>
          <w:sz w:val="24"/>
          <w:szCs w:val="24"/>
        </w:rPr>
      </w:pPr>
      <w:bookmarkStart w:id="169" w:name="_Toc377471848"/>
      <w:bookmarkStart w:id="170" w:name="_Toc384058641"/>
      <w:bookmarkStart w:id="171" w:name="_Toc386561031"/>
      <w:bookmarkStart w:id="172" w:name="_Toc413776435"/>
      <w:r w:rsidRPr="00D66DF0">
        <w:rPr>
          <w:sz w:val="24"/>
          <w:szCs w:val="24"/>
        </w:rPr>
        <w:t>Утвержденные балансы производительности водоподготовительных установок теплоносителя для тепловых сетей и максимальное потребление теплоносителя в аварийных режимах систем теплоснабжения</w:t>
      </w:r>
      <w:bookmarkEnd w:id="169"/>
      <w:bookmarkEnd w:id="170"/>
      <w:bookmarkEnd w:id="171"/>
      <w:bookmarkEnd w:id="172"/>
    </w:p>
    <w:p w:rsidR="00377F18" w:rsidRPr="00D66DF0" w:rsidRDefault="00377F18" w:rsidP="00BF11A2">
      <w:pPr>
        <w:pStyle w:val="00"/>
        <w:rPr>
          <w:sz w:val="24"/>
          <w:szCs w:val="24"/>
        </w:rPr>
      </w:pPr>
      <w:r w:rsidRPr="00D66DF0">
        <w:rPr>
          <w:sz w:val="24"/>
          <w:szCs w:val="24"/>
        </w:rPr>
        <w:t>Балансы производительности водоподготовительных установок составлены в соответствии с требованиями действующих нормативных документов, чьи требования распространяются на проектирование, строительство и эксплуатацию объектов систем теплоснабжения:</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СП 124.13330.2012 «Тепловые сети. Актуализированная редакция СНиП 41-02-2003»;</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РД 34.20.501-95 "Правила технической эксплуатации электрических станций и сетей Российской Федерации" (15-е издание);</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Правила технической эксплуатации тепловых энергоустановок (утв. приказом Минэнерго РФ от 24 марта 2003 г. № 115);</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Порядок определения нормативов технологических потерь при передаче тепловой энергии, теплоносителя (утв. Приказом Минэнерго РФ от 30 декабря 2008 г. № 325).</w:t>
      </w:r>
    </w:p>
    <w:p w:rsidR="00377F18" w:rsidRPr="00D66DF0" w:rsidRDefault="00377F18"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Нормативный режим подпитки</w:t>
      </w:r>
    </w:p>
    <w:p w:rsidR="00377F18" w:rsidRPr="00D66DF0" w:rsidRDefault="00377F18" w:rsidP="001C512A">
      <w:pPr>
        <w:pStyle w:val="ConsPlusNormal"/>
        <w:spacing w:before="120" w:line="360" w:lineRule="auto"/>
        <w:ind w:firstLine="567"/>
        <w:jc w:val="both"/>
        <w:rPr>
          <w:rFonts w:ascii="Times New Roman" w:hAnsi="Times New Roman" w:cs="Times New Roman"/>
          <w:sz w:val="24"/>
          <w:szCs w:val="24"/>
        </w:rPr>
      </w:pPr>
      <w:r w:rsidRPr="00D66DF0">
        <w:rPr>
          <w:rStyle w:val="000"/>
          <w:sz w:val="24"/>
          <w:szCs w:val="24"/>
        </w:rPr>
        <w:t>Согласно Порядку определения нормативов технологических потерь при передаче тепловой энергии, теплоносителя, утвержденному Приказом Министерства</w:t>
      </w:r>
      <w:r w:rsidRPr="00D66DF0">
        <w:rPr>
          <w:rFonts w:ascii="Times New Roman" w:hAnsi="Times New Roman" w:cs="Times New Roman"/>
          <w:sz w:val="24"/>
          <w:szCs w:val="24"/>
        </w:rPr>
        <w:t xml:space="preserve"> энергетики РФ от 30 декабря 2008 г. №325, для систем теплоснабжения нормируются технологические затраты и технологические потери теплоносителя.</w:t>
      </w:r>
    </w:p>
    <w:p w:rsidR="00377F18" w:rsidRPr="00D66DF0" w:rsidRDefault="00377F18" w:rsidP="00BF11A2">
      <w:pPr>
        <w:pStyle w:val="00"/>
        <w:rPr>
          <w:sz w:val="24"/>
          <w:szCs w:val="24"/>
        </w:rPr>
      </w:pPr>
      <w:r w:rsidRPr="00D66DF0">
        <w:rPr>
          <w:sz w:val="24"/>
          <w:szCs w:val="24"/>
        </w:rPr>
        <w:t>К нормируемым технологическим затратам теплоносителя относятся:</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377F18" w:rsidRPr="00D66DF0" w:rsidRDefault="00377F18" w:rsidP="00BB550B">
      <w:pPr>
        <w:pStyle w:val="114"/>
        <w:numPr>
          <w:ilvl w:val="0"/>
          <w:numId w:val="15"/>
        </w:numPr>
        <w:tabs>
          <w:tab w:val="left" w:pos="1134"/>
        </w:tabs>
        <w:ind w:left="0" w:firstLine="709"/>
        <w:rPr>
          <w:sz w:val="24"/>
          <w:szCs w:val="24"/>
        </w:rPr>
      </w:pPr>
      <w:r w:rsidRPr="00D66DF0">
        <w:rPr>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377F18" w:rsidRPr="00D66DF0" w:rsidRDefault="00377F18" w:rsidP="00BF11A2">
      <w:pPr>
        <w:pStyle w:val="00"/>
        <w:rPr>
          <w:sz w:val="24"/>
          <w:szCs w:val="24"/>
        </w:rPr>
      </w:pPr>
      <w:r w:rsidRPr="00D66DF0">
        <w:rPr>
          <w:sz w:val="24"/>
          <w:szCs w:val="24"/>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электрических станций и сетей.</w:t>
      </w:r>
    </w:p>
    <w:p w:rsidR="00377F18" w:rsidRPr="00D66DF0" w:rsidRDefault="00377F18" w:rsidP="00BF11A2">
      <w:pPr>
        <w:pStyle w:val="00"/>
        <w:rPr>
          <w:sz w:val="24"/>
          <w:szCs w:val="24"/>
        </w:rPr>
      </w:pPr>
      <w:r w:rsidRPr="00D66DF0">
        <w:rPr>
          <w:sz w:val="24"/>
          <w:szCs w:val="24"/>
        </w:rPr>
        <w:t>Расход подпиточной воды в рабочем режиме должен компенсировать технологические потери и затраты сетевой воды в системе теплоснабжения.</w:t>
      </w:r>
    </w:p>
    <w:p w:rsidR="00377F18" w:rsidRPr="00D66DF0" w:rsidRDefault="00377F18" w:rsidP="00BF11A2">
      <w:pPr>
        <w:pStyle w:val="00"/>
        <w:rPr>
          <w:sz w:val="24"/>
          <w:szCs w:val="24"/>
        </w:rPr>
      </w:pPr>
      <w:r w:rsidRPr="00D66DF0">
        <w:rPr>
          <w:sz w:val="24"/>
          <w:szCs w:val="24"/>
        </w:rPr>
        <w:t>Среднегодовая утечка теплоносителя (</w:t>
      </w:r>
      <w:r w:rsidRPr="00D66DF0">
        <w:rPr>
          <w:i/>
          <w:iCs/>
          <w:sz w:val="24"/>
          <w:szCs w:val="24"/>
        </w:rPr>
        <w:t>м</w:t>
      </w:r>
      <w:r w:rsidRPr="00D66DF0">
        <w:rPr>
          <w:i/>
          <w:iCs/>
          <w:sz w:val="24"/>
          <w:szCs w:val="24"/>
          <w:vertAlign w:val="superscript"/>
        </w:rPr>
        <w:t>3</w:t>
      </w:r>
      <w:r w:rsidRPr="00D66DF0">
        <w:rPr>
          <w:i/>
          <w:iCs/>
          <w:sz w:val="24"/>
          <w:szCs w:val="24"/>
        </w:rPr>
        <w:t>/ч</w:t>
      </w:r>
      <w:r w:rsidRPr="00D66DF0">
        <w:rPr>
          <w:sz w:val="24"/>
          <w:szCs w:val="24"/>
        </w:rPr>
        <w:t>)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rsidR="00377F18" w:rsidRPr="00D66DF0" w:rsidRDefault="00377F18" w:rsidP="00BF11A2">
      <w:pPr>
        <w:pStyle w:val="00"/>
        <w:rPr>
          <w:sz w:val="24"/>
          <w:szCs w:val="24"/>
        </w:rPr>
      </w:pPr>
      <w:r w:rsidRPr="00D66DF0">
        <w:rPr>
          <w:sz w:val="24"/>
          <w:szCs w:val="24"/>
        </w:rPr>
        <w:t>Для компенсации этих расчетных технологических затрат сетевой воды, необходима дополнительная производительность водоподготовительной установки и соответствующего оборудования (свыше 0,25 % от объема теплосети), которая зависит от интенсивности заполнения трубопроводов. Во избежание гидравлических ударов и лучшего удаления воздуха из трубопроводов максимальный часовой расход воды (</w:t>
      </w:r>
      <w:r w:rsidRPr="00D66DF0">
        <w:rPr>
          <w:i/>
          <w:iCs/>
          <w:sz w:val="24"/>
          <w:szCs w:val="24"/>
        </w:rPr>
        <w:t>G</w:t>
      </w:r>
      <w:r w:rsidRPr="00FA0EB8">
        <w:rPr>
          <w:i/>
          <w:iCs/>
          <w:sz w:val="24"/>
          <w:szCs w:val="24"/>
          <w:vertAlign w:val="subscript"/>
        </w:rPr>
        <w:t>M</w:t>
      </w:r>
      <w:r w:rsidRPr="00D66DF0">
        <w:rPr>
          <w:sz w:val="24"/>
          <w:szCs w:val="24"/>
        </w:rPr>
        <w:t>) при заполнении трубопроводов тепловой сети с условным диаметром (</w:t>
      </w:r>
      <w:r w:rsidRPr="00D66DF0">
        <w:rPr>
          <w:i/>
          <w:iCs/>
          <w:sz w:val="24"/>
          <w:szCs w:val="24"/>
        </w:rPr>
        <w:t>D</w:t>
      </w:r>
      <w:r w:rsidRPr="00FA0EB8">
        <w:rPr>
          <w:i/>
          <w:iCs/>
          <w:sz w:val="24"/>
          <w:szCs w:val="24"/>
          <w:vertAlign w:val="subscript"/>
        </w:rPr>
        <w:t>y</w:t>
      </w:r>
      <w:r w:rsidRPr="00D66DF0">
        <w:rPr>
          <w:sz w:val="24"/>
          <w:szCs w:val="24"/>
        </w:rPr>
        <w:t>) не должен превышать значений, приведенных в Таблице 3 СП 124.13330.2012 «Тепловые сети. Актуализированная редакция СНиП 41-02-2003». При этом скорость заполнения тепловой сети должна быть увязана с производительностью источника подпитки и может быть ниже указанных расходов.</w:t>
      </w:r>
    </w:p>
    <w:p w:rsidR="00377F18" w:rsidRPr="00D66DF0" w:rsidRDefault="00377F18" w:rsidP="00BF11A2">
      <w:pPr>
        <w:pStyle w:val="00"/>
        <w:rPr>
          <w:sz w:val="24"/>
          <w:szCs w:val="24"/>
        </w:rPr>
      </w:pPr>
      <w:r w:rsidRPr="00D66DF0">
        <w:rPr>
          <w:sz w:val="24"/>
          <w:szCs w:val="24"/>
        </w:rPr>
        <w:t>В результате для закрытых систем теплоснабжения максимальный часовой расход подпиточной воды (</w:t>
      </w:r>
      <w:r w:rsidRPr="00D66DF0">
        <w:rPr>
          <w:i/>
          <w:iCs/>
          <w:sz w:val="24"/>
          <w:szCs w:val="24"/>
        </w:rPr>
        <w:t>G</w:t>
      </w:r>
      <w:r w:rsidRPr="00D66DF0">
        <w:rPr>
          <w:i/>
          <w:iCs/>
          <w:sz w:val="24"/>
          <w:szCs w:val="24"/>
          <w:vertAlign w:val="subscript"/>
        </w:rPr>
        <w:t>3</w:t>
      </w:r>
      <w:r w:rsidRPr="00D66DF0">
        <w:rPr>
          <w:i/>
          <w:iCs/>
          <w:sz w:val="24"/>
          <w:szCs w:val="24"/>
        </w:rPr>
        <w:t>, м</w:t>
      </w:r>
      <w:r w:rsidRPr="00D66DF0">
        <w:rPr>
          <w:i/>
          <w:iCs/>
          <w:sz w:val="24"/>
          <w:szCs w:val="24"/>
          <w:vertAlign w:val="superscript"/>
        </w:rPr>
        <w:t>3</w:t>
      </w:r>
      <w:r w:rsidRPr="00D66DF0">
        <w:rPr>
          <w:i/>
          <w:iCs/>
          <w:sz w:val="24"/>
          <w:szCs w:val="24"/>
        </w:rPr>
        <w:t>/ч</w:t>
      </w:r>
      <w:r w:rsidRPr="00D66DF0">
        <w:rPr>
          <w:sz w:val="24"/>
          <w:szCs w:val="24"/>
        </w:rPr>
        <w:t>) составляет:</w:t>
      </w:r>
    </w:p>
    <w:p w:rsidR="00377F18" w:rsidRPr="00D66DF0" w:rsidRDefault="00377F18" w:rsidP="00BF11A2">
      <w:pPr>
        <w:pStyle w:val="00"/>
        <w:jc w:val="center"/>
        <w:rPr>
          <w:i/>
          <w:iCs/>
          <w:sz w:val="24"/>
          <w:szCs w:val="24"/>
        </w:rPr>
      </w:pPr>
      <w:r w:rsidRPr="00D66DF0">
        <w:rPr>
          <w:i/>
          <w:iCs/>
          <w:sz w:val="24"/>
          <w:szCs w:val="24"/>
        </w:rPr>
        <w:t>G</w:t>
      </w:r>
      <w:r w:rsidRPr="00D66DF0">
        <w:rPr>
          <w:i/>
          <w:iCs/>
          <w:sz w:val="24"/>
          <w:szCs w:val="24"/>
          <w:vertAlign w:val="subscript"/>
        </w:rPr>
        <w:t>3</w:t>
      </w:r>
      <w:r w:rsidRPr="00D66DF0">
        <w:rPr>
          <w:i/>
          <w:iCs/>
          <w:sz w:val="24"/>
          <w:szCs w:val="24"/>
        </w:rPr>
        <w:t xml:space="preserve"> = 0,0025 V</w:t>
      </w:r>
      <w:r w:rsidRPr="00D66DF0">
        <w:rPr>
          <w:i/>
          <w:iCs/>
          <w:sz w:val="24"/>
          <w:szCs w:val="24"/>
          <w:vertAlign w:val="subscript"/>
        </w:rPr>
        <w:t>TC</w:t>
      </w:r>
      <w:r w:rsidRPr="00D66DF0">
        <w:rPr>
          <w:i/>
          <w:iCs/>
          <w:sz w:val="24"/>
          <w:szCs w:val="24"/>
        </w:rPr>
        <w:t xml:space="preserve"> + G</w:t>
      </w:r>
      <w:r w:rsidRPr="00D66DF0">
        <w:rPr>
          <w:i/>
          <w:iCs/>
          <w:sz w:val="24"/>
          <w:szCs w:val="24"/>
          <w:vertAlign w:val="subscript"/>
        </w:rPr>
        <w:t>M</w:t>
      </w:r>
      <w:r w:rsidRPr="00D66DF0">
        <w:rPr>
          <w:i/>
          <w:iCs/>
          <w:sz w:val="24"/>
          <w:szCs w:val="24"/>
        </w:rPr>
        <w:t>,</w:t>
      </w:r>
    </w:p>
    <w:p w:rsidR="00377F18" w:rsidRPr="00D66DF0" w:rsidRDefault="00377F18" w:rsidP="00BF11A2">
      <w:pPr>
        <w:pStyle w:val="00"/>
        <w:rPr>
          <w:sz w:val="24"/>
          <w:szCs w:val="24"/>
        </w:rPr>
      </w:pPr>
      <w:r w:rsidRPr="00D66DF0">
        <w:rPr>
          <w:sz w:val="24"/>
          <w:szCs w:val="24"/>
        </w:rPr>
        <w:t>где G</w:t>
      </w:r>
      <w:r w:rsidRPr="00D66DF0">
        <w:rPr>
          <w:sz w:val="24"/>
          <w:szCs w:val="24"/>
          <w:vertAlign w:val="subscript"/>
        </w:rPr>
        <w:t>M</w:t>
      </w:r>
      <w:r w:rsidRPr="00D66DF0">
        <w:rPr>
          <w:sz w:val="24"/>
          <w:szCs w:val="24"/>
        </w:rPr>
        <w:t xml:space="preserve"> – расход воды на заполнение наибольшего по диаметру секционированного участка тепловой сети, принимаемый по таблице 3 (СП 124.13330.2012 «Тепловые сети. Актуализированная редакция СНиП 41-02-2003»), либо ниже при условии такого согласования;</w:t>
      </w:r>
    </w:p>
    <w:p w:rsidR="00377F18" w:rsidRPr="00D66DF0" w:rsidRDefault="00377F18" w:rsidP="00BF11A2">
      <w:pPr>
        <w:pStyle w:val="00"/>
        <w:rPr>
          <w:sz w:val="24"/>
          <w:szCs w:val="24"/>
        </w:rPr>
      </w:pPr>
      <w:r w:rsidRPr="00D66DF0">
        <w:rPr>
          <w:sz w:val="24"/>
          <w:szCs w:val="24"/>
        </w:rPr>
        <w:t>V</w:t>
      </w:r>
      <w:r w:rsidRPr="00D66DF0">
        <w:rPr>
          <w:sz w:val="24"/>
          <w:szCs w:val="24"/>
          <w:vertAlign w:val="subscript"/>
        </w:rPr>
        <w:t>TC</w:t>
      </w:r>
      <w:r w:rsidRPr="00D66DF0">
        <w:rPr>
          <w:sz w:val="24"/>
          <w:szCs w:val="24"/>
        </w:rPr>
        <w:t xml:space="preserve"> – объем воды в системах теплоснабжения, м</w:t>
      </w:r>
      <w:r w:rsidRPr="00D66DF0">
        <w:rPr>
          <w:sz w:val="24"/>
          <w:szCs w:val="24"/>
          <w:vertAlign w:val="superscript"/>
        </w:rPr>
        <w:t>3</w:t>
      </w:r>
      <w:r w:rsidRPr="00D66DF0">
        <w:rPr>
          <w:sz w:val="24"/>
          <w:szCs w:val="24"/>
        </w:rPr>
        <w:t>.</w:t>
      </w:r>
    </w:p>
    <w:p w:rsidR="00377F18" w:rsidRPr="00D66DF0" w:rsidRDefault="00377F18" w:rsidP="00BF11A2">
      <w:pPr>
        <w:pStyle w:val="00"/>
        <w:rPr>
          <w:sz w:val="24"/>
          <w:szCs w:val="24"/>
        </w:rPr>
      </w:pPr>
      <w:r w:rsidRPr="00D66DF0">
        <w:rPr>
          <w:sz w:val="24"/>
          <w:szCs w:val="24"/>
        </w:rPr>
        <w:t>При отсутствии данных по фактическим объемам воды допускается принимать его равным 65 м³ на 1 МВт расчетной тепловой нагрузки при закрытой системе теплоснабжения, 70 м³ на 1 МВт – при открытой системе и 30 м</w:t>
      </w:r>
      <w:r w:rsidRPr="00D66DF0">
        <w:rPr>
          <w:sz w:val="24"/>
          <w:szCs w:val="24"/>
          <w:vertAlign w:val="superscript"/>
        </w:rPr>
        <w:t>3</w:t>
      </w:r>
      <w:r w:rsidRPr="00D66DF0">
        <w:rPr>
          <w:sz w:val="24"/>
          <w:szCs w:val="24"/>
        </w:rPr>
        <w:t xml:space="preserve"> на 1 МВт средней нагрузки – для отдельных сетей горячего водоснабжения.</w:t>
      </w:r>
    </w:p>
    <w:p w:rsidR="00377F18" w:rsidRPr="00D66DF0" w:rsidRDefault="00377F18" w:rsidP="00151B6D">
      <w:pPr>
        <w:keepNext/>
        <w:spacing w:before="120" w:after="120"/>
        <w:ind w:firstLine="709"/>
        <w:rPr>
          <w:rFonts w:ascii="Times New Roman" w:hAnsi="Times New Roman" w:cs="Times New Roman"/>
          <w:b/>
          <w:bCs/>
          <w:i/>
          <w:iCs/>
          <w:sz w:val="24"/>
          <w:szCs w:val="24"/>
        </w:rPr>
      </w:pPr>
      <w:r w:rsidRPr="00D66DF0">
        <w:rPr>
          <w:rFonts w:ascii="Times New Roman" w:hAnsi="Times New Roman" w:cs="Times New Roman"/>
          <w:b/>
          <w:bCs/>
          <w:i/>
          <w:iCs/>
          <w:sz w:val="24"/>
          <w:szCs w:val="24"/>
        </w:rPr>
        <w:t>Аварийный режим подпитки</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Федеральный закон «О промышленной безопасности опасных производственных объектов» от 21.07.1997 г. № 116-Ф3 и Инструкция по расследованию и учету технологических нарушений в работе энергосистем, электростанций, котельных, электрических и тепловых сетей (РД 34.20.801-2000, утв. Минэнерго РФ) в качестве аварии тепловой сети рассматривают лишь повреждение магистрального трубопровода, которое приводит к перерыву теплоснабжения на срок не менее 36 ч. Таким образом, к аварии приводит существенное повреждение магистрального трубопровода, при котором утечка теплоносителя является фактически не компенсируемой. При такой аварийной утечке требуется неотложное отключение поврежденного участка.</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Нормируя аварийную подпитку, составители нормативной документации имели в виду инцидентную подпитку (в терминологии названных выше документов), которая полностью или в значительной степени компенсирует инцидентную утечку воды при повреждении элементов тепловой сети.</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Согласно требованию СП 124.13330.2012 «Тепловые сети. Актуализированная редакция СНиП 41-02-2003»,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Удельная емкость систем теплопотребления определена по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и МДС 41-4.2000 «Методика определения количеств тепловой энергии и теплоносителя в водяных системах коммунального теплоснабжения».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Балансы теплоносителя в эксплуатационном режиме и в аварийных режимах работы систем теплоснабжения представлены в таблице 2</w:t>
      </w:r>
      <w:r w:rsidR="003A0A07" w:rsidRPr="003C3089">
        <w:rPr>
          <w:rFonts w:ascii="Times New Roman" w:eastAsia="MS Mincho" w:hAnsi="Times New Roman" w:cs="Times New Roman"/>
          <w:sz w:val="24"/>
          <w:szCs w:val="24"/>
          <w:lang w:eastAsia="ru-RU"/>
        </w:rPr>
        <w:t>7</w:t>
      </w:r>
      <w:r w:rsidRPr="003C3089">
        <w:rPr>
          <w:rFonts w:ascii="Times New Roman" w:eastAsia="MS Mincho" w:hAnsi="Times New Roman" w:cs="Times New Roman"/>
          <w:sz w:val="24"/>
          <w:szCs w:val="24"/>
          <w:lang w:eastAsia="ru-RU"/>
        </w:rPr>
        <w:t>.</w:t>
      </w: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Балансы теплоносителя</w:t>
      </w:r>
    </w:p>
    <w:tbl>
      <w:tblPr>
        <w:tblW w:w="0" w:type="auto"/>
        <w:tblInd w:w="-106" w:type="dxa"/>
        <w:tblLook w:val="00A0"/>
      </w:tblPr>
      <w:tblGrid>
        <w:gridCol w:w="558"/>
        <w:gridCol w:w="2191"/>
        <w:gridCol w:w="1419"/>
        <w:gridCol w:w="2457"/>
        <w:gridCol w:w="3335"/>
      </w:tblGrid>
      <w:tr w:rsidR="00377F18" w:rsidRPr="00D66DF0">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bookmarkStart w:id="173" w:name="_Toc384058642"/>
            <w:bookmarkStart w:id="174" w:name="_Toc386561032"/>
            <w:r w:rsidRPr="00D66DF0">
              <w:rPr>
                <w:rFonts w:ascii="Times New Roman" w:hAnsi="Times New Roman" w:cs="Times New Roman"/>
                <w:b/>
                <w:bCs/>
                <w:color w:val="000000"/>
                <w:sz w:val="20"/>
                <w:szCs w:val="20"/>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Объем тепловых сетей, м</w:t>
            </w:r>
            <w:r w:rsidRPr="00D66DF0">
              <w:rPr>
                <w:rFonts w:ascii="Times New Roman" w:hAnsi="Times New Roman" w:cs="Times New Roman"/>
                <w:b/>
                <w:bCs/>
                <w:color w:val="000000"/>
                <w:sz w:val="20"/>
                <w:szCs w:val="20"/>
                <w:vertAlign w:val="superscript"/>
                <w:lang w:eastAsia="ru-RU"/>
              </w:rPr>
              <w:t>3</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Нормативные утечки теплоносителя в тепловых сетях, м</w:t>
            </w:r>
            <w:r w:rsidRPr="00D66DF0">
              <w:rPr>
                <w:rFonts w:ascii="Times New Roman" w:hAnsi="Times New Roman" w:cs="Times New Roman"/>
                <w:b/>
                <w:bCs/>
                <w:color w:val="000000"/>
                <w:sz w:val="20"/>
                <w:szCs w:val="20"/>
                <w:vertAlign w:val="superscript"/>
                <w:lang w:eastAsia="ru-RU"/>
              </w:rPr>
              <w:t>3</w:t>
            </w:r>
            <w:r w:rsidRPr="00D66DF0">
              <w:rPr>
                <w:rFonts w:ascii="Times New Roman" w:hAnsi="Times New Roman" w:cs="Times New Roman"/>
                <w:b/>
                <w:bCs/>
                <w:color w:val="000000"/>
                <w:sz w:val="20"/>
                <w:szCs w:val="20"/>
                <w:lang w:eastAsia="ru-RU"/>
              </w:rPr>
              <w:t>/ч</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Расход химически необработанной и недеаэрированной воды на аварийную подпитку, м</w:t>
            </w:r>
            <w:r w:rsidRPr="00D66DF0">
              <w:rPr>
                <w:rFonts w:ascii="Times New Roman" w:hAnsi="Times New Roman" w:cs="Times New Roman"/>
                <w:b/>
                <w:bCs/>
                <w:color w:val="000000"/>
                <w:sz w:val="20"/>
                <w:szCs w:val="20"/>
                <w:vertAlign w:val="superscript"/>
                <w:lang w:eastAsia="ru-RU"/>
              </w:rPr>
              <w:t>3</w:t>
            </w:r>
            <w:r w:rsidRPr="00D66DF0">
              <w:rPr>
                <w:rFonts w:ascii="Times New Roman" w:hAnsi="Times New Roman" w:cs="Times New Roman"/>
                <w:b/>
                <w:bCs/>
                <w:color w:val="000000"/>
                <w:sz w:val="20"/>
                <w:szCs w:val="20"/>
                <w:lang w:eastAsia="ru-RU"/>
              </w:rPr>
              <w:t>/ч</w:t>
            </w:r>
          </w:p>
        </w:tc>
      </w:tr>
      <w:tr w:rsidR="00377F18" w:rsidRPr="00D66DF0">
        <w:trPr>
          <w:trHeight w:val="230"/>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7,86</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0,0197</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0,1573</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14,90</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0,0372</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0,2980</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0,0205</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0,1636</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46,73</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0,1168</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0,9345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29,47</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0,0737</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0,5893</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31,43</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0,0786</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0,6286</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8 044,61</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20,1115</w:t>
            </w:r>
          </w:p>
        </w:tc>
        <w:tc>
          <w:tcPr>
            <w:tcW w:w="0" w:type="auto"/>
            <w:tcBorders>
              <w:top w:val="nil"/>
              <w:left w:val="nil"/>
              <w:bottom w:val="single" w:sz="4" w:space="0" w:color="auto"/>
              <w:right w:val="single" w:sz="4" w:space="0" w:color="auto"/>
            </w:tcBorders>
            <w:shd w:val="clear" w:color="000000" w:fill="FFFFFF"/>
            <w:vAlign w:val="center"/>
          </w:tcPr>
          <w:p w:rsidR="00377F18" w:rsidRPr="00D66DF0" w:rsidRDefault="00377F18" w:rsidP="000C148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160,8922</w:t>
            </w:r>
          </w:p>
        </w:tc>
      </w:tr>
      <w:tr w:rsidR="00377F18" w:rsidRPr="00D66DF0">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8 183,17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20,46</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0C148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163,66</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175" w:name="_Toc413776436"/>
      <w:r w:rsidRPr="00D66DF0">
        <w:rPr>
          <w:sz w:val="24"/>
          <w:szCs w:val="24"/>
        </w:rPr>
        <w:t>Топливные балансы источников тепловой энергии и система обеспечения топливом</w:t>
      </w:r>
      <w:bookmarkEnd w:id="173"/>
      <w:bookmarkEnd w:id="174"/>
      <w:bookmarkEnd w:id="175"/>
    </w:p>
    <w:p w:rsidR="00377F18" w:rsidRPr="00D66DF0" w:rsidRDefault="00377F18" w:rsidP="00BB550B">
      <w:pPr>
        <w:pStyle w:val="1110"/>
        <w:numPr>
          <w:ilvl w:val="2"/>
          <w:numId w:val="7"/>
        </w:numPr>
        <w:tabs>
          <w:tab w:val="left" w:pos="1560"/>
        </w:tabs>
        <w:ind w:left="0" w:firstLine="709"/>
        <w:rPr>
          <w:sz w:val="24"/>
          <w:szCs w:val="24"/>
        </w:rPr>
      </w:pPr>
      <w:bookmarkStart w:id="176" w:name="_Toc384058643"/>
      <w:bookmarkStart w:id="177" w:name="_Toc386561033"/>
      <w:bookmarkStart w:id="178" w:name="_Toc413776437"/>
      <w:r w:rsidRPr="00D66DF0">
        <w:rPr>
          <w:sz w:val="24"/>
          <w:szCs w:val="24"/>
        </w:rPr>
        <w:t>Виды и количеств</w:t>
      </w:r>
      <w:r w:rsidR="00DE371B">
        <w:rPr>
          <w:sz w:val="24"/>
          <w:szCs w:val="24"/>
        </w:rPr>
        <w:t>о</w:t>
      </w:r>
      <w:r w:rsidRPr="00D66DF0">
        <w:rPr>
          <w:sz w:val="24"/>
          <w:szCs w:val="24"/>
        </w:rPr>
        <w:t xml:space="preserve"> используемого основного</w:t>
      </w:r>
      <w:bookmarkEnd w:id="176"/>
      <w:r w:rsidRPr="00D66DF0">
        <w:rPr>
          <w:sz w:val="24"/>
          <w:szCs w:val="24"/>
        </w:rPr>
        <w:t xml:space="preserve"> топлива для каждого источника тепловой энергии</w:t>
      </w:r>
      <w:bookmarkEnd w:id="177"/>
      <w:bookmarkEnd w:id="178"/>
    </w:p>
    <w:p w:rsidR="001C6930"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В качестве основного топлива на источниках тепловой энергии используются исключительно твердые виды топлива. В ближайшей перспективе газификация г. Заринска не ожи</w:t>
      </w:r>
      <w:r w:rsidR="001C6930" w:rsidRPr="003C3089">
        <w:rPr>
          <w:rFonts w:ascii="Times New Roman" w:eastAsia="MS Mincho" w:hAnsi="Times New Roman" w:cs="Times New Roman"/>
          <w:sz w:val="24"/>
          <w:szCs w:val="24"/>
          <w:lang w:eastAsia="ru-RU"/>
        </w:rPr>
        <w:t>дается.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xml:space="preserve">Сведения о потребности топлива на нужды каждой котельной, а также нормативные удельные расходы топлива представлены в таблице </w:t>
      </w:r>
      <w:r w:rsidR="003C3089" w:rsidRPr="003C3089">
        <w:rPr>
          <w:rFonts w:ascii="Times New Roman" w:eastAsia="MS Mincho" w:hAnsi="Times New Roman" w:cs="Times New Roman"/>
          <w:sz w:val="24"/>
          <w:szCs w:val="24"/>
          <w:lang w:eastAsia="ru-RU"/>
        </w:rPr>
        <w:t>30</w:t>
      </w:r>
      <w:r w:rsidRPr="003C3089">
        <w:rPr>
          <w:rFonts w:ascii="Times New Roman" w:eastAsia="MS Mincho" w:hAnsi="Times New Roman" w:cs="Times New Roman"/>
          <w:sz w:val="24"/>
          <w:szCs w:val="24"/>
          <w:lang w:eastAsia="ru-RU"/>
        </w:rPr>
        <w:t>. Основными причинами наличия завышенных расходов топлива являются:</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разветвленность тепловых сетей;</w:t>
      </w:r>
    </w:p>
    <w:p w:rsidR="00377F18" w:rsidRPr="003C3089" w:rsidRDefault="00377F18"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 высокая степень износа тепловых сетей.</w:t>
      </w:r>
    </w:p>
    <w:p w:rsidR="001C6930" w:rsidRPr="003C3089" w:rsidRDefault="004769F0"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расходы условного топлива на ТЭЦ ОАО «Алтай-Кокс» представлены в таблице 2</w:t>
      </w:r>
      <w:r w:rsidR="003C3089" w:rsidRPr="003C3089">
        <w:rPr>
          <w:rFonts w:ascii="Times New Roman" w:eastAsia="MS Mincho" w:hAnsi="Times New Roman" w:cs="Times New Roman"/>
          <w:sz w:val="24"/>
          <w:szCs w:val="24"/>
          <w:lang w:eastAsia="ru-RU"/>
        </w:rPr>
        <w:t>8</w:t>
      </w:r>
      <w:r w:rsidRPr="003C3089">
        <w:rPr>
          <w:rFonts w:ascii="Times New Roman" w:eastAsia="MS Mincho" w:hAnsi="Times New Roman" w:cs="Times New Roman"/>
          <w:sz w:val="24"/>
          <w:szCs w:val="24"/>
          <w:lang w:eastAsia="ru-RU"/>
        </w:rPr>
        <w:t>.</w:t>
      </w:r>
    </w:p>
    <w:p w:rsidR="001C6930" w:rsidRPr="003C3089" w:rsidRDefault="003C308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На ТЭЦ ОАО «Алтай-Кокс» используются следующие виды топлива:</w:t>
      </w:r>
    </w:p>
    <w:p w:rsidR="003C3089" w:rsidRDefault="003C3089" w:rsidP="002F4837">
      <w:pPr>
        <w:pStyle w:val="afff0"/>
        <w:numPr>
          <w:ilvl w:val="0"/>
          <w:numId w:val="91"/>
        </w:numPr>
        <w:tabs>
          <w:tab w:val="left" w:pos="993"/>
        </w:tabs>
        <w:ind w:left="0" w:firstLine="709"/>
        <w:rPr>
          <w:rFonts w:ascii="Times New Roman" w:hAnsi="Times New Roman" w:cs="Times New Roman"/>
          <w:sz w:val="24"/>
          <w:szCs w:val="24"/>
        </w:rPr>
      </w:pPr>
      <w:r>
        <w:rPr>
          <w:rFonts w:ascii="Times New Roman" w:hAnsi="Times New Roman" w:cs="Times New Roman"/>
          <w:sz w:val="24"/>
          <w:szCs w:val="24"/>
        </w:rPr>
        <w:t>Жидкое топливо – мазут;</w:t>
      </w:r>
    </w:p>
    <w:p w:rsidR="003C3089" w:rsidRDefault="003C3089" w:rsidP="002F4837">
      <w:pPr>
        <w:pStyle w:val="afff0"/>
        <w:numPr>
          <w:ilvl w:val="0"/>
          <w:numId w:val="91"/>
        </w:numPr>
        <w:tabs>
          <w:tab w:val="left" w:pos="993"/>
        </w:tabs>
        <w:ind w:left="0" w:firstLine="709"/>
        <w:rPr>
          <w:rFonts w:ascii="Times New Roman" w:hAnsi="Times New Roman" w:cs="Times New Roman"/>
          <w:sz w:val="24"/>
          <w:szCs w:val="24"/>
        </w:rPr>
      </w:pPr>
      <w:r>
        <w:rPr>
          <w:rFonts w:ascii="Times New Roman" w:hAnsi="Times New Roman" w:cs="Times New Roman"/>
          <w:sz w:val="24"/>
          <w:szCs w:val="24"/>
        </w:rPr>
        <w:t>Коксовый газ;</w:t>
      </w:r>
    </w:p>
    <w:p w:rsidR="003C3089" w:rsidRDefault="003C3089" w:rsidP="002F4837">
      <w:pPr>
        <w:pStyle w:val="afff0"/>
        <w:numPr>
          <w:ilvl w:val="0"/>
          <w:numId w:val="91"/>
        </w:numPr>
        <w:tabs>
          <w:tab w:val="left" w:pos="993"/>
        </w:tabs>
        <w:ind w:left="0" w:firstLine="709"/>
        <w:rPr>
          <w:rFonts w:ascii="Times New Roman" w:hAnsi="Times New Roman" w:cs="Times New Roman"/>
          <w:sz w:val="24"/>
          <w:szCs w:val="24"/>
        </w:rPr>
      </w:pPr>
      <w:r>
        <w:rPr>
          <w:rFonts w:ascii="Times New Roman" w:hAnsi="Times New Roman" w:cs="Times New Roman"/>
          <w:sz w:val="24"/>
          <w:szCs w:val="24"/>
        </w:rPr>
        <w:t>Горючая смесь.</w:t>
      </w:r>
    </w:p>
    <w:p w:rsidR="001C6930" w:rsidRPr="003C3089" w:rsidRDefault="003C3089" w:rsidP="003C3089">
      <w:pPr>
        <w:spacing w:after="0" w:line="360" w:lineRule="auto"/>
        <w:ind w:firstLine="567"/>
        <w:jc w:val="both"/>
        <w:rPr>
          <w:rFonts w:ascii="Times New Roman" w:eastAsia="MS Mincho" w:hAnsi="Times New Roman" w:cs="Times New Roman"/>
          <w:sz w:val="24"/>
          <w:szCs w:val="24"/>
          <w:lang w:eastAsia="ru-RU"/>
        </w:rPr>
      </w:pPr>
      <w:r w:rsidRPr="003C3089">
        <w:rPr>
          <w:rFonts w:ascii="Times New Roman" w:eastAsia="MS Mincho" w:hAnsi="Times New Roman" w:cs="Times New Roman"/>
          <w:sz w:val="24"/>
          <w:szCs w:val="24"/>
          <w:lang w:eastAsia="ru-RU"/>
        </w:rPr>
        <w:t>Годовые расходы условного топлива за 2010-2013 гг. по видам используемого топлива представлены в таблице 29.</w:t>
      </w:r>
    </w:p>
    <w:p w:rsidR="003C3089" w:rsidRPr="00D66DF0" w:rsidRDefault="003C3089" w:rsidP="003C3089">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Расходы условного топлива на ТЭЦ ОАО «Алтай-Кокс»</w:t>
      </w:r>
    </w:p>
    <w:tbl>
      <w:tblPr>
        <w:tblW w:w="5000" w:type="pct"/>
        <w:tblLook w:val="04A0"/>
      </w:tblPr>
      <w:tblGrid>
        <w:gridCol w:w="4175"/>
        <w:gridCol w:w="2258"/>
        <w:gridCol w:w="856"/>
        <w:gridCol w:w="855"/>
        <w:gridCol w:w="855"/>
        <w:gridCol w:w="855"/>
      </w:tblGrid>
      <w:tr w:rsidR="003C3089" w:rsidRPr="004769F0" w:rsidTr="00410F6C">
        <w:trPr>
          <w:trHeight w:val="20"/>
        </w:trPr>
        <w:tc>
          <w:tcPr>
            <w:tcW w:w="2118"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Наименование</w:t>
            </w:r>
          </w:p>
        </w:tc>
        <w:tc>
          <w:tcPr>
            <w:tcW w:w="1145"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Единица измерения</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2010</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2011</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2012</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4769F0"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4769F0">
              <w:rPr>
                <w:rFonts w:ascii="Times New Roman" w:eastAsia="Times New Roman" w:hAnsi="Times New Roman" w:cs="Times New Roman"/>
                <w:b/>
                <w:bCs/>
                <w:color w:val="000000"/>
                <w:sz w:val="20"/>
                <w:szCs w:val="20"/>
                <w:lang w:eastAsia="ru-RU"/>
              </w:rPr>
              <w:t>2013</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Выработано электроэнергии всего,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1125,3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1022,9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1168,8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1098,1</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 xml:space="preserve">На </w:t>
            </w:r>
            <w:r>
              <w:rPr>
                <w:rFonts w:ascii="Times New Roman" w:eastAsia="Times New Roman" w:hAnsi="Times New Roman" w:cs="Times New Roman"/>
                <w:color w:val="000000"/>
                <w:sz w:val="20"/>
                <w:szCs w:val="20"/>
                <w:lang w:eastAsia="ru-RU"/>
              </w:rPr>
              <w:t xml:space="preserve">агрегатах паротурбинного цикла, </w:t>
            </w:r>
            <w:r w:rsidRPr="004769F0">
              <w:rPr>
                <w:rFonts w:ascii="Times New Roman" w:eastAsia="Times New Roman" w:hAnsi="Times New Roman" w:cs="Times New Roman"/>
                <w:color w:val="000000"/>
                <w:sz w:val="20"/>
                <w:szCs w:val="20"/>
                <w:lang w:eastAsia="ru-RU"/>
              </w:rPr>
              <w:t>всего,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1125,3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1022,9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1168,8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1098,1</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теплофикационном режиме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487,3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453,2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494,6</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454,9</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конденсационном режиме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638,0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569,7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674,2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643,2</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Собственные нужды ТЭЦ,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146,0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139,0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147,8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139,1</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выработку электроэнергии</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88,9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84,6</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92,0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86,8</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выработку тепловой энергии</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57,1</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54,4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55,8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52,3</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Всего отпущено с шин ТЭЦ</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млн. кВт</w:t>
            </w:r>
            <w:r w:rsidRPr="004769F0">
              <w:rPr>
                <w:rFonts w:eastAsia="Times New Roman"/>
                <w:color w:val="000000"/>
                <w:sz w:val="20"/>
                <w:szCs w:val="20"/>
                <w:lang w:eastAsia="ru-RU"/>
              </w:rPr>
              <w:t>·</w:t>
            </w:r>
            <w:r w:rsidRPr="004769F0">
              <w:rPr>
                <w:rFonts w:ascii="Times New Roman" w:eastAsia="Times New Roman" w:hAnsi="Times New Roman" w:cs="Times New Roman"/>
                <w:color w:val="000000"/>
                <w:sz w:val="20"/>
                <w:szCs w:val="20"/>
                <w:lang w:eastAsia="ru-RU"/>
              </w:rPr>
              <w:t>ч</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979,3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883,9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1021,0</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959,0</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Вс</w:t>
            </w:r>
            <w:r>
              <w:rPr>
                <w:rFonts w:ascii="Times New Roman" w:eastAsia="Times New Roman" w:hAnsi="Times New Roman" w:cs="Times New Roman"/>
                <w:color w:val="000000"/>
                <w:sz w:val="20"/>
                <w:szCs w:val="20"/>
                <w:lang w:eastAsia="ru-RU"/>
              </w:rPr>
              <w:t xml:space="preserve">его отпущено тепловой энергии с </w:t>
            </w:r>
            <w:r w:rsidRPr="004769F0">
              <w:rPr>
                <w:rFonts w:ascii="Times New Roman" w:eastAsia="Times New Roman" w:hAnsi="Times New Roman" w:cs="Times New Roman"/>
                <w:color w:val="000000"/>
                <w:sz w:val="20"/>
                <w:szCs w:val="20"/>
                <w:lang w:eastAsia="ru-RU"/>
              </w:rPr>
              <w:t>коллекторов ТЭЦ, в т.ч.:</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Гкал</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916,2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844,4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920,5</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805,4</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паре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Гкал</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118,8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99,7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128,2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92,4</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в горячей воде</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Гкал</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797,4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744,7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792,3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713,0</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Затрачено условного топлива</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т</w:t>
            </w:r>
            <w:r w:rsidRPr="004769F0">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464,8</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422,1</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484,2</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469,0</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отпуск электроэнергии</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т</w:t>
            </w:r>
            <w:r w:rsidRPr="004769F0">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309,1</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278,4</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327,3</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331,5</w:t>
            </w:r>
          </w:p>
        </w:tc>
      </w:tr>
      <w:tr w:rsidR="003C3089" w:rsidRPr="004769F0" w:rsidTr="00410F6C">
        <w:trPr>
          <w:trHeight w:val="20"/>
        </w:trPr>
        <w:tc>
          <w:tcPr>
            <w:tcW w:w="2118" w:type="pct"/>
            <w:tcBorders>
              <w:top w:val="nil"/>
              <w:left w:val="single" w:sz="4" w:space="0" w:color="auto"/>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На отпуск теплоты</w:t>
            </w:r>
          </w:p>
        </w:tc>
        <w:tc>
          <w:tcPr>
            <w:tcW w:w="1145"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тыс. т</w:t>
            </w:r>
            <w:r w:rsidRPr="004769F0">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155,7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143,7</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156,9</w:t>
            </w:r>
          </w:p>
        </w:tc>
        <w:tc>
          <w:tcPr>
            <w:tcW w:w="434" w:type="pct"/>
            <w:tcBorders>
              <w:top w:val="nil"/>
              <w:left w:val="nil"/>
              <w:bottom w:val="single" w:sz="4" w:space="0" w:color="auto"/>
              <w:right w:val="single" w:sz="4" w:space="0" w:color="auto"/>
            </w:tcBorders>
            <w:shd w:val="clear" w:color="auto" w:fill="auto"/>
            <w:vAlign w:val="center"/>
            <w:hideMark/>
          </w:tcPr>
          <w:p w:rsidR="003C3089" w:rsidRPr="004769F0"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4769F0">
              <w:rPr>
                <w:rFonts w:ascii="Times New Roman" w:eastAsia="Times New Roman" w:hAnsi="Times New Roman" w:cs="Times New Roman"/>
                <w:color w:val="000000"/>
                <w:sz w:val="20"/>
                <w:szCs w:val="20"/>
                <w:lang w:eastAsia="ru-RU"/>
              </w:rPr>
              <w:t>137,5</w:t>
            </w:r>
          </w:p>
        </w:tc>
      </w:tr>
    </w:tbl>
    <w:p w:rsidR="003C3089" w:rsidRPr="00D66DF0" w:rsidRDefault="003C3089" w:rsidP="003C3089">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Расходы условного топлива по видам используемого топлива на ТЭЦ ОАО</w:t>
      </w:r>
      <w:r w:rsidRPr="00D66DF0">
        <w:rPr>
          <w:rFonts w:ascii="Times New Roman" w:hAnsi="Times New Roman" w:cs="Times New Roman"/>
          <w:sz w:val="24"/>
          <w:szCs w:val="24"/>
        </w:rPr>
        <w:t> </w:t>
      </w:r>
      <w:r>
        <w:rPr>
          <w:rFonts w:ascii="Times New Roman" w:hAnsi="Times New Roman" w:cs="Times New Roman"/>
          <w:b w:val="0"/>
          <w:bCs w:val="0"/>
          <w:sz w:val="24"/>
          <w:szCs w:val="24"/>
        </w:rPr>
        <w:t>«Алтай-Кокс»</w:t>
      </w:r>
    </w:p>
    <w:tbl>
      <w:tblPr>
        <w:tblW w:w="5000" w:type="pct"/>
        <w:tblLook w:val="04A0"/>
      </w:tblPr>
      <w:tblGrid>
        <w:gridCol w:w="3844"/>
        <w:gridCol w:w="2594"/>
        <w:gridCol w:w="855"/>
        <w:gridCol w:w="855"/>
        <w:gridCol w:w="855"/>
        <w:gridCol w:w="851"/>
      </w:tblGrid>
      <w:tr w:rsidR="003C3089" w:rsidRPr="003C3089" w:rsidTr="00410F6C">
        <w:trPr>
          <w:trHeight w:val="20"/>
        </w:trPr>
        <w:tc>
          <w:tcPr>
            <w:tcW w:w="195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Наименование</w:t>
            </w:r>
          </w:p>
        </w:tc>
        <w:tc>
          <w:tcPr>
            <w:tcW w:w="1316"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Единица измерения</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2010</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2011</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2012</w:t>
            </w:r>
          </w:p>
        </w:tc>
        <w:tc>
          <w:tcPr>
            <w:tcW w:w="434" w:type="pct"/>
            <w:tcBorders>
              <w:top w:val="single" w:sz="4" w:space="0" w:color="auto"/>
              <w:left w:val="nil"/>
              <w:bottom w:val="single" w:sz="4" w:space="0" w:color="auto"/>
              <w:right w:val="single" w:sz="4" w:space="0" w:color="auto"/>
            </w:tcBorders>
            <w:shd w:val="clear" w:color="000000" w:fill="538DD5"/>
            <w:vAlign w:val="center"/>
            <w:hideMark/>
          </w:tcPr>
          <w:p w:rsidR="003C3089" w:rsidRPr="003C3089" w:rsidRDefault="003C3089" w:rsidP="00410F6C">
            <w:pPr>
              <w:spacing w:after="0" w:line="240" w:lineRule="auto"/>
              <w:jc w:val="center"/>
              <w:rPr>
                <w:rFonts w:ascii="Times New Roman" w:eastAsia="Times New Roman" w:hAnsi="Times New Roman" w:cs="Times New Roman"/>
                <w:b/>
                <w:bCs/>
                <w:color w:val="000000"/>
                <w:sz w:val="20"/>
                <w:szCs w:val="20"/>
                <w:lang w:eastAsia="ru-RU"/>
              </w:rPr>
            </w:pPr>
            <w:r w:rsidRPr="003C3089">
              <w:rPr>
                <w:rFonts w:ascii="Times New Roman" w:eastAsia="Times New Roman" w:hAnsi="Times New Roman" w:cs="Times New Roman"/>
                <w:b/>
                <w:bCs/>
                <w:color w:val="000000"/>
                <w:sz w:val="20"/>
                <w:szCs w:val="20"/>
                <w:lang w:eastAsia="ru-RU"/>
              </w:rPr>
              <w:t>2013</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Расход условного топлива, в т.ч.</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464,8</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422,1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484,2</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469,0</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 xml:space="preserve">    -мазут</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2,7</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0,7</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4,3</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2,9</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 xml:space="preserve">    -коксовый газ</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374,1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404,3</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457,8</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447,5</w:t>
            </w:r>
          </w:p>
        </w:tc>
      </w:tr>
      <w:tr w:rsidR="003C3089" w:rsidRPr="003C3089" w:rsidTr="00410F6C">
        <w:trPr>
          <w:trHeight w:val="20"/>
        </w:trPr>
        <w:tc>
          <w:tcPr>
            <w:tcW w:w="1950" w:type="pct"/>
            <w:tcBorders>
              <w:top w:val="nil"/>
              <w:left w:val="single" w:sz="4" w:space="0" w:color="auto"/>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 xml:space="preserve">    -горючая смесь</w:t>
            </w:r>
          </w:p>
        </w:tc>
        <w:tc>
          <w:tcPr>
            <w:tcW w:w="1316"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тыс. т</w:t>
            </w:r>
            <w:r w:rsidRPr="003C3089">
              <w:rPr>
                <w:rFonts w:ascii="Times New Roman" w:eastAsia="Times New Roman" w:hAnsi="Times New Roman" w:cs="Times New Roman"/>
                <w:color w:val="000000"/>
                <w:sz w:val="20"/>
                <w:szCs w:val="20"/>
                <w:vertAlign w:val="subscript"/>
                <w:lang w:eastAsia="ru-RU"/>
              </w:rPr>
              <w:t>у.т</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88,0</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17,1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22,1</w:t>
            </w:r>
          </w:p>
        </w:tc>
        <w:tc>
          <w:tcPr>
            <w:tcW w:w="434" w:type="pct"/>
            <w:tcBorders>
              <w:top w:val="nil"/>
              <w:left w:val="nil"/>
              <w:bottom w:val="single" w:sz="4" w:space="0" w:color="auto"/>
              <w:right w:val="single" w:sz="4" w:space="0" w:color="auto"/>
            </w:tcBorders>
            <w:shd w:val="clear" w:color="auto" w:fill="auto"/>
            <w:vAlign w:val="center"/>
            <w:hideMark/>
          </w:tcPr>
          <w:p w:rsidR="003C3089" w:rsidRPr="003C3089" w:rsidRDefault="003C3089" w:rsidP="00410F6C">
            <w:pPr>
              <w:spacing w:after="0" w:line="240" w:lineRule="auto"/>
              <w:jc w:val="center"/>
              <w:rPr>
                <w:rFonts w:ascii="Times New Roman" w:eastAsia="Times New Roman" w:hAnsi="Times New Roman" w:cs="Times New Roman"/>
                <w:color w:val="000000"/>
                <w:sz w:val="20"/>
                <w:szCs w:val="20"/>
                <w:lang w:eastAsia="ru-RU"/>
              </w:rPr>
            </w:pPr>
            <w:r w:rsidRPr="003C3089">
              <w:rPr>
                <w:rFonts w:ascii="Times New Roman" w:eastAsia="Times New Roman" w:hAnsi="Times New Roman" w:cs="Times New Roman"/>
                <w:color w:val="000000"/>
                <w:sz w:val="20"/>
                <w:szCs w:val="20"/>
                <w:lang w:eastAsia="ru-RU"/>
              </w:rPr>
              <w:t>18,6</w:t>
            </w:r>
          </w:p>
        </w:tc>
      </w:tr>
    </w:tbl>
    <w:p w:rsidR="003C3089" w:rsidRDefault="003C3089" w:rsidP="001D327E">
      <w:pPr>
        <w:pStyle w:val="afff0"/>
        <w:rPr>
          <w:rFonts w:ascii="Times New Roman" w:hAnsi="Times New Roman" w:cs="Times New Roman"/>
          <w:sz w:val="24"/>
          <w:szCs w:val="24"/>
        </w:rPr>
      </w:pPr>
    </w:p>
    <w:p w:rsidR="003C3089" w:rsidRPr="00D66DF0" w:rsidRDefault="003C3089" w:rsidP="001D327E">
      <w:pPr>
        <w:pStyle w:val="afff0"/>
        <w:rPr>
          <w:rFonts w:ascii="Times New Roman" w:hAnsi="Times New Roman" w:cs="Times New Roman"/>
          <w:sz w:val="24"/>
          <w:szCs w:val="24"/>
        </w:rPr>
      </w:pPr>
    </w:p>
    <w:p w:rsidR="001C6930" w:rsidRDefault="001C6930" w:rsidP="00BA097F">
      <w:pPr>
        <w:pStyle w:val="ac"/>
        <w:keepLines/>
        <w:tabs>
          <w:tab w:val="clear" w:pos="1985"/>
        </w:tabs>
        <w:ind w:left="0" w:right="0" w:firstLine="0"/>
        <w:rPr>
          <w:rFonts w:ascii="Times New Roman" w:hAnsi="Times New Roman" w:cs="Times New Roman"/>
          <w:b w:val="0"/>
          <w:bCs w:val="0"/>
          <w:sz w:val="24"/>
          <w:szCs w:val="24"/>
        </w:rPr>
        <w:sectPr w:rsidR="001C6930" w:rsidSect="00473F2B">
          <w:pgSz w:w="11906" w:h="16838" w:code="9"/>
          <w:pgMar w:top="1134" w:right="567" w:bottom="1134" w:left="1701" w:header="709" w:footer="397" w:gutter="0"/>
          <w:cols w:space="708"/>
          <w:docGrid w:linePitch="360"/>
        </w:sectPr>
      </w:pPr>
    </w:p>
    <w:p w:rsidR="00377F18" w:rsidRPr="00D66DF0" w:rsidRDefault="00377F18" w:rsidP="00BA097F">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Расходы основного вида топлива на источниках тепловой энергии</w:t>
      </w:r>
    </w:p>
    <w:tbl>
      <w:tblPr>
        <w:tblW w:w="5000" w:type="pct"/>
        <w:tblLook w:val="00A0"/>
      </w:tblPr>
      <w:tblGrid>
        <w:gridCol w:w="561"/>
        <w:gridCol w:w="2214"/>
        <w:gridCol w:w="1667"/>
        <w:gridCol w:w="1921"/>
        <w:gridCol w:w="2635"/>
        <w:gridCol w:w="779"/>
        <w:gridCol w:w="668"/>
        <w:gridCol w:w="779"/>
        <w:gridCol w:w="668"/>
        <w:gridCol w:w="779"/>
        <w:gridCol w:w="668"/>
        <w:gridCol w:w="779"/>
        <w:gridCol w:w="668"/>
      </w:tblGrid>
      <w:tr w:rsidR="00377F18" w:rsidRPr="00D66DF0" w:rsidTr="001C6930">
        <w:trPr>
          <w:trHeight w:val="20"/>
        </w:trPr>
        <w:tc>
          <w:tcPr>
            <w:tcW w:w="1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bookmarkStart w:id="179" w:name="_Toc386561034"/>
            <w:r w:rsidRPr="00D66DF0">
              <w:rPr>
                <w:rFonts w:ascii="Times New Roman" w:hAnsi="Times New Roman" w:cs="Times New Roman"/>
                <w:b/>
                <w:bCs/>
                <w:color w:val="000000"/>
                <w:sz w:val="20"/>
                <w:szCs w:val="20"/>
                <w:lang w:eastAsia="ru-RU"/>
              </w:rPr>
              <w:t>№ п/п</w:t>
            </w:r>
          </w:p>
        </w:tc>
        <w:tc>
          <w:tcPr>
            <w:tcW w:w="74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56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Вид основного топлива</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Годовая потребность в топливе, тыс. т</w:t>
            </w:r>
            <w:r w:rsidRPr="00D66DF0">
              <w:rPr>
                <w:rFonts w:ascii="Times New Roman" w:hAnsi="Times New Roman" w:cs="Times New Roman"/>
                <w:b/>
                <w:bCs/>
                <w:color w:val="000000"/>
                <w:sz w:val="20"/>
                <w:szCs w:val="20"/>
                <w:vertAlign w:val="subscript"/>
                <w:lang w:eastAsia="ru-RU"/>
              </w:rPr>
              <w:t>у.т</w:t>
            </w:r>
          </w:p>
        </w:tc>
        <w:tc>
          <w:tcPr>
            <w:tcW w:w="891"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КПД теплогенерирующего оборудования, %</w:t>
            </w:r>
          </w:p>
        </w:tc>
        <w:tc>
          <w:tcPr>
            <w:tcW w:w="1957" w:type="pct"/>
            <w:gridSpan w:val="8"/>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Удельный расход топлива, кг</w:t>
            </w:r>
            <w:r w:rsidRPr="00D66DF0">
              <w:rPr>
                <w:rFonts w:ascii="Times New Roman" w:hAnsi="Times New Roman" w:cs="Times New Roman"/>
                <w:b/>
                <w:bCs/>
                <w:color w:val="000000"/>
                <w:sz w:val="20"/>
                <w:szCs w:val="20"/>
                <w:vertAlign w:val="subscript"/>
                <w:lang w:eastAsia="ru-RU"/>
              </w:rPr>
              <w:t>у.т</w:t>
            </w:r>
            <w:r w:rsidRPr="00D66DF0">
              <w:rPr>
                <w:rFonts w:ascii="Times New Roman" w:hAnsi="Times New Roman" w:cs="Times New Roman"/>
                <w:b/>
                <w:bCs/>
                <w:color w:val="000000"/>
                <w:sz w:val="20"/>
                <w:szCs w:val="20"/>
                <w:lang w:eastAsia="ru-RU"/>
              </w:rPr>
              <w:t>/Гкал</w:t>
            </w:r>
          </w:p>
        </w:tc>
      </w:tr>
      <w:tr w:rsidR="00377F18" w:rsidRPr="00D66DF0" w:rsidTr="001C6930">
        <w:trPr>
          <w:trHeight w:val="20"/>
        </w:trPr>
        <w:tc>
          <w:tcPr>
            <w:tcW w:w="19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56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2010</w:t>
            </w: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2011</w:t>
            </w: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2012</w:t>
            </w:r>
          </w:p>
        </w:tc>
        <w:tc>
          <w:tcPr>
            <w:tcW w:w="489" w:type="pct"/>
            <w:gridSpan w:val="2"/>
            <w:tcBorders>
              <w:top w:val="single" w:sz="4" w:space="0" w:color="auto"/>
              <w:left w:val="nil"/>
              <w:bottom w:val="single" w:sz="4" w:space="0" w:color="auto"/>
              <w:right w:val="single" w:sz="4" w:space="0" w:color="000000"/>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2013</w:t>
            </w:r>
          </w:p>
        </w:tc>
      </w:tr>
      <w:tr w:rsidR="001C6930" w:rsidRPr="00D66DF0" w:rsidTr="001C6930">
        <w:trPr>
          <w:trHeight w:val="20"/>
        </w:trPr>
        <w:tc>
          <w:tcPr>
            <w:tcW w:w="19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74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56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65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2853">
            <w:pPr>
              <w:spacing w:after="0" w:line="240" w:lineRule="auto"/>
              <w:rPr>
                <w:rFonts w:ascii="Times New Roman" w:hAnsi="Times New Roman" w:cs="Times New Roman"/>
                <w:b/>
                <w:bCs/>
                <w:color w:val="000000"/>
                <w:sz w:val="20"/>
                <w:szCs w:val="20"/>
                <w:lang w:eastAsia="ru-RU"/>
              </w:rPr>
            </w:pP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c>
          <w:tcPr>
            <w:tcW w:w="263"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норма</w:t>
            </w:r>
          </w:p>
        </w:tc>
        <w:tc>
          <w:tcPr>
            <w:tcW w:w="226" w:type="pct"/>
            <w:tcBorders>
              <w:top w:val="nil"/>
              <w:left w:val="nil"/>
              <w:bottom w:val="single" w:sz="4" w:space="0" w:color="auto"/>
              <w:right w:val="single" w:sz="4" w:space="0" w:color="auto"/>
            </w:tcBorders>
            <w:shd w:val="clear" w:color="000000" w:fill="538DD5"/>
            <w:vAlign w:val="center"/>
          </w:tcPr>
          <w:p w:rsidR="00377F18" w:rsidRPr="00D66DF0" w:rsidRDefault="00377F18"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факт</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0,327</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73,2</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219,7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225,8</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219,7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227,6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219,7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222,3</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221,4</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218,6</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0,663</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197,9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203,3</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197,9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199,6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197,9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200,7</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198,7</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201,1</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0,384</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73,2</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209,4</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207,5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203,5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204,5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204,9</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208,1</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марок ДР и ГР</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1,397</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192,6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195,1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198,6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198,1</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194,5</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0,720</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225,0</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 марки ДР 0-200 (300)</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1,415</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80,6</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261,0</w:t>
            </w:r>
          </w:p>
        </w:tc>
      </w:tr>
      <w:tr w:rsidR="001C6930" w:rsidRPr="00D66DF0" w:rsidTr="001C6930">
        <w:trPr>
          <w:trHeight w:val="20"/>
        </w:trPr>
        <w:tc>
          <w:tcPr>
            <w:tcW w:w="190" w:type="pct"/>
            <w:tcBorders>
              <w:top w:val="nil"/>
              <w:left w:val="single" w:sz="4" w:space="0" w:color="auto"/>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749"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564"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коксовый газ</w:t>
            </w:r>
            <w:r w:rsidRPr="00D66DF0">
              <w:rPr>
                <w:rFonts w:ascii="Times New Roman" w:hAnsi="Times New Roman" w:cs="Times New Roman"/>
                <w:color w:val="000000"/>
                <w:sz w:val="20"/>
                <w:szCs w:val="20"/>
                <w:lang w:eastAsia="ru-RU"/>
              </w:rPr>
              <w:br/>
              <w:t>мазут</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152,561</w:t>
            </w:r>
          </w:p>
        </w:tc>
        <w:tc>
          <w:tcPr>
            <w:tcW w:w="891" w:type="pct"/>
            <w:tcBorders>
              <w:top w:val="nil"/>
              <w:left w:val="nil"/>
              <w:bottom w:val="single" w:sz="4" w:space="0" w:color="auto"/>
              <w:right w:val="single" w:sz="4" w:space="0" w:color="auto"/>
            </w:tcBorders>
            <w:vAlign w:val="center"/>
          </w:tcPr>
          <w:p w:rsidR="001C6930" w:rsidRPr="00D66DF0" w:rsidRDefault="001C6930" w:rsidP="001C2853">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93-95%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169,9</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170,2</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170,5</w:t>
            </w:r>
          </w:p>
        </w:tc>
        <w:tc>
          <w:tcPr>
            <w:tcW w:w="263"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170,4</w:t>
            </w:r>
          </w:p>
        </w:tc>
        <w:tc>
          <w:tcPr>
            <w:tcW w:w="226" w:type="pct"/>
            <w:tcBorders>
              <w:top w:val="nil"/>
              <w:left w:val="nil"/>
              <w:bottom w:val="single" w:sz="4" w:space="0" w:color="auto"/>
              <w:right w:val="single" w:sz="4" w:space="0" w:color="auto"/>
            </w:tcBorders>
            <w:vAlign w:val="center"/>
          </w:tcPr>
          <w:p w:rsidR="001C6930" w:rsidRPr="001C6930" w:rsidRDefault="001C6930" w:rsidP="001C6930">
            <w:pPr>
              <w:spacing w:after="0" w:line="240" w:lineRule="auto"/>
              <w:jc w:val="center"/>
              <w:rPr>
                <w:rFonts w:ascii="Times New Roman" w:hAnsi="Times New Roman" w:cs="Times New Roman"/>
                <w:color w:val="000000"/>
                <w:sz w:val="20"/>
                <w:szCs w:val="20"/>
                <w:lang w:eastAsia="ru-RU"/>
              </w:rPr>
            </w:pPr>
            <w:r w:rsidRPr="001C6930">
              <w:rPr>
                <w:rFonts w:ascii="Times New Roman" w:hAnsi="Times New Roman" w:cs="Times New Roman"/>
                <w:color w:val="000000"/>
                <w:sz w:val="20"/>
                <w:szCs w:val="20"/>
                <w:lang w:eastAsia="ru-RU"/>
              </w:rPr>
              <w:t>170,7</w:t>
            </w:r>
          </w:p>
        </w:tc>
      </w:tr>
      <w:tr w:rsidR="001C6930" w:rsidRPr="00D66DF0" w:rsidTr="001C6930">
        <w:trPr>
          <w:trHeight w:val="20"/>
        </w:trPr>
        <w:tc>
          <w:tcPr>
            <w:tcW w:w="938"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4"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650"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157,467</w:t>
            </w:r>
          </w:p>
        </w:tc>
        <w:tc>
          <w:tcPr>
            <w:tcW w:w="891" w:type="pct"/>
            <w:tcBorders>
              <w:top w:val="nil"/>
              <w:left w:val="nil"/>
              <w:bottom w:val="single" w:sz="4" w:space="0" w:color="auto"/>
              <w:right w:val="single" w:sz="4" w:space="0" w:color="auto"/>
            </w:tcBorders>
            <w:shd w:val="clear" w:color="000000" w:fill="FFFFFF"/>
            <w:vAlign w:val="center"/>
          </w:tcPr>
          <w:p w:rsidR="001C6930" w:rsidRPr="00D66DF0" w:rsidRDefault="001C6930" w:rsidP="001C2853">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63"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226" w:type="pct"/>
            <w:tcBorders>
              <w:top w:val="nil"/>
              <w:left w:val="nil"/>
              <w:bottom w:val="single" w:sz="4" w:space="0" w:color="auto"/>
              <w:right w:val="single" w:sz="4" w:space="0" w:color="auto"/>
            </w:tcBorders>
            <w:vAlign w:val="center"/>
          </w:tcPr>
          <w:p w:rsidR="001C6930" w:rsidRPr="00D66DF0" w:rsidRDefault="001C6930" w:rsidP="009C314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bl>
    <w:p w:rsidR="001C6930" w:rsidRDefault="001C6930" w:rsidP="001C6930">
      <w:pPr>
        <w:spacing w:after="0" w:line="360" w:lineRule="auto"/>
        <w:ind w:firstLine="567"/>
        <w:jc w:val="both"/>
        <w:rPr>
          <w:rFonts w:ascii="Times New Roman" w:eastAsia="MS Mincho" w:hAnsi="Times New Roman" w:cs="Times New Roman"/>
          <w:sz w:val="24"/>
          <w:szCs w:val="24"/>
          <w:lang w:eastAsia="ru-RU"/>
        </w:rPr>
        <w:sectPr w:rsidR="001C6930" w:rsidSect="001C6930">
          <w:pgSz w:w="16838" w:h="11906" w:orient="landscape" w:code="9"/>
          <w:pgMar w:top="1701" w:right="1134" w:bottom="567" w:left="1134" w:header="709" w:footer="397" w:gutter="0"/>
          <w:cols w:space="708"/>
          <w:docGrid w:linePitch="360"/>
        </w:sectPr>
      </w:pPr>
      <w:bookmarkStart w:id="180" w:name="_Toc384058644"/>
      <w:bookmarkStart w:id="181" w:name="_Toc386561036"/>
      <w:bookmarkEnd w:id="179"/>
    </w:p>
    <w:p w:rsidR="004769F0" w:rsidRPr="003C3089" w:rsidRDefault="003C3089" w:rsidP="003C3089">
      <w:pPr>
        <w:pStyle w:val="1110"/>
        <w:numPr>
          <w:ilvl w:val="2"/>
          <w:numId w:val="7"/>
        </w:numPr>
        <w:tabs>
          <w:tab w:val="left" w:pos="1560"/>
        </w:tabs>
        <w:ind w:left="0" w:firstLine="709"/>
        <w:rPr>
          <w:sz w:val="24"/>
          <w:szCs w:val="24"/>
        </w:rPr>
      </w:pPr>
      <w:bookmarkStart w:id="182" w:name="_Toc413776438"/>
      <w:r w:rsidRPr="003C3089">
        <w:rPr>
          <w:sz w:val="24"/>
          <w:szCs w:val="24"/>
        </w:rPr>
        <w:t>Описание видов резервного и аварийного топлива и возможности их обеспечения в соответствии с нормативными требованиями</w:t>
      </w:r>
      <w:bookmarkEnd w:id="182"/>
    </w:p>
    <w:p w:rsidR="00B87622" w:rsidRDefault="00B87622" w:rsidP="00B87622">
      <w:pPr>
        <w:spacing w:after="0" w:line="360" w:lineRule="auto"/>
        <w:ind w:firstLine="567"/>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Нормативы создания запасов топлива на ТЭЦ ОАО «Алтай-Кокс» рассчитываются ежегодно. Расчеты производятся</w:t>
      </w:r>
      <w:r w:rsidRPr="00B87622">
        <w:rPr>
          <w:rFonts w:ascii="Times New Roman" w:eastAsia="MS Mincho" w:hAnsi="Times New Roman" w:cs="Times New Roman"/>
          <w:sz w:val="24"/>
          <w:szCs w:val="24"/>
          <w:lang w:eastAsia="ru-RU"/>
        </w:rPr>
        <w:t xml:space="preserve"> в соответствии сПриказом Минэнерго от 22.08.2013 №469 «Об утверждении порядка создания ииспользования тепловыми электростанциями запасов топлива, в том числе в отопительный период</w:t>
      </w:r>
      <w:r>
        <w:rPr>
          <w:rFonts w:ascii="Times New Roman" w:eastAsia="MS Mincho" w:hAnsi="Times New Roman" w:cs="Times New Roman"/>
          <w:sz w:val="24"/>
          <w:szCs w:val="24"/>
          <w:lang w:eastAsia="ru-RU"/>
        </w:rPr>
        <w:t xml:space="preserve">». Нормативы создания запасов топлива для ТЭЦ ОАО «Алтай-Кокс» </w:t>
      </w:r>
      <w:r w:rsidRPr="00B87622">
        <w:rPr>
          <w:rFonts w:ascii="Times New Roman" w:eastAsia="MS Mincho" w:hAnsi="Times New Roman" w:cs="Times New Roman"/>
          <w:sz w:val="24"/>
          <w:szCs w:val="24"/>
          <w:lang w:eastAsia="ru-RU"/>
        </w:rPr>
        <w:t>утвержденыМинэнерго РФ в соответствии с Приказ</w:t>
      </w:r>
      <w:r>
        <w:rPr>
          <w:rFonts w:ascii="Times New Roman" w:eastAsia="MS Mincho" w:hAnsi="Times New Roman" w:cs="Times New Roman"/>
          <w:sz w:val="24"/>
          <w:szCs w:val="24"/>
          <w:lang w:eastAsia="ru-RU"/>
        </w:rPr>
        <w:t xml:space="preserve">ом </w:t>
      </w:r>
      <w:r w:rsidRPr="00B87622">
        <w:rPr>
          <w:rFonts w:ascii="Times New Roman" w:eastAsia="MS Mincho" w:hAnsi="Times New Roman" w:cs="Times New Roman"/>
          <w:sz w:val="24"/>
          <w:szCs w:val="24"/>
          <w:lang w:eastAsia="ru-RU"/>
        </w:rPr>
        <w:t xml:space="preserve">Минэнерго РФ от 06.05.2009 </w:t>
      </w:r>
      <w:r>
        <w:rPr>
          <w:rFonts w:ascii="Times New Roman" w:eastAsia="MS Mincho" w:hAnsi="Times New Roman" w:cs="Times New Roman"/>
          <w:sz w:val="24"/>
          <w:szCs w:val="24"/>
          <w:lang w:eastAsia="ru-RU"/>
        </w:rPr>
        <w:t>№</w:t>
      </w:r>
      <w:r w:rsidRPr="00B87622">
        <w:rPr>
          <w:rFonts w:ascii="Times New Roman" w:eastAsia="MS Mincho" w:hAnsi="Times New Roman" w:cs="Times New Roman"/>
          <w:sz w:val="24"/>
          <w:szCs w:val="24"/>
          <w:lang w:eastAsia="ru-RU"/>
        </w:rPr>
        <w:t>136 «Об утверждении Административногорегламента Министерства энергетики Российской Федерации по исполнениюгосударственной функции по утверждению нормативов создания запасов топливана тепловых электростанциях и котельных».</w:t>
      </w:r>
    </w:p>
    <w:p w:rsidR="00B87622" w:rsidRPr="00B87622" w:rsidRDefault="00B87622" w:rsidP="00B87622">
      <w:pPr>
        <w:spacing w:after="0" w:line="360" w:lineRule="auto"/>
        <w:ind w:firstLine="567"/>
        <w:jc w:val="both"/>
        <w:rPr>
          <w:rFonts w:ascii="Times New Roman" w:eastAsia="MS Mincho" w:hAnsi="Times New Roman" w:cs="Times New Roman"/>
          <w:sz w:val="24"/>
          <w:szCs w:val="24"/>
          <w:lang w:eastAsia="ru-RU"/>
        </w:rPr>
      </w:pPr>
      <w:r>
        <w:rPr>
          <w:rFonts w:ascii="Times New Roman" w:eastAsia="MS Mincho" w:hAnsi="Times New Roman" w:cs="Times New Roman"/>
          <w:sz w:val="24"/>
          <w:szCs w:val="24"/>
          <w:lang w:eastAsia="ru-RU"/>
        </w:rPr>
        <w:t>Нормативы создания запасов топлива представлены в таблице 31.</w:t>
      </w:r>
    </w:p>
    <w:p w:rsidR="00B87622" w:rsidRPr="00D66DF0" w:rsidRDefault="00B87622" w:rsidP="00B87622">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Нормативы создания запасов топлива на ТЭЦ ОАО</w:t>
      </w:r>
      <w:r w:rsidRPr="00D66DF0">
        <w:rPr>
          <w:rFonts w:ascii="Times New Roman" w:hAnsi="Times New Roman" w:cs="Times New Roman"/>
          <w:sz w:val="24"/>
          <w:szCs w:val="24"/>
        </w:rPr>
        <w:t> </w:t>
      </w:r>
      <w:r>
        <w:rPr>
          <w:rFonts w:ascii="Times New Roman" w:hAnsi="Times New Roman" w:cs="Times New Roman"/>
          <w:b w:val="0"/>
          <w:bCs w:val="0"/>
          <w:sz w:val="24"/>
          <w:szCs w:val="24"/>
        </w:rPr>
        <w:t>«Алтай-Кокс»</w:t>
      </w:r>
    </w:p>
    <w:tbl>
      <w:tblPr>
        <w:tblW w:w="5000" w:type="pct"/>
        <w:tblLook w:val="04A0"/>
      </w:tblPr>
      <w:tblGrid>
        <w:gridCol w:w="1958"/>
        <w:gridCol w:w="1604"/>
        <w:gridCol w:w="1604"/>
        <w:gridCol w:w="1604"/>
        <w:gridCol w:w="1604"/>
        <w:gridCol w:w="1480"/>
      </w:tblGrid>
      <w:tr w:rsidR="00B87622" w:rsidRPr="00B87622" w:rsidTr="00B87622">
        <w:trPr>
          <w:trHeight w:val="20"/>
          <w:tblHeader/>
        </w:trPr>
        <w:tc>
          <w:tcPr>
            <w:tcW w:w="99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Вид топлива</w:t>
            </w:r>
          </w:p>
        </w:tc>
        <w:tc>
          <w:tcPr>
            <w:tcW w:w="4007" w:type="pct"/>
            <w:gridSpan w:val="5"/>
            <w:tcBorders>
              <w:top w:val="single" w:sz="4" w:space="0" w:color="auto"/>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Норматив создания запасов топлива на 1 октября, тыс. тн</w:t>
            </w:r>
          </w:p>
        </w:tc>
      </w:tr>
      <w:tr w:rsidR="00B87622" w:rsidRPr="00B87622" w:rsidTr="00B87622">
        <w:trPr>
          <w:trHeight w:val="20"/>
          <w:tblHeader/>
        </w:trPr>
        <w:tc>
          <w:tcPr>
            <w:tcW w:w="993" w:type="pct"/>
            <w:vMerge/>
            <w:tcBorders>
              <w:top w:val="single" w:sz="4" w:space="0" w:color="auto"/>
              <w:left w:val="single" w:sz="4" w:space="0" w:color="auto"/>
              <w:bottom w:val="single" w:sz="4" w:space="0" w:color="auto"/>
              <w:right w:val="single" w:sz="4" w:space="0" w:color="auto"/>
            </w:tcBorders>
            <w:vAlign w:val="center"/>
            <w:hideMark/>
          </w:tcPr>
          <w:p w:rsidR="00B87622" w:rsidRPr="00B87622" w:rsidRDefault="00B87622" w:rsidP="00B87622">
            <w:pPr>
              <w:spacing w:after="0" w:line="240" w:lineRule="auto"/>
              <w:rPr>
                <w:rFonts w:ascii="Times New Roman" w:eastAsia="Times New Roman" w:hAnsi="Times New Roman" w:cs="Times New Roman"/>
                <w:b/>
                <w:bCs/>
                <w:color w:val="000000"/>
                <w:sz w:val="20"/>
                <w:szCs w:val="20"/>
                <w:lang w:eastAsia="ru-RU"/>
              </w:rPr>
            </w:pP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2011</w:t>
            </w: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2012</w:t>
            </w: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2013</w:t>
            </w:r>
          </w:p>
        </w:tc>
        <w:tc>
          <w:tcPr>
            <w:tcW w:w="814"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2014</w:t>
            </w:r>
          </w:p>
        </w:tc>
        <w:tc>
          <w:tcPr>
            <w:tcW w:w="752" w:type="pct"/>
            <w:tcBorders>
              <w:top w:val="nil"/>
              <w:left w:val="nil"/>
              <w:bottom w:val="single" w:sz="4" w:space="0" w:color="auto"/>
              <w:right w:val="single" w:sz="4" w:space="0" w:color="auto"/>
            </w:tcBorders>
            <w:shd w:val="clear" w:color="000000" w:fill="538DD5"/>
            <w:vAlign w:val="center"/>
            <w:hideMark/>
          </w:tcPr>
          <w:p w:rsidR="00B87622" w:rsidRPr="00B87622" w:rsidRDefault="00B87622" w:rsidP="00B87622">
            <w:pPr>
              <w:spacing w:after="0" w:line="240" w:lineRule="auto"/>
              <w:jc w:val="center"/>
              <w:rPr>
                <w:rFonts w:ascii="Times New Roman" w:eastAsia="Times New Roman" w:hAnsi="Times New Roman" w:cs="Times New Roman"/>
                <w:b/>
                <w:bCs/>
                <w:color w:val="000000"/>
                <w:sz w:val="20"/>
                <w:szCs w:val="20"/>
                <w:lang w:eastAsia="ru-RU"/>
              </w:rPr>
            </w:pPr>
            <w:r w:rsidRPr="00B87622">
              <w:rPr>
                <w:rFonts w:ascii="Times New Roman" w:eastAsia="Times New Roman" w:hAnsi="Times New Roman" w:cs="Times New Roman"/>
                <w:b/>
                <w:bCs/>
                <w:color w:val="000000"/>
                <w:sz w:val="20"/>
                <w:szCs w:val="20"/>
                <w:lang w:eastAsia="ru-RU"/>
              </w:rPr>
              <w:t>2015</w:t>
            </w:r>
          </w:p>
        </w:tc>
      </w:tr>
      <w:tr w:rsidR="00B87622" w:rsidRPr="00B87622" w:rsidTr="00B87622">
        <w:trPr>
          <w:trHeight w:val="20"/>
        </w:trPr>
        <w:tc>
          <w:tcPr>
            <w:tcW w:w="993" w:type="pct"/>
            <w:tcBorders>
              <w:top w:val="nil"/>
              <w:left w:val="single" w:sz="4" w:space="0" w:color="auto"/>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Мазут</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10,59</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10,95</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10,75</w:t>
            </w:r>
          </w:p>
        </w:tc>
        <w:tc>
          <w:tcPr>
            <w:tcW w:w="814"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10,77</w:t>
            </w:r>
          </w:p>
        </w:tc>
        <w:tc>
          <w:tcPr>
            <w:tcW w:w="752" w:type="pct"/>
            <w:tcBorders>
              <w:top w:val="nil"/>
              <w:left w:val="nil"/>
              <w:bottom w:val="single" w:sz="4" w:space="0" w:color="auto"/>
              <w:right w:val="single" w:sz="4" w:space="0" w:color="auto"/>
            </w:tcBorders>
            <w:shd w:val="clear" w:color="auto" w:fill="auto"/>
            <w:vAlign w:val="center"/>
            <w:hideMark/>
          </w:tcPr>
          <w:p w:rsidR="00B87622" w:rsidRPr="00B87622" w:rsidRDefault="00B87622" w:rsidP="00B87622">
            <w:pPr>
              <w:spacing w:after="0" w:line="240" w:lineRule="auto"/>
              <w:jc w:val="center"/>
              <w:rPr>
                <w:rFonts w:ascii="Times New Roman" w:eastAsia="Times New Roman" w:hAnsi="Times New Roman" w:cs="Times New Roman"/>
                <w:color w:val="000000"/>
                <w:sz w:val="20"/>
                <w:szCs w:val="20"/>
                <w:lang w:eastAsia="ru-RU"/>
              </w:rPr>
            </w:pPr>
            <w:r w:rsidRPr="00B87622">
              <w:rPr>
                <w:rFonts w:ascii="Times New Roman" w:eastAsia="Times New Roman" w:hAnsi="Times New Roman" w:cs="Times New Roman"/>
                <w:color w:val="000000"/>
                <w:sz w:val="20"/>
                <w:szCs w:val="20"/>
                <w:lang w:eastAsia="ru-RU"/>
              </w:rPr>
              <w:t>9,97</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183" w:name="_Toc413776439"/>
      <w:r w:rsidRPr="00D66DF0">
        <w:rPr>
          <w:sz w:val="24"/>
          <w:szCs w:val="24"/>
        </w:rPr>
        <w:t>Надежность теплоснабжения</w:t>
      </w:r>
      <w:bookmarkEnd w:id="180"/>
      <w:bookmarkEnd w:id="181"/>
      <w:bookmarkEnd w:id="183"/>
    </w:p>
    <w:p w:rsidR="00377F18" w:rsidRPr="00D66DF0" w:rsidRDefault="00377F18" w:rsidP="00BB550B">
      <w:pPr>
        <w:pStyle w:val="1110"/>
        <w:numPr>
          <w:ilvl w:val="2"/>
          <w:numId w:val="7"/>
        </w:numPr>
        <w:tabs>
          <w:tab w:val="left" w:pos="1560"/>
        </w:tabs>
        <w:ind w:left="0" w:firstLine="709"/>
        <w:rPr>
          <w:sz w:val="24"/>
          <w:szCs w:val="24"/>
        </w:rPr>
      </w:pPr>
      <w:bookmarkStart w:id="184" w:name="_Toc386561037"/>
      <w:bookmarkStart w:id="185" w:name="_Toc413776440"/>
      <w:r w:rsidRPr="00D66DF0">
        <w:rPr>
          <w:sz w:val="24"/>
          <w:szCs w:val="24"/>
        </w:rPr>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184"/>
      <w:bookmarkEnd w:id="185"/>
    </w:p>
    <w:p w:rsidR="00377F18" w:rsidRPr="00D66DF0" w:rsidRDefault="00377F18" w:rsidP="00402538">
      <w:pPr>
        <w:pStyle w:val="00"/>
        <w:keepNext/>
        <w:rPr>
          <w:b/>
          <w:bCs/>
          <w:sz w:val="24"/>
          <w:szCs w:val="24"/>
        </w:rPr>
      </w:pPr>
      <w:r w:rsidRPr="00D66DF0">
        <w:rPr>
          <w:b/>
          <w:bCs/>
          <w:sz w:val="24"/>
          <w:szCs w:val="24"/>
        </w:rPr>
        <w:t>Методика и показатели надежности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Расчет показателей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26.07.13 №310 «Об утверждении Методических указаний по анализу показателей, используемых для оценки надежности систем теплоснабжения».</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надежности систем теплоснабжения, разработаны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законодательства Российской Федерации, 2012, № 34, ст. 4734).</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высоконадежные;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малонадежные;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ненадежные.</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Методические указания предназначены для использования инженерно-техническими работниками теплоэнергетических предприятий, персоналом органов государственного энергетического надзора и органов исполнительной власти субъектов Российской Федерации при проведении оценки надежности систем теплоснабжения поселений, городских округов.</w:t>
      </w:r>
    </w:p>
    <w:p w:rsidR="00377F18" w:rsidRPr="00D66DF0" w:rsidRDefault="00377F18" w:rsidP="009E54F2">
      <w:pPr>
        <w:widowControl w:val="0"/>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Надежность системы теплоснабжения должна обеспечивать бесперебойное снабжение потребителей тепловой энергией в течение заданного периода, недопущение опасных для людей и окружающей среды ситуаций.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Показатели надежности системы теплоснабжения подразделяются на</w:t>
      </w:r>
      <w:r w:rsidR="007C7FF5" w:rsidRPr="00D66DF0">
        <w:rPr>
          <w:rFonts w:ascii="Times New Roman" w:eastAsia="MS Mincho" w:hAnsi="Times New Roman" w:cs="Times New Roman"/>
          <w:sz w:val="24"/>
          <w:szCs w:val="24"/>
          <w:lang w:eastAsia="ru-RU"/>
        </w:rPr>
        <w:t xml:space="preserve"> следующие категории</w:t>
      </w:r>
      <w:r w:rsidRPr="00D66DF0">
        <w:rPr>
          <w:rFonts w:ascii="Times New Roman" w:eastAsia="MS Mincho" w:hAnsi="Times New Roman" w:cs="Times New Roman"/>
          <w:sz w:val="24"/>
          <w:szCs w:val="24"/>
          <w:lang w:eastAsia="ru-RU"/>
        </w:rPr>
        <w:t>:</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электроснабжения источников тепловой энергии;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водоснабжения источников тепловой энергии;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надежность топливоснабжения источников тепловой энергии;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 потребителей;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резервирования источников тепловой энергии и элементов тепловой сети;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уровень технического состояния тепловых сетей;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интенсивность отказов тепловых сетей;</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аварийный недоотпуск тепловой энергии потребителям;</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показатели, характеризующие количество жалоб потребителей тепловой энергии на нарушение качества теплоснабжения.</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Интегральными показателями оценки надежности теплоснабжения в целом являются такие эмпирические показатели как интенсивность отказов n</w:t>
      </w:r>
      <w:r w:rsidRPr="00D66DF0">
        <w:rPr>
          <w:rFonts w:ascii="Times New Roman" w:eastAsia="MS Mincho" w:hAnsi="Times New Roman" w:cs="Times New Roman"/>
          <w:sz w:val="24"/>
          <w:szCs w:val="24"/>
          <w:vertAlign w:val="subscript"/>
          <w:lang w:eastAsia="ru-RU"/>
        </w:rPr>
        <w:t>от</w:t>
      </w:r>
      <w:r w:rsidRPr="00D66DF0">
        <w:rPr>
          <w:rFonts w:ascii="Times New Roman" w:eastAsia="MS Mincho" w:hAnsi="Times New Roman" w:cs="Times New Roman"/>
          <w:sz w:val="24"/>
          <w:szCs w:val="24"/>
          <w:lang w:eastAsia="ru-RU"/>
        </w:rPr>
        <w:t xml:space="preserve"> [1/год] и относительный аварийный недоотпуск тепловой энергии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где Q</w:t>
      </w:r>
      <w:r w:rsidRPr="00D66DF0">
        <w:rPr>
          <w:rFonts w:ascii="Times New Roman" w:eastAsia="MS Mincho" w:hAnsi="Times New Roman" w:cs="Times New Roman"/>
          <w:sz w:val="24"/>
          <w:szCs w:val="24"/>
          <w:vertAlign w:val="subscript"/>
          <w:lang w:eastAsia="ru-RU"/>
        </w:rPr>
        <w:t>ав</w:t>
      </w:r>
      <w:r w:rsidRPr="00D66DF0">
        <w:rPr>
          <w:rFonts w:ascii="Times New Roman" w:eastAsia="MS Mincho" w:hAnsi="Times New Roman" w:cs="Times New Roman"/>
          <w:sz w:val="24"/>
          <w:szCs w:val="24"/>
          <w:lang w:eastAsia="ru-RU"/>
        </w:rPr>
        <w:t xml:space="preserve"> – аварийный недоотпуск тепловой энергии за год [Гкал], Q</w:t>
      </w:r>
      <w:r w:rsidRPr="00D66DF0">
        <w:rPr>
          <w:rFonts w:ascii="Times New Roman" w:eastAsia="MS Mincho" w:hAnsi="Times New Roman" w:cs="Times New Roman"/>
          <w:sz w:val="24"/>
          <w:szCs w:val="24"/>
          <w:vertAlign w:val="subscript"/>
          <w:lang w:eastAsia="ru-RU"/>
        </w:rPr>
        <w:t>расч</w:t>
      </w:r>
      <w:r w:rsidRPr="00D66DF0">
        <w:rPr>
          <w:rFonts w:ascii="Times New Roman" w:eastAsia="MS Mincho" w:hAnsi="Times New Roman" w:cs="Times New Roman"/>
          <w:sz w:val="24"/>
          <w:szCs w:val="24"/>
          <w:lang w:eastAsia="ru-RU"/>
        </w:rPr>
        <w:t xml:space="preserve"> – расчетный отпуск тепловой энергии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377F18" w:rsidRPr="00D66DF0" w:rsidRDefault="00377F18" w:rsidP="009E54F2">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Для оценки надежности систем теплоснабжения необходимо использовать показатели надежности </w:t>
      </w:r>
      <w:r w:rsidRPr="00D66DF0">
        <w:rPr>
          <w:rFonts w:ascii="Times New Roman" w:eastAsia="MS Mincho" w:hAnsi="Times New Roman" w:cs="Times New Roman"/>
          <w:b/>
          <w:bCs/>
          <w:sz w:val="24"/>
          <w:szCs w:val="24"/>
          <w:lang w:eastAsia="ru-RU"/>
        </w:rPr>
        <w:t>структурных элементов системы теплоснабжения</w:t>
      </w:r>
      <w:r w:rsidR="007C7FF5" w:rsidRPr="00D66DF0">
        <w:rPr>
          <w:rFonts w:ascii="Times New Roman" w:eastAsia="MS Mincho" w:hAnsi="Times New Roman" w:cs="Times New Roman"/>
          <w:sz w:val="24"/>
          <w:szCs w:val="24"/>
          <w:lang w:eastAsia="ru-RU"/>
        </w:rPr>
        <w:t xml:space="preserve"> и внешних систем электро-</w:t>
      </w:r>
      <w:r w:rsidRPr="00D66DF0">
        <w:rPr>
          <w:rFonts w:ascii="Times New Roman" w:eastAsia="MS Mincho" w:hAnsi="Times New Roman" w:cs="Times New Roman"/>
          <w:sz w:val="24"/>
          <w:szCs w:val="24"/>
          <w:lang w:eastAsia="ru-RU"/>
        </w:rPr>
        <w:t>, водо-, топливоснабжения источников тепловой энергии.</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электроснабжения источников тепловой энергии (К</w:t>
      </w:r>
      <w:r w:rsidRPr="00D66DF0">
        <w:rPr>
          <w:rFonts w:ascii="Times New Roman" w:hAnsi="Times New Roman" w:cs="Times New Roman"/>
          <w:b/>
          <w:bCs/>
          <w:i/>
          <w:iCs/>
          <w:sz w:val="24"/>
          <w:szCs w:val="24"/>
          <w:vertAlign w:val="subscript"/>
        </w:rPr>
        <w:t>э</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характеризуется наличием или отсутствием резервного электропитания: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электроснабжения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электроснабжения при мощности источника тепловой энергии (Гкал/ч):</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0,7;</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водоснабжения источников тепловой энергии (К</w:t>
      </w:r>
      <w:r w:rsidRPr="00D66DF0">
        <w:rPr>
          <w:rFonts w:ascii="Times New Roman" w:hAnsi="Times New Roman" w:cs="Times New Roman"/>
          <w:b/>
          <w:bCs/>
          <w:i/>
          <w:iCs/>
          <w:sz w:val="24"/>
          <w:szCs w:val="24"/>
          <w:vertAlign w:val="subscript"/>
        </w:rPr>
        <w:t>в</w:t>
      </w:r>
      <w:r w:rsidRPr="00D66DF0">
        <w:rPr>
          <w:rFonts w:ascii="Times New Roman" w:hAnsi="Times New Roman" w:cs="Times New Roman"/>
          <w:b/>
          <w:bCs/>
          <w:i/>
          <w:iCs/>
          <w:sz w:val="24"/>
          <w:szCs w:val="24"/>
        </w:rPr>
        <w:t xml:space="preserve">) </w:t>
      </w:r>
      <w:r w:rsidRPr="00D66DF0">
        <w:rPr>
          <w:rFonts w:ascii="Times New Roman" w:hAnsi="Times New Roman" w:cs="Times New Roman"/>
          <w:sz w:val="24"/>
          <w:szCs w:val="24"/>
        </w:rPr>
        <w:t>характеризуется наличием или отсутствием резервного водоснабжения: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водоснабжения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водоснабжения при мощности источника тепловой энергии (Гкал/ч):</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0,7;</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топливоснабжения источников тепловой энергии (К</w:t>
      </w:r>
      <w:r w:rsidRPr="00D66DF0">
        <w:rPr>
          <w:rFonts w:ascii="Times New Roman" w:hAnsi="Times New Roman" w:cs="Times New Roman"/>
          <w:b/>
          <w:bCs/>
          <w:i/>
          <w:iCs/>
          <w:smallCaps/>
          <w:sz w:val="24"/>
          <w:szCs w:val="24"/>
          <w:vertAlign w:val="subscript"/>
        </w:rPr>
        <w:t>т</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характеризуется наличием или отсутствием резервного топливоснабжения: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наличии резервного топлива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при отсутствии резервного топлива при мощности источника тепловой энергии (Гкал/ч):</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5,0 -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- 5,0 – 20 -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xml:space="preserve"> = 0,7;</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20 - К</w:t>
      </w:r>
      <w:r w:rsidRPr="00D66DF0">
        <w:rPr>
          <w:rFonts w:ascii="Times New Roman" w:hAnsi="Times New Roman" w:cs="Times New Roman"/>
          <w:sz w:val="24"/>
          <w:szCs w:val="24"/>
          <w:vertAlign w:val="subscript"/>
        </w:rPr>
        <w:t xml:space="preserve">т </w:t>
      </w:r>
      <w:r w:rsidRPr="00D66DF0">
        <w:rPr>
          <w:rFonts w:ascii="Times New Roman" w:hAnsi="Times New Roman" w:cs="Times New Roman"/>
          <w:sz w:val="24"/>
          <w:szCs w:val="24"/>
        </w:rPr>
        <w:t>=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b/>
          <w:bCs/>
          <w:i/>
          <w:iCs/>
          <w:sz w:val="24"/>
          <w:szCs w:val="24"/>
        </w:rPr>
      </w:pPr>
      <w:r w:rsidRPr="00D66DF0">
        <w:rPr>
          <w:rFonts w:ascii="Times New Roman" w:hAnsi="Times New Roman" w:cs="Times New Roman"/>
          <w:b/>
          <w:bCs/>
          <w:i/>
          <w:iCs/>
          <w:sz w:val="24"/>
          <w:szCs w:val="24"/>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w:t>
      </w:r>
      <w:r w:rsidRPr="00D66DF0">
        <w:rPr>
          <w:rFonts w:ascii="Times New Roman" w:hAnsi="Times New Roman" w:cs="Times New Roman"/>
          <w:b/>
          <w:bCs/>
          <w:i/>
          <w:iCs/>
          <w:sz w:val="24"/>
          <w:szCs w:val="24"/>
          <w:vertAlign w:val="subscript"/>
        </w:rPr>
        <w:t>б</w:t>
      </w:r>
      <w:r w:rsidRPr="00D66DF0">
        <w:rPr>
          <w:rFonts w:ascii="Times New Roman" w:hAnsi="Times New Roman" w:cs="Times New Roman"/>
          <w:b/>
          <w:bCs/>
          <w:i/>
          <w:iCs/>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Величина этого показателя определяется размером дефицита (%):</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1,0;</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0,8;</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0,6;</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xml:space="preserve"> = 0,3.</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уровня резервирования источников тепловой энергии (К</w:t>
      </w:r>
      <w:r w:rsidRPr="00D66DF0">
        <w:rPr>
          <w:rFonts w:ascii="Times New Roman" w:hAnsi="Times New Roman" w:cs="Times New Roman"/>
          <w:b/>
          <w:bCs/>
          <w:i/>
          <w:iCs/>
          <w:sz w:val="24"/>
          <w:szCs w:val="24"/>
          <w:vertAlign w:val="subscript"/>
        </w:rPr>
        <w:t>р</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- 90 – 100 -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1,0;</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- 70 – 90 -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0,7;</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- 50 – 70 -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0,5;</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- 30 – 50 -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0,3;</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менее 30 -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 0,2.</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технического состояния тепловых сетей (К</w:t>
      </w:r>
      <w:r w:rsidRPr="00D66DF0">
        <w:rPr>
          <w:rFonts w:ascii="Times New Roman" w:hAnsi="Times New Roman" w:cs="Times New Roman"/>
          <w:b/>
          <w:bCs/>
          <w:i/>
          <w:iCs/>
          <w:sz w:val="24"/>
          <w:szCs w:val="24"/>
          <w:vertAlign w:val="subscript"/>
        </w:rPr>
        <w:t>с</w:t>
      </w:r>
      <w:r w:rsidRPr="00D66DF0">
        <w:rPr>
          <w:rFonts w:ascii="Times New Roman" w:hAnsi="Times New Roman" w:cs="Times New Roman"/>
          <w:b/>
          <w:bCs/>
          <w:i/>
          <w:iCs/>
          <w:sz w:val="24"/>
          <w:szCs w:val="24"/>
        </w:rPr>
        <w:t>)</w:t>
      </w:r>
      <w:r w:rsidRPr="00D66DF0">
        <w:rPr>
          <w:rFonts w:ascii="Times New Roman" w:hAnsi="Times New Roman" w:cs="Times New Roman"/>
          <w:i/>
          <w:iCs/>
          <w:sz w:val="24"/>
          <w:szCs w:val="24"/>
        </w:rPr>
        <w:t>,</w:t>
      </w:r>
      <w:r w:rsidRPr="00D66DF0">
        <w:rPr>
          <w:rFonts w:ascii="Times New Roman" w:hAnsi="Times New Roman" w:cs="Times New Roman"/>
          <w:sz w:val="24"/>
          <w:szCs w:val="24"/>
        </w:rPr>
        <w:t xml:space="preserve"> характеризуемый долей ветхих, подлежащих замене (%) трубопроводов:</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до 10 -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1,0;</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- 10 – 20 -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0,8;</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- 20 –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0,6;</w:t>
      </w:r>
    </w:p>
    <w:p w:rsidR="00377F18" w:rsidRPr="00D66DF0" w:rsidRDefault="00377F18" w:rsidP="009E54F2">
      <w:pPr>
        <w:widowControl w:val="0"/>
        <w:overflowPunct w:val="0"/>
        <w:autoSpaceDE w:val="0"/>
        <w:autoSpaceDN w:val="0"/>
        <w:adjustRightInd w:val="0"/>
        <w:spacing w:after="0" w:line="360" w:lineRule="auto"/>
        <w:ind w:firstLine="567"/>
        <w:textAlignment w:val="baseline"/>
        <w:rPr>
          <w:rFonts w:ascii="Times New Roman" w:hAnsi="Times New Roman" w:cs="Times New Roman"/>
          <w:sz w:val="24"/>
          <w:szCs w:val="24"/>
        </w:rPr>
      </w:pPr>
      <w:r w:rsidRPr="00D66DF0">
        <w:rPr>
          <w:rFonts w:ascii="Times New Roman" w:hAnsi="Times New Roman" w:cs="Times New Roman"/>
          <w:sz w:val="24"/>
          <w:szCs w:val="24"/>
        </w:rPr>
        <w:t>- свыше 30 -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 xml:space="preserve"> =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интенсивности отказов тепловых сетей (К</w:t>
      </w:r>
      <w:r w:rsidRPr="00D66DF0">
        <w:rPr>
          <w:rFonts w:ascii="Times New Roman" w:hAnsi="Times New Roman" w:cs="Times New Roman"/>
          <w:b/>
          <w:bCs/>
          <w:i/>
          <w:iCs/>
          <w:sz w:val="24"/>
          <w:szCs w:val="24"/>
          <w:vertAlign w:val="subscript"/>
        </w:rPr>
        <w:t>отк</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377F18" w:rsidRPr="00D66DF0" w:rsidRDefault="00377F18"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/(3·S) [1/(км·год)],</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количество отказов за последние три года;</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S- протяженность тепловой сети данной системы теплоснабжения [км].</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интенсивности отказов (И</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определяется показатель надежности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0,5 -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- 0,8 - 1,2 -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1,2 - К</w:t>
      </w:r>
      <w:r w:rsidRPr="00D66DF0">
        <w:rPr>
          <w:rFonts w:ascii="Times New Roman" w:hAnsi="Times New Roman" w:cs="Times New Roman"/>
          <w:sz w:val="24"/>
          <w:szCs w:val="24"/>
          <w:vertAlign w:val="subscript"/>
        </w:rPr>
        <w:t>отк</w:t>
      </w:r>
      <w:r w:rsidRPr="00D66DF0">
        <w:rPr>
          <w:rFonts w:ascii="Times New Roman" w:hAnsi="Times New Roman" w:cs="Times New Roman"/>
          <w:sz w:val="24"/>
          <w:szCs w:val="24"/>
        </w:rPr>
        <w:t xml:space="preserve"> =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относительного недоотпуска тепловой энергии (К</w:t>
      </w:r>
      <w:r w:rsidRPr="00D66DF0">
        <w:rPr>
          <w:rFonts w:ascii="Times New Roman" w:hAnsi="Times New Roman" w:cs="Times New Roman"/>
          <w:b/>
          <w:bCs/>
          <w:i/>
          <w:iCs/>
          <w:sz w:val="24"/>
          <w:szCs w:val="24"/>
          <w:vertAlign w:val="subscript"/>
        </w:rPr>
        <w:t>нед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в результате аварий и инцидентов определяется по формуле:</w:t>
      </w:r>
    </w:p>
    <w:p w:rsidR="00377F18" w:rsidRPr="00D66DF0" w:rsidRDefault="00377F18"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*100 [%]</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Q</w:t>
      </w:r>
      <w:r w:rsidRPr="00D66DF0">
        <w:rPr>
          <w:rFonts w:ascii="Times New Roman" w:hAnsi="Times New Roman" w:cs="Times New Roman"/>
          <w:sz w:val="24"/>
          <w:szCs w:val="24"/>
          <w:vertAlign w:val="subscript"/>
        </w:rPr>
        <w:t>ав</w:t>
      </w:r>
      <w:r w:rsidRPr="00D66DF0">
        <w:rPr>
          <w:rFonts w:ascii="Times New Roman" w:hAnsi="Times New Roman" w:cs="Times New Roman"/>
          <w:sz w:val="24"/>
          <w:szCs w:val="24"/>
        </w:rPr>
        <w:t xml:space="preserve"> - аварийный недоотпуск тепловой энергии потребителям за последние 3 года; </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Q</w:t>
      </w:r>
      <w:r w:rsidRPr="00D66DF0">
        <w:rPr>
          <w:rFonts w:ascii="Times New Roman" w:hAnsi="Times New Roman" w:cs="Times New Roman"/>
          <w:sz w:val="24"/>
          <w:szCs w:val="24"/>
          <w:vertAlign w:val="subscript"/>
        </w:rPr>
        <w:t>факт</w:t>
      </w:r>
      <w:r w:rsidRPr="00D66DF0">
        <w:rPr>
          <w:rFonts w:ascii="Times New Roman" w:hAnsi="Times New Roman" w:cs="Times New Roman"/>
          <w:sz w:val="24"/>
          <w:szCs w:val="24"/>
        </w:rPr>
        <w:t xml:space="preserve"> - фактический отпуск тепловой энергии системой теплоснабжения за последние три года.</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величины недоотпуска тепла (</w:t>
      </w:r>
      <w:r w:rsidRPr="00D66DF0">
        <w:rPr>
          <w:rFonts w:ascii="Times New Roman" w:hAnsi="Times New Roman" w:cs="Times New Roman"/>
          <w:sz w:val="24"/>
          <w:szCs w:val="24"/>
          <w:lang w:val="en-US"/>
        </w:rPr>
        <w:t>Q</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определяется показатель надежности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0,1 -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- 0,1 - 0,3 -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- 0,3 - 0,5 -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0,5 - К</w:t>
      </w:r>
      <w:r w:rsidRPr="00D66DF0">
        <w:rPr>
          <w:rFonts w:ascii="Times New Roman" w:hAnsi="Times New Roman" w:cs="Times New Roman"/>
          <w:sz w:val="24"/>
          <w:szCs w:val="24"/>
          <w:vertAlign w:val="subscript"/>
        </w:rPr>
        <w:t>нед</w:t>
      </w:r>
      <w:r w:rsidRPr="00D66DF0">
        <w:rPr>
          <w:rFonts w:ascii="Times New Roman" w:hAnsi="Times New Roman" w:cs="Times New Roman"/>
          <w:sz w:val="24"/>
          <w:szCs w:val="24"/>
        </w:rPr>
        <w:t xml:space="preserve"> = 0,5.</w:t>
      </w:r>
    </w:p>
    <w:p w:rsidR="00377F18" w:rsidRPr="00D66DF0" w:rsidRDefault="00377F18" w:rsidP="009E54F2">
      <w:pPr>
        <w:widowControl w:val="0"/>
        <w:autoSpaceDE w:val="0"/>
        <w:autoSpaceDN w:val="0"/>
        <w:adjustRightInd w:val="0"/>
        <w:spacing w:before="120"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качества теплоснабжения (К</w:t>
      </w:r>
      <w:r w:rsidRPr="00D66DF0">
        <w:rPr>
          <w:rFonts w:ascii="Times New Roman" w:hAnsi="Times New Roman" w:cs="Times New Roman"/>
          <w:b/>
          <w:bCs/>
          <w:i/>
          <w:iCs/>
          <w:sz w:val="24"/>
          <w:szCs w:val="24"/>
          <w:vertAlign w:val="subscript"/>
        </w:rPr>
        <w:t>ж</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характеризуемый количеством жалоб потребителей тепла на нарушение качества теплоснабжения.</w:t>
      </w:r>
    </w:p>
    <w:p w:rsidR="00377F18" w:rsidRPr="00D66DF0" w:rsidRDefault="00377F18" w:rsidP="009E54F2">
      <w:pPr>
        <w:spacing w:after="0" w:line="240" w:lineRule="auto"/>
        <w:jc w:val="center"/>
        <w:rPr>
          <w:rFonts w:ascii="Times New Roman" w:hAnsi="Times New Roman" w:cs="Times New Roman"/>
          <w:sz w:val="24"/>
          <w:szCs w:val="24"/>
        </w:rPr>
      </w:pPr>
      <w:r w:rsidRPr="00D66DF0">
        <w:rPr>
          <w:rFonts w:ascii="Times New Roman" w:hAnsi="Times New Roman" w:cs="Times New Roman"/>
          <w:sz w:val="24"/>
          <w:szCs w:val="24"/>
        </w:rPr>
        <w:t>Ж = 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Д</w:t>
      </w:r>
      <w:r w:rsidRPr="00D66DF0">
        <w:rPr>
          <w:rFonts w:ascii="Times New Roman" w:hAnsi="Times New Roman" w:cs="Times New Roman"/>
          <w:sz w:val="24"/>
          <w:szCs w:val="24"/>
          <w:vertAlign w:val="subscript"/>
        </w:rPr>
        <w:t>сумм</w:t>
      </w:r>
      <w:r w:rsidRPr="00D66DF0">
        <w:rPr>
          <w:rFonts w:ascii="Times New Roman" w:hAnsi="Times New Roman" w:cs="Times New Roman"/>
          <w:sz w:val="24"/>
          <w:szCs w:val="24"/>
        </w:rPr>
        <w:t xml:space="preserve"> - количество зданий, снабжающихся теплом от системы теплоснабжения;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w:t>
      </w:r>
      <w:r w:rsidRPr="00D66DF0">
        <w:rPr>
          <w:rFonts w:ascii="Times New Roman" w:hAnsi="Times New Roman" w:cs="Times New Roman"/>
          <w:sz w:val="24"/>
          <w:szCs w:val="24"/>
          <w:vertAlign w:val="subscript"/>
        </w:rPr>
        <w:t>жал</w:t>
      </w:r>
      <w:r w:rsidRPr="00D66DF0">
        <w:rPr>
          <w:rFonts w:ascii="Times New Roman" w:hAnsi="Times New Roman" w:cs="Times New Roman"/>
          <w:sz w:val="24"/>
          <w:szCs w:val="24"/>
        </w:rPr>
        <w:t xml:space="preserve"> - количество зданий, по которым поступили жалобы на работу системы теплоснабжения.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рассчитанного коэффициента (Ж) определяется показатель надежности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до 0,2 -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1,0;</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- 0,2 – 0,5 -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0,8;</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- 0,5 –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0,6;</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свыше 0,8 - К</w:t>
      </w:r>
      <w:r w:rsidRPr="00D66DF0">
        <w:rPr>
          <w:rFonts w:ascii="Times New Roman" w:hAnsi="Times New Roman" w:cs="Times New Roman"/>
          <w:sz w:val="24"/>
          <w:szCs w:val="24"/>
          <w:vertAlign w:val="subscript"/>
        </w:rPr>
        <w:t>ж</w:t>
      </w:r>
      <w:r w:rsidRPr="00D66DF0">
        <w:rPr>
          <w:rFonts w:ascii="Times New Roman" w:hAnsi="Times New Roman" w:cs="Times New Roman"/>
          <w:sz w:val="24"/>
          <w:szCs w:val="24"/>
        </w:rPr>
        <w:t xml:space="preserve"> = 0,4.</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b/>
          <w:bCs/>
          <w:i/>
          <w:iCs/>
          <w:sz w:val="24"/>
          <w:szCs w:val="24"/>
        </w:rPr>
        <w:t>Показатель надежности конкретной системы теплоснабжения (К</w:t>
      </w:r>
      <w:r w:rsidRPr="00D66DF0">
        <w:rPr>
          <w:rFonts w:ascii="Times New Roman" w:hAnsi="Times New Roman" w:cs="Times New Roman"/>
          <w:b/>
          <w:bCs/>
          <w:i/>
          <w:iCs/>
          <w:sz w:val="24"/>
          <w:szCs w:val="24"/>
          <w:vertAlign w:val="subscript"/>
        </w:rPr>
        <w:t>над</w:t>
      </w:r>
      <w:r w:rsidRPr="00D66DF0">
        <w:rPr>
          <w:rFonts w:ascii="Times New Roman" w:hAnsi="Times New Roman" w:cs="Times New Roman"/>
          <w:b/>
          <w:bCs/>
          <w:i/>
          <w:iCs/>
          <w:sz w:val="24"/>
          <w:szCs w:val="24"/>
        </w:rPr>
        <w:t>)</w:t>
      </w:r>
      <w:r w:rsidRPr="00D66DF0">
        <w:rPr>
          <w:rFonts w:ascii="Times New Roman" w:hAnsi="Times New Roman" w:cs="Times New Roman"/>
          <w:sz w:val="24"/>
          <w:szCs w:val="24"/>
        </w:rPr>
        <w:t xml:space="preserve"> определяется как средний по частным показателям К</w:t>
      </w:r>
      <w:r w:rsidRPr="00D66DF0">
        <w:rPr>
          <w:rFonts w:ascii="Times New Roman" w:hAnsi="Times New Roman" w:cs="Times New Roman"/>
          <w:sz w:val="24"/>
          <w:szCs w:val="24"/>
          <w:vertAlign w:val="subscript"/>
        </w:rPr>
        <w:t>э</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в</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т</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б</w:t>
      </w:r>
      <w:r w:rsidRPr="00D66DF0">
        <w:rPr>
          <w:rFonts w:ascii="Times New Roman" w:hAnsi="Times New Roman" w:cs="Times New Roman"/>
          <w:sz w:val="24"/>
          <w:szCs w:val="24"/>
        </w:rPr>
        <w:t>, К</w:t>
      </w:r>
      <w:r w:rsidRPr="00D66DF0">
        <w:rPr>
          <w:rFonts w:ascii="Times New Roman" w:hAnsi="Times New Roman" w:cs="Times New Roman"/>
          <w:sz w:val="24"/>
          <w:szCs w:val="24"/>
          <w:vertAlign w:val="subscript"/>
        </w:rPr>
        <w:t>р</w:t>
      </w:r>
      <w:r w:rsidRPr="00D66DF0">
        <w:rPr>
          <w:rFonts w:ascii="Times New Roman" w:hAnsi="Times New Roman" w:cs="Times New Roman"/>
          <w:sz w:val="24"/>
          <w:szCs w:val="24"/>
        </w:rPr>
        <w:t xml:space="preserve"> и К</w:t>
      </w:r>
      <w:r w:rsidRPr="00D66DF0">
        <w:rPr>
          <w:rFonts w:ascii="Times New Roman" w:hAnsi="Times New Roman" w:cs="Times New Roman"/>
          <w:sz w:val="24"/>
          <w:szCs w:val="24"/>
          <w:vertAlign w:val="subscript"/>
        </w:rPr>
        <w:t>с</w: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center"/>
        <w:rPr>
          <w:rFonts w:ascii="Times New Roman" w:hAnsi="Times New Roman" w:cs="Times New Roman"/>
          <w:sz w:val="24"/>
          <w:szCs w:val="24"/>
        </w:rPr>
      </w:pPr>
      <w:r w:rsidRPr="00D66DF0">
        <w:rPr>
          <w:rFonts w:ascii="Times New Roman" w:hAnsi="Times New Roman" w:cs="Times New Roman"/>
          <w:position w:val="-24"/>
          <w:sz w:val="24"/>
          <w:szCs w:val="24"/>
        </w:rPr>
        <w:object w:dxaOrig="5240" w:dyaOrig="660">
          <v:shape id="_x0000_i1026" type="#_x0000_t75" style="width:253.5pt;height:30pt" o:ole="">
            <v:imagedata r:id="rId33" o:title=""/>
          </v:shape>
          <o:OLEObject Type="Embed" ProgID="Equation.3" ShapeID="_x0000_i1026" DrawAspect="Content" ObjectID="_1759726420" r:id="rId34"/>
        </w:object>
      </w:r>
      <w:r w:rsidRPr="00D66DF0">
        <w:rPr>
          <w:rFonts w:ascii="Times New Roman" w:hAnsi="Times New Roman" w:cs="Times New Roman"/>
          <w:sz w:val="24"/>
          <w:szCs w:val="24"/>
        </w:rPr>
        <w:t>,</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где n - число показателей, учтенных в числителе</w:t>
      </w:r>
      <w:r w:rsidR="00BE49B6" w:rsidRPr="00D66DF0">
        <w:rPr>
          <w:rFonts w:ascii="Times New Roman" w:hAnsi="Times New Roman" w:cs="Times New Roman"/>
          <w:sz w:val="24"/>
          <w:szCs w:val="24"/>
        </w:rPr>
        <w:t>.</w:t>
      </w:r>
    </w:p>
    <w:p w:rsidR="00377F18" w:rsidRPr="00D66DF0" w:rsidRDefault="00377F18" w:rsidP="00C10F8A">
      <w:pPr>
        <w:keepNext/>
        <w:spacing w:after="0" w:line="240" w:lineRule="auto"/>
        <w:jc w:val="center"/>
        <w:rPr>
          <w:rFonts w:ascii="Times New Roman" w:hAnsi="Times New Roman" w:cs="Times New Roman"/>
          <w:b/>
          <w:bCs/>
          <w:i/>
          <w:iCs/>
          <w:sz w:val="24"/>
          <w:szCs w:val="24"/>
        </w:rPr>
      </w:pPr>
      <w:r w:rsidRPr="00D66DF0">
        <w:rPr>
          <w:rFonts w:ascii="Times New Roman" w:hAnsi="Times New Roman" w:cs="Times New Roman"/>
          <w:b/>
          <w:bCs/>
          <w:i/>
          <w:iCs/>
          <w:sz w:val="24"/>
          <w:szCs w:val="24"/>
        </w:rPr>
        <w:t>Оценка надежности систем теплоснабжения</w:t>
      </w:r>
    </w:p>
    <w:p w:rsidR="00377F18" w:rsidRPr="00D66DF0" w:rsidRDefault="00377F18" w:rsidP="009E54F2">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зависимости от полученных показателей надежности системы теплоснабжения с точки зрения надежности могут быть оценены как:</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высоконадежные - более 0,9;</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надежные - 0,75 - 0,89;</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малонадежные - 0,5 - 0,74;</w:t>
      </w:r>
    </w:p>
    <w:p w:rsidR="00377F18" w:rsidRPr="00D66DF0" w:rsidRDefault="00377F18" w:rsidP="00BB550B">
      <w:pPr>
        <w:widowControl w:val="0"/>
        <w:numPr>
          <w:ilvl w:val="0"/>
          <w:numId w:val="48"/>
        </w:numPr>
        <w:autoSpaceDE w:val="0"/>
        <w:autoSpaceDN w:val="0"/>
        <w:adjustRightInd w:val="0"/>
        <w:spacing w:after="0" w:line="360" w:lineRule="auto"/>
        <w:jc w:val="both"/>
        <w:rPr>
          <w:rFonts w:ascii="Times New Roman" w:hAnsi="Times New Roman" w:cs="Times New Roman"/>
          <w:sz w:val="24"/>
          <w:szCs w:val="24"/>
        </w:rPr>
      </w:pPr>
      <w:r w:rsidRPr="00D66DF0">
        <w:rPr>
          <w:rFonts w:ascii="Times New Roman" w:hAnsi="Times New Roman" w:cs="Times New Roman"/>
          <w:sz w:val="24"/>
          <w:szCs w:val="24"/>
        </w:rPr>
        <w:t>ненадежные - менее 0,5.</w:t>
      </w:r>
    </w:p>
    <w:p w:rsidR="00377F18" w:rsidRPr="00D66DF0" w:rsidRDefault="00377F18" w:rsidP="009E54F2">
      <w:pPr>
        <w:pStyle w:val="00"/>
        <w:keepNext/>
        <w:rPr>
          <w:b/>
          <w:bCs/>
          <w:sz w:val="24"/>
          <w:szCs w:val="24"/>
        </w:rPr>
      </w:pPr>
      <w:r w:rsidRPr="00D66DF0">
        <w:rPr>
          <w:b/>
          <w:bCs/>
          <w:sz w:val="24"/>
          <w:szCs w:val="24"/>
        </w:rPr>
        <w:t>Расчёт показателей надёжности системы теплоснабжения города</w:t>
      </w:r>
    </w:p>
    <w:p w:rsidR="00377F18" w:rsidRPr="00D66DF0" w:rsidRDefault="00377F18" w:rsidP="00452F67">
      <w:pPr>
        <w:pStyle w:val="00"/>
        <w:rPr>
          <w:sz w:val="24"/>
          <w:szCs w:val="24"/>
        </w:rPr>
      </w:pPr>
      <w:r w:rsidRPr="00D66DF0">
        <w:rPr>
          <w:sz w:val="24"/>
          <w:szCs w:val="24"/>
        </w:rPr>
        <w:t>Результаты расчёта показателей надёжности системы теплоснабжения г. Заринск</w:t>
      </w:r>
      <w:r w:rsidR="00714D9F" w:rsidRPr="00D66DF0">
        <w:rPr>
          <w:sz w:val="24"/>
          <w:szCs w:val="24"/>
        </w:rPr>
        <w:t>а</w:t>
      </w:r>
      <w:r w:rsidRPr="00D66DF0">
        <w:rPr>
          <w:sz w:val="24"/>
          <w:szCs w:val="24"/>
        </w:rPr>
        <w:t xml:space="preserve"> представлены в таблице</w:t>
      </w:r>
      <w:r w:rsidR="002D5167">
        <w:rPr>
          <w:sz w:val="24"/>
          <w:szCs w:val="24"/>
        </w:rPr>
        <w:t xml:space="preserve"> 32</w:t>
      </w:r>
      <w:r w:rsidRPr="00D66DF0">
        <w:rPr>
          <w:sz w:val="24"/>
          <w:szCs w:val="24"/>
        </w:rPr>
        <w:t>.</w:t>
      </w:r>
    </w:p>
    <w:p w:rsidR="00377F18" w:rsidRPr="00D66DF0" w:rsidRDefault="00377F18" w:rsidP="00251DE5">
      <w:pPr>
        <w:pStyle w:val="afff0"/>
        <w:rPr>
          <w:rFonts w:ascii="Times New Roman" w:hAnsi="Times New Roman" w:cs="Times New Roman"/>
          <w:sz w:val="24"/>
          <w:szCs w:val="24"/>
        </w:rPr>
      </w:pPr>
      <w:r w:rsidRPr="00D66DF0">
        <w:rPr>
          <w:rFonts w:ascii="Times New Roman" w:hAnsi="Times New Roman" w:cs="Times New Roman"/>
          <w:sz w:val="24"/>
          <w:szCs w:val="24"/>
        </w:rPr>
        <w:t>Общий показатель надёжности систем теплоснабжения: K</w:t>
      </w:r>
      <w:r w:rsidRPr="00D66DF0">
        <w:rPr>
          <w:rFonts w:ascii="Times New Roman" w:hAnsi="Times New Roman" w:cs="Times New Roman"/>
          <w:sz w:val="24"/>
          <w:szCs w:val="24"/>
          <w:vertAlign w:val="subscript"/>
        </w:rPr>
        <w:t>над</w:t>
      </w:r>
      <w:r w:rsidRPr="00D66DF0">
        <w:rPr>
          <w:rFonts w:ascii="Times New Roman" w:hAnsi="Times New Roman" w:cs="Times New Roman"/>
          <w:sz w:val="24"/>
          <w:szCs w:val="24"/>
        </w:rPr>
        <w:t xml:space="preserve"> = 0,</w:t>
      </w:r>
      <w:r w:rsidR="00BE49B6" w:rsidRPr="00D66DF0">
        <w:rPr>
          <w:rFonts w:ascii="Times New Roman" w:hAnsi="Times New Roman" w:cs="Times New Roman"/>
          <w:sz w:val="24"/>
          <w:szCs w:val="24"/>
        </w:rPr>
        <w:t>812</w:t>
      </w:r>
      <w:r w:rsidRPr="00D66DF0">
        <w:rPr>
          <w:rFonts w:ascii="Times New Roman" w:hAnsi="Times New Roman" w:cs="Times New Roman"/>
          <w:sz w:val="24"/>
          <w:szCs w:val="24"/>
        </w:rPr>
        <w:t>.</w:t>
      </w:r>
    </w:p>
    <w:p w:rsidR="00377F18" w:rsidRPr="00D66DF0" w:rsidRDefault="00377F18" w:rsidP="00251DE5">
      <w:pPr>
        <w:pStyle w:val="afff0"/>
        <w:rPr>
          <w:rFonts w:ascii="Times New Roman" w:hAnsi="Times New Roman" w:cs="Times New Roman"/>
          <w:sz w:val="24"/>
          <w:szCs w:val="24"/>
        </w:rPr>
      </w:pPr>
      <w:r w:rsidRPr="00D66DF0">
        <w:rPr>
          <w:rFonts w:ascii="Times New Roman" w:hAnsi="Times New Roman" w:cs="Times New Roman"/>
          <w:sz w:val="24"/>
          <w:szCs w:val="24"/>
        </w:rPr>
        <w:t>По общему показателю надёжности система теп</w:t>
      </w:r>
      <w:r w:rsidR="00BE49B6" w:rsidRPr="00D66DF0">
        <w:rPr>
          <w:rFonts w:ascii="Times New Roman" w:hAnsi="Times New Roman" w:cs="Times New Roman"/>
          <w:sz w:val="24"/>
          <w:szCs w:val="24"/>
        </w:rPr>
        <w:t xml:space="preserve">лоснабжения города является </w:t>
      </w:r>
      <w:r w:rsidRPr="00D66DF0">
        <w:rPr>
          <w:rFonts w:ascii="Times New Roman" w:hAnsi="Times New Roman" w:cs="Times New Roman"/>
          <w:sz w:val="24"/>
          <w:szCs w:val="24"/>
        </w:rPr>
        <w:t>надежной.</w:t>
      </w:r>
      <w:r w:rsidR="00BE49B6" w:rsidRPr="00D66DF0">
        <w:rPr>
          <w:rFonts w:ascii="Times New Roman" w:hAnsi="Times New Roman" w:cs="Times New Roman"/>
          <w:sz w:val="24"/>
          <w:szCs w:val="24"/>
        </w:rPr>
        <w:t xml:space="preserve"> Причиной тому является высокая надежность </w:t>
      </w:r>
      <w:r w:rsidR="004A049C" w:rsidRPr="00D66DF0">
        <w:rPr>
          <w:rFonts w:ascii="Times New Roman" w:hAnsi="Times New Roman" w:cs="Times New Roman"/>
          <w:sz w:val="24"/>
          <w:szCs w:val="24"/>
        </w:rPr>
        <w:t xml:space="preserve">теплоснабжения потребителей от </w:t>
      </w:r>
      <w:r w:rsidR="00BE49B6" w:rsidRPr="00D66DF0">
        <w:rPr>
          <w:rFonts w:ascii="Times New Roman" w:hAnsi="Times New Roman" w:cs="Times New Roman"/>
          <w:sz w:val="24"/>
          <w:szCs w:val="24"/>
        </w:rPr>
        <w:t>градообразующего источника тепловой энергии – ТЭЦ ОАО «Алтай-Кокс».</w:t>
      </w:r>
    </w:p>
    <w:p w:rsidR="00377F18" w:rsidRPr="00D66DF0" w:rsidRDefault="00377F18" w:rsidP="00B9351D">
      <w:pPr>
        <w:pStyle w:val="afc"/>
        <w:keepNext/>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Показатели надёжности системы теплоснабжения</w:t>
      </w:r>
    </w:p>
    <w:tbl>
      <w:tblPr>
        <w:tblW w:w="5000" w:type="pct"/>
        <w:tblLook w:val="00A0"/>
      </w:tblPr>
      <w:tblGrid>
        <w:gridCol w:w="1421"/>
        <w:gridCol w:w="1640"/>
        <w:gridCol w:w="1461"/>
        <w:gridCol w:w="1672"/>
        <w:gridCol w:w="1461"/>
        <w:gridCol w:w="1461"/>
        <w:gridCol w:w="1461"/>
        <w:gridCol w:w="1461"/>
        <w:gridCol w:w="1421"/>
        <w:gridCol w:w="1473"/>
        <w:gridCol w:w="1156"/>
        <w:gridCol w:w="1473"/>
        <w:gridCol w:w="1255"/>
        <w:gridCol w:w="1473"/>
        <w:gridCol w:w="1473"/>
      </w:tblGrid>
      <w:tr w:rsidR="00377F18" w:rsidRPr="00904CA2" w:rsidTr="00112899">
        <w:trPr>
          <w:trHeight w:val="2835"/>
        </w:trPr>
        <w:tc>
          <w:tcPr>
            <w:tcW w:w="327" w:type="pc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Наименование показателя</w:t>
            </w:r>
          </w:p>
        </w:tc>
        <w:tc>
          <w:tcPr>
            <w:tcW w:w="377"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36"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84"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топливоснабжения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соответствия тепловой мощности теплоисточника и пропускной способности тепловых сетей расчётным тепловым нагрузкам</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технического состояния тепловых сетей от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интенсивности отказов тепловых сетей от теплоисточника</w:t>
            </w:r>
          </w:p>
        </w:tc>
        <w:tc>
          <w:tcPr>
            <w:tcW w:w="326"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качества теплоснабжения</w:t>
            </w:r>
          </w:p>
        </w:tc>
        <w:tc>
          <w:tcPr>
            <w:tcW w:w="265"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Количество расчетных показателей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Показатель надежности конкретной системы теплоснабжения</w:t>
            </w:r>
          </w:p>
        </w:tc>
        <w:tc>
          <w:tcPr>
            <w:tcW w:w="288"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Расчетная тепловая нагрузка потребителей</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Общий показатель надежности систем теплоснабжения</w:t>
            </w:r>
          </w:p>
        </w:tc>
        <w:tc>
          <w:tcPr>
            <w:tcW w:w="339" w:type="pct"/>
            <w:tcBorders>
              <w:top w:val="single" w:sz="4" w:space="0" w:color="auto"/>
              <w:left w:val="nil"/>
              <w:bottom w:val="single" w:sz="4" w:space="0" w:color="auto"/>
              <w:right w:val="single" w:sz="4" w:space="0" w:color="auto"/>
            </w:tcBorders>
            <w:shd w:val="clear" w:color="auto" w:fill="548DD4"/>
            <w:vAlign w:val="center"/>
          </w:tcPr>
          <w:p w:rsidR="00377F18" w:rsidRPr="00904CA2" w:rsidRDefault="00377F18" w:rsidP="00A12447">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Общая оценка надежности систем теплоснабжения города</w:t>
            </w:r>
          </w:p>
        </w:tc>
      </w:tr>
      <w:tr w:rsidR="00377F18" w:rsidRPr="00904CA2" w:rsidTr="00112899">
        <w:trPr>
          <w:trHeight w:val="40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color w:val="000000"/>
                <w:sz w:val="20"/>
                <w:szCs w:val="20"/>
                <w:lang w:eastAsia="ru-RU"/>
              </w:rPr>
            </w:pPr>
            <w:r w:rsidRPr="00904CA2">
              <w:rPr>
                <w:rFonts w:ascii="Times New Roman" w:hAnsi="Times New Roman" w:cs="Times New Roman"/>
                <w:b/>
                <w:bCs/>
                <w:color w:val="000000"/>
                <w:sz w:val="20"/>
                <w:szCs w:val="20"/>
                <w:lang w:eastAsia="ru-RU"/>
              </w:rPr>
              <w:t>Обозначение</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э</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в</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т</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б</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р</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с</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отк.тс</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нед</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ж</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n</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Q</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K</w:t>
            </w:r>
            <w:r w:rsidRPr="00904CA2">
              <w:rPr>
                <w:rFonts w:ascii="Times New Roman" w:hAnsi="Times New Roman" w:cs="Times New Roman"/>
                <w:b/>
                <w:bCs/>
                <w:i/>
                <w:iCs/>
                <w:color w:val="000000"/>
                <w:sz w:val="20"/>
                <w:szCs w:val="20"/>
                <w:vertAlign w:val="subscript"/>
                <w:lang w:eastAsia="ru-RU"/>
              </w:rPr>
              <w:t>над</w:t>
            </w:r>
            <w:r w:rsidRPr="00904CA2">
              <w:rPr>
                <w:rFonts w:ascii="Times New Roman" w:hAnsi="Times New Roman" w:cs="Times New Roman"/>
                <w:b/>
                <w:bCs/>
                <w:i/>
                <w:iCs/>
                <w:color w:val="000000"/>
                <w:sz w:val="20"/>
                <w:szCs w:val="20"/>
                <w:vertAlign w:val="superscript"/>
                <w:lang w:eastAsia="ru-RU"/>
              </w:rPr>
              <w:t>сист</w:t>
            </w:r>
          </w:p>
        </w:tc>
        <w:tc>
          <w:tcPr>
            <w:tcW w:w="339" w:type="pct"/>
            <w:tcBorders>
              <w:top w:val="nil"/>
              <w:left w:val="nil"/>
              <w:bottom w:val="single" w:sz="4" w:space="0" w:color="auto"/>
              <w:right w:val="single" w:sz="4" w:space="0" w:color="auto"/>
            </w:tcBorders>
            <w:shd w:val="clear" w:color="000000" w:fill="A6A6A6"/>
            <w:vAlign w:val="center"/>
          </w:tcPr>
          <w:p w:rsidR="00377F18" w:rsidRPr="00904CA2" w:rsidRDefault="00377F18" w:rsidP="004159AE">
            <w:pPr>
              <w:spacing w:after="0" w:line="240" w:lineRule="auto"/>
              <w:jc w:val="center"/>
              <w:rPr>
                <w:rFonts w:ascii="Times New Roman" w:hAnsi="Times New Roman" w:cs="Times New Roman"/>
                <w:b/>
                <w:bCs/>
                <w:i/>
                <w:iCs/>
                <w:color w:val="000000"/>
                <w:sz w:val="20"/>
                <w:szCs w:val="20"/>
                <w:lang w:eastAsia="ru-RU"/>
              </w:rPr>
            </w:pPr>
            <w:r w:rsidRPr="00904CA2">
              <w:rPr>
                <w:rFonts w:ascii="Times New Roman" w:hAnsi="Times New Roman" w:cs="Times New Roman"/>
                <w:b/>
                <w:bCs/>
                <w:i/>
                <w:iCs/>
                <w:color w:val="000000"/>
                <w:sz w:val="20"/>
                <w:szCs w:val="20"/>
                <w:lang w:eastAsia="ru-RU"/>
              </w:rPr>
              <w:t>-</w:t>
            </w: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«База»</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0,493</w:t>
            </w:r>
          </w:p>
        </w:tc>
        <w:tc>
          <w:tcPr>
            <w:tcW w:w="339" w:type="pct"/>
            <w:vMerge w:val="restart"/>
            <w:tcBorders>
              <w:top w:val="nil"/>
              <w:left w:val="single" w:sz="4" w:space="0" w:color="auto"/>
              <w:bottom w:val="single" w:sz="4" w:space="0" w:color="auto"/>
              <w:right w:val="single" w:sz="4" w:space="0" w:color="auto"/>
            </w:tcBorders>
            <w:vAlign w:val="center"/>
          </w:tcPr>
          <w:p w:rsidR="00377F18" w:rsidRPr="00904CA2" w:rsidRDefault="00714D9F"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w:t>
            </w:r>
            <w:r w:rsidR="00BE49B6" w:rsidRPr="00904CA2">
              <w:rPr>
                <w:rFonts w:ascii="Times New Roman" w:hAnsi="Times New Roman" w:cs="Times New Roman"/>
                <w:color w:val="000000"/>
                <w:sz w:val="20"/>
                <w:szCs w:val="20"/>
                <w:lang w:eastAsia="ru-RU"/>
              </w:rPr>
              <w:t>812</w:t>
            </w:r>
          </w:p>
        </w:tc>
        <w:tc>
          <w:tcPr>
            <w:tcW w:w="339" w:type="pct"/>
            <w:vMerge w:val="restart"/>
            <w:tcBorders>
              <w:top w:val="nil"/>
              <w:left w:val="single" w:sz="4" w:space="0" w:color="auto"/>
              <w:bottom w:val="single" w:sz="4" w:space="0" w:color="auto"/>
              <w:right w:val="single" w:sz="4" w:space="0" w:color="auto"/>
            </w:tcBorders>
            <w:shd w:val="clear" w:color="000000" w:fill="A6A6A6"/>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надежные</w:t>
            </w: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«Гостиница»</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1,227</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630"/>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«Лесокомбинат»</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0,646</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«Теремок»</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2,588</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МУП «КХ»</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0,757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0,842</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630"/>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Котельная ГУП ДХ «Заринское ДСУ-2»</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0,3</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0,657</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2,834</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r w:rsidR="00377F18" w:rsidRPr="00904CA2" w:rsidTr="00112899">
        <w:trPr>
          <w:trHeight w:val="315"/>
        </w:trPr>
        <w:tc>
          <w:tcPr>
            <w:tcW w:w="327" w:type="pct"/>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ТЭЦ ОАО «Алтай-Кокс»</w:t>
            </w:r>
          </w:p>
        </w:tc>
        <w:tc>
          <w:tcPr>
            <w:tcW w:w="377"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84"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0,5</w:t>
            </w:r>
          </w:p>
        </w:tc>
        <w:tc>
          <w:tcPr>
            <w:tcW w:w="33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26"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7</w:t>
            </w:r>
          </w:p>
        </w:tc>
        <w:tc>
          <w:tcPr>
            <w:tcW w:w="339"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0,814</w:t>
            </w:r>
          </w:p>
        </w:tc>
        <w:tc>
          <w:tcPr>
            <w:tcW w:w="288" w:type="pct"/>
            <w:tcBorders>
              <w:top w:val="nil"/>
              <w:left w:val="nil"/>
              <w:bottom w:val="single" w:sz="4" w:space="0" w:color="auto"/>
              <w:right w:val="single" w:sz="4" w:space="0" w:color="auto"/>
            </w:tcBorders>
            <w:vAlign w:val="center"/>
          </w:tcPr>
          <w:p w:rsidR="00377F18" w:rsidRPr="00904CA2" w:rsidRDefault="00377F18" w:rsidP="004159AE">
            <w:pPr>
              <w:spacing w:after="0" w:line="240" w:lineRule="auto"/>
              <w:jc w:val="center"/>
              <w:rPr>
                <w:rFonts w:ascii="Times New Roman" w:hAnsi="Times New Roman" w:cs="Times New Roman"/>
                <w:color w:val="000000"/>
                <w:sz w:val="20"/>
                <w:szCs w:val="20"/>
                <w:lang w:eastAsia="ru-RU"/>
              </w:rPr>
            </w:pPr>
            <w:r w:rsidRPr="00904CA2">
              <w:rPr>
                <w:rFonts w:ascii="Times New Roman" w:hAnsi="Times New Roman" w:cs="Times New Roman"/>
                <w:color w:val="000000"/>
                <w:sz w:val="20"/>
                <w:szCs w:val="20"/>
                <w:lang w:eastAsia="ru-RU"/>
              </w:rPr>
              <w:t>359,882</w:t>
            </w: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c>
          <w:tcPr>
            <w:tcW w:w="339" w:type="pct"/>
            <w:vMerge/>
            <w:tcBorders>
              <w:top w:val="nil"/>
              <w:left w:val="single" w:sz="4" w:space="0" w:color="auto"/>
              <w:bottom w:val="single" w:sz="4" w:space="0" w:color="auto"/>
              <w:right w:val="single" w:sz="4" w:space="0" w:color="auto"/>
            </w:tcBorders>
            <w:vAlign w:val="center"/>
          </w:tcPr>
          <w:p w:rsidR="00377F18" w:rsidRPr="00904CA2" w:rsidRDefault="00377F18" w:rsidP="004159AE">
            <w:pPr>
              <w:spacing w:after="0" w:line="240" w:lineRule="auto"/>
              <w:rPr>
                <w:rFonts w:ascii="Times New Roman" w:hAnsi="Times New Roman" w:cs="Times New Roman"/>
                <w:color w:val="000000"/>
                <w:sz w:val="20"/>
                <w:szCs w:val="20"/>
                <w:lang w:eastAsia="ru-RU"/>
              </w:rPr>
            </w:pPr>
          </w:p>
        </w:tc>
      </w:tr>
    </w:tbl>
    <w:p w:rsidR="00377F18" w:rsidRPr="00D66DF0" w:rsidRDefault="00377F18" w:rsidP="00DE5BC1">
      <w:pPr>
        <w:pStyle w:val="afff0"/>
        <w:tabs>
          <w:tab w:val="left" w:pos="1134"/>
        </w:tabs>
        <w:rPr>
          <w:rFonts w:ascii="Times New Roman" w:hAnsi="Times New Roman" w:cs="Times New Roman"/>
          <w:sz w:val="24"/>
          <w:szCs w:val="24"/>
        </w:rPr>
      </w:pPr>
    </w:p>
    <w:p w:rsidR="00377F18" w:rsidRPr="00D66DF0" w:rsidRDefault="00377F18" w:rsidP="00DE5BC1">
      <w:pPr>
        <w:pStyle w:val="afff0"/>
        <w:tabs>
          <w:tab w:val="left" w:pos="1134"/>
        </w:tabs>
        <w:rPr>
          <w:rFonts w:ascii="Times New Roman" w:hAnsi="Times New Roman" w:cs="Times New Roman"/>
          <w:sz w:val="24"/>
          <w:szCs w:val="24"/>
        </w:rPr>
        <w:sectPr w:rsidR="00377F18" w:rsidRPr="00D66DF0" w:rsidSect="00112899">
          <w:pgSz w:w="23814" w:h="16840" w:orient="landscape" w:code="8"/>
          <w:pgMar w:top="1134" w:right="1134" w:bottom="1134" w:left="1134" w:header="709" w:footer="397" w:gutter="0"/>
          <w:cols w:space="708"/>
          <w:docGrid w:linePitch="360"/>
        </w:sectPr>
      </w:pPr>
    </w:p>
    <w:p w:rsidR="00BE49B6" w:rsidRPr="00D66DF0" w:rsidRDefault="00BE49B6" w:rsidP="00BE49B6">
      <w:pPr>
        <w:pStyle w:val="1110"/>
        <w:numPr>
          <w:ilvl w:val="2"/>
          <w:numId w:val="7"/>
        </w:numPr>
        <w:tabs>
          <w:tab w:val="left" w:pos="1560"/>
        </w:tabs>
        <w:ind w:left="0" w:firstLine="709"/>
        <w:rPr>
          <w:sz w:val="24"/>
          <w:szCs w:val="24"/>
        </w:rPr>
      </w:pPr>
      <w:bookmarkStart w:id="186" w:name="_Toc413776441"/>
      <w:bookmarkStart w:id="187" w:name="_Toc384058645"/>
      <w:bookmarkStart w:id="188" w:name="_Toc386561038"/>
      <w:r w:rsidRPr="00D66DF0">
        <w:rPr>
          <w:sz w:val="24"/>
          <w:szCs w:val="24"/>
        </w:rPr>
        <w:t>Анализ аварийных отключений потребителей</w:t>
      </w:r>
      <w:bookmarkEnd w:id="186"/>
    </w:p>
    <w:p w:rsidR="00BE49B6" w:rsidRPr="00D66DF0"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В соответствии с Приказом Министерства регионального развития РФ от 14</w:t>
      </w:r>
      <w:r w:rsidR="004A049C" w:rsidRPr="00D66DF0">
        <w:rPr>
          <w:rFonts w:ascii="Times New Roman" w:hAnsi="Times New Roman" w:cs="Times New Roman"/>
          <w:sz w:val="24"/>
          <w:szCs w:val="24"/>
        </w:rPr>
        <w:t>.04.</w:t>
      </w:r>
      <w:r w:rsidRPr="00D66DF0">
        <w:rPr>
          <w:rFonts w:ascii="Times New Roman" w:hAnsi="Times New Roman" w:cs="Times New Roman"/>
          <w:sz w:val="24"/>
          <w:szCs w:val="24"/>
        </w:rPr>
        <w:t>2008 г. №48 «Об утверждении методики проведения мониторинга выполнения производственных и инвестиционных программ организаций коммунального комплекса:</w:t>
      </w:r>
    </w:p>
    <w:p w:rsidR="00183BB5" w:rsidRPr="00D66DF0" w:rsidRDefault="00183BB5" w:rsidP="00BE49B6">
      <w:pPr>
        <w:pStyle w:val="afff0"/>
        <w:rPr>
          <w:rFonts w:ascii="Times New Roman" w:hAnsi="Times New Roman" w:cs="Times New Roman"/>
          <w:i/>
          <w:sz w:val="24"/>
          <w:szCs w:val="24"/>
        </w:rPr>
      </w:pPr>
      <w:r w:rsidRPr="00D66DF0">
        <w:rPr>
          <w:rFonts w:ascii="Times New Roman" w:hAnsi="Times New Roman" w:cs="Times New Roman"/>
          <w:i/>
          <w:sz w:val="24"/>
          <w:szCs w:val="24"/>
        </w:rPr>
        <w:t>«Аварией считается отказ элементов систем, сетей и источников теплоснабжения, повлекший прекращение подачи тепловой энергии потребителям и абонентам на отопление и горячее водоснабжение на период более 8 часов».</w:t>
      </w:r>
    </w:p>
    <w:p w:rsidR="00183BB5" w:rsidRPr="00D66DF0"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Согласно имеющейся информации, восстановление тепловых сетей после возникавших за ретроспективный период аварий в системах теплоснабжения не приводил к отключению теплоснабжения более чем на 8 ч. Следовательно, аварийных ситуаций не выявлено.</w:t>
      </w:r>
    </w:p>
    <w:p w:rsidR="00183BB5" w:rsidRPr="00D66DF0"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 xml:space="preserve">Инциденты, препятствующие </w:t>
      </w:r>
      <w:r w:rsidR="003A0A07" w:rsidRPr="00D66DF0">
        <w:rPr>
          <w:rFonts w:ascii="Times New Roman" w:hAnsi="Times New Roman" w:cs="Times New Roman"/>
          <w:sz w:val="24"/>
          <w:szCs w:val="24"/>
        </w:rPr>
        <w:t xml:space="preserve">качественному и надежному </w:t>
      </w:r>
      <w:r w:rsidRPr="00D66DF0">
        <w:rPr>
          <w:rFonts w:ascii="Times New Roman" w:hAnsi="Times New Roman" w:cs="Times New Roman"/>
          <w:sz w:val="24"/>
          <w:szCs w:val="24"/>
        </w:rPr>
        <w:t>теплоснабжению потребителей, ликвидируются максимально оперативно, в кратчайшие сроки.</w:t>
      </w:r>
    </w:p>
    <w:p w:rsidR="00BE49B6" w:rsidRPr="00D66DF0" w:rsidRDefault="00BE49B6" w:rsidP="00BE49B6">
      <w:pPr>
        <w:pStyle w:val="1110"/>
        <w:numPr>
          <w:ilvl w:val="2"/>
          <w:numId w:val="7"/>
        </w:numPr>
        <w:tabs>
          <w:tab w:val="left" w:pos="1560"/>
        </w:tabs>
        <w:ind w:left="0" w:firstLine="709"/>
        <w:rPr>
          <w:sz w:val="24"/>
          <w:szCs w:val="24"/>
        </w:rPr>
      </w:pPr>
      <w:bookmarkStart w:id="189" w:name="_Toc413776442"/>
      <w:r w:rsidRPr="00D66DF0">
        <w:rPr>
          <w:sz w:val="24"/>
          <w:szCs w:val="24"/>
        </w:rPr>
        <w:t>Анализ времени восстановления теплоснабжения потребителей</w:t>
      </w:r>
      <w:bookmarkEnd w:id="189"/>
    </w:p>
    <w:p w:rsidR="00BE49B6" w:rsidRDefault="00183BB5" w:rsidP="00BE49B6">
      <w:pPr>
        <w:pStyle w:val="afff0"/>
        <w:rPr>
          <w:rFonts w:ascii="Times New Roman" w:hAnsi="Times New Roman" w:cs="Times New Roman"/>
          <w:sz w:val="24"/>
          <w:szCs w:val="24"/>
        </w:rPr>
      </w:pPr>
      <w:r w:rsidRPr="00D66DF0">
        <w:rPr>
          <w:rFonts w:ascii="Times New Roman" w:hAnsi="Times New Roman" w:cs="Times New Roman"/>
          <w:sz w:val="24"/>
          <w:szCs w:val="24"/>
        </w:rPr>
        <w:t xml:space="preserve">Сроки устранения инцидентов, возникавших в системах теплоснабжения за ретроспективный период, представлены в разделе 1.3.10 </w:t>
      </w:r>
      <w:r w:rsidR="004A049C" w:rsidRPr="00D66DF0">
        <w:rPr>
          <w:rFonts w:ascii="Times New Roman" w:hAnsi="Times New Roman" w:cs="Times New Roman"/>
          <w:sz w:val="24"/>
          <w:szCs w:val="24"/>
        </w:rPr>
        <w:t>О</w:t>
      </w:r>
      <w:r w:rsidRPr="00D66DF0">
        <w:rPr>
          <w:rFonts w:ascii="Times New Roman" w:hAnsi="Times New Roman" w:cs="Times New Roman"/>
          <w:sz w:val="24"/>
          <w:szCs w:val="24"/>
        </w:rPr>
        <w:t>босновывающих материалов.</w:t>
      </w:r>
    </w:p>
    <w:p w:rsidR="006B24A0" w:rsidRDefault="006B24A0" w:rsidP="006B24A0">
      <w:pPr>
        <w:pStyle w:val="1110"/>
        <w:numPr>
          <w:ilvl w:val="2"/>
          <w:numId w:val="7"/>
        </w:numPr>
        <w:tabs>
          <w:tab w:val="left" w:pos="1560"/>
        </w:tabs>
        <w:ind w:left="0" w:firstLine="709"/>
        <w:rPr>
          <w:sz w:val="24"/>
          <w:szCs w:val="24"/>
        </w:rPr>
      </w:pPr>
      <w:bookmarkStart w:id="190" w:name="_Toc413776443"/>
      <w:r>
        <w:rPr>
          <w:sz w:val="24"/>
          <w:szCs w:val="24"/>
        </w:rPr>
        <w:t>Карты-схемы тепловых сетей и зон ненормативной надежности и безопасности теплоснабжения</w:t>
      </w:r>
      <w:bookmarkEnd w:id="190"/>
    </w:p>
    <w:p w:rsidR="006B24A0" w:rsidRDefault="006B24A0" w:rsidP="006B24A0">
      <w:pPr>
        <w:pStyle w:val="afff0"/>
        <w:rPr>
          <w:rFonts w:ascii="Times New Roman" w:hAnsi="Times New Roman" w:cs="Times New Roman"/>
          <w:sz w:val="24"/>
          <w:szCs w:val="24"/>
        </w:rPr>
      </w:pPr>
      <w:r>
        <w:rPr>
          <w:rFonts w:ascii="Times New Roman" w:hAnsi="Times New Roman" w:cs="Times New Roman"/>
          <w:sz w:val="24"/>
          <w:szCs w:val="24"/>
        </w:rPr>
        <w:t xml:space="preserve">Карты-схемы тепловых сетей не представлены в </w:t>
      </w:r>
      <w:r w:rsidR="0004276C">
        <w:rPr>
          <w:rFonts w:ascii="Times New Roman" w:hAnsi="Times New Roman" w:cs="Times New Roman"/>
          <w:sz w:val="24"/>
          <w:szCs w:val="24"/>
        </w:rPr>
        <w:t>связи с тем, что электронная модель в рамках муниципального контракта от 01.09.2014 г. №6 (заключенного между К</w:t>
      </w:r>
      <w:r w:rsidR="0004276C" w:rsidRPr="0004276C">
        <w:rPr>
          <w:rFonts w:ascii="Times New Roman" w:hAnsi="Times New Roman" w:cs="Times New Roman"/>
          <w:sz w:val="24"/>
          <w:szCs w:val="24"/>
        </w:rPr>
        <w:t xml:space="preserve">омитетом по управлению городским хозяйством, промышленностью, транспортом и связью </w:t>
      </w:r>
      <w:r w:rsidR="0004276C">
        <w:rPr>
          <w:rFonts w:ascii="Times New Roman" w:hAnsi="Times New Roman" w:cs="Times New Roman"/>
          <w:sz w:val="24"/>
          <w:szCs w:val="24"/>
        </w:rPr>
        <w:t>А</w:t>
      </w:r>
      <w:r w:rsidR="0004276C" w:rsidRPr="0004276C">
        <w:rPr>
          <w:rFonts w:ascii="Times New Roman" w:hAnsi="Times New Roman" w:cs="Times New Roman"/>
          <w:sz w:val="24"/>
          <w:szCs w:val="24"/>
        </w:rPr>
        <w:t>дминистрации города Заринска и ООО</w:t>
      </w:r>
      <w:r w:rsidR="0004276C" w:rsidRPr="00D66DF0">
        <w:rPr>
          <w:rFonts w:ascii="Times New Roman" w:hAnsi="Times New Roman" w:cs="Times New Roman"/>
          <w:sz w:val="24"/>
          <w:szCs w:val="24"/>
        </w:rPr>
        <w:t> </w:t>
      </w:r>
      <w:r w:rsidR="0004276C" w:rsidRPr="0004276C">
        <w:rPr>
          <w:rFonts w:ascii="Times New Roman" w:hAnsi="Times New Roman" w:cs="Times New Roman"/>
          <w:sz w:val="24"/>
          <w:szCs w:val="24"/>
        </w:rPr>
        <w:t>«Электронсервис») не разрабатывалась.</w:t>
      </w:r>
    </w:p>
    <w:p w:rsidR="00EA50B7" w:rsidRPr="006B24A0" w:rsidRDefault="0004276C" w:rsidP="00EA50B7">
      <w:pPr>
        <w:pStyle w:val="afff0"/>
        <w:rPr>
          <w:rFonts w:ascii="Times New Roman" w:hAnsi="Times New Roman" w:cs="Times New Roman"/>
          <w:sz w:val="24"/>
          <w:szCs w:val="24"/>
        </w:rPr>
      </w:pPr>
      <w:r>
        <w:rPr>
          <w:rFonts w:ascii="Times New Roman" w:hAnsi="Times New Roman" w:cs="Times New Roman"/>
          <w:sz w:val="24"/>
          <w:szCs w:val="24"/>
        </w:rPr>
        <w:t>В разделе 1.9.1. Обосновывающих материалов представлены результаты расчета показателей надежности</w:t>
      </w:r>
      <w:r w:rsidR="00EA50B7">
        <w:rPr>
          <w:rFonts w:ascii="Times New Roman" w:hAnsi="Times New Roman" w:cs="Times New Roman"/>
          <w:sz w:val="24"/>
          <w:szCs w:val="24"/>
        </w:rPr>
        <w:t xml:space="preserve"> по системам централизованного теплоснабжения</w:t>
      </w:r>
      <w:r>
        <w:rPr>
          <w:rFonts w:ascii="Times New Roman" w:hAnsi="Times New Roman" w:cs="Times New Roman"/>
          <w:sz w:val="24"/>
          <w:szCs w:val="24"/>
        </w:rPr>
        <w:t>. По результатам расчета выявлены зоны надежного и малонадежного теплоснабжения потребителей. Зона теплоснабжения</w:t>
      </w:r>
      <w:r w:rsidR="00EA50B7">
        <w:rPr>
          <w:rFonts w:ascii="Times New Roman" w:hAnsi="Times New Roman" w:cs="Times New Roman"/>
          <w:sz w:val="24"/>
          <w:szCs w:val="24"/>
        </w:rPr>
        <w:t>, образованная</w:t>
      </w:r>
      <w:r>
        <w:rPr>
          <w:rFonts w:ascii="Times New Roman" w:hAnsi="Times New Roman" w:cs="Times New Roman"/>
          <w:sz w:val="24"/>
          <w:szCs w:val="24"/>
        </w:rPr>
        <w:t xml:space="preserve"> на базе котельной </w:t>
      </w:r>
      <w:r w:rsidR="00EA50B7">
        <w:rPr>
          <w:rFonts w:ascii="Times New Roman" w:hAnsi="Times New Roman" w:cs="Times New Roman"/>
          <w:sz w:val="24"/>
          <w:szCs w:val="24"/>
        </w:rPr>
        <w:t>ГУП ДХ АК «Заринское ДСУ-2», относится к категории зон малонадежного теплоснабжения. Остальные зоны теплоснабжения относятся к категории надежных зон теплоснабжения.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191" w:name="_Toc413776444"/>
      <w:r w:rsidRPr="00D66DF0">
        <w:rPr>
          <w:sz w:val="24"/>
          <w:szCs w:val="24"/>
        </w:rPr>
        <w:t>Технико-экономические показатели теплоснабжающих и теплосетевых организаций</w:t>
      </w:r>
      <w:bookmarkEnd w:id="187"/>
      <w:bookmarkEnd w:id="188"/>
      <w:bookmarkEnd w:id="191"/>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Согласно Постановлению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а) о ценах (тарифах) на регулируемые товары и услуги и надбавках к этим ценам (тарифам);</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в)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г) об инвестиционных программах и отчетах об их реализации;</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е) об условиях, на которых осуществляется поставка регулируемых товаров и (или) оказание регулируемых услуг;</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ж) о порядке выполнения технологических, технических и других мероприятий, связанных с подключением к системе теплоснабжения.</w:t>
      </w:r>
    </w:p>
    <w:p w:rsidR="00377F18" w:rsidRPr="00D66DF0" w:rsidRDefault="00377F18" w:rsidP="00EB450B">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 Заринска деятельность по теплоснабжению жилого фонда и общественно-социальных объектов осуществляют несколько теплоснабжающих организаций, сведения о деятельности организаций представлены в разделе 1.1.</w:t>
      </w:r>
    </w:p>
    <w:p w:rsidR="00410F6C" w:rsidRDefault="00410F6C" w:rsidP="00410F6C">
      <w:pPr>
        <w:pStyle w:val="1110"/>
        <w:numPr>
          <w:ilvl w:val="2"/>
          <w:numId w:val="7"/>
        </w:numPr>
        <w:tabs>
          <w:tab w:val="left" w:pos="1560"/>
        </w:tabs>
        <w:ind w:left="0" w:firstLine="709"/>
        <w:rPr>
          <w:sz w:val="24"/>
          <w:szCs w:val="24"/>
        </w:rPr>
      </w:pPr>
      <w:bookmarkStart w:id="192" w:name="_Toc413776445"/>
      <w:r>
        <w:rPr>
          <w:sz w:val="24"/>
          <w:szCs w:val="24"/>
        </w:rPr>
        <w:t>ОАО «Алтай-Кокс</w:t>
      </w:r>
      <w:bookmarkEnd w:id="192"/>
    </w:p>
    <w:p w:rsidR="00410F6C" w:rsidRPr="00410F6C" w:rsidRDefault="00410F6C" w:rsidP="00410F6C">
      <w:pPr>
        <w:pStyle w:val="afff0"/>
        <w:rPr>
          <w:rFonts w:ascii="Times New Roman" w:hAnsi="Times New Roman" w:cs="Times New Roman"/>
          <w:sz w:val="24"/>
          <w:szCs w:val="24"/>
        </w:rPr>
      </w:pPr>
      <w:r w:rsidRPr="00410F6C">
        <w:rPr>
          <w:rFonts w:ascii="Times New Roman" w:hAnsi="Times New Roman" w:cs="Times New Roman"/>
          <w:sz w:val="24"/>
          <w:szCs w:val="24"/>
        </w:rPr>
        <w:t>ТЭЦ ОАО «Алтай-Кокс» осуществляет производство тепловой энергии в режиме комбинированной выработки электрической и тепловой энергии.</w:t>
      </w:r>
    </w:p>
    <w:p w:rsidR="00410F6C" w:rsidRPr="00410F6C" w:rsidRDefault="00410F6C" w:rsidP="00410F6C">
      <w:pPr>
        <w:pStyle w:val="afff0"/>
        <w:rPr>
          <w:rFonts w:ascii="Times New Roman" w:hAnsi="Times New Roman" w:cs="Times New Roman"/>
          <w:sz w:val="24"/>
          <w:szCs w:val="24"/>
        </w:rPr>
      </w:pPr>
      <w:r w:rsidRPr="00410F6C">
        <w:rPr>
          <w:rFonts w:ascii="Times New Roman" w:hAnsi="Times New Roman" w:cs="Times New Roman"/>
          <w:sz w:val="24"/>
          <w:szCs w:val="24"/>
        </w:rPr>
        <w:t xml:space="preserve">Сведения об основных показателях финансово-хозяйственной деятельности ОАО «Алтай-Кокс» за 2011-2013 гг. приведены в таблице </w:t>
      </w:r>
      <w:r>
        <w:rPr>
          <w:rFonts w:ascii="Times New Roman" w:hAnsi="Times New Roman" w:cs="Times New Roman"/>
          <w:sz w:val="24"/>
          <w:szCs w:val="24"/>
        </w:rPr>
        <w:t>33</w:t>
      </w:r>
      <w:r w:rsidR="00CB1509">
        <w:rPr>
          <w:rFonts w:ascii="Times New Roman" w:hAnsi="Times New Roman" w:cs="Times New Roman"/>
          <w:sz w:val="24"/>
          <w:szCs w:val="24"/>
        </w:rPr>
        <w:t xml:space="preserve"> и диаграмме 1</w:t>
      </w:r>
      <w:r w:rsidR="00E56716">
        <w:rPr>
          <w:rFonts w:ascii="Times New Roman" w:hAnsi="Times New Roman" w:cs="Times New Roman"/>
          <w:sz w:val="24"/>
          <w:szCs w:val="24"/>
        </w:rPr>
        <w:t>9</w:t>
      </w:r>
      <w:r w:rsidR="00CB1509">
        <w:rPr>
          <w:rFonts w:ascii="Times New Roman" w:hAnsi="Times New Roman" w:cs="Times New Roman"/>
          <w:sz w:val="24"/>
          <w:szCs w:val="24"/>
        </w:rPr>
        <w:t>.</w:t>
      </w:r>
    </w:p>
    <w:p w:rsidR="00410F6C" w:rsidRPr="00D66DF0" w:rsidRDefault="00410F6C" w:rsidP="00410F6C">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w:t>
      </w:r>
      <w:r>
        <w:rPr>
          <w:rFonts w:ascii="Times New Roman" w:hAnsi="Times New Roman" w:cs="Times New Roman"/>
          <w:b w:val="0"/>
          <w:bCs w:val="0"/>
          <w:sz w:val="24"/>
          <w:szCs w:val="24"/>
        </w:rPr>
        <w:t xml:space="preserve"> об основных показателях финансово-хозяйственной деятельности ОАО «Алтай-Кокс» за 2011-2013 гг.</w:t>
      </w:r>
    </w:p>
    <w:tbl>
      <w:tblPr>
        <w:tblW w:w="0" w:type="auto"/>
        <w:tblInd w:w="93" w:type="dxa"/>
        <w:tblLook w:val="04A0"/>
      </w:tblPr>
      <w:tblGrid>
        <w:gridCol w:w="709"/>
        <w:gridCol w:w="3914"/>
        <w:gridCol w:w="1488"/>
        <w:gridCol w:w="1134"/>
        <w:gridCol w:w="1275"/>
        <w:gridCol w:w="1241"/>
      </w:tblGrid>
      <w:tr w:rsidR="00410F6C" w:rsidRPr="00410F6C" w:rsidTr="00410F6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 п/п</w:t>
            </w:r>
          </w:p>
        </w:tc>
        <w:tc>
          <w:tcPr>
            <w:tcW w:w="0" w:type="auto"/>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Показатель</w:t>
            </w:r>
          </w:p>
        </w:tc>
        <w:tc>
          <w:tcPr>
            <w:tcW w:w="1488"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Единица измерения</w:t>
            </w:r>
          </w:p>
        </w:tc>
        <w:tc>
          <w:tcPr>
            <w:tcW w:w="1134"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2011</w:t>
            </w:r>
          </w:p>
        </w:tc>
        <w:tc>
          <w:tcPr>
            <w:tcW w:w="1275"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2012</w:t>
            </w:r>
          </w:p>
        </w:tc>
        <w:tc>
          <w:tcPr>
            <w:tcW w:w="1241" w:type="dxa"/>
            <w:tcBorders>
              <w:top w:val="single" w:sz="4" w:space="0" w:color="auto"/>
              <w:left w:val="nil"/>
              <w:bottom w:val="single" w:sz="4" w:space="0" w:color="auto"/>
              <w:right w:val="single" w:sz="4" w:space="0" w:color="auto"/>
            </w:tcBorders>
            <w:shd w:val="clear" w:color="000000" w:fill="538DD5"/>
            <w:vAlign w:val="center"/>
            <w:hideMark/>
          </w:tcPr>
          <w:p w:rsidR="00410F6C" w:rsidRPr="00410F6C" w:rsidRDefault="00410F6C" w:rsidP="00410F6C">
            <w:pPr>
              <w:spacing w:after="0" w:line="240" w:lineRule="auto"/>
              <w:jc w:val="center"/>
              <w:rPr>
                <w:rFonts w:ascii="Times New Roman" w:eastAsia="Times New Roman" w:hAnsi="Times New Roman" w:cs="Times New Roman"/>
                <w:b/>
                <w:bCs/>
                <w:color w:val="000000"/>
                <w:sz w:val="20"/>
                <w:szCs w:val="20"/>
                <w:lang w:eastAsia="ru-RU"/>
              </w:rPr>
            </w:pPr>
            <w:r w:rsidRPr="00410F6C">
              <w:rPr>
                <w:rFonts w:ascii="Times New Roman" w:eastAsia="Times New Roman" w:hAnsi="Times New Roman" w:cs="Times New Roman"/>
                <w:b/>
                <w:bCs/>
                <w:color w:val="000000"/>
                <w:sz w:val="20"/>
                <w:szCs w:val="20"/>
                <w:lang w:eastAsia="ru-RU"/>
              </w:rPr>
              <w:t>2013</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Выручка от реализации сторонним потребителям</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80 838,38</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81 709,61</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74 065,17</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Себестоимость реализованной тепловой энергии</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158 212,48</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193 735,38</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180 061,39</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Валовая прибыль от продажи тепловой энергии</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-77 374,10</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-112 025,77</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07F76">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-105 996,2</w:t>
            </w:r>
            <w:r w:rsidR="00407F76">
              <w:rPr>
                <w:rFonts w:ascii="Times New Roman" w:eastAsia="Times New Roman" w:hAnsi="Times New Roman" w:cs="Times New Roman"/>
                <w:color w:val="000000"/>
                <w:sz w:val="20"/>
                <w:szCs w:val="20"/>
                <w:lang w:eastAsia="ru-RU"/>
              </w:rPr>
              <w:t>1</w:t>
            </w:r>
          </w:p>
        </w:tc>
      </w:tr>
      <w:tr w:rsidR="00410F6C" w:rsidRPr="00410F6C" w:rsidTr="00410F6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Чистая прибыль</w:t>
            </w:r>
          </w:p>
        </w:tc>
        <w:tc>
          <w:tcPr>
            <w:tcW w:w="1488"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тыс. руб.</w:t>
            </w:r>
          </w:p>
        </w:tc>
        <w:tc>
          <w:tcPr>
            <w:tcW w:w="1134"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w:t>
            </w:r>
          </w:p>
        </w:tc>
        <w:tc>
          <w:tcPr>
            <w:tcW w:w="1275"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410F6C" w:rsidRPr="00410F6C" w:rsidRDefault="00410F6C" w:rsidP="00410F6C">
            <w:pPr>
              <w:spacing w:after="0" w:line="240" w:lineRule="auto"/>
              <w:jc w:val="center"/>
              <w:rPr>
                <w:rFonts w:ascii="Times New Roman" w:eastAsia="Times New Roman" w:hAnsi="Times New Roman" w:cs="Times New Roman"/>
                <w:color w:val="000000"/>
                <w:sz w:val="20"/>
                <w:szCs w:val="20"/>
                <w:lang w:eastAsia="ru-RU"/>
              </w:rPr>
            </w:pPr>
            <w:r w:rsidRPr="00410F6C">
              <w:rPr>
                <w:rFonts w:ascii="Times New Roman" w:eastAsia="Times New Roman" w:hAnsi="Times New Roman" w:cs="Times New Roman"/>
                <w:color w:val="000000"/>
                <w:sz w:val="20"/>
                <w:szCs w:val="20"/>
                <w:lang w:eastAsia="ru-RU"/>
              </w:rPr>
              <w:t>-</w:t>
            </w:r>
          </w:p>
        </w:tc>
      </w:tr>
    </w:tbl>
    <w:p w:rsidR="00410F6C" w:rsidRDefault="00410F6C" w:rsidP="00410F6C">
      <w:pPr>
        <w:pStyle w:val="afff0"/>
        <w:rPr>
          <w:rFonts w:ascii="Times New Roman" w:hAnsi="Times New Roman" w:cs="Times New Roman"/>
          <w:sz w:val="24"/>
          <w:szCs w:val="24"/>
        </w:rPr>
      </w:pPr>
    </w:p>
    <w:p w:rsidR="00CB1509" w:rsidRDefault="00955FB1" w:rsidP="00CB1509">
      <w:pPr>
        <w:pStyle w:val="afff0"/>
        <w:keepNext/>
        <w:ind w:firstLine="0"/>
      </w:pPr>
      <w:r>
        <w:rPr>
          <w:noProof/>
          <w:lang w:eastAsia="ru-RU"/>
        </w:rPr>
        <w:drawing>
          <wp:inline distT="0" distB="0" distL="0" distR="0">
            <wp:extent cx="6115792" cy="5474524"/>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1509" w:rsidRPr="00CB1509" w:rsidRDefault="00CB1509" w:rsidP="00CB1509">
      <w:pPr>
        <w:pStyle w:val="af"/>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 xml:space="preserve">Соотношение себестоимости </w:t>
      </w:r>
      <w:r w:rsidR="00955FB1">
        <w:rPr>
          <w:rFonts w:ascii="Times New Roman" w:hAnsi="Times New Roman" w:cs="Times New Roman"/>
          <w:b w:val="0"/>
          <w:bCs w:val="0"/>
          <w:sz w:val="24"/>
          <w:szCs w:val="24"/>
        </w:rPr>
        <w:t>и выручки от реализации тепловой энергии на ТЭЦ ОАО «Алтай-Кокс»</w:t>
      </w:r>
    </w:p>
    <w:p w:rsidR="00410F6C" w:rsidRDefault="00461FB2" w:rsidP="00410F6C">
      <w:pPr>
        <w:pStyle w:val="afff0"/>
        <w:rPr>
          <w:rFonts w:ascii="Times New Roman" w:hAnsi="Times New Roman" w:cs="Times New Roman"/>
          <w:sz w:val="24"/>
          <w:szCs w:val="24"/>
        </w:rPr>
      </w:pPr>
      <w:r>
        <w:rPr>
          <w:rFonts w:ascii="Times New Roman" w:hAnsi="Times New Roman" w:cs="Times New Roman"/>
          <w:sz w:val="24"/>
          <w:szCs w:val="24"/>
        </w:rPr>
        <w:t>Как следует из таблицы 33</w:t>
      </w:r>
      <w:r w:rsidR="00CB1509">
        <w:rPr>
          <w:rFonts w:ascii="Times New Roman" w:hAnsi="Times New Roman" w:cs="Times New Roman"/>
          <w:sz w:val="24"/>
          <w:szCs w:val="24"/>
        </w:rPr>
        <w:t xml:space="preserve"> и диаграммы 1</w:t>
      </w:r>
      <w:r w:rsidR="002D5167">
        <w:rPr>
          <w:rFonts w:ascii="Times New Roman" w:hAnsi="Times New Roman" w:cs="Times New Roman"/>
          <w:sz w:val="24"/>
          <w:szCs w:val="24"/>
        </w:rPr>
        <w:t>9</w:t>
      </w:r>
      <w:r>
        <w:rPr>
          <w:rFonts w:ascii="Times New Roman" w:hAnsi="Times New Roman" w:cs="Times New Roman"/>
          <w:sz w:val="24"/>
          <w:szCs w:val="24"/>
        </w:rPr>
        <w:t>, за последние</w:t>
      </w:r>
      <w:r w:rsidR="00955FB1">
        <w:rPr>
          <w:rFonts w:ascii="Times New Roman" w:hAnsi="Times New Roman" w:cs="Times New Roman"/>
          <w:sz w:val="24"/>
          <w:szCs w:val="24"/>
        </w:rPr>
        <w:t xml:space="preserve"> 3 года предприятие при реализации тепловой энергии не получало выручки, сопоставимой с себестоимостью производства, что свидетельствует об убыточности производства тепловой энергии на ТЭЦ.</w:t>
      </w:r>
    </w:p>
    <w:p w:rsidR="00461FB2" w:rsidRDefault="00955FB1" w:rsidP="00410F6C">
      <w:pPr>
        <w:pStyle w:val="afff0"/>
        <w:rPr>
          <w:rFonts w:ascii="Times New Roman" w:hAnsi="Times New Roman" w:cs="Times New Roman"/>
          <w:sz w:val="24"/>
          <w:szCs w:val="24"/>
        </w:rPr>
      </w:pPr>
      <w:r>
        <w:rPr>
          <w:rFonts w:ascii="Times New Roman" w:hAnsi="Times New Roman" w:cs="Times New Roman"/>
          <w:sz w:val="24"/>
          <w:szCs w:val="24"/>
        </w:rPr>
        <w:t>Основные показатели структуры затрат при производстве тепловой энергии представлены в таблице 34.</w:t>
      </w:r>
    </w:p>
    <w:p w:rsidR="00955FB1" w:rsidRPr="00D66DF0" w:rsidRDefault="00955FB1" w:rsidP="00955FB1">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Основные показатели структуры затрат на производство тепловой энергии</w:t>
      </w:r>
    </w:p>
    <w:tbl>
      <w:tblPr>
        <w:tblW w:w="5000" w:type="pct"/>
        <w:tblLayout w:type="fixed"/>
        <w:tblLook w:val="04A0"/>
      </w:tblPr>
      <w:tblGrid>
        <w:gridCol w:w="619"/>
        <w:gridCol w:w="4310"/>
        <w:gridCol w:w="1275"/>
        <w:gridCol w:w="1277"/>
        <w:gridCol w:w="1137"/>
        <w:gridCol w:w="1236"/>
      </w:tblGrid>
      <w:tr w:rsidR="00955FB1" w:rsidRPr="00955FB1" w:rsidTr="00955FB1">
        <w:trPr>
          <w:trHeight w:val="20"/>
          <w:tblHeader/>
        </w:trPr>
        <w:tc>
          <w:tcPr>
            <w:tcW w:w="314"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 п/п</w:t>
            </w:r>
          </w:p>
        </w:tc>
        <w:tc>
          <w:tcPr>
            <w:tcW w:w="218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Показатель</w:t>
            </w:r>
          </w:p>
        </w:tc>
        <w:tc>
          <w:tcPr>
            <w:tcW w:w="64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Единица измерения</w:t>
            </w:r>
          </w:p>
        </w:tc>
        <w:tc>
          <w:tcPr>
            <w:tcW w:w="648"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2011</w:t>
            </w:r>
          </w:p>
        </w:tc>
        <w:tc>
          <w:tcPr>
            <w:tcW w:w="57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2012</w:t>
            </w:r>
          </w:p>
        </w:tc>
        <w:tc>
          <w:tcPr>
            <w:tcW w:w="627" w:type="pct"/>
            <w:tcBorders>
              <w:top w:val="single" w:sz="4" w:space="0" w:color="auto"/>
              <w:left w:val="nil"/>
              <w:bottom w:val="single" w:sz="4" w:space="0" w:color="auto"/>
              <w:right w:val="single" w:sz="4" w:space="0" w:color="auto"/>
            </w:tcBorders>
            <w:shd w:val="clear" w:color="000000" w:fill="538DD5"/>
            <w:vAlign w:val="center"/>
            <w:hideMark/>
          </w:tcPr>
          <w:p w:rsidR="00955FB1" w:rsidRPr="00955FB1" w:rsidRDefault="00955FB1" w:rsidP="00955FB1">
            <w:pPr>
              <w:spacing w:after="0" w:line="240" w:lineRule="auto"/>
              <w:jc w:val="center"/>
              <w:rPr>
                <w:rFonts w:ascii="Times New Roman" w:eastAsia="Times New Roman" w:hAnsi="Times New Roman" w:cs="Times New Roman"/>
                <w:b/>
                <w:bCs/>
                <w:color w:val="000000"/>
                <w:sz w:val="20"/>
                <w:szCs w:val="20"/>
                <w:lang w:eastAsia="ru-RU"/>
              </w:rPr>
            </w:pPr>
            <w:r w:rsidRPr="00955FB1">
              <w:rPr>
                <w:rFonts w:ascii="Times New Roman" w:eastAsia="Times New Roman" w:hAnsi="Times New Roman" w:cs="Times New Roman"/>
                <w:b/>
                <w:bCs/>
                <w:color w:val="000000"/>
                <w:sz w:val="20"/>
                <w:szCs w:val="20"/>
                <w:lang w:eastAsia="ru-RU"/>
              </w:rPr>
              <w:t>2013</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топливо</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112 737,86</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136 689,55</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122 266,85</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2</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приобретение холодной воды (хим. очищенная вода), используемой в технологическом процессе</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2 849,79</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1 520,92</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13 431,97</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оплату труда</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3 864,57</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3 978,50</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5 165,13</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4</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Амортизация основных производственных средств</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385,73</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642,19</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1 686,84</w:t>
            </w:r>
          </w:p>
        </w:tc>
      </w:tr>
      <w:tr w:rsidR="00955FB1" w:rsidRPr="00955FB1" w:rsidTr="00955FB1">
        <w:trPr>
          <w:trHeight w:val="2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5</w:t>
            </w:r>
          </w:p>
        </w:tc>
        <w:tc>
          <w:tcPr>
            <w:tcW w:w="218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Расходы на ремонт (капитальный и текущий) основных производственных средств</w:t>
            </w:r>
          </w:p>
        </w:tc>
        <w:tc>
          <w:tcPr>
            <w:tcW w:w="64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тыс. руб.</w:t>
            </w:r>
          </w:p>
        </w:tc>
        <w:tc>
          <w:tcPr>
            <w:tcW w:w="648"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10 701,46</w:t>
            </w:r>
          </w:p>
        </w:tc>
        <w:tc>
          <w:tcPr>
            <w:tcW w:w="57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12 630,36</w:t>
            </w:r>
          </w:p>
        </w:tc>
        <w:tc>
          <w:tcPr>
            <w:tcW w:w="627" w:type="pct"/>
            <w:tcBorders>
              <w:top w:val="nil"/>
              <w:left w:val="nil"/>
              <w:bottom w:val="single" w:sz="4" w:space="0" w:color="auto"/>
              <w:right w:val="single" w:sz="4" w:space="0" w:color="auto"/>
            </w:tcBorders>
            <w:shd w:val="clear" w:color="auto" w:fill="auto"/>
            <w:vAlign w:val="center"/>
            <w:hideMark/>
          </w:tcPr>
          <w:p w:rsidR="00955FB1" w:rsidRPr="00955FB1" w:rsidRDefault="00955FB1" w:rsidP="00955FB1">
            <w:pPr>
              <w:spacing w:after="0" w:line="240" w:lineRule="auto"/>
              <w:jc w:val="center"/>
              <w:rPr>
                <w:rFonts w:ascii="Times New Roman" w:eastAsia="Times New Roman" w:hAnsi="Times New Roman" w:cs="Times New Roman"/>
                <w:color w:val="000000"/>
                <w:sz w:val="20"/>
                <w:szCs w:val="20"/>
                <w:lang w:eastAsia="ru-RU"/>
              </w:rPr>
            </w:pPr>
            <w:r w:rsidRPr="00955FB1">
              <w:rPr>
                <w:rFonts w:ascii="Times New Roman" w:eastAsia="Times New Roman" w:hAnsi="Times New Roman" w:cs="Times New Roman"/>
                <w:color w:val="000000"/>
                <w:sz w:val="20"/>
                <w:szCs w:val="20"/>
                <w:lang w:eastAsia="ru-RU"/>
              </w:rPr>
              <w:t>13 357,44</w:t>
            </w:r>
          </w:p>
        </w:tc>
      </w:tr>
    </w:tbl>
    <w:p w:rsidR="00955FB1" w:rsidRDefault="00955FB1" w:rsidP="00410F6C">
      <w:pPr>
        <w:pStyle w:val="afff0"/>
        <w:rPr>
          <w:rFonts w:ascii="Times New Roman" w:hAnsi="Times New Roman" w:cs="Times New Roman"/>
          <w:sz w:val="24"/>
          <w:szCs w:val="24"/>
        </w:rPr>
      </w:pPr>
    </w:p>
    <w:p w:rsidR="00407F76" w:rsidRPr="00407F76" w:rsidRDefault="00407F76" w:rsidP="00407F76">
      <w:pPr>
        <w:pStyle w:val="afff0"/>
        <w:rPr>
          <w:rFonts w:ascii="Times New Roman" w:hAnsi="Times New Roman" w:cs="Times New Roman"/>
          <w:sz w:val="24"/>
          <w:szCs w:val="24"/>
        </w:rPr>
      </w:pPr>
      <w:r>
        <w:rPr>
          <w:rFonts w:ascii="Times New Roman" w:hAnsi="Times New Roman" w:cs="Times New Roman"/>
          <w:sz w:val="24"/>
          <w:szCs w:val="24"/>
        </w:rPr>
        <w:t xml:space="preserve">Как видно из таблицы 34, </w:t>
      </w:r>
      <w:r w:rsidRPr="00407F76">
        <w:rPr>
          <w:rFonts w:ascii="Times New Roman" w:hAnsi="Times New Roman" w:cs="Times New Roman"/>
          <w:sz w:val="24"/>
          <w:szCs w:val="24"/>
        </w:rPr>
        <w:t>Основную долю в структуре затрат занимает топливо, а именно в 2011 году – 71,26%, в 2012 году – 70,55%, в 2013 году – 67,90%.</w:t>
      </w:r>
    </w:p>
    <w:p w:rsidR="00955FB1" w:rsidRDefault="00407F76" w:rsidP="00410F6C">
      <w:pPr>
        <w:pStyle w:val="afff0"/>
        <w:rPr>
          <w:rFonts w:ascii="Times New Roman" w:hAnsi="Times New Roman" w:cs="Times New Roman"/>
          <w:sz w:val="24"/>
          <w:szCs w:val="24"/>
        </w:rPr>
      </w:pPr>
      <w:r w:rsidRPr="00407F76">
        <w:rPr>
          <w:rFonts w:ascii="Times New Roman" w:hAnsi="Times New Roman" w:cs="Times New Roman"/>
          <w:sz w:val="24"/>
          <w:szCs w:val="24"/>
        </w:rPr>
        <w:t>Основные технические показатели структуры затрат при производстве тепловой энергии отображены в таблице 3</w:t>
      </w:r>
      <w:r>
        <w:rPr>
          <w:rFonts w:ascii="Times New Roman" w:hAnsi="Times New Roman" w:cs="Times New Roman"/>
          <w:sz w:val="24"/>
          <w:szCs w:val="24"/>
        </w:rPr>
        <w:t>5</w:t>
      </w:r>
      <w:r w:rsidRPr="00407F76">
        <w:rPr>
          <w:rFonts w:ascii="Times New Roman" w:hAnsi="Times New Roman" w:cs="Times New Roman"/>
          <w:sz w:val="24"/>
          <w:szCs w:val="24"/>
        </w:rPr>
        <w:t>.</w:t>
      </w:r>
    </w:p>
    <w:p w:rsidR="00407F76" w:rsidRPr="00407F76" w:rsidRDefault="00407F76" w:rsidP="00407F76">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Основные технические показатели структуры затрат при производстве тепловой энергии</w:t>
      </w:r>
    </w:p>
    <w:tbl>
      <w:tblPr>
        <w:tblW w:w="5000" w:type="pct"/>
        <w:tblLook w:val="04A0"/>
      </w:tblPr>
      <w:tblGrid>
        <w:gridCol w:w="622"/>
        <w:gridCol w:w="5134"/>
        <w:gridCol w:w="1577"/>
        <w:gridCol w:w="773"/>
        <w:gridCol w:w="875"/>
        <w:gridCol w:w="873"/>
      </w:tblGrid>
      <w:tr w:rsidR="00407F76" w:rsidRPr="00407F76" w:rsidTr="00407F76">
        <w:trPr>
          <w:trHeight w:val="20"/>
        </w:trPr>
        <w:tc>
          <w:tcPr>
            <w:tcW w:w="31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 п/п</w:t>
            </w:r>
          </w:p>
        </w:tc>
        <w:tc>
          <w:tcPr>
            <w:tcW w:w="2605"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Показатель</w:t>
            </w:r>
          </w:p>
        </w:tc>
        <w:tc>
          <w:tcPr>
            <w:tcW w:w="800"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Единица измерения</w:t>
            </w:r>
          </w:p>
        </w:tc>
        <w:tc>
          <w:tcPr>
            <w:tcW w:w="392"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2011</w:t>
            </w:r>
          </w:p>
        </w:tc>
        <w:tc>
          <w:tcPr>
            <w:tcW w:w="444"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2012</w:t>
            </w:r>
          </w:p>
        </w:tc>
        <w:tc>
          <w:tcPr>
            <w:tcW w:w="443" w:type="pct"/>
            <w:tcBorders>
              <w:top w:val="single" w:sz="4" w:space="0" w:color="auto"/>
              <w:left w:val="nil"/>
              <w:bottom w:val="single" w:sz="4" w:space="0" w:color="auto"/>
              <w:right w:val="single" w:sz="4" w:space="0" w:color="auto"/>
            </w:tcBorders>
            <w:shd w:val="clear" w:color="000000" w:fill="538DD5"/>
            <w:vAlign w:val="center"/>
            <w:hideMark/>
          </w:tcPr>
          <w:p w:rsidR="00407F76" w:rsidRPr="00407F76" w:rsidRDefault="00407F76" w:rsidP="00407F76">
            <w:pPr>
              <w:spacing w:after="0" w:line="240" w:lineRule="auto"/>
              <w:jc w:val="center"/>
              <w:rPr>
                <w:rFonts w:ascii="Times New Roman" w:eastAsia="Times New Roman" w:hAnsi="Times New Roman" w:cs="Times New Roman"/>
                <w:b/>
                <w:bCs/>
                <w:color w:val="000000"/>
                <w:sz w:val="20"/>
                <w:szCs w:val="20"/>
                <w:lang w:eastAsia="ru-RU"/>
              </w:rPr>
            </w:pPr>
            <w:r w:rsidRPr="00407F76">
              <w:rPr>
                <w:rFonts w:ascii="Times New Roman" w:eastAsia="Times New Roman" w:hAnsi="Times New Roman" w:cs="Times New Roman"/>
                <w:b/>
                <w:bCs/>
                <w:color w:val="000000"/>
                <w:sz w:val="20"/>
                <w:szCs w:val="20"/>
                <w:lang w:eastAsia="ru-RU"/>
              </w:rPr>
              <w:t>2013</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Объем тепловой энергии, отпускаемой потребителям</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тыс. 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445,35</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450,167</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408,685</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Среднесписочная численность основного производственного персонала</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человек</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34</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22</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19</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3</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Удельный расход условного топлива на единицу тепловой энергии, отпускаемой в сеть</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кг</w:t>
            </w:r>
            <w:r w:rsidRPr="00407F76">
              <w:rPr>
                <w:rFonts w:ascii="Times New Roman" w:eastAsia="Times New Roman" w:hAnsi="Times New Roman" w:cs="Times New Roman"/>
                <w:color w:val="000000"/>
                <w:sz w:val="20"/>
                <w:szCs w:val="20"/>
                <w:vertAlign w:val="subscript"/>
                <w:lang w:eastAsia="ru-RU"/>
              </w:rPr>
              <w:t>у.т</w:t>
            </w:r>
            <w:r w:rsidRPr="00407F76">
              <w:rPr>
                <w:rFonts w:ascii="Times New Roman" w:eastAsia="Times New Roman" w:hAnsi="Times New Roman" w:cs="Times New Roman"/>
                <w:color w:val="000000"/>
                <w:sz w:val="20"/>
                <w:szCs w:val="20"/>
                <w:lang w:eastAsia="ru-RU"/>
              </w:rPr>
              <w:t>/Гкал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170,2</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170,2</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170,7</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4</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Удельный расход электрической энергии на единицу тепловой энергии, отпускаемой в тепловую сеть</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тыс. кВт</w:t>
            </w:r>
            <w:r w:rsidRPr="00407F76">
              <w:rPr>
                <w:rFonts w:eastAsia="Times New Roman"/>
                <w:color w:val="000000"/>
                <w:sz w:val="20"/>
                <w:szCs w:val="20"/>
                <w:lang w:eastAsia="ru-RU"/>
              </w:rPr>
              <w:t>·</w:t>
            </w:r>
            <w:r w:rsidRPr="00407F76">
              <w:rPr>
                <w:rFonts w:ascii="Times New Roman" w:eastAsia="Times New Roman" w:hAnsi="Times New Roman" w:cs="Times New Roman"/>
                <w:color w:val="000000"/>
                <w:sz w:val="20"/>
                <w:szCs w:val="20"/>
                <w:lang w:eastAsia="ru-RU"/>
              </w:rPr>
              <w:t>ч/Гкал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0,064</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0,064</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0,064</w:t>
            </w:r>
          </w:p>
        </w:tc>
      </w:tr>
      <w:tr w:rsidR="00407F76" w:rsidRPr="00407F76" w:rsidTr="00407F76">
        <w:trPr>
          <w:trHeight w:val="20"/>
        </w:trPr>
        <w:tc>
          <w:tcPr>
            <w:tcW w:w="316" w:type="pct"/>
            <w:tcBorders>
              <w:top w:val="nil"/>
              <w:left w:val="single" w:sz="4" w:space="0" w:color="auto"/>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5</w:t>
            </w:r>
          </w:p>
        </w:tc>
        <w:tc>
          <w:tcPr>
            <w:tcW w:w="2605"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Удельный расход холодной воды на единицу тепловой энергии, отпускаемой в тепловую сеть</w:t>
            </w:r>
          </w:p>
        </w:tc>
        <w:tc>
          <w:tcPr>
            <w:tcW w:w="800"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м</w:t>
            </w:r>
            <w:r w:rsidRPr="00407F76">
              <w:rPr>
                <w:rFonts w:ascii="Times New Roman" w:eastAsia="Times New Roman" w:hAnsi="Times New Roman" w:cs="Times New Roman"/>
                <w:color w:val="000000"/>
                <w:sz w:val="20"/>
                <w:szCs w:val="20"/>
                <w:vertAlign w:val="superscript"/>
                <w:lang w:eastAsia="ru-RU"/>
              </w:rPr>
              <w:t>3</w:t>
            </w:r>
            <w:r w:rsidRPr="00407F76">
              <w:rPr>
                <w:rFonts w:ascii="Times New Roman" w:eastAsia="Times New Roman" w:hAnsi="Times New Roman" w:cs="Times New Roman"/>
                <w:color w:val="000000"/>
                <w:sz w:val="20"/>
                <w:szCs w:val="20"/>
                <w:lang w:eastAsia="ru-RU"/>
              </w:rPr>
              <w:t>/Гкал</w:t>
            </w:r>
          </w:p>
        </w:tc>
        <w:tc>
          <w:tcPr>
            <w:tcW w:w="392"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2,9</w:t>
            </w:r>
          </w:p>
        </w:tc>
        <w:tc>
          <w:tcPr>
            <w:tcW w:w="444"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2,9</w:t>
            </w:r>
          </w:p>
        </w:tc>
        <w:tc>
          <w:tcPr>
            <w:tcW w:w="443" w:type="pct"/>
            <w:tcBorders>
              <w:top w:val="nil"/>
              <w:left w:val="nil"/>
              <w:bottom w:val="single" w:sz="4" w:space="0" w:color="auto"/>
              <w:right w:val="single" w:sz="4" w:space="0" w:color="auto"/>
            </w:tcBorders>
            <w:shd w:val="clear" w:color="auto" w:fill="auto"/>
            <w:vAlign w:val="center"/>
            <w:hideMark/>
          </w:tcPr>
          <w:p w:rsidR="00407F76" w:rsidRPr="00407F76" w:rsidRDefault="00407F76" w:rsidP="00407F76">
            <w:pPr>
              <w:spacing w:after="0" w:line="240" w:lineRule="auto"/>
              <w:jc w:val="center"/>
              <w:rPr>
                <w:rFonts w:ascii="Times New Roman" w:eastAsia="Times New Roman" w:hAnsi="Times New Roman" w:cs="Times New Roman"/>
                <w:color w:val="000000"/>
                <w:sz w:val="20"/>
                <w:szCs w:val="20"/>
                <w:lang w:eastAsia="ru-RU"/>
              </w:rPr>
            </w:pPr>
            <w:r w:rsidRPr="00407F76">
              <w:rPr>
                <w:rFonts w:ascii="Times New Roman" w:eastAsia="Times New Roman" w:hAnsi="Times New Roman" w:cs="Times New Roman"/>
                <w:color w:val="000000"/>
                <w:sz w:val="20"/>
                <w:szCs w:val="20"/>
                <w:lang w:eastAsia="ru-RU"/>
              </w:rPr>
              <w:t>2,9</w:t>
            </w:r>
          </w:p>
        </w:tc>
      </w:tr>
    </w:tbl>
    <w:p w:rsidR="00407F76" w:rsidRDefault="00407F76" w:rsidP="00410F6C">
      <w:pPr>
        <w:pStyle w:val="afff0"/>
        <w:rPr>
          <w:rFonts w:ascii="Times New Roman" w:hAnsi="Times New Roman" w:cs="Times New Roman"/>
          <w:sz w:val="24"/>
          <w:szCs w:val="24"/>
        </w:rPr>
      </w:pPr>
    </w:p>
    <w:p w:rsidR="00407F76" w:rsidRDefault="00407F76" w:rsidP="00410F6C">
      <w:pPr>
        <w:pStyle w:val="afff0"/>
        <w:rPr>
          <w:rFonts w:ascii="Times New Roman" w:hAnsi="Times New Roman" w:cs="Times New Roman"/>
          <w:sz w:val="24"/>
          <w:szCs w:val="24"/>
        </w:rPr>
      </w:pPr>
      <w:r>
        <w:rPr>
          <w:rFonts w:ascii="Times New Roman" w:hAnsi="Times New Roman" w:cs="Times New Roman"/>
          <w:sz w:val="24"/>
          <w:szCs w:val="24"/>
        </w:rPr>
        <w:t xml:space="preserve">Динамика изменения </w:t>
      </w:r>
      <w:r w:rsidR="00E56716">
        <w:rPr>
          <w:rFonts w:ascii="Times New Roman" w:hAnsi="Times New Roman" w:cs="Times New Roman"/>
          <w:sz w:val="24"/>
          <w:szCs w:val="24"/>
        </w:rPr>
        <w:t>расходов на ремонт основных производственных средств представлена на рисунке 20. Как видно, в течение 2011-2013 гг. наблюдается ежегодно увеличение расходов.</w:t>
      </w:r>
    </w:p>
    <w:p w:rsidR="00904CA2" w:rsidRDefault="00CB1509" w:rsidP="00904CA2">
      <w:pPr>
        <w:pStyle w:val="afff0"/>
        <w:keepNext/>
        <w:ind w:firstLine="0"/>
      </w:pPr>
      <w:r>
        <w:rPr>
          <w:noProof/>
          <w:lang w:eastAsia="ru-RU"/>
        </w:rPr>
        <w:drawing>
          <wp:inline distT="0" distB="0" distL="0" distR="0">
            <wp:extent cx="6048375" cy="40386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0B94" w:rsidRDefault="00EC0B94" w:rsidP="00EC0B94">
      <w:pPr>
        <w:pStyle w:val="af"/>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Расходы на ремонт основных производственных средств</w:t>
      </w:r>
    </w:p>
    <w:p w:rsidR="00410F6C" w:rsidRDefault="00410F6C" w:rsidP="00410F6C">
      <w:pPr>
        <w:pStyle w:val="1110"/>
        <w:numPr>
          <w:ilvl w:val="2"/>
          <w:numId w:val="7"/>
        </w:numPr>
        <w:tabs>
          <w:tab w:val="left" w:pos="1560"/>
        </w:tabs>
        <w:ind w:left="0" w:firstLine="709"/>
        <w:rPr>
          <w:sz w:val="24"/>
          <w:szCs w:val="24"/>
        </w:rPr>
      </w:pPr>
      <w:bookmarkStart w:id="193" w:name="_Toc413776446"/>
      <w:r>
        <w:rPr>
          <w:sz w:val="24"/>
          <w:szCs w:val="24"/>
        </w:rPr>
        <w:t>ООО «ЖКУ»</w:t>
      </w:r>
      <w:bookmarkEnd w:id="193"/>
    </w:p>
    <w:p w:rsidR="00377F18" w:rsidRPr="00D66DF0" w:rsidRDefault="00377F18" w:rsidP="00EB450B">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Сведения, подлежащие раскрытию в части основных показателей финансово-хозяйственной деятельности ООО «ЖКУ»за 2011-2013 гг., представлены в таблице </w:t>
      </w:r>
      <w:r w:rsidR="003A0A07" w:rsidRPr="00D66DF0">
        <w:rPr>
          <w:rFonts w:ascii="Times New Roman" w:hAnsi="Times New Roman" w:cs="Times New Roman"/>
          <w:sz w:val="24"/>
          <w:szCs w:val="24"/>
        </w:rPr>
        <w:t>3</w:t>
      </w:r>
      <w:r w:rsidR="002D5167">
        <w:rPr>
          <w:rFonts w:ascii="Times New Roman" w:hAnsi="Times New Roman" w:cs="Times New Roman"/>
          <w:sz w:val="24"/>
          <w:szCs w:val="24"/>
        </w:rPr>
        <w:t>6</w:t>
      </w:r>
      <w:r w:rsidRPr="00D66DF0">
        <w:rPr>
          <w:rFonts w:ascii="Times New Roman" w:hAnsi="Times New Roman" w:cs="Times New Roman"/>
          <w:sz w:val="24"/>
          <w:szCs w:val="24"/>
        </w:rPr>
        <w:t xml:space="preserve"> и на диаграммах</w:t>
      </w:r>
      <w:r w:rsidR="002D5167">
        <w:rPr>
          <w:rFonts w:ascii="Times New Roman" w:hAnsi="Times New Roman" w:cs="Times New Roman"/>
          <w:sz w:val="24"/>
          <w:szCs w:val="24"/>
        </w:rPr>
        <w:t xml:space="preserve"> 21</w:t>
      </w:r>
      <w:r w:rsidRPr="00D66DF0">
        <w:rPr>
          <w:rFonts w:ascii="Times New Roman" w:hAnsi="Times New Roman" w:cs="Times New Roman"/>
          <w:sz w:val="24"/>
          <w:szCs w:val="24"/>
        </w:rPr>
        <w:t xml:space="preserve">, </w:t>
      </w:r>
      <w:r w:rsidR="003A0A07" w:rsidRPr="00D66DF0">
        <w:rPr>
          <w:rFonts w:ascii="Times New Roman" w:hAnsi="Times New Roman" w:cs="Times New Roman"/>
          <w:sz w:val="24"/>
          <w:szCs w:val="24"/>
        </w:rPr>
        <w:t>2</w:t>
      </w:r>
      <w:r w:rsidR="002D5167">
        <w:rPr>
          <w:rFonts w:ascii="Times New Roman" w:hAnsi="Times New Roman" w:cs="Times New Roman"/>
          <w:sz w:val="24"/>
          <w:szCs w:val="24"/>
        </w:rPr>
        <w:t>2</w:t>
      </w:r>
      <w:r w:rsidRPr="00D66DF0">
        <w:rPr>
          <w:rFonts w:ascii="Times New Roman" w:hAnsi="Times New Roman" w:cs="Times New Roman"/>
          <w:sz w:val="24"/>
          <w:szCs w:val="24"/>
        </w:rPr>
        <w:t>.</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 xml:space="preserve">Из таблицы </w:t>
      </w:r>
      <w:r w:rsidR="003A0A07" w:rsidRPr="00D66DF0">
        <w:rPr>
          <w:rFonts w:ascii="Times New Roman" w:eastAsia="MS Mincho" w:hAnsi="Times New Roman" w:cs="Times New Roman"/>
          <w:sz w:val="24"/>
          <w:szCs w:val="24"/>
          <w:lang w:eastAsia="ru-RU"/>
        </w:rPr>
        <w:t>3</w:t>
      </w:r>
      <w:r w:rsidR="002D5167">
        <w:rPr>
          <w:rFonts w:ascii="Times New Roman" w:eastAsia="MS Mincho" w:hAnsi="Times New Roman" w:cs="Times New Roman"/>
          <w:sz w:val="24"/>
          <w:szCs w:val="24"/>
          <w:lang w:eastAsia="ru-RU"/>
        </w:rPr>
        <w:t>6</w:t>
      </w:r>
      <w:r w:rsidRPr="00D66DF0">
        <w:rPr>
          <w:rFonts w:ascii="Times New Roman" w:eastAsia="MS Mincho" w:hAnsi="Times New Roman" w:cs="Times New Roman"/>
          <w:sz w:val="24"/>
          <w:szCs w:val="24"/>
          <w:lang w:eastAsia="ru-RU"/>
        </w:rPr>
        <w:t xml:space="preserve"> и рисунков </w:t>
      </w:r>
      <w:r w:rsidR="002D5167">
        <w:rPr>
          <w:rFonts w:ascii="Times New Roman" w:eastAsia="MS Mincho" w:hAnsi="Times New Roman" w:cs="Times New Roman"/>
          <w:sz w:val="24"/>
          <w:szCs w:val="24"/>
          <w:lang w:eastAsia="ru-RU"/>
        </w:rPr>
        <w:t>21</w:t>
      </w:r>
      <w:r w:rsidRPr="00D66DF0">
        <w:rPr>
          <w:rFonts w:ascii="Times New Roman" w:eastAsia="MS Mincho" w:hAnsi="Times New Roman" w:cs="Times New Roman"/>
          <w:sz w:val="24"/>
          <w:szCs w:val="24"/>
          <w:lang w:eastAsia="ru-RU"/>
        </w:rPr>
        <w:t xml:space="preserve">, </w:t>
      </w:r>
      <w:r w:rsidR="003A0A07" w:rsidRPr="00D66DF0">
        <w:rPr>
          <w:rFonts w:ascii="Times New Roman" w:eastAsia="MS Mincho" w:hAnsi="Times New Roman" w:cs="Times New Roman"/>
          <w:sz w:val="24"/>
          <w:szCs w:val="24"/>
          <w:lang w:eastAsia="ru-RU"/>
        </w:rPr>
        <w:t>2</w:t>
      </w:r>
      <w:r w:rsidR="002D5167">
        <w:rPr>
          <w:rFonts w:ascii="Times New Roman" w:eastAsia="MS Mincho" w:hAnsi="Times New Roman" w:cs="Times New Roman"/>
          <w:sz w:val="24"/>
          <w:szCs w:val="24"/>
          <w:lang w:eastAsia="ru-RU"/>
        </w:rPr>
        <w:t>2</w:t>
      </w:r>
      <w:r w:rsidRPr="00D66DF0">
        <w:rPr>
          <w:rFonts w:ascii="Times New Roman" w:eastAsia="MS Mincho" w:hAnsi="Times New Roman" w:cs="Times New Roman"/>
          <w:sz w:val="24"/>
          <w:szCs w:val="24"/>
          <w:lang w:eastAsia="ru-RU"/>
        </w:rPr>
        <w:t xml:space="preserve"> видно, что наибольшую часть затрат (около 63%) на производство тепловой энергии имеют затраты на приобретаемую тепловую энергию от ТЭЦ ОАО «Алтай-Кокс». Затраты на покупку используемых видов топлива в 2013 году составили 69 846,1тыс. руб., что больше, чем фактические затраты за 2011-2012 гг.</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Расходы на покупаемую электрическую энергию за 2013 г. составили 12 369 тыс. руб. и по величине данный показатель занимает второе место.</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Третье место в структуре затрат занимают расходы на оплату труда и отчисления на социальные нужды основного производственного персонала – 11 777 тыс. руб.</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Расходы на капитальный и текущий ремонт основных фондов в период 2011-2013 гг. повышались, максимальное значение зафиксировано в 2010 г. – 11 940,3 тыс. руб.</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Амортизация основных производственных средств за 2010-2013 гг. снизилась ориентировочно в полтора раза.</w:t>
      </w:r>
    </w:p>
    <w:p w:rsidR="00377F18" w:rsidRPr="00D66DF0" w:rsidRDefault="00377F18" w:rsidP="00EB450B">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Для снижения себестоимости отпуска тепловой энергии конечным потребителям, предприятию необходимо снизить потери тепловой энергии в тепловых сетях. Снижение потерь позволит сократить объемы покупки тепловой энергии от ТЭЦ. Снижение тепловых потерь может быть достигнуто путем обновления трубопроводов тепловых сетей и теплоизоляционного слоя.</w:t>
      </w:r>
    </w:p>
    <w:p w:rsidR="00377F18" w:rsidRPr="00D66DF0" w:rsidRDefault="00377F18" w:rsidP="00EB450B">
      <w:pPr>
        <w:pStyle w:val="afff0"/>
        <w:rPr>
          <w:rFonts w:ascii="Times New Roman" w:hAnsi="Times New Roman" w:cs="Times New Roman"/>
          <w:sz w:val="24"/>
          <w:szCs w:val="24"/>
        </w:rPr>
      </w:pPr>
      <w:r w:rsidRPr="00D66DF0">
        <w:rPr>
          <w:rFonts w:ascii="Times New Roman" w:eastAsia="MS Mincho" w:hAnsi="Times New Roman" w:cs="Times New Roman"/>
          <w:sz w:val="24"/>
          <w:szCs w:val="24"/>
          <w:lang w:eastAsia="ru-RU"/>
        </w:rPr>
        <w:t>Для повышения эффективности работы теплогенерирующего оборудования котельных и систем транспорта и распределения тепловой энергии рекомендуется проводить энергетические обследования оборудования теплоисточников не реже одного раза в пять лет и своевременно проводить капитальные ремонты основного оборудования.</w:t>
      </w:r>
    </w:p>
    <w:p w:rsidR="00377F18" w:rsidRPr="00D66DF0" w:rsidRDefault="00377F18" w:rsidP="00EB450B">
      <w:pPr>
        <w:pStyle w:val="ac"/>
        <w:tabs>
          <w:tab w:val="clear" w:pos="1985"/>
          <w:tab w:val="left" w:pos="1701"/>
        </w:tabs>
        <w:ind w:left="0" w:firstLine="0"/>
        <w:rPr>
          <w:rFonts w:ascii="Times New Roman" w:hAnsi="Times New Roman" w:cs="Times New Roman"/>
          <w:sz w:val="24"/>
          <w:szCs w:val="24"/>
        </w:rPr>
        <w:sectPr w:rsidR="00377F18" w:rsidRPr="00D66DF0" w:rsidSect="00473F2B">
          <w:pgSz w:w="11906" w:h="16838" w:code="9"/>
          <w:pgMar w:top="1134" w:right="567" w:bottom="1134" w:left="1701" w:header="709" w:footer="709" w:gutter="0"/>
          <w:cols w:space="708"/>
          <w:docGrid w:linePitch="381"/>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подлежащие раскрытию в части финансово-хозяйственной деятельности ООО «ЖКУ»</w:t>
      </w:r>
    </w:p>
    <w:tbl>
      <w:tblPr>
        <w:tblW w:w="5000" w:type="pct"/>
        <w:tblLook w:val="04A0"/>
      </w:tblPr>
      <w:tblGrid>
        <w:gridCol w:w="716"/>
        <w:gridCol w:w="763"/>
        <w:gridCol w:w="3483"/>
        <w:gridCol w:w="1390"/>
        <w:gridCol w:w="1798"/>
        <w:gridCol w:w="1798"/>
        <w:gridCol w:w="2883"/>
        <w:gridCol w:w="1955"/>
      </w:tblGrid>
      <w:tr w:rsidR="00CC3A33" w:rsidRPr="00D66DF0" w:rsidTr="003B29EB">
        <w:trPr>
          <w:trHeight w:val="20"/>
          <w:tblHeader/>
        </w:trPr>
        <w:tc>
          <w:tcPr>
            <w:tcW w:w="22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 п/п</w:t>
            </w:r>
          </w:p>
        </w:tc>
        <w:tc>
          <w:tcPr>
            <w:tcW w:w="1440" w:type="pct"/>
            <w:gridSpan w:val="2"/>
            <w:vMerge w:val="restart"/>
            <w:tcBorders>
              <w:top w:val="single" w:sz="4" w:space="0" w:color="auto"/>
              <w:left w:val="single" w:sz="4" w:space="0" w:color="auto"/>
              <w:bottom w:val="single" w:sz="4" w:space="0" w:color="000000"/>
              <w:right w:val="single" w:sz="4" w:space="0" w:color="000000"/>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Наименование показателя</w:t>
            </w:r>
          </w:p>
        </w:tc>
        <w:tc>
          <w:tcPr>
            <w:tcW w:w="472"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Единица измерения</w:t>
            </w:r>
          </w:p>
        </w:tc>
        <w:tc>
          <w:tcPr>
            <w:tcW w:w="2860" w:type="pct"/>
            <w:gridSpan w:val="4"/>
            <w:tcBorders>
              <w:top w:val="single" w:sz="4" w:space="0" w:color="auto"/>
              <w:left w:val="nil"/>
              <w:bottom w:val="single" w:sz="4" w:space="0" w:color="auto"/>
              <w:right w:val="single" w:sz="4" w:space="0" w:color="000000"/>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sz w:val="20"/>
                <w:szCs w:val="20"/>
                <w:lang w:eastAsia="ru-RU"/>
              </w:rPr>
            </w:pPr>
            <w:r w:rsidRPr="00D66DF0">
              <w:rPr>
                <w:rFonts w:ascii="Times New Roman" w:eastAsia="Times New Roman" w:hAnsi="Times New Roman" w:cs="Times New Roman"/>
                <w:b/>
                <w:bCs/>
                <w:sz w:val="20"/>
                <w:szCs w:val="20"/>
                <w:lang w:eastAsia="ru-RU"/>
              </w:rPr>
              <w:t>Значение</w:t>
            </w:r>
          </w:p>
        </w:tc>
      </w:tr>
      <w:tr w:rsidR="00CC3A33" w:rsidRPr="00D66DF0" w:rsidTr="00CC3A33">
        <w:trPr>
          <w:trHeight w:val="20"/>
          <w:tblHeader/>
        </w:trPr>
        <w:tc>
          <w:tcPr>
            <w:tcW w:w="228" w:type="pct"/>
            <w:vMerge/>
            <w:tcBorders>
              <w:top w:val="single" w:sz="4" w:space="0" w:color="auto"/>
              <w:left w:val="single" w:sz="4" w:space="0" w:color="auto"/>
              <w:bottom w:val="single" w:sz="4" w:space="0" w:color="000000"/>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b/>
                <w:bCs/>
                <w:sz w:val="20"/>
                <w:szCs w:val="20"/>
                <w:lang w:eastAsia="ru-RU"/>
              </w:rPr>
            </w:pPr>
          </w:p>
        </w:tc>
        <w:tc>
          <w:tcPr>
            <w:tcW w:w="1440" w:type="pct"/>
            <w:gridSpan w:val="2"/>
            <w:vMerge/>
            <w:tcBorders>
              <w:top w:val="single" w:sz="4" w:space="0" w:color="auto"/>
              <w:left w:val="single" w:sz="4" w:space="0" w:color="auto"/>
              <w:bottom w:val="single" w:sz="4" w:space="0" w:color="000000"/>
              <w:right w:val="single" w:sz="4" w:space="0" w:color="000000"/>
            </w:tcBorders>
            <w:vAlign w:val="center"/>
            <w:hideMark/>
          </w:tcPr>
          <w:p w:rsidR="00CC3A33" w:rsidRPr="00D66DF0" w:rsidRDefault="00CC3A33" w:rsidP="00CC3A33">
            <w:pPr>
              <w:spacing w:after="0" w:line="240" w:lineRule="auto"/>
              <w:rPr>
                <w:rFonts w:ascii="Times New Roman" w:eastAsia="Times New Roman" w:hAnsi="Times New Roman" w:cs="Times New Roman"/>
                <w:b/>
                <w:bCs/>
                <w:sz w:val="20"/>
                <w:szCs w:val="20"/>
                <w:lang w:eastAsia="ru-RU"/>
              </w:rPr>
            </w:pPr>
          </w:p>
        </w:tc>
        <w:tc>
          <w:tcPr>
            <w:tcW w:w="472" w:type="pct"/>
            <w:vMerge/>
            <w:tcBorders>
              <w:top w:val="single" w:sz="4" w:space="0" w:color="auto"/>
              <w:left w:val="single" w:sz="4" w:space="0" w:color="auto"/>
              <w:bottom w:val="single" w:sz="4" w:space="0" w:color="000000"/>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b/>
                <w:bCs/>
                <w:sz w:val="20"/>
                <w:szCs w:val="20"/>
                <w:lang w:eastAsia="ru-RU"/>
              </w:rPr>
            </w:pPr>
          </w:p>
        </w:tc>
        <w:tc>
          <w:tcPr>
            <w:tcW w:w="610"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2010</w:t>
            </w:r>
          </w:p>
        </w:tc>
        <w:tc>
          <w:tcPr>
            <w:tcW w:w="610"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2011</w:t>
            </w:r>
          </w:p>
        </w:tc>
        <w:tc>
          <w:tcPr>
            <w:tcW w:w="977"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2012</w:t>
            </w:r>
          </w:p>
        </w:tc>
        <w:tc>
          <w:tcPr>
            <w:tcW w:w="663" w:type="pct"/>
            <w:tcBorders>
              <w:top w:val="nil"/>
              <w:left w:val="nil"/>
              <w:bottom w:val="single" w:sz="4" w:space="0" w:color="auto"/>
              <w:right w:val="single" w:sz="4" w:space="0" w:color="auto"/>
            </w:tcBorders>
            <w:shd w:val="clear" w:color="000000" w:fill="538DD5"/>
            <w:vAlign w:val="center"/>
            <w:hideMark/>
          </w:tcPr>
          <w:p w:rsidR="00CC3A33" w:rsidRPr="00D66DF0" w:rsidRDefault="00CC3A33" w:rsidP="00CC3A33">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2013</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Вид регулируемой деятельности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x</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передача и сбыт тепловой энергии</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передача и сбыт тепловой энергии</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(некомбинированная выработка)+передача+сбыт</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производство, передача и сбыт тепловой энергии</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Выручка от регулируемой деятельности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129 329,0</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130 521,9</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127 104,1</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126 053,3</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Себестоимость производимых товаров (оказываемых услуг) по регулируемому виду деятельности, в том числе: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128 356,0</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124 068,4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покупаемую тепловую энергию (мощность)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69 155,3</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75 057,6</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76 567,7</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69 846,1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топливо</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5 330,9</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6 233,1</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6 854,7</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6 183,0</w:t>
            </w:r>
          </w:p>
        </w:tc>
      </w:tr>
      <w:tr w:rsidR="00CC3A33" w:rsidRPr="00D66DF0" w:rsidTr="003B29EB">
        <w:trPr>
          <w:trHeight w:val="20"/>
        </w:trPr>
        <w:tc>
          <w:tcPr>
            <w:tcW w:w="228" w:type="pct"/>
            <w:vMerge w:val="restar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3.2.1</w:t>
            </w:r>
          </w:p>
        </w:tc>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уголь</w:t>
            </w: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Стоимость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5 330,9</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6 233,1</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6 854,7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6 183,0</w:t>
            </w:r>
          </w:p>
        </w:tc>
      </w:tr>
      <w:tr w:rsidR="00CC3A33" w:rsidRPr="00D66DF0" w:rsidTr="003B29EB">
        <w:trPr>
          <w:trHeight w:val="20"/>
        </w:trPr>
        <w:tc>
          <w:tcPr>
            <w:tcW w:w="228"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тонн</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4 441,4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4 211,8</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4 171,6</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3 796,1</w:t>
            </w:r>
          </w:p>
        </w:tc>
      </w:tr>
      <w:tr w:rsidR="00CC3A33" w:rsidRPr="00D66DF0" w:rsidTr="003B29EB">
        <w:trPr>
          <w:trHeight w:val="20"/>
        </w:trPr>
        <w:tc>
          <w:tcPr>
            <w:tcW w:w="228"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Стоимость 1й единицы объема с учетом доставки (транспортировки)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тыс.руб./тонн</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1,200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1,480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1,643</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1,630</w:t>
            </w:r>
          </w:p>
        </w:tc>
      </w:tr>
      <w:tr w:rsidR="00CC3A33" w:rsidRPr="00D66DF0" w:rsidTr="003B29EB">
        <w:trPr>
          <w:trHeight w:val="20"/>
        </w:trPr>
        <w:tc>
          <w:tcPr>
            <w:tcW w:w="228"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260" w:type="pct"/>
            <w:vMerge/>
            <w:tcBorders>
              <w:top w:val="nil"/>
              <w:left w:val="single" w:sz="4" w:space="0" w:color="auto"/>
              <w:bottom w:val="single" w:sz="4" w:space="0" w:color="auto"/>
              <w:right w:val="single" w:sz="4" w:space="0" w:color="auto"/>
            </w:tcBorders>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p>
        </w:tc>
        <w:tc>
          <w:tcPr>
            <w:tcW w:w="118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Способ приобретения</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x</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покупка по договору</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покупка по договору</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прямые договора без торгов</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Торги/аукционы</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покупаемую электрическую энергию (мощность), потребляемую оборудованием, используемым в технологическом процессе: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11 760,6</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13 161,7</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12 306,7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12 369,0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3.3.1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Средневзвешенная стоимость 1 кВт*ч (с учетом мощности)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2,712</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3,007</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2,921</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2,950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3.3.2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 приобретенной электрической энергии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кВт*ч</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4 336,3</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4 376,9</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4 212,7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4 192,6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приобретение холодной воды, используемой в технологическом процессе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2 552,7</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1 626,8</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1 387,6</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2 358,9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3.5</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химреагенты, используемые в технологическом процессе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0,5</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0,8</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3.6</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оплату труда и отчисления на социальные нужды основного производственного персонала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8 714,3</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9 781,2</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10 420,8</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11 777,0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3.8</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амортизацию основных производственных средств и аренду имущества, используемых в технологическом процессе,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926,1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907,5</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825,3</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606,6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3.10</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Общепроизводственные (цеховые) расходы, в том числе: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2 753,5</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2 620,1</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2 800,0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2 907,4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3.10.1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оплату труда и отчисления на социальные нужды</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1 220,5</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1 600,8</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1 396,5</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1 717,1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Общехозяйственные (управленческие) расходы</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2 607,2</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3 404,8</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3 415.00</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4 000,0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оплату труда и отчисления на социальные нужды</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1 955,4</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2 383,3</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2 623,4</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3 192,5</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текущий и капитальный ремонты основных производственных средств</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11 940,3</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3 890,7</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4 071,2</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5 243,2</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3.13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924,9</w:t>
            </w:r>
          </w:p>
        </w:tc>
        <w:tc>
          <w:tcPr>
            <w:tcW w:w="610"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835,1</w:t>
            </w:r>
          </w:p>
        </w:tc>
        <w:tc>
          <w:tcPr>
            <w:tcW w:w="977"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934,2</w:t>
            </w:r>
          </w:p>
        </w:tc>
        <w:tc>
          <w:tcPr>
            <w:tcW w:w="663" w:type="pct"/>
            <w:tcBorders>
              <w:top w:val="nil"/>
              <w:left w:val="nil"/>
              <w:bottom w:val="single" w:sz="4" w:space="0" w:color="auto"/>
              <w:right w:val="single" w:sz="4" w:space="0" w:color="auto"/>
            </w:tcBorders>
            <w:shd w:val="clear" w:color="000000" w:fill="FFFFFF"/>
            <w:noWrap/>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889,7</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Валовая прибыль от продажи товаров и услуг по регулируемому виду деятельности (теплоснабжение и передача тепловой энергии)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4 375,0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3 960,5</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-1 304,9</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1 984,9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Чистая прибыль от регулируемого вида деятельности, в том числе: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3 443,0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3 103,2</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1 518,5</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5.1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чистая прибыль на финансирование мероприятий, предусмотренных инвестиционной программой по развитию системы теплоснабжения</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6</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Изменение стоимости основных фондов</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тыс.руб.</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357,4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277,5</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254,8</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7</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Установленная тепловая мощность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Гкал/ч</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8</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Присоединенная нагрузка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Гкал/ч</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168,3</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168,3</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141,4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168,3</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 xml:space="preserve">Объем вырабатываемой регулируемой организацией тепловой энергии </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14,90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15,20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15,34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14,08</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9.1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объем тепловой энергии на технологические нужды производства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0,09</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10</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 покупаемой регулируемой организацией тепловой энергии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441,70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414,70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423,03</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385,89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Объем тепловой энергии, отпускаемой потребителям, в том числе:</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363,20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346,80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340,25</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322,06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По приборам учета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67,79</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110,10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209,27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213,16</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11.2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По нормативам потребления</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295,41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236,70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130,98</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108,90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Технологические потери тепловой энергии при передаче по тепловым сетям</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19,70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18,50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22,30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18,70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потери тепла через изоляцию труб</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7C7FF5"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92,4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потери тепла с утечками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7C7FF5"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5,6</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15</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Справочно: потери тепла всего</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7C7FF5"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тыс. 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98,0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16</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Протяженность магистральных сетей и тепловых вводов (в однотрубном исчислении)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км</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17</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Протяженность разводящих сетей (в однотрубном исчислении)</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км</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85,1</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93,2</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100,1</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100,1</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18</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Количество теплоэлектростанций</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ед.</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19</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Количество тепловых станций и котельных</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ед.</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20</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Количество тепловых пунктов</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ед.</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21</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Среднесписочная численность основного производственного персонала</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чел.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22</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Удельный расход условного топлива на единицу тепловой энергии, отпускаемой в тепловую сеть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410F6C" w:rsidP="00CC3A33">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кг</w:t>
            </w:r>
            <w:r w:rsidR="00CC3A33" w:rsidRPr="00D66DF0">
              <w:rPr>
                <w:rFonts w:ascii="Times New Roman" w:eastAsia="Times New Roman" w:hAnsi="Times New Roman" w:cs="Times New Roman"/>
                <w:sz w:val="20"/>
                <w:szCs w:val="20"/>
                <w:vertAlign w:val="subscript"/>
                <w:lang w:eastAsia="ru-RU"/>
              </w:rPr>
              <w:t>у.т</w:t>
            </w:r>
            <w:r w:rsidR="00CC3A33" w:rsidRPr="00D66DF0">
              <w:rPr>
                <w:rFonts w:ascii="Times New Roman" w:eastAsia="Times New Roman" w:hAnsi="Times New Roman" w:cs="Times New Roman"/>
                <w:sz w:val="20"/>
                <w:szCs w:val="20"/>
                <w:lang w:eastAsia="ru-RU"/>
              </w:rPr>
              <w:t>/Гкал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200,7</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198,70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199,64</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196,84</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23</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Удельный расход электрической энергии на единицу тепловой энергии, отпускаемой в тепловую сеть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кВт*ч/Гкал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11,940</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12,620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12,380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13,020</w:t>
            </w:r>
          </w:p>
        </w:tc>
      </w:tr>
      <w:tr w:rsidR="00CC3A33" w:rsidRPr="00D66DF0" w:rsidTr="00CC3A33">
        <w:trPr>
          <w:trHeight w:val="20"/>
        </w:trPr>
        <w:tc>
          <w:tcPr>
            <w:tcW w:w="228" w:type="pct"/>
            <w:tcBorders>
              <w:top w:val="nil"/>
              <w:left w:val="single" w:sz="4" w:space="0" w:color="auto"/>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24</w:t>
            </w:r>
          </w:p>
        </w:tc>
        <w:tc>
          <w:tcPr>
            <w:tcW w:w="1440" w:type="pct"/>
            <w:gridSpan w:val="2"/>
            <w:tcBorders>
              <w:top w:val="single" w:sz="4" w:space="0" w:color="auto"/>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Удельный расход холодной воды на единицу тепловой энергии, отпускаемой в тепловую сеть</w:t>
            </w:r>
          </w:p>
        </w:tc>
        <w:tc>
          <w:tcPr>
            <w:tcW w:w="472"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sz w:val="20"/>
                <w:szCs w:val="20"/>
                <w:lang w:eastAsia="ru-RU"/>
              </w:rPr>
            </w:pPr>
            <w:r w:rsidRPr="00D66DF0">
              <w:rPr>
                <w:rFonts w:ascii="Times New Roman" w:eastAsia="Times New Roman" w:hAnsi="Times New Roman" w:cs="Times New Roman"/>
                <w:sz w:val="20"/>
                <w:szCs w:val="20"/>
                <w:lang w:eastAsia="ru-RU"/>
              </w:rPr>
              <w:t>куб. м/Гкал</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0,324</w:t>
            </w:r>
          </w:p>
        </w:tc>
        <w:tc>
          <w:tcPr>
            <w:tcW w:w="610"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0,220</w:t>
            </w:r>
          </w:p>
        </w:tc>
        <w:tc>
          <w:tcPr>
            <w:tcW w:w="977"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0,010</w:t>
            </w:r>
          </w:p>
        </w:tc>
        <w:tc>
          <w:tcPr>
            <w:tcW w:w="663" w:type="pct"/>
            <w:tcBorders>
              <w:top w:val="nil"/>
              <w:left w:val="nil"/>
              <w:bottom w:val="single" w:sz="4" w:space="0" w:color="auto"/>
              <w:right w:val="single" w:sz="4" w:space="0" w:color="auto"/>
            </w:tcBorders>
            <w:shd w:val="clear" w:color="000000" w:fill="FFFFFF"/>
            <w:vAlign w:val="center"/>
            <w:hideMark/>
          </w:tcPr>
          <w:p w:rsidR="00CC3A33" w:rsidRPr="00D66DF0" w:rsidRDefault="00CC3A33" w:rsidP="00CC3A33">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0,010</w:t>
            </w:r>
          </w:p>
        </w:tc>
      </w:tr>
    </w:tbl>
    <w:p w:rsidR="00377F18" w:rsidRPr="00D66DF0" w:rsidRDefault="003B29EB" w:rsidP="00197BEE">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extent cx="9256588" cy="4868275"/>
            <wp:effectExtent l="0" t="0" r="1905"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71585" cy="4876163"/>
                    </a:xfrm>
                    <a:prstGeom prst="rect">
                      <a:avLst/>
                    </a:prstGeom>
                    <a:noFill/>
                  </pic:spPr>
                </pic:pic>
              </a:graphicData>
            </a:graphic>
          </wp:inline>
        </w:drawing>
      </w:r>
    </w:p>
    <w:p w:rsidR="00377F18" w:rsidRPr="00D66DF0" w:rsidRDefault="00377F18" w:rsidP="00A148D4">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Структура затрат на производство и передачу тепловой энергии ООО «ЖКУ» за 2013 г.</w:t>
      </w:r>
    </w:p>
    <w:p w:rsidR="00377F18" w:rsidRPr="00D66DF0" w:rsidRDefault="003B29EB" w:rsidP="00A31CDE">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extent cx="9285175" cy="485766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3523" cy="4856804"/>
                    </a:xfrm>
                    <a:prstGeom prst="rect">
                      <a:avLst/>
                    </a:prstGeom>
                    <a:noFill/>
                  </pic:spPr>
                </pic:pic>
              </a:graphicData>
            </a:graphic>
          </wp:inline>
        </w:drawing>
      </w:r>
    </w:p>
    <w:p w:rsidR="00377F18" w:rsidRPr="00D66DF0" w:rsidRDefault="00377F18" w:rsidP="00A31CDE">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Динамика изменения затрат на производство и передачу тепловой энергии ООО «ЖКУ» за 2011-2013 гг.</w:t>
      </w:r>
    </w:p>
    <w:p w:rsidR="00377F18" w:rsidRPr="00D66DF0" w:rsidRDefault="00377F18" w:rsidP="00923130">
      <w:pPr>
        <w:pStyle w:val="af"/>
        <w:ind w:left="0" w:firstLine="0"/>
        <w:rPr>
          <w:rFonts w:ascii="Times New Roman" w:hAnsi="Times New Roman" w:cs="Times New Roman"/>
          <w:b w:val="0"/>
          <w:bCs w:val="0"/>
          <w:sz w:val="24"/>
          <w:szCs w:val="24"/>
        </w:rPr>
        <w:sectPr w:rsidR="00377F18" w:rsidRPr="00D66DF0" w:rsidSect="00691494">
          <w:pgSz w:w="16838" w:h="11906" w:orient="landscape" w:code="9"/>
          <w:pgMar w:top="1134" w:right="1134" w:bottom="1134" w:left="1134" w:header="709" w:footer="709" w:gutter="0"/>
          <w:cols w:space="708"/>
          <w:docGrid w:linePitch="381"/>
        </w:sectPr>
      </w:pPr>
      <w:bookmarkStart w:id="194" w:name="_Toc384058646"/>
    </w:p>
    <w:p w:rsidR="00377F18" w:rsidRPr="00D66DF0" w:rsidRDefault="00377F18" w:rsidP="00BB550B">
      <w:pPr>
        <w:pStyle w:val="116"/>
        <w:numPr>
          <w:ilvl w:val="1"/>
          <w:numId w:val="7"/>
        </w:numPr>
        <w:tabs>
          <w:tab w:val="clear" w:pos="1134"/>
          <w:tab w:val="left" w:pos="1418"/>
        </w:tabs>
        <w:ind w:left="0" w:firstLine="709"/>
        <w:rPr>
          <w:sz w:val="24"/>
          <w:szCs w:val="24"/>
        </w:rPr>
      </w:pPr>
      <w:bookmarkStart w:id="195" w:name="_Toc386561039"/>
      <w:bookmarkStart w:id="196" w:name="_Toc413776447"/>
      <w:r w:rsidRPr="00D66DF0">
        <w:rPr>
          <w:sz w:val="24"/>
          <w:szCs w:val="24"/>
        </w:rPr>
        <w:t>Цены (тарифы) в сфере теплоснабжения</w:t>
      </w:r>
      <w:bookmarkEnd w:id="194"/>
      <w:bookmarkEnd w:id="195"/>
      <w:bookmarkEnd w:id="196"/>
    </w:p>
    <w:p w:rsidR="00377F18" w:rsidRPr="00D66DF0" w:rsidRDefault="00377F18" w:rsidP="00BB550B">
      <w:pPr>
        <w:pStyle w:val="1110"/>
        <w:numPr>
          <w:ilvl w:val="2"/>
          <w:numId w:val="7"/>
        </w:numPr>
        <w:tabs>
          <w:tab w:val="left" w:pos="1560"/>
        </w:tabs>
        <w:ind w:left="0" w:firstLine="709"/>
        <w:rPr>
          <w:sz w:val="24"/>
          <w:szCs w:val="24"/>
        </w:rPr>
      </w:pPr>
      <w:bookmarkStart w:id="197" w:name="_Toc384058647"/>
      <w:bookmarkStart w:id="198" w:name="_Toc386561040"/>
      <w:bookmarkStart w:id="199" w:name="_Toc413776448"/>
      <w:r w:rsidRPr="00D66DF0">
        <w:rPr>
          <w:sz w:val="24"/>
          <w:szCs w:val="24"/>
        </w:rPr>
        <w:t>Д</w:t>
      </w:r>
      <w:bookmarkEnd w:id="197"/>
      <w:r w:rsidRPr="00D66DF0">
        <w:rPr>
          <w:sz w:val="24"/>
          <w:szCs w:val="24"/>
        </w:rPr>
        <w:t>инамика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198"/>
      <w:bookmarkEnd w:id="199"/>
    </w:p>
    <w:p w:rsidR="00377F18" w:rsidRDefault="00377F18" w:rsidP="006652C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На территории Алтайского края в настоящее время тарифы на тепловую энергию утверждаются приказами Управления Алтайского края по государственному регулированию цен и тарифов.</w:t>
      </w:r>
    </w:p>
    <w:p w:rsidR="00E56716" w:rsidRPr="00E56716" w:rsidRDefault="00E56716" w:rsidP="00E56716">
      <w:pPr>
        <w:pStyle w:val="11110"/>
        <w:numPr>
          <w:ilvl w:val="3"/>
          <w:numId w:val="3"/>
        </w:numPr>
        <w:ind w:left="0" w:firstLine="709"/>
        <w:rPr>
          <w:i w:val="0"/>
          <w:iCs w:val="0"/>
          <w:sz w:val="24"/>
          <w:szCs w:val="24"/>
        </w:rPr>
      </w:pPr>
      <w:r w:rsidRPr="00E56716">
        <w:rPr>
          <w:i w:val="0"/>
          <w:iCs w:val="0"/>
          <w:sz w:val="24"/>
          <w:szCs w:val="24"/>
        </w:rPr>
        <w:t>ОАО «Алтай-Кокс»</w:t>
      </w:r>
    </w:p>
    <w:p w:rsidR="00E56716" w:rsidRPr="00E56716" w:rsidRDefault="00E56716" w:rsidP="006652C5">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E56716">
        <w:rPr>
          <w:rFonts w:ascii="Times New Roman" w:hAnsi="Times New Roman" w:cs="Times New Roman"/>
          <w:sz w:val="24"/>
          <w:szCs w:val="24"/>
        </w:rPr>
        <w:t xml:space="preserve">Для ОАО «Алтай-Кокс» тарифы на тепловую энергию устанавливаются с учетом комбинированной выработки тепловой энергии. Сведения об утвержденных на 2011-2014 гг. тарифах на тепловую энергию, поставляемую ОАО «Алтай-Кокс» для г. Заринска, представлены в таблице </w:t>
      </w:r>
      <w:r>
        <w:rPr>
          <w:rFonts w:ascii="Times New Roman" w:hAnsi="Times New Roman" w:cs="Times New Roman"/>
          <w:sz w:val="24"/>
          <w:szCs w:val="24"/>
        </w:rPr>
        <w:t>37</w:t>
      </w:r>
      <w:r w:rsidRPr="00E56716">
        <w:rPr>
          <w:rFonts w:ascii="Times New Roman" w:hAnsi="Times New Roman" w:cs="Times New Roman"/>
          <w:sz w:val="24"/>
          <w:szCs w:val="24"/>
        </w:rPr>
        <w:t>.</w:t>
      </w:r>
    </w:p>
    <w:p w:rsidR="00E56716" w:rsidRPr="00E56716" w:rsidRDefault="00E56716" w:rsidP="00E56716">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Сведения об утвержденных тарифах для ОАО «Алтай-Кокс» для г. Заринска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16"/>
        <w:gridCol w:w="3443"/>
        <w:gridCol w:w="4203"/>
      </w:tblGrid>
      <w:tr w:rsidR="00E56716" w:rsidRPr="00E56716" w:rsidTr="00E56716">
        <w:tc>
          <w:tcPr>
            <w:tcW w:w="0" w:type="auto"/>
            <w:gridSpan w:val="2"/>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56716" w:rsidRPr="00E56716" w:rsidRDefault="00E56716" w:rsidP="00E56716">
            <w:pPr>
              <w:spacing w:after="0" w:line="240" w:lineRule="auto"/>
              <w:jc w:val="center"/>
              <w:rPr>
                <w:rFonts w:ascii="Times New Roman" w:eastAsia="Times New Roman" w:hAnsi="Times New Roman" w:cs="Times New Roman"/>
                <w:b/>
                <w:sz w:val="20"/>
                <w:szCs w:val="20"/>
              </w:rPr>
            </w:pPr>
            <w:r w:rsidRPr="00E56716">
              <w:rPr>
                <w:rFonts w:ascii="Times New Roman" w:eastAsia="Times New Roman" w:hAnsi="Times New Roman" w:cs="Times New Roman"/>
                <w:b/>
                <w:sz w:val="20"/>
                <w:szCs w:val="20"/>
                <w:lang w:eastAsia="ru-RU"/>
              </w:rPr>
              <w:t>Период</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56716" w:rsidRPr="00E56716" w:rsidRDefault="00E56716" w:rsidP="00E56716">
            <w:pPr>
              <w:spacing w:after="0" w:line="240" w:lineRule="auto"/>
              <w:jc w:val="center"/>
              <w:rPr>
                <w:rFonts w:ascii="Times New Roman" w:eastAsia="Times New Roman" w:hAnsi="Times New Roman" w:cs="Times New Roman"/>
                <w:b/>
                <w:sz w:val="20"/>
                <w:szCs w:val="20"/>
              </w:rPr>
            </w:pPr>
            <w:r w:rsidRPr="00E56716">
              <w:rPr>
                <w:rFonts w:ascii="Times New Roman" w:eastAsia="Times New Roman" w:hAnsi="Times New Roman" w:cs="Times New Roman"/>
                <w:b/>
                <w:sz w:val="20"/>
                <w:szCs w:val="20"/>
                <w:lang w:eastAsia="ru-RU"/>
              </w:rPr>
              <w:t>Тепловая энергия в паре, руб./Гкал</w:t>
            </w:r>
          </w:p>
        </w:tc>
        <w:tc>
          <w:tcPr>
            <w:tcW w:w="0" w:type="auto"/>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E56716" w:rsidRPr="00E56716" w:rsidRDefault="00E56716" w:rsidP="00E56716">
            <w:pPr>
              <w:spacing w:after="0" w:line="240" w:lineRule="auto"/>
              <w:jc w:val="center"/>
              <w:rPr>
                <w:rFonts w:ascii="Times New Roman" w:eastAsia="Times New Roman" w:hAnsi="Times New Roman" w:cs="Times New Roman"/>
                <w:b/>
                <w:sz w:val="20"/>
                <w:szCs w:val="20"/>
              </w:rPr>
            </w:pPr>
            <w:r w:rsidRPr="00E56716">
              <w:rPr>
                <w:rFonts w:ascii="Times New Roman" w:eastAsia="Times New Roman" w:hAnsi="Times New Roman" w:cs="Times New Roman"/>
                <w:b/>
                <w:sz w:val="20"/>
                <w:szCs w:val="20"/>
                <w:lang w:eastAsia="ru-RU"/>
              </w:rPr>
              <w:t>Тепловая энергия в горячей воде, руб./Гкал</w:t>
            </w:r>
          </w:p>
        </w:tc>
      </w:tr>
      <w:tr w:rsidR="00E56716" w:rsidRPr="00E56716" w:rsidTr="00E56716">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2011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2012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01.09.2012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2013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2014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199,97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181,00</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r>
      <w:tr w:rsidR="00E56716" w:rsidRPr="00E56716" w:rsidTr="00E56716">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2015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01.01.2015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179,74</w:t>
            </w:r>
          </w:p>
        </w:tc>
      </w:tr>
      <w:tr w:rsidR="00E56716" w:rsidRPr="00E56716" w:rsidTr="00E56716">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color w:val="000000"/>
                <w:sz w:val="20"/>
                <w:szCs w:val="20"/>
                <w:lang w:eastAsia="ru-RU"/>
              </w:rPr>
            </w:pPr>
            <w:r w:rsidRPr="00E56716">
              <w:rPr>
                <w:rFonts w:ascii="Times New Roman" w:eastAsia="Times New Roman" w:hAnsi="Times New Roman" w:cs="Times New Roman"/>
                <w:color w:val="000000"/>
                <w:sz w:val="20"/>
                <w:szCs w:val="20"/>
                <w:lang w:eastAsia="ru-RU"/>
              </w:rPr>
              <w:t>01.07.2015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E56716" w:rsidRPr="00E56716" w:rsidRDefault="00E56716" w:rsidP="00E56716">
            <w:pPr>
              <w:spacing w:after="0" w:line="240" w:lineRule="auto"/>
              <w:jc w:val="center"/>
              <w:rPr>
                <w:rFonts w:ascii="Times New Roman" w:eastAsia="Times New Roman" w:hAnsi="Times New Roman" w:cs="Times New Roman"/>
                <w:sz w:val="20"/>
                <w:szCs w:val="20"/>
              </w:rPr>
            </w:pPr>
            <w:r w:rsidRPr="00E56716">
              <w:rPr>
                <w:rFonts w:ascii="Times New Roman" w:eastAsia="Times New Roman" w:hAnsi="Times New Roman" w:cs="Times New Roman"/>
                <w:sz w:val="20"/>
                <w:szCs w:val="20"/>
                <w:lang w:eastAsia="ru-RU"/>
              </w:rPr>
              <w:t>199,62</w:t>
            </w:r>
          </w:p>
        </w:tc>
      </w:tr>
    </w:tbl>
    <w:p w:rsidR="00E56716" w:rsidRPr="00E56716" w:rsidRDefault="00E56716" w:rsidP="00E56716">
      <w:pPr>
        <w:pStyle w:val="11110"/>
        <w:numPr>
          <w:ilvl w:val="3"/>
          <w:numId w:val="3"/>
        </w:numPr>
        <w:ind w:left="0" w:firstLine="709"/>
        <w:rPr>
          <w:i w:val="0"/>
          <w:iCs w:val="0"/>
          <w:sz w:val="24"/>
          <w:szCs w:val="24"/>
        </w:rPr>
      </w:pPr>
      <w:r w:rsidRPr="00E56716">
        <w:rPr>
          <w:i w:val="0"/>
          <w:iCs w:val="0"/>
          <w:sz w:val="24"/>
          <w:szCs w:val="24"/>
        </w:rPr>
        <w:t>ООО «ЖКУ»</w:t>
      </w:r>
    </w:p>
    <w:p w:rsidR="00377F18" w:rsidRPr="00D66DF0" w:rsidRDefault="00377F18" w:rsidP="00894B49">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Для ООО «ЖКУ» тарифы на тепловую энергию устанавливаются с учетом некомбинированной выработки тепловой энергии. Сведения об утвержденных на 2011-2014 гг. тарифах на тепловую энергию, поставляемую ООО «ЖКУ» для г. Заринска, представлены в таблице 3</w:t>
      </w:r>
      <w:r w:rsidR="0091332C">
        <w:rPr>
          <w:rFonts w:ascii="Times New Roman" w:hAnsi="Times New Roman" w:cs="Times New Roman"/>
          <w:sz w:val="24"/>
          <w:szCs w:val="24"/>
        </w:rPr>
        <w:t>8</w:t>
      </w:r>
      <w:r w:rsidRPr="00D66DF0">
        <w:rPr>
          <w:rFonts w:ascii="Times New Roman" w:hAnsi="Times New Roman" w:cs="Times New Roman"/>
          <w:sz w:val="24"/>
          <w:szCs w:val="24"/>
        </w:rPr>
        <w:t>.</w:t>
      </w:r>
    </w:p>
    <w:p w:rsidR="00CC3A33" w:rsidRPr="00D66DF0" w:rsidRDefault="00377F18" w:rsidP="00A324B1">
      <w:pPr>
        <w:pStyle w:val="afff0"/>
        <w:shd w:val="clear" w:color="auto" w:fill="FFFFFF"/>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Тариф на тепловую энергию на 2014 г. для населения</w:t>
      </w:r>
      <w:r w:rsidR="00CC3A33" w:rsidRPr="00D66DF0">
        <w:rPr>
          <w:rFonts w:ascii="Times New Roman" w:hAnsi="Times New Roman" w:cs="Times New Roman"/>
          <w:sz w:val="24"/>
          <w:szCs w:val="24"/>
          <w:lang w:eastAsia="ru-RU"/>
        </w:rPr>
        <w:t xml:space="preserve"> г. Заринска составляет:</w:t>
      </w:r>
    </w:p>
    <w:p w:rsidR="00CC3A33" w:rsidRPr="00D66DF0" w:rsidRDefault="00CC3A33" w:rsidP="00A324B1">
      <w:pPr>
        <w:pStyle w:val="afff0"/>
        <w:shd w:val="clear" w:color="auto" w:fill="FFFFFF"/>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для населения с 01.01.2014 г. по 30.06.2014 г. – 482,74</w:t>
      </w:r>
      <w:r w:rsidR="00377F18" w:rsidRPr="00D66DF0">
        <w:rPr>
          <w:rFonts w:ascii="Times New Roman" w:eastAsia="MS Mincho" w:hAnsi="Times New Roman" w:cs="Times New Roman"/>
          <w:sz w:val="24"/>
          <w:szCs w:val="24"/>
          <w:lang w:eastAsia="ru-RU"/>
        </w:rPr>
        <w:t> </w:t>
      </w:r>
      <w:r w:rsidR="00377F18" w:rsidRPr="00D66DF0">
        <w:rPr>
          <w:rFonts w:ascii="Times New Roman" w:hAnsi="Times New Roman" w:cs="Times New Roman"/>
          <w:sz w:val="24"/>
          <w:szCs w:val="24"/>
          <w:lang w:eastAsia="ru-RU"/>
        </w:rPr>
        <w:t>руб./Гкал</w:t>
      </w:r>
      <w:r w:rsidRPr="00D66DF0">
        <w:rPr>
          <w:rFonts w:ascii="Times New Roman" w:hAnsi="Times New Roman" w:cs="Times New Roman"/>
          <w:sz w:val="24"/>
          <w:szCs w:val="24"/>
          <w:lang w:eastAsia="ru-RU"/>
        </w:rPr>
        <w:t xml:space="preserve"> (с НДС);</w:t>
      </w:r>
    </w:p>
    <w:p w:rsidR="00CC3A33" w:rsidRPr="00D66DF0" w:rsidRDefault="00CC3A33" w:rsidP="00A324B1">
      <w:pPr>
        <w:pStyle w:val="afff0"/>
        <w:shd w:val="clear" w:color="auto" w:fill="FFFFFF"/>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для населения с 01.07.2014 г. по 31.12.2014 г. – 499,94</w:t>
      </w:r>
      <w:r w:rsidRPr="00D66DF0">
        <w:rPr>
          <w:rFonts w:ascii="Times New Roman" w:eastAsia="MS Mincho" w:hAnsi="Times New Roman" w:cs="Times New Roman"/>
          <w:sz w:val="24"/>
          <w:szCs w:val="24"/>
          <w:lang w:eastAsia="ru-RU"/>
        </w:rPr>
        <w:t> </w:t>
      </w:r>
      <w:r w:rsidRPr="00D66DF0">
        <w:rPr>
          <w:rFonts w:ascii="Times New Roman" w:hAnsi="Times New Roman" w:cs="Times New Roman"/>
          <w:sz w:val="24"/>
          <w:szCs w:val="24"/>
          <w:lang w:eastAsia="ru-RU"/>
        </w:rPr>
        <w:t>руб./Гкал (с НДС).</w:t>
      </w:r>
    </w:p>
    <w:p w:rsidR="00E56716" w:rsidRPr="00E56716" w:rsidRDefault="00E56716" w:rsidP="00E56716">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Сведения об утвержденных тарифах для ООО «ЖКУ» для г. Заринска</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1"/>
        <w:gridCol w:w="2199"/>
        <w:gridCol w:w="4631"/>
        <w:gridCol w:w="1803"/>
      </w:tblGrid>
      <w:tr w:rsidR="00377F18" w:rsidRPr="00D66DF0" w:rsidTr="00E56716">
        <w:trPr>
          <w:trHeight w:val="20"/>
        </w:trPr>
        <w:tc>
          <w:tcPr>
            <w:tcW w:w="1734" w:type="pct"/>
            <w:gridSpan w:val="2"/>
            <w:shd w:val="clear" w:color="auto" w:fill="548DD4" w:themeFill="text2" w:themeFillTint="99"/>
            <w:vAlign w:val="center"/>
          </w:tcPr>
          <w:p w:rsidR="00377F18" w:rsidRPr="00D66DF0" w:rsidRDefault="00377F18" w:rsidP="0091332C">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Начало действия тарифа</w:t>
            </w:r>
          </w:p>
        </w:tc>
        <w:tc>
          <w:tcPr>
            <w:tcW w:w="2350" w:type="pct"/>
            <w:shd w:val="clear" w:color="auto" w:fill="548DD4" w:themeFill="text2" w:themeFillTint="99"/>
            <w:vAlign w:val="center"/>
          </w:tcPr>
          <w:p w:rsidR="00377F18" w:rsidRPr="00D66DF0" w:rsidRDefault="00377F18" w:rsidP="0091332C">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Потребители, оплачивающие производство и передачу тепловой энергии (без НДС), руб./Гкал</w:t>
            </w:r>
          </w:p>
        </w:tc>
        <w:tc>
          <w:tcPr>
            <w:tcW w:w="916" w:type="pct"/>
            <w:shd w:val="clear" w:color="auto" w:fill="548DD4" w:themeFill="text2" w:themeFillTint="99"/>
            <w:vAlign w:val="center"/>
          </w:tcPr>
          <w:p w:rsidR="00377F18" w:rsidRPr="00D66DF0" w:rsidRDefault="00377F18" w:rsidP="0091332C">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Население (с НДС), руб./Гкал</w:t>
            </w:r>
          </w:p>
        </w:tc>
      </w:tr>
      <w:tr w:rsidR="00377F18" w:rsidRPr="00D66DF0" w:rsidTr="00E56716">
        <w:trPr>
          <w:trHeight w:val="20"/>
        </w:trPr>
        <w:tc>
          <w:tcPr>
            <w:tcW w:w="619" w:type="pct"/>
            <w:shd w:val="clear" w:color="auto" w:fill="FFFFFF"/>
            <w:vAlign w:val="center"/>
          </w:tcPr>
          <w:p w:rsidR="00377F18"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2010</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01.01.2010</w:t>
            </w:r>
          </w:p>
        </w:tc>
        <w:tc>
          <w:tcPr>
            <w:tcW w:w="2350" w:type="pct"/>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356,16</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420,27</w:t>
            </w:r>
          </w:p>
        </w:tc>
      </w:tr>
      <w:tr w:rsidR="00377F18" w:rsidRPr="00D66DF0" w:rsidTr="00E56716">
        <w:trPr>
          <w:trHeight w:val="20"/>
        </w:trPr>
        <w:tc>
          <w:tcPr>
            <w:tcW w:w="619"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2011</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01.01.2011</w:t>
            </w:r>
          </w:p>
        </w:tc>
        <w:tc>
          <w:tcPr>
            <w:tcW w:w="2350" w:type="pct"/>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restar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2012</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01.01.2012</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ign w:val="center"/>
          </w:tcPr>
          <w:p w:rsidR="00377F18" w:rsidRPr="00D66DF0" w:rsidRDefault="00377F18"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01.07.2012</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ign w:val="center"/>
          </w:tcPr>
          <w:p w:rsidR="00377F18" w:rsidRPr="00D66DF0" w:rsidRDefault="00377F18"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01.09.2012</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restar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2013</w:t>
            </w: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01.01.2013</w:t>
            </w:r>
          </w:p>
        </w:tc>
        <w:tc>
          <w:tcPr>
            <w:tcW w:w="2350"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377,01</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444,87</w:t>
            </w:r>
          </w:p>
        </w:tc>
      </w:tr>
      <w:tr w:rsidR="00377F18" w:rsidRPr="00D66DF0" w:rsidTr="00E56716">
        <w:trPr>
          <w:trHeight w:val="20"/>
        </w:trPr>
        <w:tc>
          <w:tcPr>
            <w:tcW w:w="619" w:type="pct"/>
            <w:vMerge/>
            <w:vAlign w:val="center"/>
          </w:tcPr>
          <w:p w:rsidR="00377F18" w:rsidRPr="00D66DF0" w:rsidRDefault="00377F18"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01.07.2013</w:t>
            </w:r>
          </w:p>
        </w:tc>
        <w:tc>
          <w:tcPr>
            <w:tcW w:w="2350" w:type="pct"/>
            <w:vAlign w:val="center"/>
          </w:tcPr>
          <w:p w:rsidR="00377F18" w:rsidRPr="00D66DF0" w:rsidRDefault="00377F18"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409,10</w:t>
            </w:r>
          </w:p>
        </w:tc>
        <w:tc>
          <w:tcPr>
            <w:tcW w:w="916" w:type="pct"/>
            <w:vAlign w:val="center"/>
          </w:tcPr>
          <w:p w:rsidR="00377F18" w:rsidRPr="00D66DF0" w:rsidRDefault="00377F18" w:rsidP="008555AE">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482,74</w:t>
            </w:r>
          </w:p>
        </w:tc>
      </w:tr>
      <w:tr w:rsidR="00506A60" w:rsidRPr="00D66DF0" w:rsidTr="00E56716">
        <w:trPr>
          <w:trHeight w:val="20"/>
        </w:trPr>
        <w:tc>
          <w:tcPr>
            <w:tcW w:w="619" w:type="pct"/>
            <w:vMerge w:val="restar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2014</w:t>
            </w:r>
          </w:p>
        </w:tc>
        <w:tc>
          <w:tcPr>
            <w:tcW w:w="1116" w:type="pc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01.01.2014</w:t>
            </w:r>
          </w:p>
        </w:tc>
        <w:tc>
          <w:tcPr>
            <w:tcW w:w="2350"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409,10</w:t>
            </w:r>
          </w:p>
        </w:tc>
        <w:tc>
          <w:tcPr>
            <w:tcW w:w="916"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482,74</w:t>
            </w:r>
          </w:p>
        </w:tc>
      </w:tr>
      <w:tr w:rsidR="00506A60" w:rsidRPr="00D66DF0" w:rsidTr="00E56716">
        <w:trPr>
          <w:trHeight w:val="20"/>
        </w:trPr>
        <w:tc>
          <w:tcPr>
            <w:tcW w:w="619" w:type="pct"/>
            <w:vMerge/>
            <w:vAlign w:val="center"/>
          </w:tcPr>
          <w:p w:rsidR="00506A60" w:rsidRPr="00D66DF0" w:rsidRDefault="00506A60"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01.07.2014</w:t>
            </w:r>
          </w:p>
        </w:tc>
        <w:tc>
          <w:tcPr>
            <w:tcW w:w="2350"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423,68</w:t>
            </w:r>
          </w:p>
        </w:tc>
        <w:tc>
          <w:tcPr>
            <w:tcW w:w="916"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499,94</w:t>
            </w:r>
          </w:p>
        </w:tc>
      </w:tr>
      <w:tr w:rsidR="00506A60" w:rsidRPr="00D66DF0" w:rsidTr="00E56716">
        <w:trPr>
          <w:trHeight w:val="20"/>
        </w:trPr>
        <w:tc>
          <w:tcPr>
            <w:tcW w:w="619" w:type="pct"/>
            <w:vMerge w:val="restar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2015</w:t>
            </w:r>
          </w:p>
        </w:tc>
        <w:tc>
          <w:tcPr>
            <w:tcW w:w="1116" w:type="pct"/>
            <w:shd w:val="clear" w:color="000000" w:fill="FFFFFF"/>
            <w:vAlign w:val="center"/>
          </w:tcPr>
          <w:p w:rsidR="00506A60" w:rsidRPr="00D66DF0" w:rsidRDefault="00506A60"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01.01.2015</w:t>
            </w:r>
          </w:p>
        </w:tc>
        <w:tc>
          <w:tcPr>
            <w:tcW w:w="2350"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423,68</w:t>
            </w:r>
          </w:p>
        </w:tc>
        <w:tc>
          <w:tcPr>
            <w:tcW w:w="916" w:type="pct"/>
            <w:shd w:val="clear" w:color="auto" w:fill="FFFFFF"/>
            <w:vAlign w:val="center"/>
          </w:tcPr>
          <w:p w:rsidR="00506A60" w:rsidRPr="00D66DF0" w:rsidRDefault="00506A60" w:rsidP="00506A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499,94</w:t>
            </w:r>
          </w:p>
        </w:tc>
      </w:tr>
      <w:tr w:rsidR="00E56716" w:rsidRPr="00D66DF0" w:rsidTr="00E56716">
        <w:trPr>
          <w:trHeight w:val="20"/>
        </w:trPr>
        <w:tc>
          <w:tcPr>
            <w:tcW w:w="619" w:type="pct"/>
            <w:vMerge/>
            <w:vAlign w:val="center"/>
          </w:tcPr>
          <w:p w:rsidR="00E56716" w:rsidRPr="00D66DF0" w:rsidRDefault="00E56716" w:rsidP="008555AE">
            <w:pPr>
              <w:spacing w:after="0" w:line="240" w:lineRule="auto"/>
              <w:rPr>
                <w:rFonts w:ascii="Times New Roman" w:hAnsi="Times New Roman" w:cs="Times New Roman"/>
                <w:color w:val="000000"/>
                <w:sz w:val="20"/>
                <w:szCs w:val="20"/>
                <w:lang w:eastAsia="ru-RU"/>
              </w:rPr>
            </w:pPr>
          </w:p>
        </w:tc>
        <w:tc>
          <w:tcPr>
            <w:tcW w:w="1116" w:type="pct"/>
            <w:shd w:val="clear" w:color="000000" w:fill="FFFFFF"/>
            <w:vAlign w:val="center"/>
          </w:tcPr>
          <w:p w:rsidR="00E56716" w:rsidRPr="00D66DF0" w:rsidRDefault="00E56716" w:rsidP="008555AE">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01.07.2015</w:t>
            </w:r>
          </w:p>
        </w:tc>
        <w:tc>
          <w:tcPr>
            <w:tcW w:w="2350" w:type="pct"/>
            <w:shd w:val="clear" w:color="auto" w:fill="FFFFFF"/>
            <w:vAlign w:val="center"/>
          </w:tcPr>
          <w:p w:rsidR="00E56716" w:rsidRPr="00E56716" w:rsidRDefault="00E56716" w:rsidP="00E56716">
            <w:pPr>
              <w:spacing w:after="0" w:line="240" w:lineRule="auto"/>
              <w:jc w:val="center"/>
              <w:rPr>
                <w:rFonts w:ascii="Times New Roman" w:hAnsi="Times New Roman" w:cs="Times New Roman"/>
                <w:color w:val="000000"/>
                <w:sz w:val="20"/>
                <w:szCs w:val="20"/>
                <w:lang w:eastAsia="ru-RU"/>
              </w:rPr>
            </w:pPr>
            <w:r w:rsidRPr="00E56716">
              <w:rPr>
                <w:rFonts w:ascii="Times New Roman" w:hAnsi="Times New Roman" w:cs="Times New Roman"/>
                <w:color w:val="000000"/>
                <w:sz w:val="20"/>
                <w:szCs w:val="20"/>
                <w:lang w:eastAsia="ru-RU"/>
              </w:rPr>
              <w:t>465,45</w:t>
            </w:r>
          </w:p>
        </w:tc>
        <w:tc>
          <w:tcPr>
            <w:tcW w:w="916" w:type="pct"/>
            <w:shd w:val="clear" w:color="auto" w:fill="FFFFFF"/>
            <w:vAlign w:val="center"/>
          </w:tcPr>
          <w:p w:rsidR="00E56716" w:rsidRPr="00E56716" w:rsidRDefault="00E56716" w:rsidP="00E56716">
            <w:pPr>
              <w:spacing w:after="0" w:line="240" w:lineRule="auto"/>
              <w:jc w:val="center"/>
              <w:rPr>
                <w:rFonts w:ascii="Times New Roman" w:hAnsi="Times New Roman" w:cs="Times New Roman"/>
                <w:color w:val="000000"/>
                <w:sz w:val="20"/>
                <w:szCs w:val="20"/>
                <w:lang w:eastAsia="ru-RU"/>
              </w:rPr>
            </w:pPr>
            <w:r w:rsidRPr="00E56716">
              <w:rPr>
                <w:rFonts w:ascii="Times New Roman" w:hAnsi="Times New Roman" w:cs="Times New Roman"/>
                <w:color w:val="000000"/>
                <w:sz w:val="20"/>
                <w:szCs w:val="20"/>
                <w:lang w:eastAsia="ru-RU"/>
              </w:rPr>
              <w:t>549,23</w:t>
            </w:r>
          </w:p>
        </w:tc>
      </w:tr>
    </w:tbl>
    <w:p w:rsidR="00377F18" w:rsidRPr="00D66DF0" w:rsidRDefault="00377F18" w:rsidP="00BB550B">
      <w:pPr>
        <w:pStyle w:val="1110"/>
        <w:numPr>
          <w:ilvl w:val="2"/>
          <w:numId w:val="7"/>
        </w:numPr>
        <w:tabs>
          <w:tab w:val="left" w:pos="1560"/>
        </w:tabs>
        <w:ind w:left="0" w:firstLine="709"/>
        <w:rPr>
          <w:sz w:val="24"/>
          <w:szCs w:val="24"/>
        </w:rPr>
      </w:pPr>
      <w:bookmarkStart w:id="200" w:name="_Toc384058648"/>
      <w:bookmarkStart w:id="201" w:name="_Toc386561041"/>
      <w:bookmarkStart w:id="202" w:name="_Toc413776449"/>
      <w:r w:rsidRPr="00D66DF0">
        <w:rPr>
          <w:sz w:val="24"/>
          <w:szCs w:val="24"/>
        </w:rPr>
        <w:t>Структура тарифов, установленных на момент разработки схемы теплоснабжения</w:t>
      </w:r>
      <w:bookmarkEnd w:id="200"/>
      <w:bookmarkEnd w:id="201"/>
      <w:bookmarkEnd w:id="202"/>
    </w:p>
    <w:p w:rsidR="0091332C" w:rsidRPr="0091332C" w:rsidRDefault="0091332C" w:rsidP="0091332C">
      <w:pPr>
        <w:pStyle w:val="11110"/>
        <w:numPr>
          <w:ilvl w:val="3"/>
          <w:numId w:val="3"/>
        </w:numPr>
        <w:ind w:left="0" w:firstLine="709"/>
        <w:rPr>
          <w:i w:val="0"/>
          <w:iCs w:val="0"/>
          <w:sz w:val="24"/>
          <w:szCs w:val="24"/>
        </w:rPr>
      </w:pPr>
      <w:bookmarkStart w:id="203" w:name="_Toc384058649"/>
      <w:bookmarkStart w:id="204" w:name="_Toc386561042"/>
      <w:r>
        <w:rPr>
          <w:i w:val="0"/>
          <w:iCs w:val="0"/>
          <w:sz w:val="24"/>
          <w:szCs w:val="24"/>
        </w:rPr>
        <w:t>ОАО «Алтай-Кокс»</w:t>
      </w:r>
    </w:p>
    <w:p w:rsidR="0091332C" w:rsidRDefault="0091332C" w:rsidP="00845C4A">
      <w:pPr>
        <w:pStyle w:val="afff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Как отмечалось в разделе 1.10.1, ОАО «Алтай-Кокс» ежегодно работает без прибыли. Себестоимость тепловой энергии значительно превышает выручку от осуществления регулируемой деятельности в сфере теплоснабжения потребителей. </w:t>
      </w:r>
      <w:r w:rsidRPr="00E56716">
        <w:rPr>
          <w:rFonts w:ascii="Times New Roman" w:hAnsi="Times New Roman" w:cs="Times New Roman"/>
          <w:sz w:val="24"/>
          <w:szCs w:val="24"/>
        </w:rPr>
        <w:t xml:space="preserve">Стоит отметить, что при установлении указанных </w:t>
      </w:r>
      <w:r>
        <w:rPr>
          <w:rFonts w:ascii="Times New Roman" w:hAnsi="Times New Roman" w:cs="Times New Roman"/>
          <w:sz w:val="24"/>
          <w:szCs w:val="24"/>
        </w:rPr>
        <w:t>выше</w:t>
      </w:r>
      <w:r w:rsidRPr="00E56716">
        <w:rPr>
          <w:rFonts w:ascii="Times New Roman" w:hAnsi="Times New Roman" w:cs="Times New Roman"/>
          <w:sz w:val="24"/>
          <w:szCs w:val="24"/>
        </w:rPr>
        <w:t xml:space="preserve"> тарифов на тепловую энергию</w:t>
      </w:r>
      <w:r>
        <w:rPr>
          <w:rFonts w:ascii="Times New Roman" w:hAnsi="Times New Roman" w:cs="Times New Roman"/>
          <w:sz w:val="24"/>
          <w:szCs w:val="24"/>
        </w:rPr>
        <w:t>,</w:t>
      </w:r>
      <w:r w:rsidRPr="00E56716">
        <w:rPr>
          <w:rFonts w:ascii="Times New Roman" w:hAnsi="Times New Roman" w:cs="Times New Roman"/>
          <w:sz w:val="24"/>
          <w:szCs w:val="24"/>
        </w:rPr>
        <w:t xml:space="preserve"> ОАО «Алтай-Кокс» никогда не заявляло для включения, а регулирующий орган не включал в них рентабельность.</w:t>
      </w:r>
    </w:p>
    <w:p w:rsidR="0091332C" w:rsidRPr="0091332C" w:rsidRDefault="0091332C" w:rsidP="0091332C">
      <w:pPr>
        <w:pStyle w:val="11110"/>
        <w:numPr>
          <w:ilvl w:val="3"/>
          <w:numId w:val="3"/>
        </w:numPr>
        <w:ind w:left="0" w:firstLine="709"/>
        <w:rPr>
          <w:i w:val="0"/>
          <w:iCs w:val="0"/>
          <w:sz w:val="24"/>
          <w:szCs w:val="24"/>
        </w:rPr>
      </w:pPr>
      <w:r w:rsidRPr="0091332C">
        <w:rPr>
          <w:i w:val="0"/>
          <w:iCs w:val="0"/>
          <w:sz w:val="24"/>
          <w:szCs w:val="24"/>
        </w:rPr>
        <w:t>ООО «ЖКУ»</w:t>
      </w:r>
    </w:p>
    <w:p w:rsidR="00377F18" w:rsidRPr="00D66DF0" w:rsidRDefault="00377F18" w:rsidP="00845C4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Как отмечалось выше, наибольшую долю в структуре себестоимости производства тепловой энергии ООО «ЖКУ» занимают расходы на покупку тепловой энергии от ТЭЦ.</w:t>
      </w:r>
    </w:p>
    <w:p w:rsidR="00377F18" w:rsidRPr="00D66DF0" w:rsidRDefault="00377F18" w:rsidP="00845C4A">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Структура тарифов на тепловую энергию аналогична структуре себестоимости производства и транспортировки тепловой энергии, которая рассмотрена в разделе 1.10. При формировании тарифа на тепловую энергию к себестоимости прибавляется уровень рентабельности. Уровень рентабельности одинаков для всех категорий потребителей и за ретроспективный период по ООО «ЖКУ» составил соответственно:</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2014 год - 0,7 % (плановая прибыль 1004.6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2013 год - 0,7 % (плановая прибыль 977,8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2012 год - 0,5 % (плановая прибыль 693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2011 год - 0,5 % (плановая прибыль 693 тыс. руб.);</w:t>
      </w:r>
    </w:p>
    <w:p w:rsidR="00377F18" w:rsidRPr="00D66DF0" w:rsidRDefault="00377F18" w:rsidP="00BB550B">
      <w:pPr>
        <w:pStyle w:val="afff0"/>
        <w:numPr>
          <w:ilvl w:val="0"/>
          <w:numId w:val="7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2010 год - 0,6 % (плановая прибыль 693 тыс. руб.).</w:t>
      </w:r>
    </w:p>
    <w:p w:rsidR="00377F18" w:rsidRPr="00D66DF0" w:rsidRDefault="00377F18" w:rsidP="00C433D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Себестоимости производства тепловой энергии от котельной МУП «КХ» и котельной ГУП ДХ АК «Заринское ДСУ-2» существенно отличаются от себестоимости тепловой энергии в системах теплоснабжения от тепловых сетей ООО «ЖКУ».</w:t>
      </w:r>
    </w:p>
    <w:p w:rsidR="00377F18" w:rsidRPr="00D66DF0" w:rsidRDefault="00377F18" w:rsidP="00BB550B">
      <w:pPr>
        <w:pStyle w:val="1110"/>
        <w:numPr>
          <w:ilvl w:val="2"/>
          <w:numId w:val="7"/>
        </w:numPr>
        <w:tabs>
          <w:tab w:val="left" w:pos="1560"/>
        </w:tabs>
        <w:ind w:left="0" w:firstLine="709"/>
        <w:rPr>
          <w:sz w:val="24"/>
          <w:szCs w:val="24"/>
        </w:rPr>
      </w:pPr>
      <w:bookmarkStart w:id="205" w:name="_Toc413776450"/>
      <w:r w:rsidRPr="00D66DF0">
        <w:rPr>
          <w:sz w:val="24"/>
          <w:szCs w:val="24"/>
        </w:rPr>
        <w:t xml:space="preserve">Плата за подключение к </w:t>
      </w:r>
      <w:bookmarkEnd w:id="203"/>
      <w:r w:rsidRPr="00D66DF0">
        <w:rPr>
          <w:sz w:val="24"/>
          <w:szCs w:val="24"/>
        </w:rPr>
        <w:t>системе теплоснабжения и поступлений денежных средств от осуществления указанного вида деятельности</w:t>
      </w:r>
      <w:bookmarkEnd w:id="204"/>
      <w:bookmarkEnd w:id="205"/>
    </w:p>
    <w:p w:rsidR="00377F18" w:rsidRPr="00D66DF0" w:rsidRDefault="00377F18" w:rsidP="009E75C2">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Плата за подключение к существующим системам теплоснабжения г. Заринска не установлена.</w:t>
      </w:r>
    </w:p>
    <w:p w:rsidR="00377F18" w:rsidRPr="00D66DF0" w:rsidRDefault="00377F18" w:rsidP="00BB550B">
      <w:pPr>
        <w:pStyle w:val="1110"/>
        <w:numPr>
          <w:ilvl w:val="2"/>
          <w:numId w:val="7"/>
        </w:numPr>
        <w:tabs>
          <w:tab w:val="left" w:pos="1560"/>
        </w:tabs>
        <w:ind w:left="0" w:firstLine="709"/>
        <w:rPr>
          <w:sz w:val="24"/>
          <w:szCs w:val="24"/>
        </w:rPr>
      </w:pPr>
      <w:bookmarkStart w:id="206" w:name="_Toc384058650"/>
      <w:bookmarkStart w:id="207" w:name="_Toc386561043"/>
      <w:bookmarkStart w:id="208" w:name="_Toc413776451"/>
      <w:r w:rsidRPr="00D66DF0">
        <w:rPr>
          <w:sz w:val="24"/>
          <w:szCs w:val="24"/>
        </w:rPr>
        <w:t>Платы за услуги по поддержанию резервной тепловой мощности, в том числе для социально значимых категорий потребителей</w:t>
      </w:r>
      <w:bookmarkEnd w:id="206"/>
      <w:bookmarkEnd w:id="207"/>
      <w:bookmarkEnd w:id="208"/>
    </w:p>
    <w:p w:rsidR="00377F18" w:rsidRPr="00D66DF0" w:rsidRDefault="00377F18" w:rsidP="006F051A">
      <w:pPr>
        <w:pStyle w:val="afff0"/>
        <w:rPr>
          <w:rFonts w:ascii="Times New Roman" w:hAnsi="Times New Roman" w:cs="Times New Roman"/>
          <w:sz w:val="24"/>
          <w:szCs w:val="24"/>
        </w:rPr>
      </w:pPr>
      <w:r w:rsidRPr="00D66DF0">
        <w:rPr>
          <w:rFonts w:ascii="Times New Roman" w:hAnsi="Times New Roman" w:cs="Times New Roman"/>
          <w:sz w:val="24"/>
          <w:szCs w:val="24"/>
        </w:rPr>
        <w:t>Плата за услуги по поддержанию резервной тепловой мощности, в том числе для социально значимых категорий потребителей, отсутствует.</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09" w:name="_Toc384058651"/>
      <w:bookmarkStart w:id="210" w:name="_Toc386561044"/>
      <w:bookmarkStart w:id="211" w:name="_Toc413776452"/>
      <w:r w:rsidRPr="00D66DF0">
        <w:rPr>
          <w:sz w:val="24"/>
          <w:szCs w:val="24"/>
        </w:rPr>
        <w:t>Описание существующих технических и технологических проблем в системах теплоснабжения поселения, городского округа</w:t>
      </w:r>
      <w:bookmarkEnd w:id="209"/>
      <w:bookmarkEnd w:id="210"/>
      <w:bookmarkEnd w:id="211"/>
    </w:p>
    <w:p w:rsidR="00377F18" w:rsidRPr="00D66DF0" w:rsidRDefault="00377F18" w:rsidP="00BB550B">
      <w:pPr>
        <w:pStyle w:val="1110"/>
        <w:numPr>
          <w:ilvl w:val="2"/>
          <w:numId w:val="7"/>
        </w:numPr>
        <w:tabs>
          <w:tab w:val="left" w:pos="1560"/>
        </w:tabs>
        <w:ind w:left="0" w:firstLine="709"/>
        <w:rPr>
          <w:sz w:val="24"/>
          <w:szCs w:val="24"/>
        </w:rPr>
      </w:pPr>
      <w:bookmarkStart w:id="212" w:name="_Toc386561045"/>
      <w:bookmarkStart w:id="213" w:name="_Toc413776453"/>
      <w:r w:rsidRPr="00D66DF0">
        <w:rPr>
          <w:sz w:val="24"/>
          <w:szCs w:val="24"/>
        </w:rPr>
        <w:t>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12"/>
      <w:bookmarkEnd w:id="213"/>
    </w:p>
    <w:p w:rsidR="00377F18" w:rsidRPr="00D66DF0" w:rsidRDefault="00377F18" w:rsidP="00E3575E">
      <w:pPr>
        <w:pStyle w:val="00"/>
        <w:rPr>
          <w:sz w:val="24"/>
          <w:szCs w:val="24"/>
        </w:rPr>
      </w:pPr>
      <w:r w:rsidRPr="00D66DF0">
        <w:rPr>
          <w:sz w:val="24"/>
          <w:szCs w:val="24"/>
        </w:rPr>
        <w:t>Из комплекса существующих проблем организации качественного теплоснабжения на территории г. Заринска можно выделить следующие:</w:t>
      </w:r>
    </w:p>
    <w:p w:rsidR="00377F18" w:rsidRPr="00D66DF0" w:rsidRDefault="00377F18" w:rsidP="009D14C2">
      <w:pPr>
        <w:pStyle w:val="00"/>
        <w:rPr>
          <w:sz w:val="24"/>
          <w:szCs w:val="24"/>
        </w:rPr>
      </w:pPr>
      <w:r w:rsidRPr="00D66DF0">
        <w:rPr>
          <w:sz w:val="24"/>
          <w:szCs w:val="24"/>
        </w:rPr>
        <w:t xml:space="preserve">1) </w:t>
      </w:r>
      <w:r w:rsidRPr="00D66DF0">
        <w:rPr>
          <w:b/>
          <w:bCs/>
          <w:sz w:val="24"/>
          <w:szCs w:val="24"/>
        </w:rPr>
        <w:t>Износ тепловых сетей.</w:t>
      </w:r>
      <w:r w:rsidRPr="00D66DF0">
        <w:rPr>
          <w:sz w:val="24"/>
          <w:szCs w:val="24"/>
        </w:rPr>
        <w:t>Существенная доля участков тепловых сетей эксплуатируются с момента ввода в эксплуатацию котельных, то есть более 25 лет. Значительный износ сетей приводит к снижению надежности из-за коррозии, а ухудшенные вследствие длительной эксплуатации качества изоляции – значительным тепловым потерям в сетях и понижению температуры теплоносителя до вводов потребителей.</w:t>
      </w:r>
    </w:p>
    <w:p w:rsidR="00377F18" w:rsidRPr="00D66DF0" w:rsidRDefault="00377F18" w:rsidP="00E3575E">
      <w:pPr>
        <w:pStyle w:val="00"/>
        <w:rPr>
          <w:sz w:val="24"/>
          <w:szCs w:val="24"/>
        </w:rPr>
      </w:pPr>
      <w:r w:rsidRPr="00D66DF0">
        <w:rPr>
          <w:sz w:val="24"/>
          <w:szCs w:val="24"/>
        </w:rPr>
        <w:t xml:space="preserve">2) </w:t>
      </w:r>
      <w:r w:rsidRPr="00D66DF0">
        <w:rPr>
          <w:b/>
          <w:bCs/>
          <w:sz w:val="24"/>
          <w:szCs w:val="24"/>
        </w:rPr>
        <w:t>Отсутствие приборов технического и коммерческого учета тепловой энергии</w:t>
      </w:r>
      <w:r w:rsidRPr="00D66DF0">
        <w:rPr>
          <w:sz w:val="24"/>
          <w:szCs w:val="24"/>
        </w:rPr>
        <w:t xml:space="preserve">как на источниках, так у части потребителей, не позволяет </w:t>
      </w:r>
      <w:r w:rsidRPr="00D66DF0">
        <w:rPr>
          <w:sz w:val="24"/>
          <w:szCs w:val="24"/>
          <w:shd w:val="clear" w:color="auto" w:fill="FFFFFF"/>
        </w:rPr>
        <w:t>оцениватьфактическую</w:t>
      </w:r>
      <w:r w:rsidRPr="00D66DF0">
        <w:rPr>
          <w:sz w:val="24"/>
          <w:szCs w:val="24"/>
        </w:rPr>
        <w:t xml:space="preserve"> выработку тепловой энергии источниками и фактическое потребление тепловой энергии каждым зданием. Полное оснащение потребителей приборами учета тепловой энергии позволит производить оплату за фактически потребленную тепловую энергию и а также осуществлять корректную оценку тепловых потерь в тепловых сетях.</w:t>
      </w:r>
    </w:p>
    <w:p w:rsidR="00377F18" w:rsidRPr="00D66DF0" w:rsidRDefault="00377F18" w:rsidP="00E3575E">
      <w:pPr>
        <w:pStyle w:val="00"/>
        <w:rPr>
          <w:sz w:val="24"/>
          <w:szCs w:val="24"/>
        </w:rPr>
      </w:pPr>
      <w:r w:rsidRPr="00D66DF0">
        <w:rPr>
          <w:sz w:val="24"/>
          <w:szCs w:val="24"/>
        </w:rPr>
        <w:t xml:space="preserve">3) </w:t>
      </w:r>
      <w:r w:rsidRPr="00D66DF0">
        <w:rPr>
          <w:b/>
          <w:bCs/>
          <w:sz w:val="24"/>
          <w:szCs w:val="24"/>
        </w:rPr>
        <w:t>Высокая степень износа котлов на котельн</w:t>
      </w:r>
      <w:r w:rsidR="00506A60" w:rsidRPr="00D66DF0">
        <w:rPr>
          <w:b/>
          <w:bCs/>
          <w:sz w:val="24"/>
          <w:szCs w:val="24"/>
        </w:rPr>
        <w:t>ой «Гостиница» ООО «ЖКУ», котельной МУП «КХ», котельной ГУП ДХ АК «Заринское ДСУ-2»</w:t>
      </w:r>
      <w:r w:rsidRPr="00D66DF0">
        <w:rPr>
          <w:sz w:val="24"/>
          <w:szCs w:val="24"/>
        </w:rPr>
        <w:t>, главной причиной проблемы является продолжительная эксплуатация теплогенерирующего оборудования без плановых замен. Износ оборудования приводит к перерасходу топлива на котельных и высокой вероятности возникновения аварийных ситуаций.</w:t>
      </w:r>
    </w:p>
    <w:p w:rsidR="00377F18" w:rsidRPr="00D66DF0" w:rsidRDefault="00377F18" w:rsidP="00BB550B">
      <w:pPr>
        <w:pStyle w:val="1110"/>
        <w:numPr>
          <w:ilvl w:val="2"/>
          <w:numId w:val="7"/>
        </w:numPr>
        <w:tabs>
          <w:tab w:val="left" w:pos="1560"/>
        </w:tabs>
        <w:ind w:left="0" w:firstLine="709"/>
        <w:rPr>
          <w:sz w:val="24"/>
          <w:szCs w:val="24"/>
        </w:rPr>
      </w:pPr>
      <w:bookmarkStart w:id="214" w:name="_Toc386561046"/>
      <w:bookmarkStart w:id="215" w:name="_Toc413776454"/>
      <w:r w:rsidRPr="00D66DF0">
        <w:rPr>
          <w:sz w:val="24"/>
          <w:szCs w:val="24"/>
        </w:rPr>
        <w:t>Существующие проблемы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214"/>
      <w:bookmarkEnd w:id="215"/>
    </w:p>
    <w:p w:rsidR="00377F18" w:rsidRDefault="00907439" w:rsidP="00AC45EC">
      <w:pPr>
        <w:pStyle w:val="00"/>
        <w:rPr>
          <w:sz w:val="24"/>
          <w:szCs w:val="24"/>
        </w:rPr>
      </w:pPr>
      <w:r>
        <w:rPr>
          <w:sz w:val="24"/>
          <w:szCs w:val="24"/>
        </w:rPr>
        <w:t>1</w:t>
      </w:r>
      <w:r w:rsidRPr="00D66DF0">
        <w:rPr>
          <w:sz w:val="24"/>
          <w:szCs w:val="24"/>
        </w:rPr>
        <w:t xml:space="preserve">) </w:t>
      </w:r>
      <w:r w:rsidR="00377F18" w:rsidRPr="00D66DF0">
        <w:rPr>
          <w:b/>
          <w:bCs/>
          <w:sz w:val="24"/>
          <w:szCs w:val="24"/>
        </w:rPr>
        <w:t>Отсутствие или нарушение изоляции трубопроводов тепловой сети</w:t>
      </w:r>
      <w:r w:rsidR="00377F18" w:rsidRPr="00D66DF0">
        <w:rPr>
          <w:sz w:val="24"/>
          <w:szCs w:val="24"/>
        </w:rPr>
        <w:t xml:space="preserve"> приводят к сверхнормативным потерям, которые являются прямыми убытками теплоснабжающих организаций. Также сверхнормативные потери приводят к ухудшению параметров теплоносителя у конечного потребителя, что приводит к снижению температуры воздуха внутри помещения относительно нормативных величин.</w:t>
      </w:r>
    </w:p>
    <w:p w:rsidR="00907439" w:rsidRPr="00907439" w:rsidRDefault="00907439" w:rsidP="00907439">
      <w:pPr>
        <w:pStyle w:val="00"/>
        <w:rPr>
          <w:sz w:val="24"/>
          <w:szCs w:val="24"/>
        </w:rPr>
      </w:pPr>
      <w:r>
        <w:rPr>
          <w:sz w:val="24"/>
          <w:szCs w:val="24"/>
        </w:rPr>
        <w:t>2</w:t>
      </w:r>
      <w:r w:rsidRPr="00D66DF0">
        <w:rPr>
          <w:sz w:val="24"/>
          <w:szCs w:val="24"/>
        </w:rPr>
        <w:t xml:space="preserve">) </w:t>
      </w:r>
      <w:r w:rsidRPr="00907439">
        <w:rPr>
          <w:b/>
          <w:sz w:val="24"/>
          <w:szCs w:val="24"/>
        </w:rPr>
        <w:t>Система защиты ТЭЦ ОАО «Алтай – Кокс»</w:t>
      </w:r>
      <w:r w:rsidRPr="00907439">
        <w:rPr>
          <w:sz w:val="24"/>
          <w:szCs w:val="24"/>
        </w:rPr>
        <w:t xml:space="preserve"> подлежит модернизации с целью повышения уровня антитеррористической защищенности, установленным федеральным законом РФ от 21.07.2011 г. № 256-ФЗ «О безопасности объектов топливно-энергетического комплекса».</w:t>
      </w:r>
    </w:p>
    <w:p w:rsidR="00907439" w:rsidRPr="00907439" w:rsidRDefault="00907439" w:rsidP="00907439">
      <w:pPr>
        <w:pStyle w:val="00"/>
        <w:rPr>
          <w:sz w:val="24"/>
          <w:szCs w:val="24"/>
        </w:rPr>
      </w:pPr>
      <w:r>
        <w:rPr>
          <w:sz w:val="24"/>
          <w:szCs w:val="24"/>
        </w:rPr>
        <w:t>3</w:t>
      </w:r>
      <w:r w:rsidRPr="00D66DF0">
        <w:rPr>
          <w:sz w:val="24"/>
          <w:szCs w:val="24"/>
        </w:rPr>
        <w:t xml:space="preserve">) </w:t>
      </w:r>
      <w:r w:rsidRPr="00907439">
        <w:rPr>
          <w:b/>
          <w:sz w:val="24"/>
          <w:szCs w:val="24"/>
        </w:rPr>
        <w:t>Технически и морально устарело оборудование контрольно-измерительных приборов и автоматизации (КИПиА)</w:t>
      </w:r>
      <w:r w:rsidRPr="00907439">
        <w:rPr>
          <w:sz w:val="24"/>
          <w:szCs w:val="24"/>
        </w:rPr>
        <w:t xml:space="preserve"> основного оборудования ТЭЦ ОАО «Алтай-Кокс», оборудование ОРУ-110/220.</w:t>
      </w:r>
    </w:p>
    <w:p w:rsidR="00377F18" w:rsidRPr="00D66DF0" w:rsidRDefault="00377F18" w:rsidP="00BB550B">
      <w:pPr>
        <w:pStyle w:val="1110"/>
        <w:numPr>
          <w:ilvl w:val="2"/>
          <w:numId w:val="7"/>
        </w:numPr>
        <w:tabs>
          <w:tab w:val="left" w:pos="1560"/>
        </w:tabs>
        <w:ind w:left="0" w:firstLine="709"/>
        <w:rPr>
          <w:sz w:val="24"/>
          <w:szCs w:val="24"/>
        </w:rPr>
      </w:pPr>
      <w:bookmarkStart w:id="216" w:name="_Toc377471870"/>
      <w:bookmarkStart w:id="217" w:name="_Toc384058655"/>
      <w:bookmarkStart w:id="218" w:name="_Toc386561047"/>
      <w:bookmarkStart w:id="219" w:name="_Toc413776455"/>
      <w:r w:rsidRPr="00D66DF0">
        <w:rPr>
          <w:sz w:val="24"/>
          <w:szCs w:val="24"/>
        </w:rPr>
        <w:t>Существующие проблемы развития систем теплоснабжения</w:t>
      </w:r>
      <w:bookmarkEnd w:id="216"/>
      <w:bookmarkEnd w:id="217"/>
      <w:bookmarkEnd w:id="218"/>
      <w:bookmarkEnd w:id="219"/>
    </w:p>
    <w:p w:rsidR="00377F18" w:rsidRPr="00D66DF0" w:rsidRDefault="00377F18" w:rsidP="00E3575E">
      <w:pPr>
        <w:pStyle w:val="00"/>
        <w:rPr>
          <w:sz w:val="24"/>
          <w:szCs w:val="24"/>
        </w:rPr>
      </w:pPr>
      <w:r w:rsidRPr="00D66DF0">
        <w:rPr>
          <w:sz w:val="24"/>
          <w:szCs w:val="24"/>
        </w:rPr>
        <w:t>1)</w:t>
      </w:r>
      <w:r w:rsidRPr="00D66DF0">
        <w:rPr>
          <w:b/>
          <w:bCs/>
          <w:sz w:val="24"/>
          <w:szCs w:val="24"/>
        </w:rPr>
        <w:t>Значительная разветвленность тепловой сети при низкой плотности тепловой нагрузки в отдельных районах города.</w:t>
      </w:r>
      <w:r w:rsidRPr="00D66DF0">
        <w:rPr>
          <w:sz w:val="24"/>
          <w:szCs w:val="24"/>
        </w:rPr>
        <w:t xml:space="preserve"> Разветвленная тепловая сеть характеризуется высоким уровнем потерь тепловой энергии.</w:t>
      </w:r>
    </w:p>
    <w:p w:rsidR="00377F18" w:rsidRPr="00D66DF0" w:rsidRDefault="00377F18" w:rsidP="00E3575E">
      <w:pPr>
        <w:pStyle w:val="00"/>
        <w:rPr>
          <w:sz w:val="24"/>
          <w:szCs w:val="24"/>
        </w:rPr>
      </w:pPr>
      <w:r w:rsidRPr="00D66DF0">
        <w:rPr>
          <w:sz w:val="24"/>
          <w:szCs w:val="24"/>
        </w:rPr>
        <w:t xml:space="preserve">2) </w:t>
      </w:r>
      <w:r w:rsidRPr="00D66DF0">
        <w:rPr>
          <w:b/>
          <w:bCs/>
          <w:sz w:val="24"/>
          <w:szCs w:val="24"/>
        </w:rPr>
        <w:t>Отсутствие автоматического сбора информации о параметрах работы системы теплоснабжения.</w:t>
      </w:r>
      <w:r w:rsidRPr="00D66DF0">
        <w:rPr>
          <w:sz w:val="24"/>
          <w:szCs w:val="24"/>
        </w:rPr>
        <w:t xml:space="preserve"> В силу значительной удаленности систем теплоснабжения от центрального офиса теплоснабжающей компании отсутствует возможность оперативного контроля работы системы теплоснабжения.</w:t>
      </w:r>
    </w:p>
    <w:p w:rsidR="00377F18" w:rsidRDefault="00377F18" w:rsidP="00E3575E">
      <w:pPr>
        <w:pStyle w:val="00"/>
        <w:rPr>
          <w:sz w:val="24"/>
          <w:szCs w:val="24"/>
        </w:rPr>
      </w:pPr>
      <w:r w:rsidRPr="00D66DF0">
        <w:rPr>
          <w:sz w:val="24"/>
          <w:szCs w:val="24"/>
        </w:rPr>
        <w:t xml:space="preserve">3) </w:t>
      </w:r>
      <w:r w:rsidRPr="00D66DF0">
        <w:rPr>
          <w:b/>
          <w:bCs/>
          <w:sz w:val="24"/>
          <w:szCs w:val="24"/>
        </w:rPr>
        <w:t xml:space="preserve">Отсутствие даже </w:t>
      </w:r>
      <w:r w:rsidR="00394542" w:rsidRPr="00D66DF0">
        <w:rPr>
          <w:b/>
          <w:bCs/>
          <w:sz w:val="24"/>
          <w:szCs w:val="24"/>
        </w:rPr>
        <w:t xml:space="preserve">минимального </w:t>
      </w:r>
      <w:r w:rsidRPr="00D66DF0">
        <w:rPr>
          <w:b/>
          <w:bCs/>
          <w:sz w:val="24"/>
          <w:szCs w:val="24"/>
        </w:rPr>
        <w:t>резервирования тепловых сетей.</w:t>
      </w:r>
      <w:r w:rsidRPr="00D66DF0">
        <w:rPr>
          <w:sz w:val="24"/>
          <w:szCs w:val="24"/>
        </w:rPr>
        <w:t xml:space="preserve"> При возникновении аварийной ситуации на участке тепловой сети производится отключение потребителя (или группы потребителей) в течение всего времени ликвидации повреждения.</w:t>
      </w:r>
    </w:p>
    <w:p w:rsidR="00907439" w:rsidRDefault="00907439" w:rsidP="00907439">
      <w:pPr>
        <w:pStyle w:val="00"/>
        <w:rPr>
          <w:sz w:val="24"/>
          <w:szCs w:val="24"/>
        </w:rPr>
      </w:pPr>
      <w:r>
        <w:rPr>
          <w:sz w:val="24"/>
          <w:szCs w:val="24"/>
        </w:rPr>
        <w:t>4</w:t>
      </w:r>
      <w:r w:rsidRPr="00D66DF0">
        <w:rPr>
          <w:sz w:val="24"/>
          <w:szCs w:val="24"/>
        </w:rPr>
        <w:t xml:space="preserve">) </w:t>
      </w:r>
      <w:r w:rsidRPr="00907439">
        <w:rPr>
          <w:b/>
          <w:sz w:val="24"/>
          <w:szCs w:val="24"/>
        </w:rPr>
        <w:t>Необходимость сжигания мазута.</w:t>
      </w:r>
      <w:r w:rsidRPr="00907439">
        <w:rPr>
          <w:sz w:val="24"/>
          <w:szCs w:val="24"/>
        </w:rPr>
        <w:t>В периоды температур н</w:t>
      </w:r>
      <w:r>
        <w:rPr>
          <w:sz w:val="24"/>
          <w:szCs w:val="24"/>
        </w:rPr>
        <w:t>аружного воздуха ниже -20</w:t>
      </w:r>
      <w:r w:rsidRPr="00907439">
        <w:rPr>
          <w:sz w:val="24"/>
          <w:szCs w:val="24"/>
        </w:rPr>
        <w:sym w:font="Symbol" w:char="F0B0"/>
      </w:r>
      <w:r w:rsidRPr="00907439">
        <w:rPr>
          <w:sz w:val="24"/>
          <w:szCs w:val="24"/>
        </w:rPr>
        <w:t>С на ТЭЦ ОАО «Алтай-Кокс» в связи с недостатком коксового газа необходимо сжигать резервное топливо (мазут) для обеспечения необходимых тепловых нагрузок потребителей, что приводит к увеличению себестоимости тепловой и электрической энергии.</w:t>
      </w:r>
    </w:p>
    <w:p w:rsidR="00377F18" w:rsidRPr="00D66DF0" w:rsidRDefault="00377F18" w:rsidP="00BB550B">
      <w:pPr>
        <w:pStyle w:val="1110"/>
        <w:numPr>
          <w:ilvl w:val="2"/>
          <w:numId w:val="7"/>
        </w:numPr>
        <w:tabs>
          <w:tab w:val="left" w:pos="1560"/>
        </w:tabs>
        <w:ind w:left="0" w:firstLine="709"/>
        <w:rPr>
          <w:sz w:val="24"/>
          <w:szCs w:val="24"/>
        </w:rPr>
      </w:pPr>
      <w:bookmarkStart w:id="220" w:name="_Toc377471871"/>
      <w:bookmarkStart w:id="221" w:name="_Toc384058656"/>
      <w:bookmarkStart w:id="222" w:name="_Toc386561048"/>
      <w:bookmarkStart w:id="223" w:name="_Toc413776456"/>
      <w:r w:rsidRPr="00D66DF0">
        <w:rPr>
          <w:sz w:val="24"/>
          <w:szCs w:val="24"/>
        </w:rPr>
        <w:t>Существующие проблемы надежного и эффективного снабжения топливом действующих систем теплоснабжения</w:t>
      </w:r>
      <w:bookmarkEnd w:id="220"/>
      <w:bookmarkEnd w:id="221"/>
      <w:bookmarkEnd w:id="222"/>
      <w:bookmarkEnd w:id="223"/>
    </w:p>
    <w:p w:rsidR="00377F18" w:rsidRPr="00D66DF0" w:rsidRDefault="00377F18" w:rsidP="00E3575E">
      <w:pPr>
        <w:pStyle w:val="00"/>
        <w:rPr>
          <w:sz w:val="24"/>
          <w:szCs w:val="24"/>
        </w:rPr>
      </w:pPr>
      <w:r w:rsidRPr="00D66DF0">
        <w:rPr>
          <w:sz w:val="24"/>
          <w:szCs w:val="24"/>
        </w:rPr>
        <w:t>Проблемы топливоснабжения существующих источников тепловой энергии отсутствуют. Даже в периоды расчетных температур наружного воздуха теплоисточники получают твердое топливо необходимого качества в необходимом количестве.</w:t>
      </w:r>
    </w:p>
    <w:p w:rsidR="00377F18" w:rsidRPr="00D66DF0" w:rsidRDefault="00377F18" w:rsidP="00BB550B">
      <w:pPr>
        <w:pStyle w:val="1110"/>
        <w:numPr>
          <w:ilvl w:val="2"/>
          <w:numId w:val="7"/>
        </w:numPr>
        <w:tabs>
          <w:tab w:val="left" w:pos="1560"/>
        </w:tabs>
        <w:ind w:left="0" w:firstLine="709"/>
        <w:rPr>
          <w:sz w:val="24"/>
          <w:szCs w:val="24"/>
        </w:rPr>
      </w:pPr>
      <w:bookmarkStart w:id="224" w:name="_Toc377471872"/>
      <w:bookmarkStart w:id="225" w:name="_Toc384058657"/>
      <w:bookmarkStart w:id="226" w:name="_Toc386561049"/>
      <w:bookmarkStart w:id="227" w:name="_Toc413776457"/>
      <w:r w:rsidRPr="00D66DF0">
        <w:rPr>
          <w:sz w:val="24"/>
          <w:szCs w:val="24"/>
        </w:rPr>
        <w:t>Анализ предписаний надзорных органов об устранении нарушений, влияющих на безопасность и надежность системы теплоснабжения</w:t>
      </w:r>
      <w:bookmarkEnd w:id="224"/>
      <w:bookmarkEnd w:id="225"/>
      <w:bookmarkEnd w:id="226"/>
      <w:bookmarkEnd w:id="227"/>
    </w:p>
    <w:p w:rsidR="00377F18" w:rsidRPr="00D66DF0" w:rsidRDefault="00377F18" w:rsidP="00C83049">
      <w:pPr>
        <w:pStyle w:val="afff0"/>
        <w:rPr>
          <w:rFonts w:ascii="Times New Roman" w:hAnsi="Times New Roman" w:cs="Times New Roman"/>
          <w:sz w:val="24"/>
          <w:szCs w:val="24"/>
        </w:rPr>
      </w:pPr>
      <w:r w:rsidRPr="00D66DF0">
        <w:rPr>
          <w:rFonts w:ascii="Times New Roman" w:hAnsi="Times New Roman" w:cs="Times New Roman"/>
          <w:sz w:val="24"/>
          <w:szCs w:val="24"/>
        </w:rPr>
        <w:t>Предписания надзорных органов об устранении нарушений, влияющих на безопасность и надежность системы теплоснабжения, отсутствуют.</w:t>
      </w:r>
    </w:p>
    <w:p w:rsidR="00377F18" w:rsidRPr="00D66DF0" w:rsidRDefault="00377F18" w:rsidP="00BB550B">
      <w:pPr>
        <w:pStyle w:val="1c"/>
        <w:numPr>
          <w:ilvl w:val="0"/>
          <w:numId w:val="7"/>
        </w:numPr>
        <w:tabs>
          <w:tab w:val="left" w:pos="1134"/>
        </w:tabs>
        <w:ind w:left="0" w:firstLine="709"/>
        <w:rPr>
          <w:sz w:val="24"/>
          <w:szCs w:val="24"/>
        </w:rPr>
      </w:pPr>
      <w:bookmarkStart w:id="228" w:name="_Toc384058658"/>
      <w:bookmarkStart w:id="229" w:name="_Toc386561050"/>
      <w:bookmarkStart w:id="230" w:name="_Toc413776458"/>
      <w:r w:rsidRPr="00D66DF0">
        <w:rPr>
          <w:sz w:val="24"/>
          <w:szCs w:val="24"/>
        </w:rPr>
        <w:t>Перспективное потребление тепловой энергии на цели теплоснабжения</w:t>
      </w:r>
      <w:bookmarkEnd w:id="228"/>
      <w:bookmarkEnd w:id="229"/>
      <w:bookmarkEnd w:id="230"/>
    </w:p>
    <w:p w:rsidR="00377F18" w:rsidRPr="00D66DF0" w:rsidRDefault="00377F18" w:rsidP="00BB550B">
      <w:pPr>
        <w:pStyle w:val="116"/>
        <w:numPr>
          <w:ilvl w:val="1"/>
          <w:numId w:val="7"/>
        </w:numPr>
        <w:tabs>
          <w:tab w:val="clear" w:pos="1134"/>
          <w:tab w:val="left" w:pos="1418"/>
        </w:tabs>
        <w:ind w:left="0" w:firstLine="709"/>
        <w:rPr>
          <w:sz w:val="24"/>
          <w:szCs w:val="24"/>
        </w:rPr>
      </w:pPr>
      <w:bookmarkStart w:id="231" w:name="_Toc413776459"/>
      <w:bookmarkStart w:id="232" w:name="_Toc377471874"/>
      <w:bookmarkStart w:id="233" w:name="_Toc384058660"/>
      <w:bookmarkStart w:id="234" w:name="_Toc386561051"/>
      <w:r w:rsidRPr="00D66DF0">
        <w:rPr>
          <w:sz w:val="24"/>
          <w:szCs w:val="24"/>
        </w:rPr>
        <w:t>Общие положения</w:t>
      </w:r>
      <w:bookmarkEnd w:id="231"/>
    </w:p>
    <w:p w:rsidR="00377F18" w:rsidRPr="00D66DF0" w:rsidRDefault="00377F18" w:rsidP="0014659E">
      <w:pPr>
        <w:pStyle w:val="00"/>
        <w:rPr>
          <w:sz w:val="24"/>
          <w:szCs w:val="24"/>
        </w:rPr>
      </w:pPr>
      <w:r w:rsidRPr="00D66DF0">
        <w:rPr>
          <w:sz w:val="24"/>
          <w:szCs w:val="24"/>
        </w:rPr>
        <w:t>Разработка проекта схемы теплоснабжения г. Заринск Алтайского края является логическим продолжением основного градостроительного документа поселения - генерального плана в части инженерного обеспечения территорий.</w:t>
      </w:r>
    </w:p>
    <w:p w:rsidR="00377F18" w:rsidRPr="00D66DF0" w:rsidRDefault="00377F18" w:rsidP="0014659E">
      <w:pPr>
        <w:pStyle w:val="00"/>
        <w:rPr>
          <w:sz w:val="24"/>
          <w:szCs w:val="24"/>
        </w:rPr>
      </w:pPr>
      <w:r w:rsidRPr="00D66DF0">
        <w:rPr>
          <w:sz w:val="24"/>
          <w:szCs w:val="24"/>
        </w:rPr>
        <w:t>Проект генерального плана г. Заринск был разработан ООО «Институт территориального планирования «</w:t>
      </w:r>
      <w:r w:rsidR="003B29EB" w:rsidRPr="00D66DF0">
        <w:rPr>
          <w:sz w:val="24"/>
          <w:szCs w:val="24"/>
        </w:rPr>
        <w:t>Г</w:t>
      </w:r>
      <w:r w:rsidRPr="00D66DF0">
        <w:rPr>
          <w:sz w:val="24"/>
          <w:szCs w:val="24"/>
        </w:rPr>
        <w:t>рад» в 2010 г. Главная цель генерального плана – планирование устойчивого развития территорий города,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w:t>
      </w:r>
    </w:p>
    <w:p w:rsidR="00377F18" w:rsidRPr="00D66DF0" w:rsidRDefault="00377F18" w:rsidP="0014659E">
      <w:pPr>
        <w:pStyle w:val="00"/>
        <w:rPr>
          <w:sz w:val="24"/>
          <w:szCs w:val="24"/>
        </w:rPr>
      </w:pPr>
      <w:r w:rsidRPr="00D66DF0">
        <w:rPr>
          <w:sz w:val="24"/>
          <w:szCs w:val="24"/>
        </w:rPr>
        <w:t>Основными задачами генерального плана являются:</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многофакторный и комплексный анализ современного состояния территории города;</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выявление основных проблем и направлений комплексного развития территорий города;</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разработка концепции устойчивого развития территории города;</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разработка перечня мероприятий по территориальному планированию;</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обоснование предложений по территориальному планированию;</w:t>
      </w:r>
    </w:p>
    <w:p w:rsidR="00377F18" w:rsidRPr="00D66DF0" w:rsidRDefault="00377F18" w:rsidP="00BB550B">
      <w:pPr>
        <w:pStyle w:val="afff0"/>
        <w:numPr>
          <w:ilvl w:val="0"/>
          <w:numId w:val="65"/>
        </w:numPr>
        <w:ind w:left="0" w:firstLine="709"/>
        <w:rPr>
          <w:rFonts w:ascii="Times New Roman" w:hAnsi="Times New Roman" w:cs="Times New Roman"/>
          <w:sz w:val="24"/>
          <w:szCs w:val="24"/>
        </w:rPr>
      </w:pPr>
      <w:r w:rsidRPr="00D66DF0">
        <w:rPr>
          <w:rFonts w:ascii="Times New Roman" w:hAnsi="Times New Roman" w:cs="Times New Roman"/>
          <w:sz w:val="24"/>
          <w:szCs w:val="24"/>
        </w:rPr>
        <w:t>установление этапов реализации мероприятий по территориальному планированию.</w:t>
      </w:r>
    </w:p>
    <w:p w:rsidR="00377F18" w:rsidRPr="00D66DF0" w:rsidRDefault="00377F18" w:rsidP="0014659E">
      <w:pPr>
        <w:pStyle w:val="00"/>
        <w:rPr>
          <w:sz w:val="24"/>
          <w:szCs w:val="24"/>
        </w:rPr>
      </w:pPr>
      <w:r w:rsidRPr="00D66DF0">
        <w:rPr>
          <w:sz w:val="24"/>
          <w:szCs w:val="24"/>
        </w:rPr>
        <w:t>Генеральный план разработан на территории городского округа в границах черты проектирования. Предложения по территориальному планированию были разделены на этапы реализации, в том числе: I-я очередь – 2020 год, II-я очередь (расчетный срок) – 2030 год.</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35" w:name="_Toc413776460"/>
      <w:r w:rsidRPr="00D66DF0">
        <w:rPr>
          <w:sz w:val="24"/>
          <w:szCs w:val="24"/>
        </w:rPr>
        <w:t>Данные базового уровня потребления тепла на цели теплоснабжения</w:t>
      </w:r>
      <w:bookmarkEnd w:id="232"/>
      <w:bookmarkEnd w:id="233"/>
      <w:bookmarkEnd w:id="234"/>
      <w:bookmarkEnd w:id="235"/>
    </w:p>
    <w:p w:rsidR="00377F18" w:rsidRPr="00D66DF0" w:rsidRDefault="00377F18" w:rsidP="0083322C">
      <w:pPr>
        <w:pStyle w:val="00"/>
        <w:rPr>
          <w:sz w:val="24"/>
          <w:szCs w:val="24"/>
        </w:rPr>
      </w:pPr>
      <w:r w:rsidRPr="00D66DF0">
        <w:rPr>
          <w:sz w:val="24"/>
          <w:szCs w:val="24"/>
        </w:rPr>
        <w:t>Теплоисточники г. Заринска осуществляют отпуск тепловой энергии для целей отопления следующим потребителям:</w:t>
      </w:r>
    </w:p>
    <w:p w:rsidR="00377F18" w:rsidRPr="00D66DF0" w:rsidRDefault="00377F18" w:rsidP="00BB550B">
      <w:pPr>
        <w:pStyle w:val="114"/>
        <w:numPr>
          <w:ilvl w:val="0"/>
          <w:numId w:val="20"/>
        </w:numPr>
        <w:rPr>
          <w:sz w:val="24"/>
          <w:szCs w:val="24"/>
        </w:rPr>
      </w:pPr>
      <w:r w:rsidRPr="00D66DF0">
        <w:rPr>
          <w:sz w:val="24"/>
          <w:szCs w:val="24"/>
        </w:rPr>
        <w:t>общественные здания;</w:t>
      </w:r>
    </w:p>
    <w:p w:rsidR="00377F18" w:rsidRPr="00D66DF0" w:rsidRDefault="00377F18" w:rsidP="00BB550B">
      <w:pPr>
        <w:pStyle w:val="114"/>
        <w:numPr>
          <w:ilvl w:val="0"/>
          <w:numId w:val="20"/>
        </w:numPr>
        <w:rPr>
          <w:sz w:val="24"/>
          <w:szCs w:val="24"/>
        </w:rPr>
      </w:pPr>
      <w:r w:rsidRPr="00D66DF0">
        <w:rPr>
          <w:sz w:val="24"/>
          <w:szCs w:val="24"/>
        </w:rPr>
        <w:t>жилой</w:t>
      </w:r>
      <w:r w:rsidR="00394542" w:rsidRPr="00D66DF0">
        <w:rPr>
          <w:sz w:val="24"/>
          <w:szCs w:val="24"/>
        </w:rPr>
        <w:t xml:space="preserve"> фонд;</w:t>
      </w:r>
    </w:p>
    <w:p w:rsidR="00394542" w:rsidRPr="00D66DF0" w:rsidRDefault="00394542" w:rsidP="00BB550B">
      <w:pPr>
        <w:pStyle w:val="114"/>
        <w:numPr>
          <w:ilvl w:val="0"/>
          <w:numId w:val="20"/>
        </w:numPr>
        <w:rPr>
          <w:sz w:val="24"/>
          <w:szCs w:val="24"/>
        </w:rPr>
      </w:pPr>
      <w:r w:rsidRPr="00D66DF0">
        <w:rPr>
          <w:sz w:val="24"/>
          <w:szCs w:val="24"/>
        </w:rPr>
        <w:t>предприятия.</w:t>
      </w:r>
    </w:p>
    <w:p w:rsidR="00377F18" w:rsidRPr="00D66DF0" w:rsidRDefault="00377F18" w:rsidP="0083322C">
      <w:pPr>
        <w:pStyle w:val="00"/>
        <w:rPr>
          <w:sz w:val="24"/>
          <w:szCs w:val="24"/>
        </w:rPr>
      </w:pPr>
      <w:r w:rsidRPr="00D66DF0">
        <w:rPr>
          <w:sz w:val="24"/>
          <w:szCs w:val="24"/>
        </w:rPr>
        <w:t>Данные базового потребления тепловой энергии на цели теплоснабжения потребителей в разрезе систем теплоснабженияприведены в разделе 1.5.</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36" w:name="_Toc377471875"/>
      <w:bookmarkStart w:id="237" w:name="_Toc384058661"/>
      <w:bookmarkStart w:id="238" w:name="_Toc386561052"/>
      <w:bookmarkStart w:id="239" w:name="_Toc413776461"/>
      <w:r w:rsidRPr="00D66DF0">
        <w:rPr>
          <w:sz w:val="24"/>
          <w:szCs w:val="24"/>
        </w:rPr>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Start w:id="240" w:name="_Toc377471876"/>
      <w:bookmarkStart w:id="241" w:name="_Toc384058662"/>
      <w:bookmarkStart w:id="242" w:name="_Toc386561053"/>
      <w:bookmarkEnd w:id="236"/>
      <w:bookmarkEnd w:id="237"/>
      <w:bookmarkEnd w:id="238"/>
      <w:bookmarkEnd w:id="239"/>
    </w:p>
    <w:p w:rsidR="00377F18" w:rsidRPr="00D66DF0" w:rsidRDefault="00377F18" w:rsidP="00BB550B">
      <w:pPr>
        <w:pStyle w:val="1110"/>
        <w:numPr>
          <w:ilvl w:val="2"/>
          <w:numId w:val="7"/>
        </w:numPr>
        <w:tabs>
          <w:tab w:val="left" w:pos="1560"/>
        </w:tabs>
        <w:ind w:left="0" w:firstLine="709"/>
        <w:rPr>
          <w:sz w:val="24"/>
          <w:szCs w:val="24"/>
        </w:rPr>
      </w:pPr>
      <w:bookmarkStart w:id="243" w:name="_Toc413776462"/>
      <w:r w:rsidRPr="00D66DF0">
        <w:rPr>
          <w:sz w:val="24"/>
          <w:szCs w:val="24"/>
        </w:rPr>
        <w:t>Прогнозы приростов численности населения и площадей жилого фонда</w:t>
      </w:r>
      <w:bookmarkEnd w:id="243"/>
    </w:p>
    <w:p w:rsidR="00377F18" w:rsidRPr="00D66DF0" w:rsidRDefault="00377F18" w:rsidP="005123BA">
      <w:pPr>
        <w:pStyle w:val="00"/>
        <w:rPr>
          <w:sz w:val="24"/>
          <w:szCs w:val="24"/>
          <w:lang w:eastAsia="ru-RU"/>
        </w:rPr>
      </w:pPr>
      <w:r w:rsidRPr="00D66DF0">
        <w:rPr>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377F18" w:rsidRPr="00D66DF0" w:rsidRDefault="00377F18" w:rsidP="00220FF1">
      <w:pPr>
        <w:pStyle w:val="00"/>
        <w:rPr>
          <w:sz w:val="24"/>
          <w:szCs w:val="24"/>
          <w:lang w:eastAsia="ru-RU"/>
        </w:rPr>
      </w:pPr>
      <w:r w:rsidRPr="00D66DF0">
        <w:rPr>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377F18" w:rsidRPr="00D66DF0" w:rsidRDefault="00377F18" w:rsidP="00220FF1">
      <w:pPr>
        <w:pStyle w:val="00"/>
        <w:rPr>
          <w:sz w:val="24"/>
          <w:szCs w:val="24"/>
          <w:lang w:eastAsia="ru-RU"/>
        </w:rPr>
      </w:pPr>
      <w:r w:rsidRPr="00D66DF0">
        <w:rPr>
          <w:sz w:val="24"/>
          <w:szCs w:val="24"/>
          <w:lang w:eastAsia="ru-RU"/>
        </w:rPr>
        <w:t>Таким образом, вг.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377F18" w:rsidRPr="00D66DF0" w:rsidRDefault="00377F18" w:rsidP="00220FF1">
      <w:pPr>
        <w:pStyle w:val="00"/>
        <w:rPr>
          <w:sz w:val="24"/>
          <w:szCs w:val="24"/>
          <w:lang w:eastAsia="ru-RU"/>
        </w:rPr>
      </w:pPr>
      <w:r w:rsidRPr="00D66DF0">
        <w:rPr>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377F18" w:rsidRPr="00D66DF0" w:rsidRDefault="00377F18" w:rsidP="00220FF1">
      <w:pPr>
        <w:pStyle w:val="00"/>
        <w:rPr>
          <w:sz w:val="24"/>
          <w:szCs w:val="24"/>
          <w:lang w:eastAsia="ru-RU"/>
        </w:rPr>
      </w:pPr>
      <w:r w:rsidRPr="00D66DF0">
        <w:rPr>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377F18" w:rsidRPr="00D66DF0" w:rsidRDefault="00377F18" w:rsidP="00220FF1">
      <w:pPr>
        <w:pStyle w:val="00"/>
        <w:rPr>
          <w:sz w:val="24"/>
          <w:szCs w:val="24"/>
          <w:lang w:eastAsia="ru-RU"/>
        </w:rPr>
      </w:pPr>
      <w:r w:rsidRPr="00D66DF0">
        <w:rPr>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377F18" w:rsidRPr="00D66DF0" w:rsidRDefault="00377F18" w:rsidP="00220FF1">
      <w:pPr>
        <w:pStyle w:val="00"/>
        <w:rPr>
          <w:sz w:val="24"/>
          <w:szCs w:val="24"/>
          <w:lang w:eastAsia="ru-RU"/>
        </w:rPr>
      </w:pPr>
      <w:r w:rsidRPr="00D66DF0">
        <w:rPr>
          <w:sz w:val="24"/>
          <w:szCs w:val="24"/>
          <w:lang w:eastAsia="ru-RU"/>
        </w:rPr>
        <w:t>- усиление мер по охране репродуктивной функции женщин от неблагоприятных производственных факторов;</w:t>
      </w:r>
    </w:p>
    <w:p w:rsidR="00377F18" w:rsidRPr="00D66DF0" w:rsidRDefault="00377F18" w:rsidP="00220FF1">
      <w:pPr>
        <w:pStyle w:val="00"/>
        <w:rPr>
          <w:sz w:val="24"/>
          <w:szCs w:val="24"/>
          <w:lang w:eastAsia="ru-RU"/>
        </w:rPr>
      </w:pPr>
      <w:r w:rsidRPr="00D66DF0">
        <w:rPr>
          <w:sz w:val="24"/>
          <w:szCs w:val="24"/>
          <w:lang w:eastAsia="ru-RU"/>
        </w:rPr>
        <w:t>- помощь молодым специалистам при трудоустройстве с целью закрепления их в г. Заринске.</w:t>
      </w:r>
    </w:p>
    <w:p w:rsidR="00377F18" w:rsidRPr="00D66DF0" w:rsidRDefault="00377F18" w:rsidP="00220FF1">
      <w:pPr>
        <w:pStyle w:val="00"/>
        <w:rPr>
          <w:sz w:val="24"/>
          <w:szCs w:val="24"/>
          <w:lang w:eastAsia="ru-RU"/>
        </w:rPr>
      </w:pPr>
      <w:r w:rsidRPr="00D66DF0">
        <w:rPr>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377F18" w:rsidRPr="00D66DF0" w:rsidRDefault="00377F18" w:rsidP="005123BA">
      <w:pPr>
        <w:pStyle w:val="00"/>
        <w:rPr>
          <w:sz w:val="24"/>
          <w:szCs w:val="24"/>
          <w:lang w:eastAsia="ru-RU"/>
        </w:rPr>
      </w:pPr>
      <w:r w:rsidRPr="00D66DF0">
        <w:rPr>
          <w:sz w:val="24"/>
          <w:szCs w:val="24"/>
          <w:lang w:eastAsia="ru-RU"/>
        </w:rPr>
        <w:t>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теплоснабженияпредставлены на рисунке 2</w:t>
      </w:r>
      <w:r w:rsidR="002D5167">
        <w:rPr>
          <w:sz w:val="24"/>
          <w:szCs w:val="24"/>
          <w:lang w:eastAsia="ru-RU"/>
        </w:rPr>
        <w:t>3</w:t>
      </w:r>
      <w:r w:rsidRPr="00D66DF0">
        <w:rPr>
          <w:sz w:val="24"/>
          <w:szCs w:val="24"/>
          <w:lang w:eastAsia="ru-RU"/>
        </w:rPr>
        <w:t>.</w:t>
      </w:r>
    </w:p>
    <w:p w:rsidR="00377F18" w:rsidRPr="00D66DF0" w:rsidRDefault="00377F18" w:rsidP="005123BA">
      <w:pPr>
        <w:pStyle w:val="00"/>
        <w:rPr>
          <w:sz w:val="24"/>
          <w:szCs w:val="24"/>
          <w:lang w:eastAsia="ru-RU"/>
        </w:rPr>
      </w:pPr>
      <w:r w:rsidRPr="00D66DF0">
        <w:rPr>
          <w:sz w:val="24"/>
          <w:szCs w:val="24"/>
          <w:lang w:eastAsia="ru-RU"/>
        </w:rPr>
        <w:t>Как видно из диаграммы</w:t>
      </w:r>
      <w:r w:rsidR="002D5167">
        <w:rPr>
          <w:sz w:val="24"/>
          <w:szCs w:val="24"/>
          <w:lang w:eastAsia="ru-RU"/>
        </w:rPr>
        <w:t xml:space="preserve"> 23</w:t>
      </w:r>
      <w:r w:rsidRPr="00D66DF0">
        <w:rPr>
          <w:sz w:val="24"/>
          <w:szCs w:val="24"/>
          <w:lang w:eastAsia="ru-RU"/>
        </w:rPr>
        <w:t>,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377F18" w:rsidRPr="00D66DF0" w:rsidRDefault="00377F18" w:rsidP="005123BA">
      <w:pPr>
        <w:pStyle w:val="00"/>
        <w:rPr>
          <w:sz w:val="24"/>
          <w:szCs w:val="24"/>
          <w:lang w:eastAsia="ru-RU"/>
        </w:rPr>
      </w:pPr>
      <w:r w:rsidRPr="00D66DF0">
        <w:rPr>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377F18" w:rsidRPr="00D66DF0" w:rsidRDefault="00377F18" w:rsidP="00BB550B">
      <w:pPr>
        <w:pStyle w:val="00"/>
        <w:numPr>
          <w:ilvl w:val="0"/>
          <w:numId w:val="73"/>
        </w:numPr>
        <w:tabs>
          <w:tab w:val="left" w:pos="993"/>
        </w:tabs>
        <w:ind w:left="0" w:firstLine="709"/>
        <w:rPr>
          <w:sz w:val="24"/>
          <w:szCs w:val="24"/>
          <w:lang w:eastAsia="ru-RU"/>
        </w:rPr>
      </w:pPr>
      <w:r w:rsidRPr="00D66DF0">
        <w:rPr>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377F18" w:rsidRPr="00D66DF0" w:rsidRDefault="00377F18" w:rsidP="00BB550B">
      <w:pPr>
        <w:pStyle w:val="00"/>
        <w:numPr>
          <w:ilvl w:val="0"/>
          <w:numId w:val="73"/>
        </w:numPr>
        <w:tabs>
          <w:tab w:val="left" w:pos="993"/>
        </w:tabs>
        <w:ind w:left="0" w:firstLine="709"/>
        <w:rPr>
          <w:sz w:val="24"/>
          <w:szCs w:val="24"/>
          <w:lang w:eastAsia="ru-RU"/>
        </w:rPr>
      </w:pPr>
      <w:r w:rsidRPr="00D66DF0">
        <w:rPr>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377F18" w:rsidRPr="00D66DF0" w:rsidRDefault="00377F18" w:rsidP="005123BA">
      <w:pPr>
        <w:pStyle w:val="00"/>
        <w:rPr>
          <w:sz w:val="24"/>
          <w:szCs w:val="24"/>
          <w:lang w:eastAsia="ru-RU"/>
        </w:rPr>
      </w:pPr>
    </w:p>
    <w:p w:rsidR="00377F18" w:rsidRPr="00D66DF0" w:rsidRDefault="00377F18" w:rsidP="0014659E">
      <w:pPr>
        <w:pStyle w:val="afff0"/>
        <w:ind w:firstLine="0"/>
        <w:jc w:val="center"/>
        <w:rPr>
          <w:rFonts w:ascii="Times New Roman" w:hAnsi="Times New Roman" w:cs="Times New Roman"/>
          <w:sz w:val="24"/>
          <w:szCs w:val="24"/>
        </w:rPr>
        <w:sectPr w:rsidR="00377F18" w:rsidRPr="00D66DF0" w:rsidSect="00473F2B">
          <w:pgSz w:w="11906" w:h="16838"/>
          <w:pgMar w:top="1134" w:right="567" w:bottom="1134" w:left="1701" w:header="708" w:footer="708" w:gutter="0"/>
          <w:cols w:space="708"/>
          <w:docGrid w:linePitch="360"/>
        </w:sectPr>
      </w:pPr>
    </w:p>
    <w:p w:rsidR="00377F18" w:rsidRPr="00D66DF0" w:rsidRDefault="00D11B8D" w:rsidP="0014659E">
      <w:pPr>
        <w:pStyle w:val="afff0"/>
        <w:ind w:firstLine="0"/>
        <w:jc w:val="center"/>
        <w:rPr>
          <w:rFonts w:ascii="Times New Roman" w:hAnsi="Times New Roman" w:cs="Times New Roman"/>
          <w:sz w:val="24"/>
          <w:szCs w:val="24"/>
        </w:rPr>
      </w:pPr>
      <w:r w:rsidRPr="00D66DF0">
        <w:rPr>
          <w:rFonts w:ascii="Times New Roman" w:hAnsi="Times New Roman" w:cs="Times New Roman"/>
          <w:noProof/>
          <w:lang w:eastAsia="ru-RU"/>
        </w:rPr>
        <w:drawing>
          <wp:inline distT="0" distB="0" distL="0" distR="0">
            <wp:extent cx="9175531" cy="5076497"/>
            <wp:effectExtent l="0" t="0" r="0" b="0"/>
            <wp:docPr id="2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9" t="-3122" r="-1347" b="-2557"/>
                    <a:stretch>
                      <a:fillRect/>
                    </a:stretch>
                  </pic:blipFill>
                  <pic:spPr bwMode="auto">
                    <a:xfrm>
                      <a:off x="0" y="0"/>
                      <a:ext cx="9178241" cy="5077997"/>
                    </a:xfrm>
                    <a:prstGeom prst="rect">
                      <a:avLst/>
                    </a:prstGeom>
                    <a:noFill/>
                    <a:ln>
                      <a:noFill/>
                    </a:ln>
                  </pic:spPr>
                </pic:pic>
              </a:graphicData>
            </a:graphic>
          </wp:inline>
        </w:drawing>
      </w:r>
    </w:p>
    <w:p w:rsidR="00377F18" w:rsidRPr="00D66DF0" w:rsidRDefault="00377F18" w:rsidP="0014659E">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Показатели численности населения в течение расчетного периода разработки Схемы теплоснабжения</w:t>
      </w:r>
    </w:p>
    <w:p w:rsidR="00377F18" w:rsidRPr="00D66DF0" w:rsidRDefault="00377F18" w:rsidP="00DA0DD8">
      <w:pPr>
        <w:spacing w:after="0" w:line="360" w:lineRule="auto"/>
        <w:ind w:firstLine="709"/>
        <w:jc w:val="both"/>
        <w:rPr>
          <w:rFonts w:ascii="Times New Roman" w:hAnsi="Times New Roman" w:cs="Times New Roman"/>
          <w:sz w:val="24"/>
          <w:szCs w:val="24"/>
        </w:rPr>
        <w:sectPr w:rsidR="00377F18" w:rsidRPr="00D66DF0" w:rsidSect="00112899">
          <w:pgSz w:w="16838" w:h="11906" w:orient="landscape"/>
          <w:pgMar w:top="1134" w:right="1134" w:bottom="1134" w:left="1134" w:header="709" w:footer="709" w:gutter="0"/>
          <w:cols w:space="708"/>
          <w:docGrid w:linePitch="360"/>
        </w:sectPr>
      </w:pPr>
    </w:p>
    <w:p w:rsidR="00377F18" w:rsidRPr="00D66DF0" w:rsidRDefault="00377F18" w:rsidP="00DE6955">
      <w:pPr>
        <w:pStyle w:val="00"/>
        <w:rPr>
          <w:sz w:val="24"/>
          <w:szCs w:val="24"/>
          <w:lang w:eastAsia="ru-RU"/>
        </w:rPr>
      </w:pPr>
      <w:r w:rsidRPr="00D66DF0">
        <w:rPr>
          <w:sz w:val="24"/>
          <w:szCs w:val="24"/>
          <w:lang w:eastAsia="ru-RU"/>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377F18" w:rsidRPr="00D66DF0" w:rsidRDefault="00377F18" w:rsidP="00DE6955">
      <w:pPr>
        <w:pStyle w:val="00"/>
        <w:rPr>
          <w:sz w:val="24"/>
          <w:szCs w:val="24"/>
          <w:lang w:eastAsia="ru-RU"/>
        </w:rPr>
      </w:pPr>
      <w:r w:rsidRPr="00D66DF0">
        <w:rPr>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377F18" w:rsidRPr="00D66DF0" w:rsidRDefault="00377F18" w:rsidP="00DE6955">
      <w:pPr>
        <w:pStyle w:val="00"/>
        <w:rPr>
          <w:sz w:val="24"/>
          <w:szCs w:val="24"/>
          <w:lang w:eastAsia="ru-RU"/>
        </w:rPr>
      </w:pPr>
      <w:r w:rsidRPr="00D66DF0">
        <w:rPr>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учет (мониторинг) жилищного фонда;</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определение существующей обеспеченности жильем населения муниципального образования;</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установление нормативов жилищной обеспеченности, учитывающих местные условия муниципального образования;</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377F18" w:rsidRPr="00D66DF0" w:rsidRDefault="00377F18" w:rsidP="00BB550B">
      <w:pPr>
        <w:pStyle w:val="00"/>
        <w:numPr>
          <w:ilvl w:val="0"/>
          <w:numId w:val="74"/>
        </w:numPr>
        <w:tabs>
          <w:tab w:val="left" w:pos="993"/>
        </w:tabs>
        <w:ind w:left="0" w:firstLine="709"/>
        <w:rPr>
          <w:sz w:val="24"/>
          <w:szCs w:val="24"/>
          <w:lang w:eastAsia="ru-RU"/>
        </w:rPr>
      </w:pPr>
      <w:r w:rsidRPr="00D66DF0">
        <w:rPr>
          <w:sz w:val="24"/>
          <w:szCs w:val="24"/>
          <w:lang w:eastAsia="ru-RU"/>
        </w:rPr>
        <w:t>формирование нормативно-правовой базы в жилищной сфере.</w:t>
      </w:r>
    </w:p>
    <w:p w:rsidR="00377F18" w:rsidRPr="00D66DF0" w:rsidRDefault="00377F18" w:rsidP="005804DB">
      <w:pPr>
        <w:pStyle w:val="00"/>
        <w:rPr>
          <w:sz w:val="24"/>
          <w:szCs w:val="24"/>
          <w:lang w:eastAsia="ru-RU"/>
        </w:rPr>
      </w:pPr>
      <w:r w:rsidRPr="00D66DF0">
        <w:rPr>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D66DF0">
        <w:rPr>
          <w:sz w:val="24"/>
          <w:szCs w:val="24"/>
          <w:vertAlign w:val="superscript"/>
          <w:lang w:eastAsia="ru-RU"/>
        </w:rPr>
        <w:t>2</w:t>
      </w:r>
      <w:r w:rsidRPr="00D66DF0">
        <w:rPr>
          <w:sz w:val="24"/>
          <w:szCs w:val="24"/>
          <w:lang w:eastAsia="ru-RU"/>
        </w:rPr>
        <w:t>/чел.</w:t>
      </w:r>
    </w:p>
    <w:p w:rsidR="00377F18" w:rsidRPr="00D66DF0" w:rsidRDefault="00377F18" w:rsidP="00B61556">
      <w:pPr>
        <w:pStyle w:val="00"/>
        <w:rPr>
          <w:sz w:val="24"/>
          <w:szCs w:val="24"/>
          <w:lang w:eastAsia="ru-RU"/>
        </w:rPr>
      </w:pPr>
      <w:r w:rsidRPr="00D66DF0">
        <w:rPr>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377F18" w:rsidRPr="00D66DF0" w:rsidRDefault="00377F18" w:rsidP="00DE6955">
      <w:pPr>
        <w:pStyle w:val="00"/>
        <w:rPr>
          <w:b/>
          <w:bCs/>
          <w:sz w:val="24"/>
          <w:szCs w:val="24"/>
          <w:lang w:eastAsia="ru-RU"/>
        </w:rPr>
      </w:pPr>
      <w:r w:rsidRPr="00D66DF0">
        <w:rPr>
          <w:b/>
          <w:bCs/>
          <w:sz w:val="24"/>
          <w:szCs w:val="24"/>
          <w:lang w:eastAsia="ru-RU"/>
        </w:rPr>
        <w:t>Направления развития жилищного строительства</w:t>
      </w:r>
    </w:p>
    <w:p w:rsidR="00377F18" w:rsidRPr="00D66DF0" w:rsidRDefault="00377F18" w:rsidP="00DE6955">
      <w:pPr>
        <w:pStyle w:val="00"/>
        <w:rPr>
          <w:sz w:val="24"/>
          <w:szCs w:val="24"/>
          <w:lang w:eastAsia="ru-RU"/>
        </w:rPr>
      </w:pPr>
      <w:r w:rsidRPr="00D66DF0">
        <w:rPr>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377F18" w:rsidRPr="00D66DF0" w:rsidRDefault="00377F18" w:rsidP="00BB550B">
      <w:pPr>
        <w:pStyle w:val="00"/>
        <w:numPr>
          <w:ilvl w:val="0"/>
          <w:numId w:val="71"/>
        </w:numPr>
        <w:rPr>
          <w:sz w:val="24"/>
          <w:szCs w:val="24"/>
          <w:lang w:eastAsia="ru-RU"/>
        </w:rPr>
      </w:pPr>
      <w:r w:rsidRPr="00D66DF0">
        <w:rPr>
          <w:sz w:val="24"/>
          <w:szCs w:val="24"/>
          <w:lang w:eastAsia="ru-RU"/>
        </w:rPr>
        <w:t>Строительство нового жилья на свободных территориях.</w:t>
      </w:r>
    </w:p>
    <w:p w:rsidR="00377F18" w:rsidRPr="00D66DF0" w:rsidRDefault="00377F18" w:rsidP="00DE6955">
      <w:pPr>
        <w:pStyle w:val="00"/>
        <w:rPr>
          <w:sz w:val="24"/>
          <w:szCs w:val="24"/>
          <w:lang w:eastAsia="ru-RU"/>
        </w:rPr>
      </w:pPr>
      <w:r w:rsidRPr="00D66DF0">
        <w:rPr>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377F18" w:rsidRPr="00D66DF0" w:rsidRDefault="00377F18" w:rsidP="00A06472">
      <w:pPr>
        <w:pStyle w:val="00"/>
        <w:rPr>
          <w:sz w:val="24"/>
          <w:szCs w:val="24"/>
          <w:lang w:eastAsia="ru-RU"/>
        </w:rPr>
      </w:pPr>
      <w:r w:rsidRPr="00D66DF0">
        <w:rPr>
          <w:sz w:val="24"/>
          <w:szCs w:val="24"/>
          <w:lang w:eastAsia="ru-RU"/>
        </w:rPr>
        <w:t>В связи с тем, что Схема теплоснабжения разрабатывается на 15 лет, приросты жилого фонда будут иметь показатели согласно таблице 3</w:t>
      </w:r>
      <w:r w:rsidR="002D5167">
        <w:rPr>
          <w:sz w:val="24"/>
          <w:szCs w:val="24"/>
          <w:lang w:eastAsia="ru-RU"/>
        </w:rPr>
        <w:t>9</w:t>
      </w:r>
      <w:r w:rsidRPr="00D66DF0">
        <w:rPr>
          <w:sz w:val="24"/>
          <w:szCs w:val="24"/>
          <w:lang w:eastAsia="ru-RU"/>
        </w:rPr>
        <w:t>.</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Планируемый объем жилого фонда на расчетный период разработки Схемы теплоснабжения (2015-2029 гг.)</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4893"/>
      </w:tblGrid>
      <w:tr w:rsidR="00377F18" w:rsidRPr="00D66DF0">
        <w:trPr>
          <w:trHeight w:val="20"/>
        </w:trPr>
        <w:tc>
          <w:tcPr>
            <w:tcW w:w="2517" w:type="pct"/>
            <w:shd w:val="clear" w:color="auto" w:fill="548DD4"/>
            <w:vAlign w:val="center"/>
          </w:tcPr>
          <w:p w:rsidR="00377F18" w:rsidRPr="00D66DF0" w:rsidRDefault="00377F18" w:rsidP="00386159">
            <w:pPr>
              <w:spacing w:after="0" w:line="240" w:lineRule="auto"/>
              <w:jc w:val="center"/>
              <w:rPr>
                <w:rFonts w:ascii="Times New Roman" w:hAnsi="Times New Roman" w:cs="Times New Roman"/>
                <w:b/>
                <w:bCs/>
                <w:sz w:val="20"/>
                <w:szCs w:val="20"/>
                <w:highlight w:val="yellow"/>
                <w:lang w:eastAsia="ru-RU"/>
              </w:rPr>
            </w:pPr>
            <w:r w:rsidRPr="00D66DF0">
              <w:rPr>
                <w:rFonts w:ascii="Times New Roman" w:hAnsi="Times New Roman" w:cs="Times New Roman"/>
                <w:b/>
                <w:bCs/>
                <w:sz w:val="20"/>
                <w:szCs w:val="20"/>
                <w:lang w:eastAsia="ru-RU"/>
              </w:rPr>
              <w:t>Жилищное строительство</w:t>
            </w:r>
          </w:p>
        </w:tc>
        <w:tc>
          <w:tcPr>
            <w:tcW w:w="2483" w:type="pct"/>
            <w:shd w:val="clear" w:color="auto" w:fill="548DD4"/>
            <w:vAlign w:val="center"/>
          </w:tcPr>
          <w:p w:rsidR="00377F18" w:rsidRPr="00D66DF0" w:rsidRDefault="00377F18"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Планируемый объем жилого фонда, м</w:t>
            </w:r>
            <w:r w:rsidRPr="00D66DF0">
              <w:rPr>
                <w:rFonts w:ascii="Times New Roman" w:hAnsi="Times New Roman" w:cs="Times New Roman"/>
                <w:b/>
                <w:bCs/>
                <w:sz w:val="20"/>
                <w:szCs w:val="20"/>
                <w:vertAlign w:val="superscript"/>
                <w:lang w:eastAsia="ru-RU"/>
              </w:rPr>
              <w:t>2</w:t>
            </w:r>
          </w:p>
        </w:tc>
      </w:tr>
      <w:tr w:rsidR="00377F18" w:rsidRPr="00D66DF0">
        <w:trPr>
          <w:trHeight w:val="20"/>
        </w:trPr>
        <w:tc>
          <w:tcPr>
            <w:tcW w:w="2517"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Индивидуальное</w:t>
            </w:r>
          </w:p>
        </w:tc>
        <w:tc>
          <w:tcPr>
            <w:tcW w:w="2483"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115 980</w:t>
            </w:r>
          </w:p>
        </w:tc>
      </w:tr>
      <w:tr w:rsidR="00377F18" w:rsidRPr="00D66DF0">
        <w:trPr>
          <w:trHeight w:val="20"/>
        </w:trPr>
        <w:tc>
          <w:tcPr>
            <w:tcW w:w="2517"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Малоэтажное</w:t>
            </w:r>
          </w:p>
        </w:tc>
        <w:tc>
          <w:tcPr>
            <w:tcW w:w="2483" w:type="pct"/>
            <w:vAlign w:val="center"/>
          </w:tcPr>
          <w:p w:rsidR="00377F18" w:rsidRPr="00D66DF0" w:rsidRDefault="00377F18" w:rsidP="00386159">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77 320</w:t>
            </w:r>
          </w:p>
        </w:tc>
      </w:tr>
      <w:tr w:rsidR="00377F18" w:rsidRPr="00D66DF0">
        <w:trPr>
          <w:trHeight w:val="20"/>
        </w:trPr>
        <w:tc>
          <w:tcPr>
            <w:tcW w:w="2517" w:type="pct"/>
            <w:vAlign w:val="center"/>
          </w:tcPr>
          <w:p w:rsidR="00377F18" w:rsidRPr="00D66DF0" w:rsidRDefault="00377F18" w:rsidP="00386159">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ИТОГО</w:t>
            </w:r>
          </w:p>
        </w:tc>
        <w:tc>
          <w:tcPr>
            <w:tcW w:w="2483" w:type="pct"/>
            <w:vAlign w:val="center"/>
          </w:tcPr>
          <w:p w:rsidR="00377F18" w:rsidRPr="00D66DF0" w:rsidRDefault="00377F18" w:rsidP="00386159">
            <w:pPr>
              <w:spacing w:after="0" w:line="36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193 300</w:t>
            </w:r>
          </w:p>
        </w:tc>
      </w:tr>
    </w:tbl>
    <w:p w:rsidR="00377F18" w:rsidRPr="00D66DF0" w:rsidRDefault="00377F18" w:rsidP="00A06472">
      <w:pPr>
        <w:pStyle w:val="00"/>
        <w:rPr>
          <w:sz w:val="24"/>
          <w:szCs w:val="24"/>
          <w:lang w:eastAsia="ru-RU"/>
        </w:rPr>
      </w:pPr>
    </w:p>
    <w:p w:rsidR="00377F18" w:rsidRPr="00D66DF0" w:rsidRDefault="00377F18" w:rsidP="00BB550B">
      <w:pPr>
        <w:pStyle w:val="00"/>
        <w:numPr>
          <w:ilvl w:val="0"/>
          <w:numId w:val="71"/>
        </w:numPr>
        <w:rPr>
          <w:sz w:val="24"/>
          <w:szCs w:val="24"/>
          <w:lang w:eastAsia="ru-RU"/>
        </w:rPr>
      </w:pPr>
      <w:r w:rsidRPr="00D66DF0">
        <w:rPr>
          <w:sz w:val="24"/>
          <w:szCs w:val="24"/>
          <w:lang w:eastAsia="ru-RU"/>
        </w:rPr>
        <w:t>Упорядочение существующих жилых территорий:</w:t>
      </w:r>
    </w:p>
    <w:p w:rsidR="00377F18" w:rsidRPr="00D66DF0" w:rsidRDefault="00377F18" w:rsidP="00DE6955">
      <w:pPr>
        <w:spacing w:after="0" w:line="360" w:lineRule="auto"/>
        <w:ind w:firstLine="709"/>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377F18" w:rsidRPr="00D66DF0" w:rsidRDefault="00377F18" w:rsidP="00DE6955">
      <w:pPr>
        <w:autoSpaceDE w:val="0"/>
        <w:autoSpaceDN w:val="0"/>
        <w:adjustRightInd w:val="0"/>
        <w:spacing w:after="0" w:line="360" w:lineRule="auto"/>
        <w:ind w:firstLine="709"/>
        <w:jc w:val="both"/>
        <w:rPr>
          <w:rFonts w:ascii="Times New Roman" w:hAnsi="Times New Roman" w:cs="Times New Roman"/>
          <w:b/>
          <w:bCs/>
          <w:color w:val="4F81BD"/>
          <w:sz w:val="24"/>
          <w:szCs w:val="24"/>
          <w:lang w:eastAsia="ru-RU"/>
        </w:rPr>
      </w:pPr>
      <w:r w:rsidRPr="00D66DF0">
        <w:rPr>
          <w:rFonts w:ascii="Times New Roman" w:hAnsi="Times New Roman" w:cs="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377F18" w:rsidRPr="00D66DF0" w:rsidRDefault="00377F18" w:rsidP="00BB550B">
      <w:pPr>
        <w:pStyle w:val="1110"/>
        <w:numPr>
          <w:ilvl w:val="2"/>
          <w:numId w:val="7"/>
        </w:numPr>
        <w:tabs>
          <w:tab w:val="left" w:pos="1560"/>
        </w:tabs>
        <w:ind w:left="0" w:firstLine="709"/>
        <w:rPr>
          <w:sz w:val="24"/>
          <w:szCs w:val="24"/>
        </w:rPr>
      </w:pPr>
      <w:bookmarkStart w:id="244" w:name="_Toc413776463"/>
      <w:r w:rsidRPr="00D66DF0">
        <w:rPr>
          <w:sz w:val="24"/>
          <w:szCs w:val="24"/>
        </w:rPr>
        <w:t>Прогнозы приростов площадей общественно-деловой застройки</w:t>
      </w:r>
      <w:bookmarkEnd w:id="244"/>
    </w:p>
    <w:p w:rsidR="00377F18" w:rsidRPr="00D66DF0" w:rsidRDefault="00377F18"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Генеральным планом г. Заринск предполагается строительство зданий в сфере обслуживания населения.</w:t>
      </w:r>
    </w:p>
    <w:p w:rsidR="00377F18" w:rsidRPr="00D66DF0" w:rsidRDefault="00377F18" w:rsidP="0016655F">
      <w:pPr>
        <w:keepNext/>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Все учреждения обслуживания можно подразделить на две группы:</w:t>
      </w:r>
    </w:p>
    <w:p w:rsidR="00377F18" w:rsidRPr="00D66DF0" w:rsidRDefault="00377F18" w:rsidP="00BB550B">
      <w:pPr>
        <w:numPr>
          <w:ilvl w:val="0"/>
          <w:numId w:val="66"/>
        </w:numPr>
        <w:tabs>
          <w:tab w:val="left" w:pos="993"/>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культурно-образовательная сфера;</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медицинское обслуживание;</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сфера физической культуры и спорта.</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торговля, общественное питание, бытовое обслуживание;</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коммунальное хозяйство;</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377F18" w:rsidRPr="00D66DF0" w:rsidRDefault="00377F18" w:rsidP="006D3507">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D66DF0">
        <w:rPr>
          <w:rFonts w:ascii="Times New Roman" w:hAnsi="Times New Roman" w:cs="Times New Roman"/>
          <w:b/>
          <w:bCs/>
          <w:sz w:val="24"/>
          <w:szCs w:val="24"/>
        </w:rPr>
        <w:t>коэффициентом Куртоша,</w:t>
      </w:r>
      <w:r w:rsidRPr="00D66DF0">
        <w:rPr>
          <w:rFonts w:ascii="Times New Roman" w:hAnsi="Times New Roman" w:cs="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377F18" w:rsidRPr="00D66DF0" w:rsidRDefault="00377F18" w:rsidP="003E6530">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377F18" w:rsidRPr="00D66DF0" w:rsidRDefault="00377F18" w:rsidP="00E64B94">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38,66тыс. м</w:t>
      </w:r>
      <w:r w:rsidRPr="00D66DF0">
        <w:rPr>
          <w:rFonts w:ascii="Times New Roman" w:hAnsi="Times New Roman" w:cs="Times New Roman"/>
          <w:sz w:val="24"/>
          <w:szCs w:val="24"/>
          <w:vertAlign w:val="superscript"/>
        </w:rPr>
        <w:t>2</w:t>
      </w:r>
      <w:r w:rsidRPr="00D66DF0">
        <w:rPr>
          <w:rFonts w:ascii="Times New Roman" w:hAnsi="Times New Roman" w:cs="Times New Roman"/>
          <w:sz w:val="24"/>
          <w:szCs w:val="24"/>
        </w:rPr>
        <w:t>.</w:t>
      </w:r>
    </w:p>
    <w:p w:rsidR="00377F18" w:rsidRPr="00D66DF0" w:rsidRDefault="00377F18" w:rsidP="00BB550B">
      <w:pPr>
        <w:pStyle w:val="1110"/>
        <w:numPr>
          <w:ilvl w:val="2"/>
          <w:numId w:val="7"/>
        </w:numPr>
        <w:tabs>
          <w:tab w:val="left" w:pos="1560"/>
        </w:tabs>
        <w:ind w:left="0" w:firstLine="709"/>
        <w:rPr>
          <w:sz w:val="24"/>
          <w:szCs w:val="24"/>
        </w:rPr>
      </w:pPr>
      <w:bookmarkStart w:id="245" w:name="_Toc413776464"/>
      <w:r w:rsidRPr="00D66DF0">
        <w:rPr>
          <w:sz w:val="24"/>
          <w:szCs w:val="24"/>
        </w:rPr>
        <w:t>Прогнозы приростов промышленных площадей</w:t>
      </w:r>
      <w:bookmarkEnd w:id="245"/>
    </w:p>
    <w:p w:rsidR="00377F18" w:rsidRPr="00D66DF0" w:rsidRDefault="00377F18" w:rsidP="007220EC">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377F18" w:rsidRPr="00D66DF0" w:rsidRDefault="00377F18" w:rsidP="007220EC">
      <w:pPr>
        <w:spacing w:after="0" w:line="360" w:lineRule="auto"/>
        <w:ind w:firstLine="709"/>
        <w:jc w:val="both"/>
        <w:rPr>
          <w:rFonts w:ascii="Times New Roman" w:hAnsi="Times New Roman" w:cs="Times New Roman"/>
          <w:sz w:val="24"/>
          <w:szCs w:val="24"/>
        </w:rPr>
      </w:pPr>
      <w:r w:rsidRPr="00D66DF0">
        <w:rPr>
          <w:rFonts w:ascii="Times New Roman" w:hAnsi="Times New Roman" w:cs="Times New Roman"/>
          <w:sz w:val="24"/>
          <w:szCs w:val="24"/>
        </w:rPr>
        <w:t>Проектом Генерального плана г. Заринск не предусмотрено новое строительство промышленных потребителей, использующих тепловую энергию горячей воды и пара в технологических процессах и отоплении.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46" w:name="_Toc413776465"/>
      <w:r w:rsidRPr="00D66DF0">
        <w:rPr>
          <w:sz w:val="24"/>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0"/>
      <w:bookmarkEnd w:id="241"/>
      <w:bookmarkEnd w:id="242"/>
      <w:bookmarkEnd w:id="246"/>
    </w:p>
    <w:p w:rsidR="00377F18" w:rsidRPr="00D66DF0" w:rsidRDefault="00377F18" w:rsidP="0083322C">
      <w:pPr>
        <w:pStyle w:val="00"/>
        <w:rPr>
          <w:sz w:val="24"/>
          <w:szCs w:val="24"/>
        </w:rPr>
      </w:pPr>
      <w:r w:rsidRPr="00D66DF0">
        <w:rPr>
          <w:sz w:val="24"/>
          <w:szCs w:val="24"/>
        </w:rPr>
        <w:t>Требования к энергетической эффективности и к теплопотреблению зданий, проектируемых и планируемых к строительству, определены следующими нормативными документами:</w:t>
      </w:r>
    </w:p>
    <w:p w:rsidR="00377F18" w:rsidRPr="00D66DF0" w:rsidRDefault="00377F18" w:rsidP="0083322C">
      <w:pPr>
        <w:pStyle w:val="114"/>
        <w:ind w:left="0" w:firstLine="709"/>
        <w:rPr>
          <w:sz w:val="24"/>
          <w:szCs w:val="24"/>
        </w:rPr>
      </w:pPr>
      <w:r w:rsidRPr="00D66DF0">
        <w:rPr>
          <w:sz w:val="24"/>
          <w:szCs w:val="24"/>
        </w:rPr>
        <w:t>СП 50.13330.2012 Тепловая защита зданий. Актуализированная редакция СНиП 23-02-2003;</w:t>
      </w:r>
    </w:p>
    <w:p w:rsidR="00377F18" w:rsidRPr="00D66DF0" w:rsidRDefault="00377F18" w:rsidP="00B61A89">
      <w:pPr>
        <w:pStyle w:val="114"/>
        <w:ind w:left="0" w:firstLine="709"/>
        <w:rPr>
          <w:sz w:val="24"/>
          <w:szCs w:val="24"/>
        </w:rPr>
      </w:pPr>
      <w:r w:rsidRPr="00D66DF0">
        <w:rPr>
          <w:sz w:val="24"/>
          <w:szCs w:val="24"/>
        </w:rPr>
        <w:t>Постановление Правительства Российской Федерации от 23 мая 2006 г. № 306 (в редакции Постановления Правительства Российской Федерации от 28 марта 2012 г. № 258 «О внесении изменений в Правила установления и определения нормативов потребления коммунальных услуг»).</w:t>
      </w:r>
    </w:p>
    <w:p w:rsidR="00377F18" w:rsidRPr="00D66DF0" w:rsidRDefault="00377F18" w:rsidP="0083322C">
      <w:pPr>
        <w:pStyle w:val="00"/>
        <w:rPr>
          <w:sz w:val="24"/>
          <w:szCs w:val="24"/>
        </w:rPr>
      </w:pPr>
      <w:r w:rsidRPr="00D66DF0">
        <w:rPr>
          <w:sz w:val="24"/>
          <w:szCs w:val="24"/>
        </w:rPr>
        <w:t xml:space="preserve">На стадии проектирования здания определяется расчетное значение удельной характеристики расхода тепловой энергии на отопление и вентиляцию здания, </w:t>
      </w:r>
      <w:r w:rsidRPr="00D66DF0">
        <w:rPr>
          <w:sz w:val="24"/>
          <w:szCs w:val="24"/>
          <w:lang w:val="en-US"/>
        </w:rPr>
        <w:t>q</w:t>
      </w:r>
      <w:r w:rsidRPr="00D66DF0">
        <w:rPr>
          <w:sz w:val="24"/>
          <w:szCs w:val="24"/>
          <w:vertAlign w:val="subscript"/>
        </w:rPr>
        <w:t>от</w:t>
      </w:r>
      <w:r w:rsidRPr="00D66DF0">
        <w:rPr>
          <w:sz w:val="24"/>
          <w:szCs w:val="24"/>
        </w:rPr>
        <w:t>, Вт/(м</w:t>
      </w:r>
      <w:r w:rsidRPr="00D66DF0">
        <w:rPr>
          <w:sz w:val="24"/>
          <w:szCs w:val="24"/>
          <w:vertAlign w:val="superscript"/>
        </w:rPr>
        <w:t>3</w:t>
      </w:r>
      <w:r w:rsidRPr="00D66DF0">
        <w:rPr>
          <w:sz w:val="24"/>
          <w:szCs w:val="24"/>
        </w:rPr>
        <w:t xml:space="preserve">·˚С). Расчетное значение должно быть меньше или равно нормируемому значению </w:t>
      </w:r>
      <w:r w:rsidRPr="00D66DF0">
        <w:rPr>
          <w:sz w:val="24"/>
          <w:szCs w:val="24"/>
          <w:lang w:val="en-US"/>
        </w:rPr>
        <w:t>q</w:t>
      </w:r>
      <w:r w:rsidRPr="00D66DF0">
        <w:rPr>
          <w:sz w:val="24"/>
          <w:szCs w:val="24"/>
          <w:vertAlign w:val="subscript"/>
        </w:rPr>
        <w:t>0</w:t>
      </w:r>
      <w:r w:rsidRPr="00D66DF0">
        <w:rPr>
          <w:sz w:val="24"/>
          <w:szCs w:val="24"/>
        </w:rPr>
        <w:t>, Вт/(м</w:t>
      </w:r>
      <w:r w:rsidRPr="00D66DF0">
        <w:rPr>
          <w:sz w:val="24"/>
          <w:szCs w:val="24"/>
          <w:vertAlign w:val="superscript"/>
        </w:rPr>
        <w:t>3</w:t>
      </w:r>
      <w:r w:rsidRPr="00D66DF0">
        <w:rPr>
          <w:sz w:val="24"/>
          <w:szCs w:val="24"/>
        </w:rPr>
        <w:t>·˚С).</w:t>
      </w:r>
    </w:p>
    <w:p w:rsidR="00377F18" w:rsidRPr="00D66DF0" w:rsidRDefault="00377F18"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 жилых и общественных зданий приводятся в СП 50.13330.2012 «Тепловая защита зданий. Актуализированная редакция СНиП 23-02-2003», утвержденном приказом Министерства регионального развития РФ от 30.06.2012 г. № 265.</w:t>
      </w:r>
    </w:p>
    <w:p w:rsidR="00377F18" w:rsidRPr="00D66DF0" w:rsidRDefault="00377F18" w:rsidP="0083322C">
      <w:pPr>
        <w:pStyle w:val="00"/>
        <w:rPr>
          <w:sz w:val="24"/>
          <w:szCs w:val="24"/>
        </w:rPr>
      </w:pPr>
      <w:r w:rsidRPr="00D66DF0">
        <w:rPr>
          <w:sz w:val="24"/>
          <w:szCs w:val="24"/>
        </w:rPr>
        <w:t xml:space="preserve">Постановлением Правительства РФ от 25.01.2011 г. № 18 было запланировано поэтапное снижение удельных норм расхода тепловой энергии проектируемыми зданиями к 2020 году на 40 %., а именно: в 2011 – 2015 гг. – на 15 % от базового уровня, в 2016 – 2020 гг. – на 30 % от базового уровня, и с 2020 г – на 40 % от базового уровня. </w:t>
      </w:r>
    </w:p>
    <w:p w:rsidR="00377F18" w:rsidRPr="00D66DF0" w:rsidRDefault="00377F18" w:rsidP="00B36C1E">
      <w:pPr>
        <w:pStyle w:val="00"/>
        <w:rPr>
          <w:sz w:val="24"/>
          <w:szCs w:val="24"/>
        </w:rPr>
      </w:pPr>
      <w:r w:rsidRPr="00D66DF0">
        <w:rPr>
          <w:sz w:val="24"/>
          <w:szCs w:val="24"/>
        </w:rPr>
        <w:t>Однако требование Постановления № 18 не было включено в актуализированную редакцию СП 50.13330.2012 «Тепловая защита зданий. Актуализированная редакция СНиП 23-02-2003», а также не была принята поправка № 1, касающаяся поэтапного снижения удельных норм расхода тепловой энергии, разработанная Федеральным агентством по строительству и ЖКХ. По этой причине величина прироста потребления тепловой энергии объектами нового строительства определена в соответствии с ныне действующими нормативами. Возможные изменения нормативных документов могут быть учтены в процессе актуализации Схемы теплоснабжения.</w:t>
      </w:r>
    </w:p>
    <w:p w:rsidR="00377F18" w:rsidRPr="00D66DF0" w:rsidRDefault="00377F18" w:rsidP="00C433D8">
      <w:pPr>
        <w:pStyle w:val="00"/>
        <w:rPr>
          <w:sz w:val="24"/>
          <w:szCs w:val="24"/>
        </w:rPr>
      </w:pPr>
      <w:r w:rsidRPr="00D66DF0">
        <w:rPr>
          <w:sz w:val="24"/>
          <w:szCs w:val="24"/>
        </w:rPr>
        <w:t xml:space="preserve">Удельные характеристики расхода тепловой энергии на отопление и вентиляцию представлены в таблице </w:t>
      </w:r>
      <w:r w:rsidR="002D5167">
        <w:rPr>
          <w:sz w:val="24"/>
          <w:szCs w:val="24"/>
        </w:rPr>
        <w:t>40</w:t>
      </w:r>
      <w:r w:rsidRPr="00D66DF0">
        <w:rPr>
          <w:sz w:val="24"/>
          <w:szCs w:val="24"/>
        </w:rPr>
        <w:t>.</w:t>
      </w:r>
    </w:p>
    <w:p w:rsidR="00377F18" w:rsidRPr="00D66DF0" w:rsidRDefault="00377F18" w:rsidP="0083322C">
      <w:pPr>
        <w:ind w:firstLine="567"/>
        <w:rPr>
          <w:rFonts w:ascii="Times New Roman" w:hAnsi="Times New Roman" w:cs="Times New Roman"/>
          <w:sz w:val="24"/>
          <w:szCs w:val="24"/>
        </w:rPr>
        <w:sectPr w:rsidR="00377F18" w:rsidRPr="00D66DF0" w:rsidSect="00473F2B">
          <w:pgSz w:w="11906" w:h="16838"/>
          <w:pgMar w:top="1134" w:right="567" w:bottom="1134" w:left="1701" w:header="708" w:footer="708"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Удельные характеристики расхода тепловой энергии на отопление и вентиляциюразличных типов жилых и общественных зданий, ккал/(ч·м</w:t>
      </w:r>
      <w:r w:rsidRPr="00D66DF0">
        <w:rPr>
          <w:rFonts w:ascii="Times New Roman" w:hAnsi="Times New Roman" w:cs="Times New Roman"/>
          <w:b w:val="0"/>
          <w:bCs w:val="0"/>
          <w:sz w:val="24"/>
          <w:szCs w:val="24"/>
          <w:vertAlign w:val="superscript"/>
        </w:rPr>
        <w:t>3</w:t>
      </w:r>
      <w:r w:rsidRPr="00D66DF0">
        <w:rPr>
          <w:rFonts w:ascii="Times New Roman" w:hAnsi="Times New Roman" w:cs="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5"/>
        <w:gridCol w:w="1021"/>
        <w:gridCol w:w="1209"/>
        <w:gridCol w:w="1209"/>
        <w:gridCol w:w="1209"/>
        <w:gridCol w:w="1209"/>
        <w:gridCol w:w="1209"/>
        <w:gridCol w:w="1337"/>
        <w:gridCol w:w="2298"/>
      </w:tblGrid>
      <w:tr w:rsidR="00377F18" w:rsidRPr="00D66DF0">
        <w:trPr>
          <w:trHeight w:val="20"/>
          <w:jc w:val="center"/>
        </w:trPr>
        <w:tc>
          <w:tcPr>
            <w:tcW w:w="1381" w:type="pct"/>
            <w:vMerge w:val="restar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здания</w:t>
            </w:r>
          </w:p>
        </w:tc>
        <w:tc>
          <w:tcPr>
            <w:tcW w:w="3619" w:type="pct"/>
            <w:gridSpan w:val="8"/>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Этажность здания</w:t>
            </w:r>
          </w:p>
        </w:tc>
      </w:tr>
      <w:tr w:rsidR="00377F18" w:rsidRPr="00D66DF0">
        <w:trPr>
          <w:trHeight w:val="20"/>
          <w:jc w:val="center"/>
        </w:trPr>
        <w:tc>
          <w:tcPr>
            <w:tcW w:w="1381" w:type="pct"/>
            <w:vMerge/>
            <w:shd w:val="clear" w:color="auto" w:fill="548DD4"/>
            <w:vAlign w:val="center"/>
          </w:tcPr>
          <w:p w:rsidR="00377F18" w:rsidRPr="00D66DF0" w:rsidRDefault="00377F18" w:rsidP="0083322C">
            <w:pPr>
              <w:spacing w:after="0" w:line="240" w:lineRule="auto"/>
              <w:rPr>
                <w:rFonts w:ascii="Times New Roman" w:hAnsi="Times New Roman" w:cs="Times New Roman"/>
                <w:b/>
                <w:bCs/>
                <w:color w:val="000000"/>
                <w:sz w:val="20"/>
                <w:szCs w:val="20"/>
                <w:lang w:eastAsia="ru-RU"/>
              </w:rPr>
            </w:pPr>
          </w:p>
        </w:tc>
        <w:tc>
          <w:tcPr>
            <w:tcW w:w="345"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4, 5</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6, 7</w:t>
            </w:r>
          </w:p>
        </w:tc>
        <w:tc>
          <w:tcPr>
            <w:tcW w:w="409"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8, 9</w:t>
            </w:r>
          </w:p>
        </w:tc>
        <w:tc>
          <w:tcPr>
            <w:tcW w:w="452"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10, 11</w:t>
            </w:r>
          </w:p>
        </w:tc>
        <w:tc>
          <w:tcPr>
            <w:tcW w:w="777" w:type="pct"/>
            <w:shd w:val="clear" w:color="auto" w:fill="548DD4"/>
            <w:noWrap/>
            <w:vAlign w:val="center"/>
          </w:tcPr>
          <w:p w:rsidR="00377F18" w:rsidRPr="00D66DF0" w:rsidRDefault="00377F18" w:rsidP="0083322C">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 и выше</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Жилые многоквартирные, гостиницы, общежития</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0,274</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0,259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0,249</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Общественные, кроме перечисленных в стр. 3-6</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0,294</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Поликлиники и лечебные учреждения, дома-интернаты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0,299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Дошкольные учреждения, хосписы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Сервисного обслуживания, культурно-досуговой деятельности, технопарки, склады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381" w:type="pct"/>
            <w:vAlign w:val="center"/>
          </w:tcPr>
          <w:p w:rsidR="00377F18" w:rsidRPr="00D66DF0" w:rsidRDefault="00377F18" w:rsidP="0083322C">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Административного назначения, офисы</w:t>
            </w:r>
          </w:p>
        </w:tc>
        <w:tc>
          <w:tcPr>
            <w:tcW w:w="345"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0,328</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0,239</w:t>
            </w:r>
          </w:p>
        </w:tc>
        <w:tc>
          <w:tcPr>
            <w:tcW w:w="409"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w:t>
            </w:r>
          </w:p>
        </w:tc>
        <w:tc>
          <w:tcPr>
            <w:tcW w:w="452"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c>
          <w:tcPr>
            <w:tcW w:w="777" w:type="pct"/>
            <w:noWrap/>
            <w:vAlign w:val="center"/>
          </w:tcPr>
          <w:p w:rsidR="00377F18" w:rsidRPr="00D66DF0" w:rsidRDefault="00377F18" w:rsidP="0083322C">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0,199</w:t>
            </w:r>
          </w:p>
        </w:tc>
      </w:tr>
    </w:tbl>
    <w:p w:rsidR="00377F18" w:rsidRPr="00D66DF0" w:rsidRDefault="00377F18" w:rsidP="0083322C">
      <w:pPr>
        <w:ind w:firstLine="567"/>
        <w:rPr>
          <w:rFonts w:ascii="Times New Roman" w:hAnsi="Times New Roman" w:cs="Times New Roman"/>
          <w:sz w:val="24"/>
          <w:szCs w:val="24"/>
        </w:rPr>
        <w:sectPr w:rsidR="00377F18" w:rsidRPr="00D66DF0" w:rsidSect="00112899">
          <w:pgSz w:w="16838" w:h="11906" w:orient="landscape"/>
          <w:pgMar w:top="1134" w:right="1134" w:bottom="1134" w:left="1134" w:header="709" w:footer="709" w:gutter="0"/>
          <w:cols w:space="708"/>
          <w:docGrid w:linePitch="360"/>
        </w:sectPr>
      </w:pPr>
    </w:p>
    <w:p w:rsidR="00377F18" w:rsidRPr="00D66DF0" w:rsidRDefault="00377F18" w:rsidP="0083322C">
      <w:pPr>
        <w:pStyle w:val="00"/>
        <w:rPr>
          <w:sz w:val="24"/>
          <w:szCs w:val="24"/>
        </w:rPr>
      </w:pPr>
      <w:r w:rsidRPr="00D66DF0">
        <w:rPr>
          <w:sz w:val="24"/>
          <w:szCs w:val="24"/>
        </w:rPr>
        <w:t>Нормативные значения удельной характеристики расхода тепловой энергии на отопление и вентиляцию различных типов жилых и общественных зданий также приняты в соответствии с СП 50.13330.2012 «Тепловая защита зданий. Актуализированная редакция СНиП 23-02-2003».</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Удельные характеристики расхода тепловой энергии на отопление и вентиляцию одноквартирных жилых зданий, ккал/(ч·м</w:t>
      </w:r>
      <w:r w:rsidRPr="00D66DF0">
        <w:rPr>
          <w:rFonts w:ascii="Times New Roman" w:hAnsi="Times New Roman" w:cs="Times New Roman"/>
          <w:b w:val="0"/>
          <w:bCs w:val="0"/>
          <w:sz w:val="24"/>
          <w:szCs w:val="24"/>
          <w:vertAlign w:val="superscript"/>
        </w:rPr>
        <w:t>3</w:t>
      </w:r>
      <w:r w:rsidRPr="00D66DF0">
        <w:rPr>
          <w:rFonts w:ascii="Times New Roman" w:hAnsi="Times New Roman" w:cs="Times New Roman"/>
          <w:b w:val="0"/>
          <w:bCs w:val="0"/>
          <w:sz w:val="24"/>
          <w:szCs w:val="24"/>
        </w:rPr>
        <w:t>·˚С)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98"/>
        <w:gridCol w:w="1614"/>
        <w:gridCol w:w="1614"/>
        <w:gridCol w:w="1614"/>
        <w:gridCol w:w="1614"/>
      </w:tblGrid>
      <w:tr w:rsidR="00377F18" w:rsidRPr="00D66DF0">
        <w:trPr>
          <w:trHeight w:val="20"/>
          <w:jc w:val="center"/>
        </w:trPr>
        <w:tc>
          <w:tcPr>
            <w:tcW w:w="1724" w:type="pct"/>
            <w:vMerge w:val="restar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Площадь, м</w:t>
            </w:r>
            <w:r w:rsidRPr="00D66DF0">
              <w:rPr>
                <w:rFonts w:ascii="Times New Roman" w:hAnsi="Times New Roman" w:cs="Times New Roman"/>
                <w:b/>
                <w:bCs/>
                <w:color w:val="000000"/>
                <w:sz w:val="20"/>
                <w:szCs w:val="20"/>
                <w:vertAlign w:val="superscript"/>
                <w:lang w:eastAsia="ru-RU"/>
              </w:rPr>
              <w:t>2</w:t>
            </w:r>
          </w:p>
        </w:tc>
        <w:tc>
          <w:tcPr>
            <w:tcW w:w="3276" w:type="pct"/>
            <w:gridSpan w:val="4"/>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 числом этажей</w:t>
            </w:r>
          </w:p>
        </w:tc>
      </w:tr>
      <w:tr w:rsidR="00377F18" w:rsidRPr="00D66DF0">
        <w:trPr>
          <w:trHeight w:val="20"/>
          <w:jc w:val="center"/>
        </w:trPr>
        <w:tc>
          <w:tcPr>
            <w:tcW w:w="1724" w:type="pct"/>
            <w:vMerge/>
            <w:shd w:val="clear" w:color="auto" w:fill="548DD4"/>
            <w:vAlign w:val="center"/>
          </w:tcPr>
          <w:p w:rsidR="00377F18" w:rsidRPr="00D66DF0" w:rsidRDefault="00377F18" w:rsidP="0083322C">
            <w:pPr>
              <w:spacing w:after="0"/>
              <w:rPr>
                <w:rFonts w:ascii="Times New Roman" w:hAnsi="Times New Roman" w:cs="Times New Roman"/>
                <w:b/>
                <w:bCs/>
                <w:color w:val="000000"/>
                <w:sz w:val="20"/>
                <w:szCs w:val="20"/>
                <w:lang w:eastAsia="ru-RU"/>
              </w:rPr>
            </w:pP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w:t>
            </w: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w:t>
            </w: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w:t>
            </w:r>
          </w:p>
        </w:tc>
        <w:tc>
          <w:tcPr>
            <w:tcW w:w="819" w:type="pct"/>
            <w:shd w:val="clear" w:color="auto" w:fill="548DD4"/>
            <w:noWrap/>
            <w:vAlign w:val="center"/>
          </w:tcPr>
          <w:p w:rsidR="00377F18" w:rsidRPr="00D66DF0" w:rsidRDefault="00377F18" w:rsidP="0083322C">
            <w:pPr>
              <w:spacing w:after="0"/>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0,498</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0,445</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0,426</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0,463</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0,373</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0,391</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0,409</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0,338</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0,356</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600</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0,320</w:t>
            </w:r>
          </w:p>
        </w:tc>
      </w:tr>
      <w:tr w:rsidR="00377F18" w:rsidRPr="00D66DF0">
        <w:trPr>
          <w:trHeight w:val="20"/>
          <w:jc w:val="center"/>
        </w:trPr>
        <w:tc>
          <w:tcPr>
            <w:tcW w:w="1724"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1000 и более</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c>
          <w:tcPr>
            <w:tcW w:w="819" w:type="pct"/>
            <w:noWrap/>
            <w:vAlign w:val="center"/>
          </w:tcPr>
          <w:p w:rsidR="00377F18" w:rsidRPr="00D66DF0" w:rsidRDefault="00377F18" w:rsidP="0083322C">
            <w:pPr>
              <w:spacing w:after="0"/>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0,289</w:t>
            </w:r>
          </w:p>
        </w:tc>
      </w:tr>
    </w:tbl>
    <w:p w:rsidR="00112899" w:rsidRPr="00D66DF0" w:rsidRDefault="00112899" w:rsidP="004F6980">
      <w:pPr>
        <w:pStyle w:val="00"/>
        <w:rPr>
          <w:sz w:val="24"/>
          <w:szCs w:val="24"/>
        </w:rPr>
      </w:pPr>
    </w:p>
    <w:p w:rsidR="00377F18" w:rsidRPr="00D66DF0" w:rsidRDefault="00377F18" w:rsidP="004F6980">
      <w:pPr>
        <w:pStyle w:val="00"/>
        <w:rPr>
          <w:sz w:val="24"/>
          <w:szCs w:val="24"/>
        </w:rPr>
      </w:pPr>
      <w:r w:rsidRPr="00D66DF0">
        <w:rPr>
          <w:sz w:val="24"/>
          <w:szCs w:val="24"/>
        </w:rPr>
        <w:t>Перечисленные выше удельные характеристики расхода тепловой энергии не включают в себя расход на горячее водоснабжение.</w:t>
      </w:r>
    </w:p>
    <w:p w:rsidR="00377F18" w:rsidRPr="00D66DF0" w:rsidRDefault="00377F18" w:rsidP="004F6980">
      <w:pPr>
        <w:pStyle w:val="00"/>
        <w:rPr>
          <w:sz w:val="24"/>
          <w:szCs w:val="24"/>
        </w:rPr>
      </w:pPr>
      <w:r w:rsidRPr="00D66DF0">
        <w:rPr>
          <w:sz w:val="24"/>
          <w:szCs w:val="24"/>
        </w:rPr>
        <w:t>Потребность в тепловой энергии на нужды горячего водоснабжения определялась в соответствии с СП 30.13330.2012 «Внутренний водопровод и канализация», исходя из нормативного расхода горячей воды в сутки одним жителем (работником, посетителем и т.д.) и периода потребления (ч/сут.) для каждой категории потребителей.</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Удельные характеристики расхода тепловой энергии на горячее водоснабжение жилых зданий в расчете на 1 жителя, ккал/ч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554"/>
        <w:gridCol w:w="2075"/>
        <w:gridCol w:w="3039"/>
      </w:tblGrid>
      <w:tr w:rsidR="00377F18" w:rsidRPr="00D66DF0">
        <w:trPr>
          <w:trHeight w:val="317"/>
          <w:tblHeader/>
          <w:jc w:val="center"/>
        </w:trPr>
        <w:tc>
          <w:tcPr>
            <w:tcW w:w="0" w:type="auto"/>
            <w:vMerge w:val="restart"/>
            <w:shd w:val="clear" w:color="auto" w:fill="548DD4"/>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Степень благоустройства жилья</w:t>
            </w:r>
          </w:p>
        </w:tc>
        <w:tc>
          <w:tcPr>
            <w:tcW w:w="0" w:type="auto"/>
            <w:vMerge w:val="restart"/>
            <w:shd w:val="clear" w:color="auto" w:fill="548DD4"/>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Расход горячей воды одним жителем, л/сут</w:t>
            </w:r>
          </w:p>
        </w:tc>
        <w:tc>
          <w:tcPr>
            <w:tcW w:w="0" w:type="auto"/>
            <w:vMerge w:val="restart"/>
            <w:shd w:val="clear" w:color="auto" w:fill="548DD4"/>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Среднечасовой расход тепловой энергии на 1 жителя, ккал/ч</w:t>
            </w:r>
          </w:p>
        </w:tc>
      </w:tr>
      <w:tr w:rsidR="00377F18" w:rsidRPr="00D66DF0">
        <w:trPr>
          <w:trHeight w:val="317"/>
          <w:tblHeader/>
          <w:jc w:val="center"/>
        </w:trPr>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r>
      <w:tr w:rsidR="00377F18" w:rsidRPr="00D66DF0">
        <w:trPr>
          <w:trHeight w:val="317"/>
          <w:tblHeader/>
          <w:jc w:val="center"/>
        </w:trPr>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c>
          <w:tcPr>
            <w:tcW w:w="0" w:type="auto"/>
            <w:vMerge/>
            <w:shd w:val="clear" w:color="auto" w:fill="548DD4"/>
            <w:vAlign w:val="center"/>
          </w:tcPr>
          <w:p w:rsidR="00377F18" w:rsidRPr="00D66DF0" w:rsidRDefault="00377F18" w:rsidP="004F6980">
            <w:pPr>
              <w:spacing w:after="0"/>
              <w:jc w:val="center"/>
              <w:rPr>
                <w:rFonts w:ascii="Times New Roman" w:hAnsi="Times New Roman" w:cs="Times New Roman"/>
                <w:color w:val="000000"/>
                <w:sz w:val="20"/>
                <w:szCs w:val="20"/>
              </w:rPr>
            </w:pP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водопроводом и канализацией, без ванн</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40</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91,67</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газоснабжением</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48</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110,00</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водопроводом, канализацией и ваннами с водонагревателями, работающими на твердом топливе</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60</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137,50</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газовыми водонагревателями</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194,79</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С централизованным горячим водоснабжением и с сидячими ваннами</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217,71</w:t>
            </w:r>
          </w:p>
        </w:tc>
      </w:tr>
      <w:tr w:rsidR="00377F18" w:rsidRPr="00D66DF0">
        <w:trPr>
          <w:trHeight w:val="20"/>
          <w:jc w:val="center"/>
        </w:trPr>
        <w:tc>
          <w:tcPr>
            <w:tcW w:w="0" w:type="auto"/>
            <w:tcMar>
              <w:top w:w="15" w:type="dxa"/>
              <w:left w:w="15" w:type="dxa"/>
              <w:bottom w:w="0" w:type="dxa"/>
              <w:right w:w="15" w:type="dxa"/>
            </w:tcMar>
            <w:vAlign w:val="center"/>
          </w:tcPr>
          <w:p w:rsidR="00377F18" w:rsidRPr="00D66DF0" w:rsidRDefault="00377F18" w:rsidP="004F6980">
            <w:pPr>
              <w:spacing w:after="0"/>
              <w:ind w:left="160"/>
              <w:rPr>
                <w:rFonts w:ascii="Times New Roman" w:hAnsi="Times New Roman" w:cs="Times New Roman"/>
                <w:color w:val="000000"/>
                <w:sz w:val="20"/>
                <w:szCs w:val="20"/>
              </w:rPr>
            </w:pPr>
            <w:r w:rsidRPr="00D66DF0">
              <w:rPr>
                <w:rFonts w:ascii="Times New Roman" w:hAnsi="Times New Roman" w:cs="Times New Roman"/>
                <w:color w:val="000000"/>
                <w:sz w:val="20"/>
                <w:szCs w:val="20"/>
              </w:rPr>
              <w:t>То же, с ваннами длиной 1500 - 1700 мм</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0" w:type="auto"/>
            <w:noWrap/>
            <w:tcMar>
              <w:top w:w="15" w:type="dxa"/>
              <w:left w:w="15" w:type="dxa"/>
              <w:bottom w:w="0" w:type="dxa"/>
              <w:right w:w="15" w:type="dxa"/>
            </w:tcMar>
            <w:vAlign w:val="center"/>
          </w:tcPr>
          <w:p w:rsidR="00377F18" w:rsidRPr="00D66DF0" w:rsidRDefault="00377F18" w:rsidP="004F6980">
            <w:pPr>
              <w:spacing w:after="0"/>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229,17</w:t>
            </w:r>
          </w:p>
        </w:tc>
      </w:tr>
    </w:tbl>
    <w:p w:rsidR="00377F18" w:rsidRPr="00D66DF0" w:rsidRDefault="00377F18" w:rsidP="0083322C">
      <w:pPr>
        <w:pStyle w:val="00"/>
        <w:rPr>
          <w:sz w:val="24"/>
          <w:szCs w:val="24"/>
        </w:rPr>
        <w:sectPr w:rsidR="00377F18" w:rsidRPr="00D66DF0" w:rsidSect="00473F2B">
          <w:pgSz w:w="11906" w:h="16838"/>
          <w:pgMar w:top="1134" w:right="567" w:bottom="1134" w:left="1701" w:header="709" w:footer="397" w:gutter="0"/>
          <w:cols w:space="72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Удельные характеристики расхода тепловой энергии на горячее водоснабжение общественных зданий в расчете на 1 потребителя, ккал/ч</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51"/>
        <w:gridCol w:w="1872"/>
        <w:gridCol w:w="3543"/>
        <w:gridCol w:w="2197"/>
        <w:gridCol w:w="1709"/>
        <w:gridCol w:w="1414"/>
      </w:tblGrid>
      <w:tr w:rsidR="00377F18" w:rsidRPr="00D66DF0">
        <w:trPr>
          <w:trHeight w:val="20"/>
          <w:tblHeader/>
        </w:trPr>
        <w:tc>
          <w:tcPr>
            <w:tcW w:w="1370"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Категория потребителей ГВС</w:t>
            </w:r>
          </w:p>
        </w:tc>
        <w:tc>
          <w:tcPr>
            <w:tcW w:w="633"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Единица измерения</w:t>
            </w:r>
          </w:p>
        </w:tc>
        <w:tc>
          <w:tcPr>
            <w:tcW w:w="1198"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Расчетные (удельные) средние за год суточные расходы воды, л/сут, на единицу измерения</w:t>
            </w:r>
          </w:p>
        </w:tc>
        <w:tc>
          <w:tcPr>
            <w:tcW w:w="743" w:type="pct"/>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Продолжительность водоразбора, ч</w:t>
            </w:r>
          </w:p>
        </w:tc>
        <w:tc>
          <w:tcPr>
            <w:tcW w:w="1057" w:type="pct"/>
            <w:gridSpan w:val="2"/>
            <w:shd w:val="clear" w:color="auto" w:fill="548DD4"/>
            <w:vAlign w:val="center"/>
          </w:tcPr>
          <w:p w:rsidR="00377F18" w:rsidRPr="00D66DF0" w:rsidRDefault="00377F18" w:rsidP="004F698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Среднечасовая нагрузка ГВС в расчете на 1 единицу</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Общежития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bottom"/>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114,58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при всех жилых комнатах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183,33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Гостиницы, пансионаты и мотели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ванными и душами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160,42</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во всех номерах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во всех номерах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Больницы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ванными и душами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санитарными узлыми, приближенными к палатам</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206,25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инфекционные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Санатории и дома отдыха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общими душевыми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148,96</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душами при всех жилых комнатах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ваннами при всех жилых комнатах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житель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Физкультурно-оздоровительные учреждения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 без стирки белья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229,17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Дошкольные образовательные учреждения и школы-интернаты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дневным пребыванием детей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круглосуточным пребыванием детей: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на полуфабрикатах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68,75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со столовыми, работающими на сырье, и прачечными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ребенок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91,67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Учебные заведения с душевыми при гимнастических залах и столовыми, работающими на полуфабрикатах</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учащийся или 1 преподаватель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 Административные здания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 Предприятия общественного питания с приготовлением пищи, реализуемой в обеденном зале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блюдо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 Магазины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продовольственные (без холодильных установок)</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промтоварные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работник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 Поликлиники и амбулатории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пациент</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 Аптеки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торговый зал и подсобные помещения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лаборатория приготовления лекарств</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работающий</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Парикмахерские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рабочее место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 Кинотеатры, театры, клубы и досугово-развлекательные учреждения</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артистов</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171,88</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 Стадионы и спортзалы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физкультурников с учетом приема душа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с учетом приема душа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 Плавательные бассейны</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зрителей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место</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спортсменов (физкультурников) с учетом приема душа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412,50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 Бани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для мытья в мыльной и ополаскивания в душе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то же, с приемом оздоровительных процедур</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3483,33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душевая кабина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ванная кабина</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посетитель</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6600,00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 Прачечные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немеханизированные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кг сухого белья</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механизированные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кг сухого белья</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1375,00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 Производственные цехи</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обычные</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75,63</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с тепловыделениями свыше 84 кДж на 1 м/ч</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человек в смену</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220,00</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r w:rsidR="00377F18" w:rsidRPr="00D66DF0">
        <w:trPr>
          <w:trHeight w:val="20"/>
        </w:trPr>
        <w:tc>
          <w:tcPr>
            <w:tcW w:w="1370" w:type="pct"/>
            <w:vAlign w:val="center"/>
          </w:tcPr>
          <w:p w:rsidR="00377F18" w:rsidRPr="00D66DF0" w:rsidRDefault="00377F18" w:rsidP="004F698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 Душевые в бытовых помещениях промышленных предприятий</w:t>
            </w:r>
          </w:p>
        </w:tc>
        <w:tc>
          <w:tcPr>
            <w:tcW w:w="63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душевая</w:t>
            </w:r>
          </w:p>
        </w:tc>
        <w:tc>
          <w:tcPr>
            <w:tcW w:w="1198"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743" w:type="pct"/>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w:t>
            </w:r>
          </w:p>
        </w:tc>
        <w:tc>
          <w:tcPr>
            <w:tcW w:w="578" w:type="pct"/>
            <w:noWrap/>
            <w:vAlign w:val="center"/>
          </w:tcPr>
          <w:p w:rsidR="00377F18" w:rsidRPr="00D66DF0" w:rsidRDefault="00377F18" w:rsidP="004F698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1856,25</w:t>
            </w:r>
          </w:p>
        </w:tc>
        <w:tc>
          <w:tcPr>
            <w:tcW w:w="479" w:type="pct"/>
            <w:noWrap/>
            <w:vAlign w:val="center"/>
          </w:tcPr>
          <w:p w:rsidR="00377F18" w:rsidRPr="00D66DF0" w:rsidRDefault="00377F18" w:rsidP="00341F2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ккал/ч</w:t>
            </w:r>
          </w:p>
        </w:tc>
      </w:tr>
    </w:tbl>
    <w:p w:rsidR="00377F18" w:rsidRPr="00D66DF0" w:rsidRDefault="00377F18" w:rsidP="0083322C">
      <w:pPr>
        <w:rPr>
          <w:rFonts w:ascii="Times New Roman" w:hAnsi="Times New Roman" w:cs="Times New Roman"/>
          <w:b/>
          <w:bCs/>
          <w:sz w:val="24"/>
          <w:szCs w:val="24"/>
        </w:rPr>
        <w:sectPr w:rsidR="00377F18" w:rsidRPr="00D66DF0" w:rsidSect="00112899">
          <w:pgSz w:w="16838" w:h="11906" w:orient="landscape"/>
          <w:pgMar w:top="1134" w:right="1134" w:bottom="1134" w:left="1134" w:header="709" w:footer="397" w:gutter="0"/>
          <w:cols w:space="720"/>
          <w:docGrid w:linePitch="299"/>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47" w:name="_Toc377471877"/>
      <w:bookmarkStart w:id="248" w:name="_Toc384058663"/>
      <w:bookmarkStart w:id="249" w:name="_Toc386561054"/>
      <w:bookmarkStart w:id="250" w:name="_Toc413776466"/>
      <w:r w:rsidRPr="00D66DF0">
        <w:rPr>
          <w:sz w:val="24"/>
          <w:szCs w:val="24"/>
        </w:rPr>
        <w:t>Прогнозы перспективных удельных расходов тепловой энергии для обеспечения технологических процессов</w:t>
      </w:r>
      <w:bookmarkEnd w:id="247"/>
      <w:bookmarkEnd w:id="248"/>
      <w:bookmarkEnd w:id="249"/>
      <w:bookmarkEnd w:id="250"/>
    </w:p>
    <w:p w:rsidR="00377F18" w:rsidRPr="00D66DF0" w:rsidRDefault="00394542" w:rsidP="00F468D6">
      <w:pPr>
        <w:pStyle w:val="00"/>
        <w:rPr>
          <w:sz w:val="24"/>
          <w:szCs w:val="24"/>
          <w:lang w:eastAsia="ru-RU"/>
        </w:rPr>
      </w:pPr>
      <w:r w:rsidRPr="00D66DF0">
        <w:rPr>
          <w:sz w:val="24"/>
          <w:szCs w:val="24"/>
          <w:lang w:eastAsia="ru-RU"/>
        </w:rPr>
        <w:t>На территории города имеются потребители, использующие тепловую энергию от источников ц</w:t>
      </w:r>
      <w:r w:rsidR="00F468D6" w:rsidRPr="00D66DF0">
        <w:rPr>
          <w:sz w:val="24"/>
          <w:szCs w:val="24"/>
          <w:lang w:eastAsia="ru-RU"/>
        </w:rPr>
        <w:t>ентрализованного теплоснабжения</w:t>
      </w:r>
      <w:r w:rsidRPr="00D66DF0">
        <w:rPr>
          <w:sz w:val="24"/>
          <w:szCs w:val="24"/>
          <w:lang w:eastAsia="ru-RU"/>
        </w:rPr>
        <w:t xml:space="preserve"> для обеспечения технологических процессов.</w:t>
      </w:r>
      <w:r w:rsidRPr="00D66DF0">
        <w:rPr>
          <w:sz w:val="24"/>
          <w:szCs w:val="24"/>
        </w:rPr>
        <w:t>П</w:t>
      </w:r>
      <w:r w:rsidR="00F468D6" w:rsidRPr="00D66DF0">
        <w:rPr>
          <w:sz w:val="24"/>
          <w:szCs w:val="24"/>
        </w:rPr>
        <w:t>рогнозирование п</w:t>
      </w:r>
      <w:r w:rsidRPr="00D66DF0">
        <w:rPr>
          <w:sz w:val="24"/>
          <w:szCs w:val="24"/>
        </w:rPr>
        <w:t>рирост</w:t>
      </w:r>
      <w:r w:rsidR="00F468D6" w:rsidRPr="00D66DF0">
        <w:rPr>
          <w:sz w:val="24"/>
          <w:szCs w:val="24"/>
        </w:rPr>
        <w:t>а</w:t>
      </w:r>
      <w:r w:rsidRPr="00D66DF0">
        <w:rPr>
          <w:sz w:val="24"/>
          <w:szCs w:val="24"/>
        </w:rPr>
        <w:t xml:space="preserve"> теплопотребления новыми предприятиями не представляется возможным в связи с существенной дифференциацией удельно</w:t>
      </w:r>
      <w:r w:rsidR="00F468D6" w:rsidRPr="00D66DF0">
        <w:rPr>
          <w:sz w:val="24"/>
          <w:szCs w:val="24"/>
        </w:rPr>
        <w:t>й</w:t>
      </w:r>
      <w:r w:rsidRPr="00D66DF0">
        <w:rPr>
          <w:sz w:val="24"/>
          <w:szCs w:val="24"/>
        </w:rPr>
        <w:t xml:space="preserve"> технологическо</w:t>
      </w:r>
      <w:r w:rsidR="00F468D6" w:rsidRPr="00D66DF0">
        <w:rPr>
          <w:sz w:val="24"/>
          <w:szCs w:val="24"/>
        </w:rPr>
        <w:t>йнагрузки</w:t>
      </w:r>
      <w:r w:rsidRPr="00D66DF0">
        <w:rPr>
          <w:sz w:val="24"/>
          <w:szCs w:val="24"/>
        </w:rPr>
        <w:t xml:space="preserve"> в завис</w:t>
      </w:r>
      <w:r w:rsidR="00F468D6" w:rsidRPr="00D66DF0">
        <w:rPr>
          <w:sz w:val="24"/>
          <w:szCs w:val="24"/>
        </w:rPr>
        <w:t>имости от назначения предприятий</w:t>
      </w:r>
      <w:r w:rsidRPr="00D66DF0">
        <w:rPr>
          <w:sz w:val="24"/>
          <w:szCs w:val="24"/>
        </w:rPr>
        <w:t xml:space="preserve">. </w:t>
      </w:r>
      <w:r w:rsidR="00377F18" w:rsidRPr="00D66DF0">
        <w:rPr>
          <w:sz w:val="24"/>
          <w:szCs w:val="24"/>
        </w:rPr>
        <w:t xml:space="preserve">В случае появления новых производств с технологическими процессами, осуществление которых требует тепловой энергии в виде пара и горячей воды, </w:t>
      </w:r>
      <w:r w:rsidR="00F468D6" w:rsidRPr="00D66DF0">
        <w:rPr>
          <w:sz w:val="24"/>
          <w:szCs w:val="24"/>
        </w:rPr>
        <w:t>потребуется</w:t>
      </w:r>
      <w:r w:rsidR="00377F18" w:rsidRPr="00D66DF0">
        <w:rPr>
          <w:sz w:val="24"/>
          <w:szCs w:val="24"/>
        </w:rPr>
        <w:t xml:space="preserve"> выполнить расчет удельных показателей.</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51" w:name="_Toc377471878"/>
      <w:bookmarkStart w:id="252" w:name="_Toc384058664"/>
      <w:bookmarkStart w:id="253" w:name="_Toc386561055"/>
      <w:bookmarkStart w:id="254" w:name="_Toc413776467"/>
      <w:r w:rsidRPr="00D66DF0">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51"/>
      <w:bookmarkEnd w:id="252"/>
      <w:bookmarkEnd w:id="253"/>
      <w:bookmarkEnd w:id="254"/>
    </w:p>
    <w:p w:rsidR="00377F18" w:rsidRPr="00D66DF0" w:rsidRDefault="00377F18" w:rsidP="0083322C">
      <w:pPr>
        <w:pStyle w:val="00"/>
        <w:rPr>
          <w:sz w:val="24"/>
          <w:szCs w:val="24"/>
          <w:lang w:eastAsia="ru-RU"/>
        </w:rPr>
      </w:pPr>
      <w:r w:rsidRPr="00D66DF0">
        <w:rPr>
          <w:sz w:val="24"/>
          <w:szCs w:val="24"/>
          <w:lang w:eastAsia="ru-RU"/>
        </w:rPr>
        <w:t>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Обосновывающих материалов.</w:t>
      </w:r>
    </w:p>
    <w:p w:rsidR="00377F18" w:rsidRPr="00D66DF0" w:rsidRDefault="00377F18" w:rsidP="008523F7">
      <w:pPr>
        <w:pStyle w:val="00"/>
        <w:rPr>
          <w:sz w:val="24"/>
          <w:szCs w:val="24"/>
          <w:lang w:eastAsia="ru-RU"/>
        </w:rPr>
      </w:pPr>
      <w:r w:rsidRPr="00D66DF0">
        <w:rPr>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w:t>
      </w:r>
      <w:r w:rsidR="002D5167">
        <w:rPr>
          <w:sz w:val="24"/>
          <w:szCs w:val="24"/>
          <w:lang w:eastAsia="ru-RU"/>
        </w:rPr>
        <w:t>4</w:t>
      </w:r>
      <w:r w:rsidRPr="00D66DF0">
        <w:rPr>
          <w:sz w:val="24"/>
          <w:szCs w:val="24"/>
          <w:lang w:eastAsia="ru-RU"/>
        </w:rPr>
        <w:t>.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377F18" w:rsidRPr="00D66DF0" w:rsidRDefault="00377F18" w:rsidP="008523F7">
      <w:pPr>
        <w:pStyle w:val="00"/>
        <w:rPr>
          <w:sz w:val="24"/>
          <w:szCs w:val="24"/>
          <w:lang w:eastAsia="ru-RU"/>
        </w:rPr>
      </w:pPr>
      <w:r w:rsidRPr="00D66DF0">
        <w:rPr>
          <w:sz w:val="24"/>
          <w:szCs w:val="24"/>
          <w:lang w:eastAsia="ru-RU"/>
        </w:rPr>
        <w:t>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w:t>
      </w:r>
      <w:r w:rsidRPr="00D66DF0">
        <w:rPr>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377F18" w:rsidRPr="00D66DF0" w:rsidRDefault="00377F18" w:rsidP="005B0B73">
      <w:pPr>
        <w:pStyle w:val="afff0"/>
        <w:ind w:firstLine="0"/>
        <w:jc w:val="center"/>
        <w:rPr>
          <w:rFonts w:ascii="Times New Roman" w:hAnsi="Times New Roman" w:cs="Times New Roman"/>
          <w:sz w:val="24"/>
          <w:szCs w:val="24"/>
        </w:rPr>
        <w:sectPr w:rsidR="00377F18" w:rsidRPr="00D66DF0" w:rsidSect="00473F2B">
          <w:pgSz w:w="11906" w:h="16838"/>
          <w:pgMar w:top="1134" w:right="567" w:bottom="1134" w:left="1701" w:header="709" w:footer="397" w:gutter="0"/>
          <w:cols w:space="720"/>
        </w:sectPr>
      </w:pPr>
    </w:p>
    <w:p w:rsidR="00377F18" w:rsidRPr="00D66DF0" w:rsidRDefault="00D11B8D" w:rsidP="005B0B73">
      <w:pPr>
        <w:pStyle w:val="afff0"/>
        <w:ind w:firstLine="0"/>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extent cx="9239250" cy="9785350"/>
            <wp:effectExtent l="0" t="0" r="0" b="635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0" cy="9785350"/>
                    </a:xfrm>
                    <a:prstGeom prst="rect">
                      <a:avLst/>
                    </a:prstGeom>
                    <a:noFill/>
                    <a:ln>
                      <a:noFill/>
                    </a:ln>
                  </pic:spPr>
                </pic:pic>
              </a:graphicData>
            </a:graphic>
          </wp:inline>
        </w:drawing>
      </w:r>
    </w:p>
    <w:p w:rsidR="00377F18" w:rsidRPr="00D66DF0" w:rsidRDefault="00377F18" w:rsidP="005B0B73">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Зоны перспективного строительства</w:t>
      </w:r>
    </w:p>
    <w:p w:rsidR="00377F18" w:rsidRPr="00D66DF0" w:rsidRDefault="00377F18" w:rsidP="00923130">
      <w:pPr>
        <w:pStyle w:val="af"/>
        <w:ind w:left="0" w:firstLine="0"/>
        <w:rPr>
          <w:rFonts w:ascii="Times New Roman" w:hAnsi="Times New Roman" w:cs="Times New Roman"/>
          <w:b w:val="0"/>
          <w:bCs w:val="0"/>
          <w:sz w:val="24"/>
          <w:szCs w:val="24"/>
        </w:rPr>
        <w:sectPr w:rsidR="00377F18" w:rsidRPr="00D66DF0" w:rsidSect="00473F2B">
          <w:pgSz w:w="16840" w:h="23814" w:code="8"/>
          <w:pgMar w:top="1134" w:right="567" w:bottom="1134" w:left="1701" w:header="709" w:footer="397" w:gutter="0"/>
          <w:cols w:space="72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55" w:name="_Toc377471879"/>
      <w:bookmarkStart w:id="256" w:name="_Toc384058665"/>
      <w:bookmarkStart w:id="257" w:name="_Toc386561056"/>
      <w:bookmarkStart w:id="258" w:name="_Toc413776468"/>
      <w:r w:rsidRPr="00D66DF0">
        <w:rPr>
          <w:sz w:val="24"/>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55"/>
      <w:bookmarkEnd w:id="256"/>
      <w:bookmarkEnd w:id="257"/>
      <w:bookmarkEnd w:id="258"/>
    </w:p>
    <w:p w:rsidR="00377F18" w:rsidRPr="00D66DF0" w:rsidRDefault="00377F18" w:rsidP="008523F7">
      <w:pPr>
        <w:pStyle w:val="00"/>
        <w:rPr>
          <w:sz w:val="24"/>
          <w:szCs w:val="24"/>
          <w:lang w:eastAsia="ru-RU"/>
        </w:rPr>
      </w:pPr>
      <w:bookmarkStart w:id="259" w:name="_Toc377471880"/>
      <w:bookmarkStart w:id="260" w:name="_Toc384058666"/>
      <w:bookmarkStart w:id="261" w:name="_Toc386561057"/>
      <w:r w:rsidRPr="00D66DF0">
        <w:rPr>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77F18" w:rsidRPr="00D66DF0" w:rsidRDefault="00377F18" w:rsidP="006C1369">
      <w:pPr>
        <w:pStyle w:val="00"/>
        <w:rPr>
          <w:sz w:val="24"/>
          <w:szCs w:val="24"/>
          <w:lang w:eastAsia="ru-RU"/>
        </w:rPr>
      </w:pPr>
      <w:r w:rsidRPr="00D66DF0">
        <w:rPr>
          <w:sz w:val="24"/>
          <w:szCs w:val="24"/>
          <w:lang w:eastAsia="ru-RU"/>
        </w:rPr>
        <w:t>Результаты расчетов представлены в таблице</w:t>
      </w:r>
      <w:r w:rsidR="002D5167">
        <w:rPr>
          <w:sz w:val="24"/>
          <w:szCs w:val="24"/>
          <w:lang w:eastAsia="ru-RU"/>
        </w:rPr>
        <w:t>44</w:t>
      </w:r>
      <w:r w:rsidRPr="00D66DF0">
        <w:rPr>
          <w:sz w:val="24"/>
          <w:szCs w:val="24"/>
          <w:lang w:eastAsia="ru-RU"/>
        </w:rPr>
        <w:t xml:space="preserve"> и приложении 5 Обосновывающих материалов.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2D5167">
        <w:rPr>
          <w:sz w:val="24"/>
          <w:szCs w:val="24"/>
          <w:lang w:eastAsia="ru-RU"/>
        </w:rPr>
        <w:t>45</w:t>
      </w:r>
      <w:r w:rsidRPr="00D66DF0">
        <w:rPr>
          <w:sz w:val="24"/>
          <w:szCs w:val="24"/>
          <w:lang w:eastAsia="ru-RU"/>
        </w:rPr>
        <w:t xml:space="preserve"> и приложении 5 Обосновывающих материалов.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2D5167">
        <w:rPr>
          <w:sz w:val="24"/>
          <w:szCs w:val="24"/>
          <w:lang w:eastAsia="ru-RU"/>
        </w:rPr>
        <w:t>46</w:t>
      </w:r>
      <w:r w:rsidRPr="00D66DF0">
        <w:rPr>
          <w:sz w:val="24"/>
          <w:szCs w:val="24"/>
          <w:lang w:eastAsia="ru-RU"/>
        </w:rPr>
        <w:t xml:space="preserve"> и приложении 5 Обосновывающих материалов.</w:t>
      </w:r>
    </w:p>
    <w:p w:rsidR="00377F18" w:rsidRPr="00D66DF0" w:rsidRDefault="00377F18" w:rsidP="006C1369">
      <w:pPr>
        <w:pStyle w:val="00"/>
        <w:rPr>
          <w:sz w:val="24"/>
          <w:szCs w:val="24"/>
          <w:lang w:eastAsia="ru-RU"/>
        </w:rPr>
        <w:sectPr w:rsidR="00377F18" w:rsidRPr="00D66DF0" w:rsidSect="00473F2B">
          <w:pgSz w:w="11906" w:h="16838"/>
          <w:pgMar w:top="1134" w:right="567" w:bottom="1134" w:left="1701" w:header="709" w:footer="397" w:gutter="0"/>
          <w:cols w:space="72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потребления тепловой мощности всеми категориями потребителей</w:t>
      </w:r>
    </w:p>
    <w:tbl>
      <w:tblPr>
        <w:tblW w:w="5000" w:type="pct"/>
        <w:tblInd w:w="-106" w:type="dxa"/>
        <w:tblLook w:val="00A0"/>
      </w:tblPr>
      <w:tblGrid>
        <w:gridCol w:w="2986"/>
        <w:gridCol w:w="1680"/>
        <w:gridCol w:w="1680"/>
        <w:gridCol w:w="1683"/>
        <w:gridCol w:w="1683"/>
        <w:gridCol w:w="1683"/>
        <w:gridCol w:w="1697"/>
        <w:gridCol w:w="1694"/>
      </w:tblGrid>
      <w:tr w:rsidR="00377F18" w:rsidRPr="00D66DF0">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всеми категориями потребителей, Гкал/ч</w:t>
            </w:r>
          </w:p>
        </w:tc>
      </w:tr>
      <w:tr w:rsidR="00377F18" w:rsidRPr="00D66DF0">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F2B92">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4,678</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4,010</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4,846</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0,835</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16,709</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всеми категориями потребителей</w:t>
      </w:r>
    </w:p>
    <w:tbl>
      <w:tblPr>
        <w:tblW w:w="5000" w:type="pct"/>
        <w:tblInd w:w="-106" w:type="dxa"/>
        <w:tblLook w:val="00A0"/>
      </w:tblPr>
      <w:tblGrid>
        <w:gridCol w:w="2986"/>
        <w:gridCol w:w="1673"/>
        <w:gridCol w:w="1673"/>
        <w:gridCol w:w="1692"/>
        <w:gridCol w:w="1692"/>
        <w:gridCol w:w="1692"/>
        <w:gridCol w:w="1692"/>
        <w:gridCol w:w="1686"/>
      </w:tblGrid>
      <w:tr w:rsidR="00377F18" w:rsidRPr="00D66DF0">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всеми категориями потребителей, Гкал</w:t>
            </w:r>
          </w:p>
        </w:tc>
      </w:tr>
      <w:tr w:rsidR="00377F18" w:rsidRPr="00D66DF0">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F2B92">
            <w:pPr>
              <w:spacing w:after="0" w:line="240" w:lineRule="auto"/>
              <w:rPr>
                <w:rFonts w:ascii="Times New Roman" w:hAnsi="Times New Roman" w:cs="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7401</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14803</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12688</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15331</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2643</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52867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потребления теплоносителя всеми категориями потребителей тепловой энергии</w:t>
      </w:r>
    </w:p>
    <w:tbl>
      <w:tblPr>
        <w:tblW w:w="5000" w:type="pct"/>
        <w:tblInd w:w="-106" w:type="dxa"/>
        <w:tblLook w:val="00A0"/>
      </w:tblPr>
      <w:tblGrid>
        <w:gridCol w:w="2986"/>
        <w:gridCol w:w="1670"/>
        <w:gridCol w:w="1670"/>
        <w:gridCol w:w="1692"/>
        <w:gridCol w:w="1692"/>
        <w:gridCol w:w="1692"/>
        <w:gridCol w:w="1692"/>
        <w:gridCol w:w="1692"/>
      </w:tblGrid>
      <w:tr w:rsidR="00377F18" w:rsidRPr="00D66DF0">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теплоносителя всеми категориями потребителей, т/ч</w:t>
            </w:r>
          </w:p>
        </w:tc>
      </w:tr>
      <w:tr w:rsidR="00377F18" w:rsidRPr="00D66DF0">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F2B92">
            <w:pPr>
              <w:spacing w:after="0" w:line="240" w:lineRule="auto"/>
              <w:rPr>
                <w:rFonts w:ascii="Times New Roman" w:hAnsi="Times New Roman" w:cs="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93,57</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187,14</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160,41</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193,82</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1F2B92">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33,42</w:t>
            </w:r>
          </w:p>
        </w:tc>
      </w:tr>
      <w:tr w:rsidR="00377F18" w:rsidRPr="00D66DF0">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1F2B92">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668,36</w:t>
            </w:r>
          </w:p>
        </w:tc>
      </w:tr>
    </w:tbl>
    <w:p w:rsidR="00377F18" w:rsidRPr="00D66DF0" w:rsidRDefault="00377F18" w:rsidP="008523F7">
      <w:pPr>
        <w:spacing w:after="0" w:line="240" w:lineRule="auto"/>
        <w:rPr>
          <w:rFonts w:ascii="Times New Roman" w:hAnsi="Times New Roman" w:cs="Times New Roman"/>
          <w:b/>
          <w:bCs/>
          <w:color w:val="000000"/>
          <w:sz w:val="24"/>
          <w:szCs w:val="24"/>
          <w:lang w:eastAsia="ru-RU"/>
        </w:rPr>
        <w:sectPr w:rsidR="00377F18" w:rsidRPr="00D66DF0" w:rsidSect="00691494">
          <w:pgSz w:w="16838" w:h="11906" w:orient="landscape"/>
          <w:pgMar w:top="1134" w:right="1134" w:bottom="1134" w:left="1134" w:header="709" w:footer="397" w:gutter="0"/>
          <w:cols w:space="72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62" w:name="_Toc413776469"/>
      <w:r w:rsidRPr="00D66DF0">
        <w:rPr>
          <w:sz w:val="24"/>
          <w:szCs w:val="24"/>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w:t>
      </w:r>
      <w:bookmarkEnd w:id="259"/>
      <w:bookmarkEnd w:id="260"/>
      <w:r w:rsidRPr="00D66DF0">
        <w:rPr>
          <w:sz w:val="24"/>
          <w:szCs w:val="24"/>
        </w:rPr>
        <w:t>е</w:t>
      </w:r>
      <w:bookmarkEnd w:id="261"/>
      <w:bookmarkEnd w:id="262"/>
    </w:p>
    <w:p w:rsidR="00377F18" w:rsidRPr="00D66DF0" w:rsidRDefault="00377F18" w:rsidP="0083322C">
      <w:pPr>
        <w:pStyle w:val="00"/>
        <w:rPr>
          <w:sz w:val="24"/>
          <w:szCs w:val="24"/>
        </w:rPr>
      </w:pPr>
      <w:r w:rsidRPr="00D66DF0">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63" w:name="_Toc377471881"/>
      <w:bookmarkStart w:id="264" w:name="_Toc384058667"/>
      <w:bookmarkStart w:id="265" w:name="_Toc386561058"/>
      <w:bookmarkStart w:id="266" w:name="_Toc413776470"/>
      <w:r w:rsidRPr="00D66DF0">
        <w:rPr>
          <w:sz w:val="24"/>
          <w:szCs w:val="24"/>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263"/>
      <w:bookmarkEnd w:id="264"/>
      <w:bookmarkEnd w:id="265"/>
      <w:bookmarkEnd w:id="266"/>
    </w:p>
    <w:p w:rsidR="00377F18" w:rsidRPr="00D66DF0" w:rsidRDefault="00377F18" w:rsidP="0083322C">
      <w:pPr>
        <w:pStyle w:val="00"/>
        <w:rPr>
          <w:sz w:val="24"/>
          <w:szCs w:val="24"/>
        </w:rPr>
      </w:pPr>
      <w:r w:rsidRPr="00D66DF0">
        <w:rPr>
          <w:sz w:val="24"/>
          <w:szCs w:val="24"/>
        </w:rPr>
        <w:t>Согласно Федеральному закону от 27 июля 2010 года № 190-ФЗ (в ред. от 25 июня 2012 года) «О теплоснабжении»,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377F18" w:rsidRPr="00D66DF0" w:rsidRDefault="00377F18" w:rsidP="0083322C">
      <w:pPr>
        <w:pStyle w:val="00"/>
        <w:rPr>
          <w:sz w:val="24"/>
          <w:szCs w:val="24"/>
        </w:rPr>
      </w:pPr>
      <w:r w:rsidRPr="00D66DF0">
        <w:rPr>
          <w:sz w:val="24"/>
          <w:szCs w:val="24"/>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377F18" w:rsidRPr="00D66DF0" w:rsidRDefault="00377F18" w:rsidP="0083322C">
      <w:pPr>
        <w:pStyle w:val="00"/>
        <w:rPr>
          <w:sz w:val="24"/>
          <w:szCs w:val="24"/>
        </w:rPr>
      </w:pPr>
      <w:r w:rsidRPr="00D66DF0">
        <w:rPr>
          <w:sz w:val="24"/>
          <w:szCs w:val="24"/>
        </w:rPr>
        <w:t>В пункте 96 Постановления Правительства РФ от 8 августа 2012 года № 808 «Об организации теплоснабжения в Российской Федерации и о внесении изменений в некоторые акты Правительства Российской Федерации» указаны социально значимые категории потребителей (объекты потребителей). К ним относятся: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органы государственной власти;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медицинские учреждения;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учебные заведения начального и среднего образования;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учреждения социального обеспечения;</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метрополитен;</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воинские части Министерства обороны Российской Федерации, Министерства внутренних дел Российской Федерации, Федеральной службы безопасности,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исправительно-трудовые учреждения, следственные изоляторы, тюрьмы;</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федеральные ядерные центры и объекты, работающие с ядерным топливом и материалами;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животноводческие и птицеводческие хозяйства, теплицы;</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объекты вентиляции, водоотлива и основные подъемные устройства угольных и горнорудных организаций;</w:t>
      </w:r>
    </w:p>
    <w:p w:rsidR="00377F18" w:rsidRPr="00D66DF0" w:rsidRDefault="00377F18" w:rsidP="00BB550B">
      <w:pPr>
        <w:pStyle w:val="114"/>
        <w:numPr>
          <w:ilvl w:val="0"/>
          <w:numId w:val="24"/>
        </w:numPr>
        <w:tabs>
          <w:tab w:val="left" w:pos="1134"/>
        </w:tabs>
        <w:ind w:left="0" w:firstLine="709"/>
        <w:rPr>
          <w:sz w:val="24"/>
          <w:szCs w:val="24"/>
        </w:rPr>
      </w:pPr>
      <w:r w:rsidRPr="00D66DF0">
        <w:rPr>
          <w:sz w:val="24"/>
          <w:szCs w:val="24"/>
        </w:rPr>
        <w:t>объекты систем диспетчерского управления железнодорожного, водного и воздушного транспорта.</w:t>
      </w:r>
    </w:p>
    <w:p w:rsidR="00377F18" w:rsidRPr="00D66DF0" w:rsidRDefault="00377F18" w:rsidP="0083322C">
      <w:pPr>
        <w:pStyle w:val="00"/>
        <w:rPr>
          <w:sz w:val="24"/>
          <w:szCs w:val="24"/>
        </w:rPr>
      </w:pPr>
      <w:r w:rsidRPr="00D66DF0">
        <w:rPr>
          <w:sz w:val="24"/>
          <w:szCs w:val="24"/>
        </w:rPr>
        <w:t>Увеличение числа социально-значимых объектов, имеющих право на льготные тарифы на тепловую энергию, теплоноситель на расчетный срок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67" w:name="_Toc377471882"/>
      <w:bookmarkStart w:id="268" w:name="_Toc384058668"/>
      <w:bookmarkStart w:id="269" w:name="_Toc386561059"/>
      <w:bookmarkStart w:id="270" w:name="_Toc413776471"/>
      <w:r w:rsidRPr="00D66DF0">
        <w:rPr>
          <w:sz w:val="24"/>
          <w:szCs w:val="24"/>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67"/>
      <w:bookmarkEnd w:id="268"/>
      <w:bookmarkEnd w:id="269"/>
      <w:bookmarkEnd w:id="270"/>
    </w:p>
    <w:p w:rsidR="00377F18" w:rsidRPr="00D66DF0" w:rsidRDefault="00377F18" w:rsidP="0083322C">
      <w:pPr>
        <w:pStyle w:val="00"/>
        <w:rPr>
          <w:sz w:val="24"/>
          <w:szCs w:val="24"/>
        </w:rPr>
      </w:pPr>
      <w:r w:rsidRPr="00D66DF0">
        <w:rPr>
          <w:sz w:val="24"/>
          <w:szCs w:val="24"/>
        </w:rPr>
        <w:t>Согласно ст. 10 Федерального закона от 27 июля 2010 г. № 190-ФЗ «О теплоснабжении», поставки тепловой энергии (мощности), теплоносителя в целях обеспечения потребления тепловой энергии объектами, введенными в эксплуатацию после 1 января 2010 года, могут осуществляться на основании долгосрочных (на срок более чем один год) договоров теплоснабжения, заключенных в установленном Правительством Российской Федерации порядке между потребителями тепловой энергии и теплоснабжающими организациями по ценам, определенным соглашением сторон. Государственное регулирование цен (тарифов) в отношении объема тепловой энергии (мощности), теплоносителя, продажа которых осуществляется по таким договорам, не применяется.</w:t>
      </w:r>
    </w:p>
    <w:p w:rsidR="00377F18" w:rsidRPr="00D66DF0" w:rsidRDefault="00377F18" w:rsidP="0083322C">
      <w:pPr>
        <w:pStyle w:val="00"/>
        <w:rPr>
          <w:sz w:val="24"/>
          <w:szCs w:val="24"/>
        </w:rPr>
      </w:pPr>
      <w:r w:rsidRPr="00D66DF0">
        <w:rPr>
          <w:sz w:val="24"/>
          <w:szCs w:val="24"/>
        </w:rPr>
        <w:t>Заключение долгосрочных (на срок более чем один год) договоров теплоснабжения по ценам, определенным соглашением сторон, возможно при соблюдении следующих условий:</w:t>
      </w:r>
    </w:p>
    <w:p w:rsidR="00377F18" w:rsidRPr="00D66DF0" w:rsidRDefault="00377F18" w:rsidP="00BB550B">
      <w:pPr>
        <w:pStyle w:val="114"/>
        <w:numPr>
          <w:ilvl w:val="0"/>
          <w:numId w:val="23"/>
        </w:numPr>
        <w:tabs>
          <w:tab w:val="left" w:pos="1134"/>
        </w:tabs>
        <w:ind w:left="0" w:firstLine="709"/>
        <w:rPr>
          <w:sz w:val="24"/>
          <w:szCs w:val="24"/>
        </w:rPr>
      </w:pPr>
      <w:r w:rsidRPr="00D66DF0">
        <w:rPr>
          <w:sz w:val="24"/>
          <w:szCs w:val="24"/>
        </w:rPr>
        <w:t>заключение договоров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 увеличение тарифов на тепловую энергию (мощность) для потребителей, объекты которых введены в эксплуатацию до 1 января 2010 года;</w:t>
      </w:r>
    </w:p>
    <w:p w:rsidR="00377F18" w:rsidRPr="00D66DF0" w:rsidRDefault="00377F18" w:rsidP="00BB550B">
      <w:pPr>
        <w:pStyle w:val="114"/>
        <w:numPr>
          <w:ilvl w:val="0"/>
          <w:numId w:val="23"/>
        </w:numPr>
        <w:tabs>
          <w:tab w:val="left" w:pos="1134"/>
        </w:tabs>
        <w:ind w:left="0" w:firstLine="709"/>
        <w:rPr>
          <w:sz w:val="24"/>
          <w:szCs w:val="24"/>
        </w:rPr>
      </w:pPr>
      <w:r w:rsidRPr="00D66DF0">
        <w:rPr>
          <w:sz w:val="24"/>
          <w:szCs w:val="24"/>
        </w:rPr>
        <w:t>существует технологическая возможность снабжения тепловой энергией (мощностью), теплоносителем от источников тепловой энергии потребителей, которые являются сторонами договоров.</w:t>
      </w:r>
    </w:p>
    <w:p w:rsidR="00377F18" w:rsidRPr="00D66DF0" w:rsidRDefault="00377F18" w:rsidP="0083322C">
      <w:pPr>
        <w:pStyle w:val="00"/>
        <w:rPr>
          <w:sz w:val="24"/>
          <w:szCs w:val="24"/>
          <w:highlight w:val="yellow"/>
        </w:rPr>
      </w:pPr>
      <w:r w:rsidRPr="00D66DF0">
        <w:rPr>
          <w:sz w:val="24"/>
          <w:szCs w:val="24"/>
        </w:rPr>
        <w:t>Прерогатива заключения долгосрочных договоров принадлежит единой теплоснабжающей организации. В настоящее время отсутствует информация о подобных договорах теплоснабжения города. Спрогнозировать заключение свободных долгосрочных договоров на данном этапе не представляется возможным.</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71" w:name="_Toc377471883"/>
      <w:bookmarkStart w:id="272" w:name="_Toc384058669"/>
      <w:bookmarkStart w:id="273" w:name="_Toc386561060"/>
      <w:bookmarkStart w:id="274" w:name="_Toc413776472"/>
      <w:r w:rsidRPr="00D66DF0">
        <w:rPr>
          <w:sz w:val="24"/>
          <w:szCs w:val="24"/>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71"/>
      <w:bookmarkEnd w:id="272"/>
      <w:bookmarkEnd w:id="273"/>
      <w:bookmarkEnd w:id="274"/>
    </w:p>
    <w:p w:rsidR="00377F18" w:rsidRPr="00D66DF0" w:rsidRDefault="00377F18" w:rsidP="0083322C">
      <w:pPr>
        <w:pStyle w:val="00"/>
        <w:rPr>
          <w:sz w:val="24"/>
          <w:szCs w:val="24"/>
        </w:rPr>
      </w:pPr>
      <w:r w:rsidRPr="00D66DF0">
        <w:rPr>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1 сентября 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пяти лет (при переходе на данный метод первый период долгосрочного регулирования не менее трех лет), отдельно на каждый финансовый год.</w:t>
      </w:r>
    </w:p>
    <w:p w:rsidR="00377F18" w:rsidRPr="00D66DF0" w:rsidRDefault="00377F18" w:rsidP="0083322C">
      <w:pPr>
        <w:pStyle w:val="00"/>
        <w:rPr>
          <w:sz w:val="24"/>
          <w:szCs w:val="24"/>
        </w:rPr>
      </w:pPr>
      <w:r w:rsidRPr="00D66DF0">
        <w:rPr>
          <w:sz w:val="24"/>
          <w:szCs w:val="24"/>
        </w:rPr>
        <w:t>При установлении долгосрочных тарифов фиксируются две группы параметров:</w:t>
      </w:r>
    </w:p>
    <w:p w:rsidR="00377F18" w:rsidRPr="00D66DF0" w:rsidRDefault="00377F18" w:rsidP="00BB550B">
      <w:pPr>
        <w:pStyle w:val="114"/>
        <w:numPr>
          <w:ilvl w:val="0"/>
          <w:numId w:val="22"/>
        </w:numPr>
        <w:tabs>
          <w:tab w:val="left" w:pos="1134"/>
        </w:tabs>
        <w:ind w:left="0" w:firstLine="709"/>
        <w:rPr>
          <w:sz w:val="24"/>
          <w:szCs w:val="24"/>
        </w:rPr>
      </w:pPr>
      <w:r w:rsidRPr="00D66DF0">
        <w:rPr>
          <w:sz w:val="24"/>
          <w:szCs w:val="24"/>
        </w:rPr>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377F18" w:rsidRPr="00D66DF0" w:rsidRDefault="00377F18" w:rsidP="00BB550B">
      <w:pPr>
        <w:pStyle w:val="114"/>
        <w:numPr>
          <w:ilvl w:val="0"/>
          <w:numId w:val="22"/>
        </w:numPr>
        <w:tabs>
          <w:tab w:val="left" w:pos="1134"/>
        </w:tabs>
        <w:ind w:left="0" w:firstLine="709"/>
        <w:rPr>
          <w:sz w:val="24"/>
          <w:szCs w:val="24"/>
        </w:rPr>
      </w:pPr>
      <w:r w:rsidRPr="00D66DF0">
        <w:rPr>
          <w:sz w:val="24"/>
          <w:szCs w:val="24"/>
        </w:rPr>
        <w:t>не 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377F18" w:rsidRPr="00D66DF0" w:rsidRDefault="00377F18" w:rsidP="0083322C">
      <w:pPr>
        <w:pStyle w:val="00"/>
        <w:rPr>
          <w:sz w:val="24"/>
          <w:szCs w:val="24"/>
        </w:rPr>
      </w:pPr>
      <w:r w:rsidRPr="00D66DF0">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rsidR="00377F18" w:rsidRPr="00D66DF0" w:rsidRDefault="00377F18" w:rsidP="0083322C">
      <w:pPr>
        <w:pStyle w:val="00"/>
        <w:rPr>
          <w:sz w:val="24"/>
          <w:szCs w:val="24"/>
        </w:rPr>
      </w:pPr>
      <w:r w:rsidRPr="00D66DF0">
        <w:rPr>
          <w:sz w:val="24"/>
          <w:szCs w:val="24"/>
        </w:rPr>
        <w:t>Основные параметры формирования долгосрочных тарифов методом RAB:</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срок возврата инвестированного капитала (20 лет); в НВВ для расчета тарифа не учитывается амортизация основных средств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rsidR="00377F18" w:rsidRPr="00D66DF0" w:rsidRDefault="00377F18" w:rsidP="00BB550B">
      <w:pPr>
        <w:pStyle w:val="114"/>
        <w:numPr>
          <w:ilvl w:val="0"/>
          <w:numId w:val="21"/>
        </w:numPr>
        <w:tabs>
          <w:tab w:val="left" w:pos="1134"/>
        </w:tabs>
        <w:ind w:left="0" w:firstLine="709"/>
        <w:rPr>
          <w:sz w:val="24"/>
          <w:szCs w:val="24"/>
        </w:rPr>
      </w:pPr>
      <w:r w:rsidRPr="00D66DF0">
        <w:rPr>
          <w:sz w:val="24"/>
          <w:szCs w:val="24"/>
        </w:rPr>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377F18" w:rsidRPr="00D66DF0" w:rsidRDefault="00377F18" w:rsidP="0083322C">
      <w:pPr>
        <w:pStyle w:val="00"/>
        <w:rPr>
          <w:sz w:val="24"/>
          <w:szCs w:val="24"/>
        </w:rPr>
      </w:pPr>
      <w:r w:rsidRPr="00D66DF0">
        <w:rPr>
          <w:sz w:val="24"/>
          <w:szCs w:val="24"/>
        </w:rPr>
        <w:t>Доступна данная финансовая модель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rsidR="00377F18" w:rsidRPr="00D66DF0" w:rsidRDefault="00377F18" w:rsidP="0083322C">
      <w:pPr>
        <w:pStyle w:val="00"/>
        <w:rPr>
          <w:sz w:val="24"/>
          <w:szCs w:val="24"/>
        </w:rPr>
      </w:pPr>
      <w:r w:rsidRPr="00D66DF0">
        <w:rPr>
          <w:sz w:val="24"/>
          <w:szCs w:val="24"/>
        </w:rPr>
        <w:t>В 2011 году 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будет происходить только в случае положительного опыта запущенных пилотных проектов.</w:t>
      </w:r>
    </w:p>
    <w:p w:rsidR="00377F18" w:rsidRPr="00D66DF0" w:rsidRDefault="00377F18" w:rsidP="00BB550B">
      <w:pPr>
        <w:pStyle w:val="1c"/>
        <w:numPr>
          <w:ilvl w:val="0"/>
          <w:numId w:val="7"/>
        </w:numPr>
        <w:ind w:left="0" w:firstLine="709"/>
        <w:rPr>
          <w:sz w:val="24"/>
          <w:szCs w:val="24"/>
        </w:rPr>
      </w:pPr>
      <w:bookmarkStart w:id="275" w:name="_Toc384058691"/>
      <w:bookmarkStart w:id="276" w:name="_Toc386561111"/>
      <w:bookmarkStart w:id="277" w:name="_Toc413776473"/>
      <w:r w:rsidRPr="00D66DF0">
        <w:rPr>
          <w:sz w:val="24"/>
          <w:szCs w:val="24"/>
        </w:rPr>
        <w:t>Перспективные балансы тепловой мощности источников тепловой энергии и тепловой нагрузки</w:t>
      </w:r>
      <w:bookmarkEnd w:id="275"/>
      <w:bookmarkEnd w:id="276"/>
      <w:bookmarkEnd w:id="277"/>
    </w:p>
    <w:p w:rsidR="004909A7" w:rsidRPr="004909A7" w:rsidRDefault="004909A7" w:rsidP="004909A7">
      <w:pPr>
        <w:pStyle w:val="116"/>
        <w:numPr>
          <w:ilvl w:val="1"/>
          <w:numId w:val="7"/>
        </w:numPr>
        <w:tabs>
          <w:tab w:val="clear" w:pos="1134"/>
          <w:tab w:val="left" w:pos="1418"/>
        </w:tabs>
        <w:ind w:left="0" w:firstLine="709"/>
        <w:rPr>
          <w:sz w:val="24"/>
          <w:szCs w:val="24"/>
        </w:rPr>
      </w:pPr>
      <w:bookmarkStart w:id="278" w:name="_Toc413776474"/>
      <w:r w:rsidRPr="004909A7">
        <w:rPr>
          <w:sz w:val="24"/>
          <w:szCs w:val="24"/>
        </w:rPr>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w:t>
      </w:r>
      <w:r>
        <w:rPr>
          <w:sz w:val="24"/>
          <w:szCs w:val="24"/>
        </w:rPr>
        <w:t>сти источников тепловой энергии</w:t>
      </w:r>
      <w:bookmarkEnd w:id="278"/>
    </w:p>
    <w:p w:rsidR="00377F18" w:rsidRDefault="00377F18" w:rsidP="00436F66">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В настоящий момент источниками централизованного теплоснабжения г. Заринскаявляются ТЭЦ и 6котельных. Зоны действия охватывают жилую и общественную застройку </w:t>
      </w:r>
      <w:r w:rsidRPr="00D66DF0">
        <w:rPr>
          <w:rFonts w:ascii="Times New Roman" w:hAnsi="Times New Roman" w:cs="Times New Roman"/>
          <w:sz w:val="24"/>
          <w:szCs w:val="24"/>
        </w:rPr>
        <w:t>города</w:t>
      </w:r>
      <w:r w:rsidRPr="00D66DF0">
        <w:rPr>
          <w:rFonts w:ascii="Times New Roman" w:hAnsi="Times New Roman" w:cs="Times New Roman"/>
          <w:sz w:val="24"/>
          <w:szCs w:val="24"/>
          <w:lang w:eastAsia="ru-RU"/>
        </w:rPr>
        <w:t xml:space="preserve">.В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 претерпят некоторые изменения. Балансы тепловой мощности источников тепловой энергии и тепловой нагрузки на перспективный период представлены в таблице </w:t>
      </w:r>
      <w:r w:rsidR="00112899" w:rsidRPr="00D66DF0">
        <w:rPr>
          <w:rFonts w:ascii="Times New Roman" w:hAnsi="Times New Roman" w:cs="Times New Roman"/>
          <w:sz w:val="24"/>
          <w:szCs w:val="24"/>
          <w:lang w:eastAsia="ru-RU"/>
        </w:rPr>
        <w:t>4</w:t>
      </w:r>
      <w:r w:rsidR="002D5167">
        <w:rPr>
          <w:rFonts w:ascii="Times New Roman" w:hAnsi="Times New Roman" w:cs="Times New Roman"/>
          <w:sz w:val="24"/>
          <w:szCs w:val="24"/>
          <w:lang w:eastAsia="ru-RU"/>
        </w:rPr>
        <w:t>7</w:t>
      </w:r>
      <w:r w:rsidRPr="00D66DF0">
        <w:rPr>
          <w:rFonts w:ascii="Times New Roman" w:hAnsi="Times New Roman" w:cs="Times New Roman"/>
          <w:sz w:val="24"/>
          <w:szCs w:val="24"/>
          <w:lang w:eastAsia="ru-RU"/>
        </w:rPr>
        <w:t>.</w:t>
      </w:r>
    </w:p>
    <w:p w:rsidR="004909A7" w:rsidRPr="004909A7" w:rsidRDefault="004909A7" w:rsidP="004909A7">
      <w:pPr>
        <w:pStyle w:val="116"/>
        <w:numPr>
          <w:ilvl w:val="1"/>
          <w:numId w:val="7"/>
        </w:numPr>
        <w:tabs>
          <w:tab w:val="clear" w:pos="1134"/>
          <w:tab w:val="left" w:pos="1418"/>
        </w:tabs>
        <w:ind w:left="0" w:firstLine="709"/>
        <w:rPr>
          <w:sz w:val="24"/>
          <w:szCs w:val="24"/>
        </w:rPr>
      </w:pPr>
      <w:bookmarkStart w:id="279" w:name="_Toc413776475"/>
      <w:r w:rsidRPr="004909A7">
        <w:rPr>
          <w:sz w:val="24"/>
          <w:szCs w:val="24"/>
        </w:rPr>
        <w:t>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bookmarkEnd w:id="279"/>
    </w:p>
    <w:p w:rsidR="007D3823" w:rsidRDefault="007D3823" w:rsidP="00436F66">
      <w:pPr>
        <w:pStyle w:val="afff0"/>
        <w:rPr>
          <w:rFonts w:ascii="Times New Roman" w:hAnsi="Times New Roman" w:cs="Times New Roman"/>
          <w:sz w:val="24"/>
          <w:szCs w:val="24"/>
          <w:lang w:eastAsia="ru-RU"/>
        </w:rPr>
      </w:pPr>
      <w:r>
        <w:rPr>
          <w:rFonts w:ascii="Times New Roman" w:hAnsi="Times New Roman" w:cs="Times New Roman"/>
          <w:sz w:val="24"/>
          <w:szCs w:val="24"/>
          <w:lang w:eastAsia="ru-RU"/>
        </w:rPr>
        <w:t>В</w:t>
      </w:r>
      <w:r w:rsidRPr="007D3823">
        <w:rPr>
          <w:rFonts w:ascii="Times New Roman" w:hAnsi="Times New Roman" w:cs="Times New Roman"/>
          <w:sz w:val="24"/>
          <w:szCs w:val="24"/>
          <w:lang w:eastAsia="ru-RU"/>
        </w:rPr>
        <w:t xml:space="preserve"> процессе сбора, систематизации и анализа исходных данных для разработки Схемы теплоснабжения г. Заринска, информация о балансах тепловой мощности по каждому из магистральных выводов (за базовый и ретроспективный период) организации-разработчику предоставлена не была; разделение подключенной нагрузки и потерь тепловой энергии в системах теплоснабжения может быть осуществлено лишь при составлении электронной модели теплоснабжения города. Электронная модель муниципальным контрактом </w:t>
      </w:r>
      <w:r>
        <w:rPr>
          <w:rFonts w:ascii="Times New Roman" w:hAnsi="Times New Roman" w:cs="Times New Roman"/>
          <w:sz w:val="24"/>
          <w:szCs w:val="24"/>
          <w:lang w:eastAsia="ru-RU"/>
        </w:rPr>
        <w:t xml:space="preserve">и соответствующим техническим заданием </w:t>
      </w:r>
      <w:r w:rsidRPr="007D3823">
        <w:rPr>
          <w:rFonts w:ascii="Times New Roman" w:hAnsi="Times New Roman" w:cs="Times New Roman"/>
          <w:sz w:val="24"/>
          <w:szCs w:val="24"/>
          <w:lang w:eastAsia="ru-RU"/>
        </w:rPr>
        <w:t>не предусмотрена</w:t>
      </w:r>
      <w:r>
        <w:rPr>
          <w:rFonts w:ascii="Times New Roman" w:hAnsi="Times New Roman" w:cs="Times New Roman"/>
          <w:sz w:val="24"/>
          <w:szCs w:val="24"/>
          <w:lang w:eastAsia="ru-RU"/>
        </w:rPr>
        <w:t>.</w:t>
      </w:r>
    </w:p>
    <w:p w:rsidR="007D3823" w:rsidRDefault="004A1367" w:rsidP="00436F66">
      <w:pPr>
        <w:pStyle w:val="afff0"/>
        <w:rPr>
          <w:rFonts w:ascii="Times New Roman" w:hAnsi="Times New Roman" w:cs="Times New Roman"/>
          <w:sz w:val="24"/>
          <w:szCs w:val="24"/>
          <w:lang w:eastAsia="ru-RU"/>
        </w:rPr>
      </w:pPr>
      <w:r>
        <w:rPr>
          <w:rFonts w:ascii="Times New Roman" w:hAnsi="Times New Roman" w:cs="Times New Roman"/>
          <w:sz w:val="24"/>
          <w:szCs w:val="24"/>
          <w:lang w:eastAsia="ru-RU"/>
        </w:rPr>
        <w:t>Перспективные б</w:t>
      </w:r>
      <w:r w:rsidR="007D3823">
        <w:rPr>
          <w:rFonts w:ascii="Times New Roman" w:hAnsi="Times New Roman" w:cs="Times New Roman"/>
          <w:sz w:val="24"/>
          <w:szCs w:val="24"/>
          <w:lang w:eastAsia="ru-RU"/>
        </w:rPr>
        <w:t xml:space="preserve">алансы тепловой мощности </w:t>
      </w:r>
      <w:r>
        <w:rPr>
          <w:rFonts w:ascii="Times New Roman" w:hAnsi="Times New Roman" w:cs="Times New Roman"/>
          <w:sz w:val="24"/>
          <w:szCs w:val="24"/>
          <w:lang w:eastAsia="ru-RU"/>
        </w:rPr>
        <w:t>и присоединенной тепловой нагрузки в зоне действия каждого источника тепловой энергии представлены в таблице 4</w:t>
      </w:r>
      <w:r w:rsidR="002D5167">
        <w:rPr>
          <w:rFonts w:ascii="Times New Roman" w:hAnsi="Times New Roman" w:cs="Times New Roman"/>
          <w:sz w:val="24"/>
          <w:szCs w:val="24"/>
          <w:lang w:eastAsia="ru-RU"/>
        </w:rPr>
        <w:t>7</w:t>
      </w:r>
      <w:r>
        <w:rPr>
          <w:rFonts w:ascii="Times New Roman" w:hAnsi="Times New Roman" w:cs="Times New Roman"/>
          <w:sz w:val="24"/>
          <w:szCs w:val="24"/>
          <w:lang w:eastAsia="ru-RU"/>
        </w:rPr>
        <w:t>.</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80" w:name="_Toc384058693"/>
      <w:bookmarkStart w:id="281" w:name="_Toc386561113"/>
      <w:bookmarkStart w:id="282" w:name="_Toc413776476"/>
      <w:r w:rsidRPr="00D66DF0">
        <w:rPr>
          <w:sz w:val="24"/>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280"/>
      <w:bookmarkEnd w:id="281"/>
      <w:bookmarkEnd w:id="282"/>
    </w:p>
    <w:p w:rsidR="00377F18" w:rsidRPr="00D66DF0" w:rsidRDefault="00377F18" w:rsidP="00BF345B">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Ввиду отсутствия перспективной застройки в зоне действия существующих источников централизованного теплоснабжения, гидравлические режимы не претерпят существенных изменений по сравнению с существующим положением.</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83" w:name="_Toc384058694"/>
      <w:bookmarkStart w:id="284" w:name="_Toc386561114"/>
      <w:bookmarkStart w:id="285" w:name="_Toc413776477"/>
      <w:r w:rsidRPr="00D66DF0">
        <w:rPr>
          <w:sz w:val="24"/>
          <w:szCs w:val="24"/>
        </w:rPr>
        <w:t>Выводы о резервах (дефицитах) существующей системы теплоснабжения при обеспечении перспективной тепловой нагрузки потребителей</w:t>
      </w:r>
      <w:bookmarkEnd w:id="283"/>
      <w:bookmarkEnd w:id="284"/>
      <w:bookmarkEnd w:id="285"/>
    </w:p>
    <w:p w:rsidR="00377F18" w:rsidRPr="00D66DF0" w:rsidRDefault="00377F18" w:rsidP="00BF345B">
      <w:pPr>
        <w:pStyle w:val="afff0"/>
        <w:rPr>
          <w:rFonts w:ascii="Times New Roman" w:hAnsi="Times New Roman" w:cs="Times New Roman"/>
          <w:sz w:val="24"/>
          <w:szCs w:val="24"/>
        </w:rPr>
      </w:pPr>
      <w:r w:rsidRPr="00D66DF0">
        <w:rPr>
          <w:rFonts w:ascii="Times New Roman" w:hAnsi="Times New Roman" w:cs="Times New Roman"/>
          <w:sz w:val="24"/>
          <w:szCs w:val="24"/>
        </w:rPr>
        <w:t>Все источники централизованного теплоснабжения, в том числе реконструируемые на протяжении расчетного периода до 2029 г. будут иметь достаточный резерв тепловой мощности при условии выполнения мероприятий по повышению надежности теплоснабжения. Тепловые сети с учетом реализации предлагаемых мероприятий также будут иметь достаточный резерв по пропускной способности.</w:t>
      </w:r>
    </w:p>
    <w:p w:rsidR="00377F18" w:rsidRDefault="00377F18" w:rsidP="00436F66">
      <w:pPr>
        <w:pStyle w:val="afff0"/>
        <w:rPr>
          <w:rFonts w:ascii="Times New Roman" w:hAnsi="Times New Roman" w:cs="Times New Roman"/>
          <w:sz w:val="24"/>
          <w:szCs w:val="24"/>
          <w:lang w:eastAsia="ru-RU"/>
        </w:rPr>
      </w:pPr>
      <w:r w:rsidRPr="00D66DF0">
        <w:rPr>
          <w:rFonts w:ascii="Times New Roman" w:hAnsi="Times New Roman" w:cs="Times New Roman"/>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D66DF0">
        <w:rPr>
          <w:rFonts w:ascii="Times New Roman" w:hAnsi="Times New Roman" w:cs="Times New Roman"/>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A8220F" w:rsidRPr="00D66DF0" w:rsidRDefault="00A8220F" w:rsidP="00436F66">
      <w:pPr>
        <w:pStyle w:val="afff0"/>
        <w:rPr>
          <w:rFonts w:ascii="Times New Roman" w:hAnsi="Times New Roman" w:cs="Times New Roman"/>
          <w:sz w:val="24"/>
          <w:szCs w:val="24"/>
          <w:lang w:eastAsia="ru-RU"/>
        </w:rPr>
      </w:pPr>
    </w:p>
    <w:p w:rsidR="00377F18" w:rsidRPr="00D66DF0" w:rsidRDefault="00377F18" w:rsidP="007E7D58">
      <w:pPr>
        <w:pStyle w:val="afff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Балансы тепловой мощности и перспективной тепловой нагрузки источников централизованного теплоснабженияг. Заринска</w:t>
      </w:r>
    </w:p>
    <w:tbl>
      <w:tblPr>
        <w:tblW w:w="5000" w:type="pct"/>
        <w:tblLook w:val="04A0"/>
      </w:tblPr>
      <w:tblGrid>
        <w:gridCol w:w="5322"/>
        <w:gridCol w:w="1686"/>
        <w:gridCol w:w="973"/>
        <w:gridCol w:w="973"/>
        <w:gridCol w:w="973"/>
        <w:gridCol w:w="973"/>
        <w:gridCol w:w="973"/>
        <w:gridCol w:w="973"/>
        <w:gridCol w:w="973"/>
        <w:gridCol w:w="967"/>
      </w:tblGrid>
      <w:tr w:rsidR="00413E76" w:rsidRPr="00FC3D18" w:rsidTr="00413E76">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413E76" w:rsidRPr="00FC3D18" w:rsidTr="00413E76">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413E76" w:rsidRPr="00FC3D18" w:rsidRDefault="00413E76" w:rsidP="00413E76">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413E76" w:rsidRPr="00FC3D18" w:rsidRDefault="00413E76" w:rsidP="00413E76">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9" w:type="pct"/>
            <w:tcBorders>
              <w:top w:val="nil"/>
              <w:left w:val="nil"/>
              <w:bottom w:val="single" w:sz="4" w:space="0" w:color="auto"/>
              <w:right w:val="single" w:sz="4" w:space="0" w:color="auto"/>
            </w:tcBorders>
            <w:shd w:val="clear" w:color="000000" w:fill="538DD5"/>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413E76" w:rsidRPr="00FC3D18" w:rsidTr="00413E76">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413E76" w:rsidRPr="00FC3D18" w:rsidTr="00413E76">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ГУП ДХ АК «Заринское ДСУ-2»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r>
      <w:tr w:rsidR="00413E76" w:rsidRPr="00FC3D18" w:rsidTr="00413E76">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413E76" w:rsidRPr="00FC3D18" w:rsidTr="00413E76">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413E76" w:rsidRPr="00FC3D18" w:rsidTr="00413E76">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413E76" w:rsidRPr="00FC3D18" w:rsidRDefault="00413E76" w:rsidP="00413E76">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77F18" w:rsidRPr="00D66DF0" w:rsidRDefault="00377F18" w:rsidP="007E7D58">
      <w:pPr>
        <w:pStyle w:val="afff0"/>
        <w:rPr>
          <w:rFonts w:ascii="Times New Roman" w:hAnsi="Times New Roman" w:cs="Times New Roman"/>
          <w:sz w:val="24"/>
          <w:szCs w:val="24"/>
          <w:highlight w:val="yellow"/>
        </w:rPr>
        <w:sectPr w:rsidR="00377F18" w:rsidRPr="00D66DF0" w:rsidSect="00112899">
          <w:pgSz w:w="16838" w:h="11906" w:orient="landscape" w:code="9"/>
          <w:pgMar w:top="1134" w:right="1134" w:bottom="1134" w:left="1134" w:header="709" w:footer="397" w:gutter="0"/>
          <w:cols w:space="708"/>
          <w:docGrid w:linePitch="360"/>
        </w:sectPr>
      </w:pPr>
    </w:p>
    <w:p w:rsidR="00377F18" w:rsidRPr="00D66DF0" w:rsidRDefault="00377F18" w:rsidP="00BB550B">
      <w:pPr>
        <w:pStyle w:val="1c"/>
        <w:numPr>
          <w:ilvl w:val="0"/>
          <w:numId w:val="7"/>
        </w:numPr>
        <w:ind w:left="0" w:firstLine="709"/>
        <w:rPr>
          <w:sz w:val="24"/>
          <w:szCs w:val="24"/>
        </w:rPr>
      </w:pPr>
      <w:bookmarkStart w:id="286" w:name="_Toc384058695"/>
      <w:bookmarkStart w:id="287" w:name="_Toc386561115"/>
      <w:bookmarkStart w:id="288" w:name="_Toc413776478"/>
      <w:r w:rsidRPr="00D66DF0">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86"/>
      <w:bookmarkEnd w:id="287"/>
      <w:bookmarkEnd w:id="288"/>
    </w:p>
    <w:p w:rsidR="00377F18" w:rsidRPr="00D66DF0" w:rsidRDefault="00377F18" w:rsidP="0032123D">
      <w:pPr>
        <w:pStyle w:val="afff0"/>
        <w:rPr>
          <w:rFonts w:ascii="Times New Roman" w:hAnsi="Times New Roman" w:cs="Times New Roman"/>
          <w:sz w:val="24"/>
          <w:szCs w:val="24"/>
        </w:rPr>
      </w:pPr>
      <w:r w:rsidRPr="00D66DF0">
        <w:rPr>
          <w:rFonts w:ascii="Times New Roman" w:hAnsi="Times New Roman" w:cs="Times New Roman"/>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377F18" w:rsidRDefault="00377F18" w:rsidP="0032123D">
      <w:pPr>
        <w:pStyle w:val="afff0"/>
        <w:rPr>
          <w:rFonts w:ascii="Times New Roman" w:hAnsi="Times New Roman" w:cs="Times New Roman"/>
          <w:sz w:val="24"/>
          <w:szCs w:val="24"/>
        </w:rPr>
      </w:pPr>
      <w:r w:rsidRPr="00D66DF0">
        <w:rPr>
          <w:rFonts w:ascii="Times New Roman" w:hAnsi="Times New Roman" w:cs="Times New Roman"/>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5817C9" w:rsidRPr="00D66DF0" w:rsidRDefault="005817C9" w:rsidP="0032123D">
      <w:pPr>
        <w:pStyle w:val="afff0"/>
        <w:rPr>
          <w:rFonts w:ascii="Times New Roman" w:hAnsi="Times New Roman" w:cs="Times New Roman"/>
          <w:sz w:val="24"/>
          <w:szCs w:val="24"/>
        </w:rPr>
      </w:pPr>
      <w:r>
        <w:rPr>
          <w:rFonts w:ascii="Times New Roman" w:hAnsi="Times New Roman" w:cs="Times New Roman"/>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w:t>
      </w:r>
      <w:r w:rsidR="00EB0AD1">
        <w:rPr>
          <w:rFonts w:ascii="Times New Roman" w:hAnsi="Times New Roman" w:cs="Times New Roman"/>
          <w:sz w:val="24"/>
          <w:szCs w:val="24"/>
        </w:rPr>
        <w:t>представлены в главе 3 пояснительной записки.</w:t>
      </w:r>
    </w:p>
    <w:p w:rsidR="00377F18" w:rsidRPr="00D66DF0" w:rsidRDefault="00377F18" w:rsidP="00BB550B">
      <w:pPr>
        <w:pStyle w:val="1c"/>
        <w:numPr>
          <w:ilvl w:val="0"/>
          <w:numId w:val="7"/>
        </w:numPr>
        <w:ind w:left="0" w:firstLine="709"/>
        <w:rPr>
          <w:sz w:val="24"/>
          <w:szCs w:val="24"/>
        </w:rPr>
      </w:pPr>
      <w:bookmarkStart w:id="289" w:name="_Toc384058696"/>
      <w:bookmarkStart w:id="290" w:name="_Toc386561116"/>
      <w:bookmarkStart w:id="291" w:name="_Toc413776479"/>
      <w:r w:rsidRPr="00D66DF0">
        <w:rPr>
          <w:sz w:val="24"/>
          <w:szCs w:val="24"/>
        </w:rPr>
        <w:t>Предложения по строительству, реконструкции и техническому перевооружению источников тепловой энергии</w:t>
      </w:r>
      <w:bookmarkEnd w:id="289"/>
      <w:bookmarkEnd w:id="290"/>
      <w:bookmarkEnd w:id="291"/>
    </w:p>
    <w:p w:rsidR="00377F18" w:rsidRPr="00D66DF0" w:rsidRDefault="00377F18" w:rsidP="00BB550B">
      <w:pPr>
        <w:pStyle w:val="116"/>
        <w:numPr>
          <w:ilvl w:val="1"/>
          <w:numId w:val="7"/>
        </w:numPr>
        <w:tabs>
          <w:tab w:val="clear" w:pos="1134"/>
          <w:tab w:val="left" w:pos="1418"/>
        </w:tabs>
        <w:ind w:left="0" w:firstLine="709"/>
        <w:rPr>
          <w:sz w:val="24"/>
          <w:szCs w:val="24"/>
        </w:rPr>
      </w:pPr>
      <w:bookmarkStart w:id="292" w:name="_Toc384058697"/>
      <w:bookmarkStart w:id="293" w:name="_Toc386561117"/>
      <w:bookmarkStart w:id="294" w:name="_Toc413776480"/>
      <w:r w:rsidRPr="00D66DF0">
        <w:rPr>
          <w:sz w:val="24"/>
          <w:szCs w:val="24"/>
        </w:rPr>
        <w:t>Определение условий организации централизованного теплоснабжения, индивидуального теплоснабжения, а также поквартирного отопления</w:t>
      </w:r>
      <w:bookmarkEnd w:id="292"/>
      <w:bookmarkEnd w:id="293"/>
      <w:bookmarkEnd w:id="294"/>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статье 14Федерального закона №190-ФЗ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 </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 </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w:t>
      </w:r>
      <w:r w:rsidRPr="00D66DF0">
        <w:rPr>
          <w:rFonts w:ascii="Times New Roman" w:hAnsi="Times New Roman" w:cs="Times New Roman"/>
          <w:sz w:val="24"/>
          <w:szCs w:val="24"/>
          <w:vertAlign w:val="superscript"/>
          <w:lang w:eastAsia="ru-RU"/>
        </w:rPr>
        <w:t>о</w:t>
      </w:r>
      <w:r w:rsidRPr="00D66DF0">
        <w:rPr>
          <w:rFonts w:ascii="Times New Roman" w:hAnsi="Times New Roman" w:cs="Times New Roman"/>
          <w:sz w:val="24"/>
          <w:szCs w:val="24"/>
          <w:lang w:eastAsia="ru-RU"/>
        </w:rPr>
        <w:t>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377F18" w:rsidRPr="00D66DF0" w:rsidRDefault="00377F18" w:rsidP="00E6648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пункту15статьи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95" w:name="_Toc384058708"/>
      <w:bookmarkStart w:id="296" w:name="_Toc386561118"/>
      <w:bookmarkStart w:id="297" w:name="_Toc413776481"/>
      <w:r w:rsidRPr="00D66DF0">
        <w:rPr>
          <w:sz w:val="24"/>
          <w:szCs w:val="24"/>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95"/>
      <w:bookmarkEnd w:id="296"/>
      <w:bookmarkEnd w:id="297"/>
    </w:p>
    <w:p w:rsidR="00377F18" w:rsidRPr="00D66DF0" w:rsidRDefault="00377F18" w:rsidP="00951DB7">
      <w:pPr>
        <w:pStyle w:val="00"/>
        <w:rPr>
          <w:sz w:val="24"/>
          <w:szCs w:val="24"/>
        </w:rPr>
      </w:pPr>
      <w:r w:rsidRPr="00D66DF0">
        <w:rPr>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377F18" w:rsidRPr="00D66DF0" w:rsidRDefault="00377F18" w:rsidP="00951DB7">
      <w:pPr>
        <w:pStyle w:val="00"/>
        <w:rPr>
          <w:sz w:val="24"/>
          <w:szCs w:val="24"/>
        </w:rPr>
      </w:pPr>
      <w:r w:rsidRPr="00D66DF0">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377F18" w:rsidRPr="00D66DF0" w:rsidRDefault="00377F18" w:rsidP="00951DB7">
      <w:pPr>
        <w:pStyle w:val="00"/>
        <w:rPr>
          <w:sz w:val="24"/>
          <w:szCs w:val="24"/>
        </w:rPr>
      </w:pPr>
      <w:r w:rsidRPr="00D66DF0">
        <w:rPr>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затраты на строительство новых участков тепловой сети и реконструкция существующих;</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пропускная способность существующих магистральных тепловых сетей;</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затраты на перекачку теплоносителя в тепловых сетях;</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потери тепловой энергии в тепловых сетях при ее передаче;</w:t>
      </w:r>
    </w:p>
    <w:p w:rsidR="00377F18" w:rsidRPr="00D66DF0" w:rsidRDefault="00377F18" w:rsidP="00C07E3D">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ab/>
        <w:t>надежность системы теплоснабжения.</w:t>
      </w:r>
    </w:p>
    <w:p w:rsidR="00377F18" w:rsidRPr="00D66DF0" w:rsidRDefault="00377F18" w:rsidP="00C07E3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Комплексная оценка вышеперечисленных факторов, определяет величину оптимального радиуса теплоснабжения.</w:t>
      </w:r>
    </w:p>
    <w:p w:rsidR="00377F18" w:rsidRPr="00D66DF0" w:rsidRDefault="00377F18" w:rsidP="00C07E3D">
      <w:pPr>
        <w:pStyle w:val="afff0"/>
        <w:rPr>
          <w:rFonts w:ascii="Times New Roman" w:hAnsi="Times New Roman" w:cs="Times New Roman"/>
          <w:sz w:val="24"/>
          <w:szCs w:val="24"/>
        </w:rPr>
      </w:pPr>
      <w:r w:rsidRPr="00D66DF0">
        <w:rPr>
          <w:rFonts w:ascii="Times New Roman" w:hAnsi="Times New Roman" w:cs="Times New Roman"/>
          <w:sz w:val="24"/>
          <w:szCs w:val="24"/>
          <w:lang w:eastAsia="ru-RU"/>
        </w:rPr>
        <w:t>В таблице 4</w:t>
      </w:r>
      <w:r w:rsidR="002D5167">
        <w:rPr>
          <w:rFonts w:ascii="Times New Roman" w:hAnsi="Times New Roman" w:cs="Times New Roman"/>
          <w:sz w:val="24"/>
          <w:szCs w:val="24"/>
          <w:lang w:eastAsia="ru-RU"/>
        </w:rPr>
        <w:t>8</w:t>
      </w:r>
      <w:r w:rsidRPr="00D66DF0">
        <w:rPr>
          <w:rFonts w:ascii="Times New Roman" w:hAnsi="Times New Roman" w:cs="Times New Roman"/>
          <w:sz w:val="24"/>
          <w:szCs w:val="24"/>
          <w:lang w:eastAsia="ru-RU"/>
        </w:rPr>
        <w:t xml:space="preserve"> представлены з</w:t>
      </w:r>
      <w:r w:rsidRPr="00D66DF0">
        <w:rPr>
          <w:rFonts w:ascii="Times New Roman" w:hAnsi="Times New Roman" w:cs="Times New Roman"/>
          <w:sz w:val="24"/>
          <w:szCs w:val="24"/>
        </w:rPr>
        <w:t>начения радиусов эффективного теплоснабжения по существующим котельным.</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Радиусы эффективного теплоснабжения </w:t>
      </w:r>
      <w:r w:rsidR="007C7FF5" w:rsidRPr="00D66DF0">
        <w:rPr>
          <w:rFonts w:ascii="Times New Roman" w:hAnsi="Times New Roman" w:cs="Times New Roman"/>
          <w:b w:val="0"/>
          <w:bCs w:val="0"/>
          <w:sz w:val="24"/>
          <w:szCs w:val="24"/>
        </w:rPr>
        <w:t xml:space="preserve">от </w:t>
      </w:r>
      <w:r w:rsidRPr="00D66DF0">
        <w:rPr>
          <w:rFonts w:ascii="Times New Roman" w:hAnsi="Times New Roman" w:cs="Times New Roman"/>
          <w:b w:val="0"/>
          <w:bCs w:val="0"/>
          <w:sz w:val="24"/>
          <w:szCs w:val="24"/>
        </w:rPr>
        <w:t>существующих теплоисточников</w:t>
      </w:r>
    </w:p>
    <w:tbl>
      <w:tblPr>
        <w:tblW w:w="5000" w:type="pct"/>
        <w:tblInd w:w="-106" w:type="dxa"/>
        <w:tblLook w:val="00A0"/>
      </w:tblPr>
      <w:tblGrid>
        <w:gridCol w:w="959"/>
        <w:gridCol w:w="4074"/>
        <w:gridCol w:w="4821"/>
      </w:tblGrid>
      <w:tr w:rsidR="00377F18" w:rsidRPr="00D66DF0" w:rsidTr="002D5167">
        <w:trPr>
          <w:trHeight w:val="276"/>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206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Котельная</w:t>
            </w:r>
          </w:p>
        </w:tc>
        <w:tc>
          <w:tcPr>
            <w:tcW w:w="244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43B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Радиус эффективного теплоснабжения, м</w:t>
            </w:r>
          </w:p>
        </w:tc>
      </w:tr>
      <w:tr w:rsidR="00377F18" w:rsidRPr="00D66DF0" w:rsidTr="002D5167">
        <w:trPr>
          <w:trHeight w:val="276"/>
        </w:trPr>
        <w:tc>
          <w:tcPr>
            <w:tcW w:w="48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rPr>
                <w:rFonts w:ascii="Times New Roman" w:hAnsi="Times New Roman" w:cs="Times New Roman"/>
                <w:b/>
                <w:bCs/>
                <w:color w:val="000000"/>
                <w:sz w:val="20"/>
                <w:szCs w:val="20"/>
                <w:lang w:eastAsia="ru-RU"/>
              </w:rPr>
            </w:pPr>
          </w:p>
        </w:tc>
        <w:tc>
          <w:tcPr>
            <w:tcW w:w="206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rPr>
                <w:rFonts w:ascii="Times New Roman" w:hAnsi="Times New Roman" w:cs="Times New Roman"/>
                <w:b/>
                <w:bCs/>
                <w:color w:val="000000"/>
                <w:sz w:val="20"/>
                <w:szCs w:val="20"/>
                <w:lang w:eastAsia="ru-RU"/>
              </w:rPr>
            </w:pPr>
          </w:p>
        </w:tc>
        <w:tc>
          <w:tcPr>
            <w:tcW w:w="244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rPr>
                <w:rFonts w:ascii="Times New Roman" w:hAnsi="Times New Roman" w:cs="Times New Roman"/>
                <w:b/>
                <w:bCs/>
                <w:color w:val="000000"/>
                <w:sz w:val="20"/>
                <w:szCs w:val="20"/>
                <w:lang w:eastAsia="ru-RU"/>
              </w:rPr>
            </w:pP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543,2</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945,7</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728,5</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1 134,8</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718,9</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745,4</w:t>
            </w:r>
          </w:p>
        </w:tc>
      </w:tr>
      <w:tr w:rsidR="00377F18" w:rsidRPr="00D66DF0" w:rsidTr="002D5167">
        <w:trPr>
          <w:trHeight w:val="20"/>
        </w:trPr>
        <w:tc>
          <w:tcPr>
            <w:tcW w:w="487" w:type="pct"/>
            <w:tcBorders>
              <w:top w:val="nil"/>
              <w:left w:val="single" w:sz="4" w:space="0" w:color="auto"/>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2067" w:type="pct"/>
            <w:tcBorders>
              <w:top w:val="nil"/>
              <w:left w:val="nil"/>
              <w:bottom w:val="single" w:sz="4" w:space="0" w:color="auto"/>
              <w:right w:val="single" w:sz="4" w:space="0" w:color="auto"/>
            </w:tcBorders>
            <w:vAlign w:val="center"/>
          </w:tcPr>
          <w:p w:rsidR="00377F18" w:rsidRPr="00D66DF0" w:rsidRDefault="00377F18" w:rsidP="002A2E6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2446" w:type="pct"/>
            <w:tcBorders>
              <w:top w:val="nil"/>
              <w:left w:val="nil"/>
              <w:bottom w:val="single" w:sz="4" w:space="0" w:color="auto"/>
              <w:right w:val="single" w:sz="4" w:space="0" w:color="auto"/>
            </w:tcBorders>
            <w:vAlign w:val="center"/>
          </w:tcPr>
          <w:p w:rsidR="00377F18" w:rsidRPr="00D66DF0" w:rsidRDefault="00377F18" w:rsidP="000343B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13 228,6</w:t>
            </w:r>
          </w:p>
        </w:tc>
      </w:tr>
    </w:tbl>
    <w:p w:rsidR="00377F18" w:rsidRPr="00D66DF0" w:rsidRDefault="00377F18" w:rsidP="00951DB7">
      <w:pPr>
        <w:pStyle w:val="00"/>
        <w:rPr>
          <w:sz w:val="24"/>
          <w:szCs w:val="24"/>
        </w:rPr>
      </w:pPr>
    </w:p>
    <w:p w:rsidR="00377F18" w:rsidRPr="00D66DF0" w:rsidRDefault="00377F18" w:rsidP="00951DB7">
      <w:pPr>
        <w:pStyle w:val="00"/>
        <w:rPr>
          <w:sz w:val="24"/>
          <w:szCs w:val="24"/>
        </w:rPr>
      </w:pPr>
      <w:r w:rsidRPr="00D66DF0">
        <w:rPr>
          <w:sz w:val="24"/>
          <w:szCs w:val="24"/>
        </w:rPr>
        <w:t>На основании анализа полученных результатов следуют выводы:</w:t>
      </w:r>
    </w:p>
    <w:p w:rsidR="00377F18" w:rsidRPr="00D66DF0" w:rsidRDefault="00377F18" w:rsidP="00BB550B">
      <w:pPr>
        <w:pStyle w:val="afff0"/>
        <w:numPr>
          <w:ilvl w:val="0"/>
          <w:numId w:val="61"/>
        </w:numPr>
        <w:tabs>
          <w:tab w:val="left" w:pos="1134"/>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Существующая застройка, подключенная к системам централизованного теплоснабжения</w:t>
      </w:r>
      <w:r w:rsidR="007C7FF5" w:rsidRPr="00D66DF0">
        <w:rPr>
          <w:rFonts w:ascii="Times New Roman" w:hAnsi="Times New Roman" w:cs="Times New Roman"/>
          <w:sz w:val="24"/>
          <w:szCs w:val="24"/>
          <w:lang w:eastAsia="ru-RU"/>
        </w:rPr>
        <w:t>,</w:t>
      </w:r>
      <w:r w:rsidRPr="00D66DF0">
        <w:rPr>
          <w:rFonts w:ascii="Times New Roman" w:hAnsi="Times New Roman" w:cs="Times New Roman"/>
          <w:sz w:val="24"/>
          <w:szCs w:val="24"/>
          <w:lang w:eastAsia="ru-RU"/>
        </w:rPr>
        <w:t xml:space="preserve"> вписывается в зону эффективного теплоснабжения;</w:t>
      </w:r>
    </w:p>
    <w:p w:rsidR="00377F18" w:rsidRPr="00D66DF0" w:rsidRDefault="00377F18" w:rsidP="00BB550B">
      <w:pPr>
        <w:pStyle w:val="afff0"/>
        <w:numPr>
          <w:ilvl w:val="0"/>
          <w:numId w:val="61"/>
        </w:numPr>
        <w:tabs>
          <w:tab w:val="left" w:pos="1134"/>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377F18" w:rsidRPr="00D66DF0" w:rsidRDefault="00377F18" w:rsidP="00951DB7">
      <w:pPr>
        <w:pStyle w:val="00"/>
        <w:rPr>
          <w:sz w:val="24"/>
          <w:szCs w:val="24"/>
        </w:rPr>
      </w:pPr>
      <w:r w:rsidRPr="00D66DF0">
        <w:rPr>
          <w:sz w:val="24"/>
          <w:szCs w:val="24"/>
        </w:rPr>
        <w:t>- малоэтажная и индивидуальная застройка обладает низким показателем плотности тепловых нагрузок;</w:t>
      </w:r>
    </w:p>
    <w:p w:rsidR="00377F18" w:rsidRPr="00D66DF0" w:rsidRDefault="00377F18" w:rsidP="00951DB7">
      <w:pPr>
        <w:pStyle w:val="00"/>
        <w:rPr>
          <w:sz w:val="24"/>
          <w:szCs w:val="24"/>
        </w:rPr>
      </w:pPr>
      <w:r w:rsidRPr="00D66DF0">
        <w:rPr>
          <w:sz w:val="24"/>
          <w:szCs w:val="24"/>
        </w:rPr>
        <w:t>- перспективная застройка находится на значительном удалении от существующих теплоисточников.</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298" w:name="_Toc384058698"/>
      <w:bookmarkStart w:id="299" w:name="_Toc386561119"/>
      <w:bookmarkStart w:id="300" w:name="_Toc413776482"/>
      <w:r w:rsidRPr="00D66DF0">
        <w:rPr>
          <w:sz w:val="24"/>
          <w:szCs w:val="24"/>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298"/>
      <w:bookmarkEnd w:id="299"/>
      <w:bookmarkEnd w:id="300"/>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не предусматривается ввиду низкой и непостоянной возможной электрической и тепловой нагрузки, которую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эксплуатацию подобной установки, т.е. экономически не обоснована.</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01" w:name="_Toc384058699"/>
      <w:bookmarkStart w:id="302" w:name="_Toc386561120"/>
      <w:bookmarkStart w:id="303" w:name="_Toc413776483"/>
      <w:r w:rsidRPr="00D66DF0">
        <w:rPr>
          <w:sz w:val="24"/>
          <w:szCs w:val="24"/>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301"/>
      <w:bookmarkEnd w:id="302"/>
      <w:bookmarkEnd w:id="303"/>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Прирост перспективных тепловых нагрузок не окажет влияни</w:t>
      </w:r>
      <w:r w:rsidR="001C2D99">
        <w:rPr>
          <w:rFonts w:ascii="Times New Roman" w:hAnsi="Times New Roman" w:cs="Times New Roman"/>
          <w:sz w:val="24"/>
          <w:szCs w:val="24"/>
          <w:lang w:eastAsia="ru-RU"/>
        </w:rPr>
        <w:t>я</w:t>
      </w:r>
      <w:r w:rsidRPr="00D66DF0">
        <w:rPr>
          <w:rFonts w:ascii="Times New Roman" w:hAnsi="Times New Roman" w:cs="Times New Roman"/>
          <w:sz w:val="24"/>
          <w:szCs w:val="24"/>
          <w:lang w:eastAsia="ru-RU"/>
        </w:rPr>
        <w:t xml:space="preserve"> на работу городской ТЭЦ, т.к. теплоснабжение перспективных потребителей будет осуществляться от индивидуальных источников тепловой энергии.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04" w:name="_Toc384058700"/>
      <w:bookmarkStart w:id="305" w:name="_Toc386561121"/>
      <w:bookmarkStart w:id="306" w:name="_Toc413776484"/>
      <w:r w:rsidRPr="00D66DF0">
        <w:rPr>
          <w:sz w:val="24"/>
          <w:szCs w:val="24"/>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304"/>
      <w:bookmarkEnd w:id="305"/>
      <w:bookmarkEnd w:id="306"/>
    </w:p>
    <w:p w:rsidR="00377F18" w:rsidRPr="00D66DF0" w:rsidRDefault="00377F18" w:rsidP="00B21A8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377F18" w:rsidRPr="00D66DF0" w:rsidRDefault="00377F18" w:rsidP="00B21A8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Таким образом, реконструкция котельных для выработки электроэнергии в </w:t>
      </w:r>
      <w:r w:rsidRPr="00D66DF0">
        <w:rPr>
          <w:rFonts w:ascii="Times New Roman" w:hAnsi="Times New Roman" w:cs="Times New Roman"/>
          <w:sz w:val="24"/>
          <w:szCs w:val="24"/>
        </w:rPr>
        <w:t xml:space="preserve">городе </w:t>
      </w:r>
      <w:r w:rsidRPr="00D66DF0">
        <w:rPr>
          <w:rFonts w:ascii="Times New Roman" w:hAnsi="Times New Roman" w:cs="Times New Roman"/>
          <w:sz w:val="24"/>
          <w:szCs w:val="24"/>
          <w:lang w:eastAsia="ru-RU"/>
        </w:rPr>
        <w:t>не предусматривается. Потребности города в электрической энергии будут обеспечиваться от ТЭЦ.</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07" w:name="_Toc384058701"/>
      <w:bookmarkStart w:id="308" w:name="_Toc386561122"/>
      <w:bookmarkStart w:id="309" w:name="_Toc413776485"/>
      <w:r w:rsidRPr="00D66DF0">
        <w:rPr>
          <w:sz w:val="24"/>
          <w:szCs w:val="24"/>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307"/>
      <w:bookmarkEnd w:id="308"/>
      <w:bookmarkEnd w:id="309"/>
    </w:p>
    <w:p w:rsidR="00377F18" w:rsidRPr="00D66DF0" w:rsidRDefault="00377F18" w:rsidP="000D636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Ввиду значительной удаленности систем централизованного теплоснабжения друг от друга объединение зон действия котельных не рассматривается.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0" w:name="_Toc384058702"/>
      <w:bookmarkStart w:id="311" w:name="_Toc386561125"/>
      <w:bookmarkStart w:id="312" w:name="_Toc413776486"/>
      <w:r w:rsidRPr="00D66DF0">
        <w:rPr>
          <w:sz w:val="24"/>
          <w:szCs w:val="24"/>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310"/>
      <w:bookmarkEnd w:id="311"/>
      <w:bookmarkEnd w:id="312"/>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Перевод котельных в пиковый режим по отношению к источнику тепловой энергии с комбинированной выработкой электрической и тепловой энергии не предусматривается ввиду существенной удаленности котельных от ТЭЦ.</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3" w:name="_Toc384058703"/>
      <w:bookmarkStart w:id="314" w:name="_Toc386561126"/>
      <w:bookmarkStart w:id="315" w:name="_Toc413776487"/>
      <w:r w:rsidRPr="00D66DF0">
        <w:rPr>
          <w:sz w:val="24"/>
          <w:szCs w:val="24"/>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313"/>
      <w:bookmarkEnd w:id="314"/>
      <w:bookmarkEnd w:id="315"/>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ТЭЦ осуществляет теплоснабжение наибольшей части города. Подключение перспективных потребителей тепловой энергии к теплоисточнику невозможно по причине значительной удаленности потребителей, а также по причине низкой плотности тепловых нагрузок.</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6" w:name="_Toc384058704"/>
      <w:bookmarkStart w:id="317" w:name="_Toc386561127"/>
      <w:bookmarkStart w:id="318" w:name="_Toc413776488"/>
      <w:r w:rsidRPr="00D66DF0">
        <w:rPr>
          <w:sz w:val="24"/>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316"/>
      <w:bookmarkEnd w:id="317"/>
      <w:bookmarkEnd w:id="318"/>
    </w:p>
    <w:p w:rsidR="00377F18" w:rsidRPr="00D66DF0" w:rsidRDefault="00377F18" w:rsidP="00802570">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Передача тепловых нагрузок от существующих котельных на новые источники не предусматривается ввиду необоснованности.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19" w:name="_Toc384058705"/>
      <w:bookmarkStart w:id="320" w:name="_Toc386561128"/>
      <w:bookmarkStart w:id="321" w:name="_Toc413776489"/>
      <w:r w:rsidRPr="00D66DF0">
        <w:rPr>
          <w:sz w:val="24"/>
          <w:szCs w:val="24"/>
        </w:rPr>
        <w:t>Обоснование организации индивидуального теплоснабжения в зонах застройки поселения малоэтажными жилыми зданиями</w:t>
      </w:r>
      <w:bookmarkEnd w:id="319"/>
      <w:bookmarkEnd w:id="320"/>
      <w:bookmarkEnd w:id="321"/>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строительства объектов жилого фонда усадебного типа, подключение к централизованной системе теплоснабжения не предусматривается по причине неэффективности данного мероприятия (рост совокупных затрат на транспортировку тепловой энергии, обслуживание тепловых сетей, потери тепловой энергии в тепловых сетях, а также увеличение удельных затрат на строительство тепловых сетей, связанных со значительной протяженностью тепловых сетей малого диаметра).</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строительства объектов жилого фонда на месте снесенных объектов подключение к системе централизованного теплоснабжения определяется индивидуально в каждом отдельном случае, руководствуясь положениями нормативной и нормативно-технической документации.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22" w:name="_Toc384058706"/>
      <w:bookmarkStart w:id="323" w:name="_Toc386561129"/>
      <w:bookmarkStart w:id="324" w:name="_Toc413776490"/>
      <w:r w:rsidRPr="00D66DF0">
        <w:rPr>
          <w:sz w:val="24"/>
          <w:szCs w:val="24"/>
        </w:rPr>
        <w:t>Обоснование организации теплоснабжения в производственных зонах на территории поселения, городского округа</w:t>
      </w:r>
      <w:bookmarkEnd w:id="322"/>
      <w:bookmarkEnd w:id="323"/>
      <w:bookmarkEnd w:id="324"/>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Единственным и градообразующим промышленным предприятием г. Заринска является ОАО «Алтай-Кокс». Теплоснабжение данного предприятия осуществляется за счет эксплуатации собственной ТЭЦ.</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случае строительства новых промышленных предприятий, использующих тепловую энергию для обеспечения технологических процессов, данные предприятия будут оснащены котельными, работающими на собственные нужды.</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25" w:name="_Toc413776491"/>
      <w:r w:rsidRPr="00D66DF0">
        <w:rPr>
          <w:sz w:val="24"/>
          <w:szCs w:val="24"/>
        </w:rPr>
        <w:t>Обоснование реконструкции существующих источников тепловой энергии</w:t>
      </w:r>
      <w:bookmarkEnd w:id="325"/>
    </w:p>
    <w:p w:rsidR="00377F18" w:rsidRPr="00D66DF0" w:rsidRDefault="00377F18" w:rsidP="00A56804">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В данном разделе рассмотрены мероприятия по реконструкции котельных.В главе 1 приведены результаты оценки технического состояния теплогенерирующего оборудования существующих котельных. </w:t>
      </w:r>
      <w:r w:rsidR="00A607E3" w:rsidRPr="00D66DF0">
        <w:rPr>
          <w:rFonts w:ascii="Times New Roman" w:hAnsi="Times New Roman" w:cs="Times New Roman"/>
          <w:sz w:val="24"/>
          <w:szCs w:val="24"/>
          <w:lang w:eastAsia="ru-RU"/>
        </w:rPr>
        <w:t>В ходе анализа в</w:t>
      </w:r>
      <w:r w:rsidRPr="00D66DF0">
        <w:rPr>
          <w:rFonts w:ascii="Times New Roman" w:hAnsi="Times New Roman" w:cs="Times New Roman"/>
          <w:sz w:val="24"/>
          <w:szCs w:val="24"/>
          <w:lang w:eastAsia="ru-RU"/>
        </w:rPr>
        <w:t>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разделах 5.12.1.-5.12.</w:t>
      </w:r>
      <w:r w:rsidR="002A6C79">
        <w:rPr>
          <w:rFonts w:ascii="Times New Roman" w:hAnsi="Times New Roman" w:cs="Times New Roman"/>
          <w:sz w:val="24"/>
          <w:szCs w:val="24"/>
          <w:lang w:eastAsia="ru-RU"/>
        </w:rPr>
        <w:t>6</w:t>
      </w:r>
      <w:r w:rsidRPr="00D66DF0">
        <w:rPr>
          <w:rFonts w:ascii="Times New Roman" w:hAnsi="Times New Roman" w:cs="Times New Roman"/>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w:t>
      </w:r>
      <w:r w:rsidR="004C36A7" w:rsidRPr="00D66DF0">
        <w:rPr>
          <w:rFonts w:ascii="Times New Roman" w:hAnsi="Times New Roman" w:cs="Times New Roman"/>
          <w:sz w:val="24"/>
          <w:szCs w:val="24"/>
          <w:lang w:eastAsia="ru-RU"/>
        </w:rPr>
        <w:t xml:space="preserve"> В разделе 9.1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w:t>
      </w:r>
      <w:r w:rsidR="00072AE2" w:rsidRPr="00D66DF0">
        <w:rPr>
          <w:rFonts w:ascii="Times New Roman" w:hAnsi="Times New Roman" w:cs="Times New Roman"/>
          <w:sz w:val="24"/>
          <w:szCs w:val="24"/>
          <w:lang w:eastAsia="ru-RU"/>
        </w:rPr>
        <w:t xml:space="preserve"> по сравнению с базовым периодом</w:t>
      </w:r>
      <w:r w:rsidR="004C36A7" w:rsidRPr="00D66DF0">
        <w:rPr>
          <w:rFonts w:ascii="Times New Roman" w:hAnsi="Times New Roman" w:cs="Times New Roman"/>
          <w:sz w:val="24"/>
          <w:szCs w:val="24"/>
          <w:lang w:eastAsia="ru-RU"/>
        </w:rPr>
        <w:t>, т.е. естественным удорожанием оборудования и работ по его установке, монтажу и пр.</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На данном этапе разработки Схемы теплоснабжения г. Заринска не представляется возможным </w:t>
      </w:r>
      <w:r w:rsidR="00CA052E" w:rsidRPr="00D66DF0">
        <w:rPr>
          <w:rFonts w:ascii="Times New Roman" w:hAnsi="Times New Roman" w:cs="Times New Roman"/>
          <w:sz w:val="24"/>
          <w:szCs w:val="24"/>
          <w:lang w:eastAsia="ru-RU"/>
        </w:rPr>
        <w:t xml:space="preserve">с достаточной степенью точности </w:t>
      </w:r>
      <w:r w:rsidRPr="00D66DF0">
        <w:rPr>
          <w:rFonts w:ascii="Times New Roman" w:hAnsi="Times New Roman" w:cs="Times New Roman"/>
          <w:sz w:val="24"/>
          <w:szCs w:val="24"/>
          <w:lang w:eastAsia="ru-RU"/>
        </w:rPr>
        <w:t>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377F18" w:rsidRPr="00D66DF0" w:rsidRDefault="00377F18" w:rsidP="00BB550B">
      <w:pPr>
        <w:pStyle w:val="1110"/>
        <w:numPr>
          <w:ilvl w:val="2"/>
          <w:numId w:val="7"/>
        </w:numPr>
        <w:tabs>
          <w:tab w:val="left" w:pos="1560"/>
        </w:tabs>
        <w:ind w:left="0" w:firstLine="709"/>
        <w:rPr>
          <w:sz w:val="24"/>
          <w:szCs w:val="24"/>
        </w:rPr>
      </w:pPr>
      <w:bookmarkStart w:id="326" w:name="_Toc413776492"/>
      <w:r w:rsidRPr="00D66DF0">
        <w:rPr>
          <w:sz w:val="24"/>
          <w:szCs w:val="24"/>
        </w:rPr>
        <w:t>Котельная «База» эксплуатационной ответственности ООО «ЖКУ»</w:t>
      </w:r>
      <w:bookmarkEnd w:id="326"/>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377F18" w:rsidRPr="00D66DF0" w:rsidRDefault="00377F18" w:rsidP="00BC12BB">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4</w:t>
      </w:r>
      <w:r w:rsidR="002D5167">
        <w:rPr>
          <w:rFonts w:ascii="Times New Roman" w:hAnsi="Times New Roman" w:cs="Times New Roman"/>
          <w:sz w:val="24"/>
          <w:szCs w:val="24"/>
          <w:lang w:eastAsia="ru-RU"/>
        </w:rPr>
        <w:t>9</w:t>
      </w:r>
      <w:r w:rsidRPr="00D66DF0">
        <w:rPr>
          <w:rFonts w:ascii="Times New Roman" w:hAnsi="Times New Roman" w:cs="Times New Roman"/>
          <w:sz w:val="24"/>
          <w:szCs w:val="24"/>
          <w:lang w:eastAsia="ru-RU"/>
        </w:rPr>
        <w:t xml:space="preserve">. Ориентировочные капитальные затраты на реализацию мероприятия представлены в таблице </w:t>
      </w:r>
      <w:r w:rsidR="002D5167">
        <w:rPr>
          <w:rFonts w:ascii="Times New Roman" w:hAnsi="Times New Roman" w:cs="Times New Roman"/>
          <w:sz w:val="24"/>
          <w:szCs w:val="24"/>
          <w:lang w:eastAsia="ru-RU"/>
        </w:rPr>
        <w:t>50</w:t>
      </w:r>
      <w:r w:rsidRPr="00D66DF0">
        <w:rPr>
          <w:rFonts w:ascii="Times New Roman" w:hAnsi="Times New Roman" w:cs="Times New Roman"/>
          <w:sz w:val="24"/>
          <w:szCs w:val="24"/>
          <w:lang w:eastAsia="ru-RU"/>
        </w:rPr>
        <w:t>.</w:t>
      </w:r>
    </w:p>
    <w:p w:rsidR="009A56E3" w:rsidRPr="00D66DF0" w:rsidRDefault="009A56E3" w:rsidP="00BC12BB">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предлагаемого к установке котла</w:t>
      </w:r>
    </w:p>
    <w:tbl>
      <w:tblPr>
        <w:tblW w:w="5000" w:type="pct"/>
        <w:tblInd w:w="-106" w:type="dxa"/>
        <w:tblLook w:val="00A0"/>
      </w:tblPr>
      <w:tblGrid>
        <w:gridCol w:w="7117"/>
        <w:gridCol w:w="2737"/>
      </w:tblGrid>
      <w:tr w:rsidR="00377F18" w:rsidRPr="00D66DF0">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377F18" w:rsidRPr="00D66DF0" w:rsidRDefault="00377F18" w:rsidP="00DA1FE8">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377F18" w:rsidRPr="00D66DF0" w:rsidRDefault="00377F18" w:rsidP="00DA1FE8">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КВр-0,63К</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 / 0,54</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DA1FE8">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377F18" w:rsidRPr="00D66DF0" w:rsidRDefault="00377F18" w:rsidP="00DA1FE8">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Капитальные затраты на установку дополнительного котла</w:t>
      </w:r>
    </w:p>
    <w:tbl>
      <w:tblPr>
        <w:tblW w:w="5000" w:type="pct"/>
        <w:tblInd w:w="-106" w:type="dxa"/>
        <w:tblLook w:val="00A0"/>
      </w:tblPr>
      <w:tblGrid>
        <w:gridCol w:w="583"/>
        <w:gridCol w:w="2022"/>
        <w:gridCol w:w="2111"/>
        <w:gridCol w:w="836"/>
        <w:gridCol w:w="1585"/>
        <w:gridCol w:w="1519"/>
        <w:gridCol w:w="1198"/>
      </w:tblGrid>
      <w:tr w:rsidR="00377F18" w:rsidRPr="00D66DF0">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Стоимость, тыс. руб.</w:t>
            </w:r>
          </w:p>
        </w:tc>
        <w:tc>
          <w:tcPr>
            <w:tcW w:w="609"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Процент затрат</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КВр-0,63К</w:t>
            </w: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310,0</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77,5</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51,7</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r>
      <w:tr w:rsidR="00377F18" w:rsidRPr="00D66DF0">
        <w:trPr>
          <w:trHeight w:val="20"/>
        </w:trPr>
        <w:tc>
          <w:tcPr>
            <w:tcW w:w="296"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026"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80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25,8</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w:t>
            </w:r>
          </w:p>
        </w:tc>
      </w:tr>
      <w:tr w:rsidR="00377F18" w:rsidRPr="00D66DF0">
        <w:trPr>
          <w:trHeight w:val="20"/>
        </w:trPr>
        <w:tc>
          <w:tcPr>
            <w:tcW w:w="3620" w:type="pct"/>
            <w:gridSpan w:val="5"/>
            <w:tcBorders>
              <w:top w:val="single" w:sz="4" w:space="0" w:color="auto"/>
              <w:left w:val="single" w:sz="4" w:space="0" w:color="auto"/>
              <w:bottom w:val="single" w:sz="4" w:space="0" w:color="auto"/>
              <w:right w:val="single" w:sz="4" w:space="0" w:color="000000"/>
            </w:tcBorders>
            <w:vAlign w:val="center"/>
          </w:tcPr>
          <w:p w:rsidR="00377F18" w:rsidRPr="00D66DF0" w:rsidRDefault="00377F18" w:rsidP="00436F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516,7</w:t>
            </w:r>
          </w:p>
        </w:tc>
        <w:tc>
          <w:tcPr>
            <w:tcW w:w="609"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r>
    </w:tbl>
    <w:p w:rsidR="003B304E" w:rsidRPr="00D66DF0" w:rsidRDefault="003B304E" w:rsidP="003B304E">
      <w:pPr>
        <w:pStyle w:val="1110"/>
        <w:numPr>
          <w:ilvl w:val="2"/>
          <w:numId w:val="7"/>
        </w:numPr>
        <w:tabs>
          <w:tab w:val="left" w:pos="1560"/>
        </w:tabs>
        <w:ind w:left="0" w:firstLine="709"/>
        <w:rPr>
          <w:sz w:val="24"/>
          <w:szCs w:val="24"/>
        </w:rPr>
      </w:pPr>
      <w:bookmarkStart w:id="327" w:name="_Toc413776493"/>
      <w:r w:rsidRPr="00D66DF0">
        <w:rPr>
          <w:sz w:val="24"/>
          <w:szCs w:val="24"/>
        </w:rPr>
        <w:t>Котельная «Гостиница» эксплуатационной ответственности ООО «ЖКУ»</w:t>
      </w:r>
      <w:bookmarkEnd w:id="327"/>
    </w:p>
    <w:p w:rsidR="003B304E" w:rsidRPr="00D66DF0" w:rsidRDefault="003B304E" w:rsidP="003B304E">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котельной «Гостиница» эксплуатационной ответственности ООО «ЖКУ» в настоящее время установлено 2 котла марки КВр-0,93К производства ООО «Ижевский котельный завод», введенные в эксплуатацию в 2005 г. К 2015 г. котлы исчерпают эксплуатационный ресурс, следовательно, потребуется замена теплогенерирующего оборудования</w:t>
      </w:r>
      <w:r w:rsidR="00CA052E" w:rsidRPr="00D66DF0">
        <w:rPr>
          <w:rFonts w:ascii="Times New Roman" w:hAnsi="Times New Roman" w:cs="Times New Roman"/>
          <w:sz w:val="24"/>
          <w:szCs w:val="24"/>
          <w:lang w:eastAsia="ru-RU"/>
        </w:rPr>
        <w:t>. Технические возможности позволяют эксплуатировать на территории котельной котлы марки КВм-1,16К, поэтому предлагается осуществить установку более мощных котлов.</w:t>
      </w:r>
    </w:p>
    <w:p w:rsidR="00CA052E" w:rsidRPr="00D66DF0" w:rsidRDefault="00CA052E" w:rsidP="003B304E">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Предлагается увеличение тепловой мощности котельной путем установки 2 котлов КВм-1,16К </w:t>
      </w:r>
      <w:r w:rsidR="00072AE2" w:rsidRPr="00D66DF0">
        <w:rPr>
          <w:rFonts w:ascii="Times New Roman" w:hAnsi="Times New Roman" w:cs="Times New Roman"/>
          <w:sz w:val="24"/>
          <w:szCs w:val="24"/>
          <w:lang w:eastAsia="ru-RU"/>
        </w:rPr>
        <w:t xml:space="preserve">(производства ООО «Ижевский котельный завод») </w:t>
      </w:r>
      <w:r w:rsidRPr="00D66DF0">
        <w:rPr>
          <w:rFonts w:ascii="Times New Roman" w:hAnsi="Times New Roman" w:cs="Times New Roman"/>
          <w:sz w:val="24"/>
          <w:szCs w:val="24"/>
          <w:lang w:eastAsia="ru-RU"/>
        </w:rPr>
        <w:t>вместо КВр-0,93К</w:t>
      </w:r>
      <w:r w:rsidR="00072AE2" w:rsidRPr="00D66DF0">
        <w:rPr>
          <w:rFonts w:ascii="Times New Roman" w:hAnsi="Times New Roman" w:cs="Times New Roman"/>
          <w:sz w:val="24"/>
          <w:szCs w:val="24"/>
          <w:lang w:eastAsia="ru-RU"/>
        </w:rPr>
        <w:t xml:space="preserve">. </w:t>
      </w:r>
      <w:r w:rsidRPr="00D66DF0">
        <w:rPr>
          <w:rFonts w:ascii="Times New Roman" w:hAnsi="Times New Roman" w:cs="Times New Roman"/>
          <w:sz w:val="24"/>
          <w:szCs w:val="24"/>
          <w:lang w:eastAsia="ru-RU"/>
        </w:rPr>
        <w:t xml:space="preserve">Реализацию мероприятия следует запланировать на 2015 г. Технические характеристики предлагаемых к установке котлов представлены в таблице </w:t>
      </w:r>
      <w:r w:rsidR="002D5167">
        <w:rPr>
          <w:rFonts w:ascii="Times New Roman" w:hAnsi="Times New Roman" w:cs="Times New Roman"/>
          <w:sz w:val="24"/>
          <w:szCs w:val="24"/>
          <w:lang w:eastAsia="ru-RU"/>
        </w:rPr>
        <w:t>51</w:t>
      </w:r>
      <w:r w:rsidRPr="00D66DF0">
        <w:rPr>
          <w:rFonts w:ascii="Times New Roman" w:hAnsi="Times New Roman" w:cs="Times New Roman"/>
          <w:sz w:val="24"/>
          <w:szCs w:val="24"/>
          <w:lang w:eastAsia="ru-RU"/>
        </w:rPr>
        <w:t xml:space="preserve">. Ориентировочные капитальные затраты на реализацию мероприятия представлены в таблице </w:t>
      </w:r>
      <w:r w:rsidR="002D5167">
        <w:rPr>
          <w:rFonts w:ascii="Times New Roman" w:hAnsi="Times New Roman" w:cs="Times New Roman"/>
          <w:sz w:val="24"/>
          <w:szCs w:val="24"/>
          <w:lang w:eastAsia="ru-RU"/>
        </w:rPr>
        <w:t>52</w:t>
      </w:r>
      <w:r w:rsidRPr="00D66DF0">
        <w:rPr>
          <w:rFonts w:ascii="Times New Roman" w:hAnsi="Times New Roman" w:cs="Times New Roman"/>
          <w:sz w:val="24"/>
          <w:szCs w:val="24"/>
          <w:lang w:eastAsia="ru-RU"/>
        </w:rPr>
        <w:t>.</w:t>
      </w:r>
    </w:p>
    <w:p w:rsidR="009A56E3" w:rsidRPr="00D66DF0" w:rsidRDefault="009A56E3" w:rsidP="009A56E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CA052E" w:rsidRPr="00D66DF0" w:rsidRDefault="00CA052E" w:rsidP="00CA052E">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w:t>
      </w:r>
      <w:r w:rsidR="005070D7" w:rsidRPr="00D66DF0">
        <w:rPr>
          <w:rFonts w:ascii="Times New Roman" w:hAnsi="Times New Roman" w:cs="Times New Roman"/>
          <w:b w:val="0"/>
          <w:bCs w:val="0"/>
          <w:sz w:val="24"/>
          <w:szCs w:val="24"/>
        </w:rPr>
        <w:t>е характеристики предлагаемых к установке котлов</w:t>
      </w:r>
    </w:p>
    <w:tbl>
      <w:tblPr>
        <w:tblW w:w="5000" w:type="pct"/>
        <w:tblLook w:val="00A0"/>
      </w:tblPr>
      <w:tblGrid>
        <w:gridCol w:w="7117"/>
        <w:gridCol w:w="2737"/>
      </w:tblGrid>
      <w:tr w:rsidR="005070D7" w:rsidRPr="00D66DF0" w:rsidTr="00072AE2">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5070D7" w:rsidRPr="00D66DF0" w:rsidRDefault="005070D7" w:rsidP="00454A7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5070D7" w:rsidRPr="00D66DF0" w:rsidRDefault="005070D7" w:rsidP="005070D7">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КВм-1,16К</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1,16 / 1</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уголь каменный</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82</w:t>
            </w:r>
          </w:p>
        </w:tc>
      </w:tr>
      <w:tr w:rsidR="005070D7"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5070D7" w:rsidRPr="00D66DF0" w:rsidRDefault="005070D7" w:rsidP="00454A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5070D7" w:rsidRPr="00D66DF0" w:rsidRDefault="005070D7" w:rsidP="005070D7">
            <w:pPr>
              <w:spacing w:after="0" w:line="240" w:lineRule="auto"/>
              <w:jc w:val="center"/>
              <w:rPr>
                <w:rFonts w:ascii="Times New Roman" w:hAnsi="Times New Roman" w:cs="Times New Roman"/>
                <w:bCs/>
                <w:color w:val="000000"/>
                <w:sz w:val="20"/>
                <w:szCs w:val="20"/>
                <w:lang w:eastAsia="ru-RU"/>
              </w:rPr>
            </w:pPr>
            <w:r w:rsidRPr="00D66DF0">
              <w:rPr>
                <w:rFonts w:ascii="Times New Roman" w:hAnsi="Times New Roman" w:cs="Times New Roman"/>
                <w:bCs/>
                <w:color w:val="000000"/>
                <w:sz w:val="20"/>
                <w:szCs w:val="20"/>
                <w:lang w:eastAsia="ru-RU"/>
              </w:rPr>
              <w:t>1,5</w:t>
            </w:r>
          </w:p>
        </w:tc>
      </w:tr>
    </w:tbl>
    <w:p w:rsidR="00CA052E" w:rsidRPr="00D66DF0" w:rsidRDefault="00CA052E" w:rsidP="00CA052E">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Капитальные затраты на </w:t>
      </w:r>
      <w:r w:rsidR="005070D7" w:rsidRPr="00D66DF0">
        <w:rPr>
          <w:rFonts w:ascii="Times New Roman" w:hAnsi="Times New Roman" w:cs="Times New Roman"/>
          <w:b w:val="0"/>
          <w:bCs w:val="0"/>
          <w:sz w:val="24"/>
          <w:szCs w:val="24"/>
        </w:rPr>
        <w:t>реконструкцию теплоисточника</w:t>
      </w:r>
    </w:p>
    <w:tbl>
      <w:tblPr>
        <w:tblW w:w="5000" w:type="pct"/>
        <w:tblLook w:val="04A0"/>
      </w:tblPr>
      <w:tblGrid>
        <w:gridCol w:w="571"/>
        <w:gridCol w:w="2199"/>
        <w:gridCol w:w="2044"/>
        <w:gridCol w:w="826"/>
        <w:gridCol w:w="1553"/>
        <w:gridCol w:w="1486"/>
        <w:gridCol w:w="1175"/>
      </w:tblGrid>
      <w:tr w:rsidR="005070D7" w:rsidRPr="00D66DF0" w:rsidTr="005070D7">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Процент затрат</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54,5%</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15,0%</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w:t>
            </w:r>
          </w:p>
        </w:tc>
      </w:tr>
      <w:tr w:rsidR="005070D7" w:rsidRPr="00D66DF0" w:rsidTr="005070D7">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5070D7" w:rsidRPr="00D66DF0" w:rsidRDefault="005070D7" w:rsidP="005070D7">
            <w:pPr>
              <w:spacing w:after="0" w:line="240" w:lineRule="auto"/>
              <w:rPr>
                <w:rFonts w:ascii="Times New Roman" w:eastAsia="Times New Roman" w:hAnsi="Times New Roman" w:cs="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w:t>
            </w:r>
          </w:p>
        </w:tc>
      </w:tr>
      <w:tr w:rsidR="005070D7" w:rsidRPr="00D66DF0" w:rsidTr="005070D7">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5070D7" w:rsidRPr="00D66DF0" w:rsidRDefault="005070D7" w:rsidP="005070D7">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5070D7" w:rsidRPr="00D66DF0" w:rsidRDefault="005070D7" w:rsidP="005070D7">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100,0%</w:t>
            </w:r>
          </w:p>
        </w:tc>
      </w:tr>
    </w:tbl>
    <w:p w:rsidR="009D619F" w:rsidRPr="00D66DF0" w:rsidRDefault="009D619F" w:rsidP="009D619F">
      <w:pPr>
        <w:pStyle w:val="1110"/>
        <w:numPr>
          <w:ilvl w:val="2"/>
          <w:numId w:val="7"/>
        </w:numPr>
        <w:tabs>
          <w:tab w:val="left" w:pos="1560"/>
        </w:tabs>
        <w:ind w:left="0" w:firstLine="709"/>
        <w:rPr>
          <w:sz w:val="24"/>
          <w:szCs w:val="24"/>
        </w:rPr>
      </w:pPr>
      <w:bookmarkStart w:id="328" w:name="_Toc413776494"/>
      <w:r w:rsidRPr="00D66DF0">
        <w:rPr>
          <w:sz w:val="24"/>
          <w:szCs w:val="24"/>
        </w:rPr>
        <w:t xml:space="preserve">Котельные «Лесокомбинат» и «Теремок» эксплуатационной ответственности ООО </w:t>
      </w:r>
      <w:r w:rsidR="00601A42">
        <w:rPr>
          <w:sz w:val="24"/>
          <w:szCs w:val="24"/>
        </w:rPr>
        <w:t>«</w:t>
      </w:r>
      <w:r w:rsidRPr="00D66DF0">
        <w:rPr>
          <w:sz w:val="24"/>
          <w:szCs w:val="24"/>
        </w:rPr>
        <w:t>ЖКУ</w:t>
      </w:r>
      <w:r w:rsidR="00601A42">
        <w:rPr>
          <w:sz w:val="24"/>
          <w:szCs w:val="24"/>
        </w:rPr>
        <w:t>»</w:t>
      </w:r>
      <w:bookmarkEnd w:id="328"/>
    </w:p>
    <w:p w:rsidR="009D619F" w:rsidRPr="00D66DF0" w:rsidRDefault="009D619F" w:rsidP="00CA052E">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w:t>
      </w:r>
      <w:r w:rsidR="00722BC4" w:rsidRPr="00D66DF0">
        <w:rPr>
          <w:rFonts w:ascii="Times New Roman" w:hAnsi="Times New Roman" w:cs="Times New Roman"/>
          <w:sz w:val="24"/>
          <w:szCs w:val="24"/>
          <w:lang w:eastAsia="ru-RU"/>
        </w:rPr>
        <w:t>.</w:t>
      </w:r>
      <w:r w:rsidR="00454A70" w:rsidRPr="00D66DF0">
        <w:rPr>
          <w:rFonts w:ascii="Times New Roman" w:hAnsi="Times New Roman" w:cs="Times New Roman"/>
          <w:sz w:val="24"/>
          <w:szCs w:val="24"/>
          <w:lang w:eastAsia="ru-RU"/>
        </w:rPr>
        <w:t xml:space="preserve"> Капитальные затраты на реализацию мероприятий с учетом индексов-дефляторов представлены в разделе 9.1 Обосновывающих материалов.</w:t>
      </w:r>
    </w:p>
    <w:p w:rsidR="00377F18" w:rsidRPr="00D66DF0" w:rsidRDefault="00377F18" w:rsidP="00BB550B">
      <w:pPr>
        <w:pStyle w:val="1110"/>
        <w:numPr>
          <w:ilvl w:val="2"/>
          <w:numId w:val="7"/>
        </w:numPr>
        <w:tabs>
          <w:tab w:val="left" w:pos="1560"/>
        </w:tabs>
        <w:ind w:left="0" w:firstLine="709"/>
        <w:rPr>
          <w:sz w:val="24"/>
          <w:szCs w:val="24"/>
        </w:rPr>
      </w:pPr>
      <w:bookmarkStart w:id="329" w:name="_Toc413776495"/>
      <w:r w:rsidRPr="00D66DF0">
        <w:rPr>
          <w:sz w:val="24"/>
          <w:szCs w:val="24"/>
        </w:rPr>
        <w:t>Котельная МУП «КХ»</w:t>
      </w:r>
      <w:bookmarkEnd w:id="329"/>
    </w:p>
    <w:p w:rsidR="00377F18" w:rsidRPr="00D66DF0" w:rsidRDefault="00377F18" w:rsidP="00DA1FE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настоящее время на котельной МУП «КХ» установлено 3 котла:</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котел КВр-1,16К производства ЗАО «Алтайтеплокомплект», введенный в эксплуатацию в 2009 г., эксплуатируемый в настоящее время;</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 секционных водогрейных котла, введенные в эксплуатацию в 1973 г. (в настоящее время выведены из эксплуатации в связи с неудовлетворительным техническим состоянием).</w:t>
      </w:r>
    </w:p>
    <w:p w:rsidR="00377F18" w:rsidRPr="00D66DF0" w:rsidRDefault="00377F18" w:rsidP="005B5494">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Таким образом, на котельной имеется всего 1 рабочий котел. Недостатком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377F18" w:rsidRPr="00D66DF0" w:rsidRDefault="00377F18" w:rsidP="00DA1FE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и осуществить демонтаж 2 секционных водогрейных агрегатов.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377F18" w:rsidRPr="00D66DF0" w:rsidRDefault="00377F18" w:rsidP="00DA1FE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В качестве дополнительного котла предлагается установить котел КВр-1,16К производства ЗАО «Алтайтеплокомплект». Реализацию мероприятия следует запланировать на 2015 г. Технические характеристики предлагаемого к установке котла представлены в таблице </w:t>
      </w:r>
      <w:r w:rsidR="002D5167">
        <w:rPr>
          <w:rFonts w:ascii="Times New Roman" w:hAnsi="Times New Roman" w:cs="Times New Roman"/>
          <w:sz w:val="24"/>
          <w:szCs w:val="24"/>
          <w:lang w:eastAsia="ru-RU"/>
        </w:rPr>
        <w:t>53</w:t>
      </w:r>
      <w:r w:rsidRPr="00D66DF0">
        <w:rPr>
          <w:rFonts w:ascii="Times New Roman" w:hAnsi="Times New Roman" w:cs="Times New Roman"/>
          <w:sz w:val="24"/>
          <w:szCs w:val="24"/>
          <w:lang w:eastAsia="ru-RU"/>
        </w:rPr>
        <w:t xml:space="preserve">. Ориентировочные капитальные затраты на реализацию мероприятия представлены в таблице </w:t>
      </w:r>
      <w:r w:rsidR="002D5167">
        <w:rPr>
          <w:rFonts w:ascii="Times New Roman" w:hAnsi="Times New Roman" w:cs="Times New Roman"/>
          <w:sz w:val="24"/>
          <w:szCs w:val="24"/>
          <w:lang w:eastAsia="ru-RU"/>
        </w:rPr>
        <w:t>54</w:t>
      </w:r>
      <w:r w:rsidRPr="00D66DF0">
        <w:rPr>
          <w:rFonts w:ascii="Times New Roman" w:hAnsi="Times New Roman" w:cs="Times New Roman"/>
          <w:sz w:val="24"/>
          <w:szCs w:val="24"/>
          <w:lang w:eastAsia="ru-RU"/>
        </w:rPr>
        <w:t>.</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предлагаемого к установке котла</w:t>
      </w:r>
    </w:p>
    <w:tbl>
      <w:tblPr>
        <w:tblW w:w="5000" w:type="pct"/>
        <w:tblInd w:w="-106" w:type="dxa"/>
        <w:tblLook w:val="00A0"/>
      </w:tblPr>
      <w:tblGrid>
        <w:gridCol w:w="7117"/>
        <w:gridCol w:w="2737"/>
      </w:tblGrid>
      <w:tr w:rsidR="00377F18" w:rsidRPr="00D66DF0">
        <w:trPr>
          <w:trHeight w:val="20"/>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tcPr>
          <w:p w:rsidR="00377F18" w:rsidRPr="00D66DF0" w:rsidRDefault="00377F18" w:rsidP="0066037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tcPr>
          <w:p w:rsidR="00377F18" w:rsidRPr="00D66DF0" w:rsidRDefault="00377F18" w:rsidP="0066037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КВр-1,16К</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 / 1,0</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w:t>
            </w:r>
          </w:p>
        </w:tc>
      </w:tr>
      <w:tr w:rsidR="00377F18" w:rsidRPr="00D66DF0">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660370">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377F18" w:rsidRPr="00D66DF0" w:rsidRDefault="00377F18" w:rsidP="0066037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Капитальные затраты на установку дополнительного котла</w:t>
      </w:r>
    </w:p>
    <w:tbl>
      <w:tblPr>
        <w:tblW w:w="5000" w:type="pct"/>
        <w:tblInd w:w="-106" w:type="dxa"/>
        <w:tblLook w:val="00A0"/>
      </w:tblPr>
      <w:tblGrid>
        <w:gridCol w:w="559"/>
        <w:gridCol w:w="2188"/>
        <w:gridCol w:w="2231"/>
        <w:gridCol w:w="794"/>
        <w:gridCol w:w="1508"/>
        <w:gridCol w:w="1437"/>
        <w:gridCol w:w="1137"/>
      </w:tblGrid>
      <w:tr w:rsidR="00377F18" w:rsidRPr="00D66DF0" w:rsidTr="00716111">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10"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1132"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Производитель</w:t>
            </w:r>
          </w:p>
        </w:tc>
        <w:tc>
          <w:tcPr>
            <w:tcW w:w="403"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w:t>
            </w:r>
          </w:p>
        </w:tc>
        <w:tc>
          <w:tcPr>
            <w:tcW w:w="765"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шт. (ед.)</w:t>
            </w:r>
          </w:p>
        </w:tc>
        <w:tc>
          <w:tcPr>
            <w:tcW w:w="729"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Стоимость, тыс. руб.</w:t>
            </w:r>
          </w:p>
        </w:tc>
        <w:tc>
          <w:tcPr>
            <w:tcW w:w="577"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Процент затрат</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w:t>
            </w:r>
          </w:p>
        </w:tc>
        <w:tc>
          <w:tcPr>
            <w:tcW w:w="1132" w:type="pct"/>
            <w:vMerge w:val="restar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ЗАО «Алтайтеплокомплект»</w:t>
            </w:r>
          </w:p>
        </w:tc>
        <w:tc>
          <w:tcPr>
            <w:tcW w:w="403" w:type="pct"/>
            <w:vMerge w:val="restart"/>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КВр-1,16К</w:t>
            </w: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54,5%</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Дополнительное оборудование</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115,6</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Проект реконструкции</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Демонтаж существующего оборудования</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Доставка</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Монтаж</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716111">
        <w:trPr>
          <w:trHeight w:val="20"/>
        </w:trPr>
        <w:tc>
          <w:tcPr>
            <w:tcW w:w="284"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10"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ПНР</w:t>
            </w:r>
          </w:p>
        </w:tc>
        <w:tc>
          <w:tcPr>
            <w:tcW w:w="1132"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65"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trPr>
          <w:trHeight w:val="20"/>
        </w:trPr>
        <w:tc>
          <w:tcPr>
            <w:tcW w:w="3694" w:type="pct"/>
            <w:gridSpan w:val="5"/>
            <w:tcBorders>
              <w:top w:val="single" w:sz="4" w:space="0" w:color="auto"/>
              <w:left w:val="single" w:sz="4" w:space="0" w:color="auto"/>
              <w:bottom w:val="single" w:sz="4" w:space="0" w:color="auto"/>
              <w:right w:val="single" w:sz="4" w:space="0" w:color="000000"/>
            </w:tcBorders>
            <w:vAlign w:val="center"/>
          </w:tcPr>
          <w:p w:rsidR="00377F18" w:rsidRPr="00D66DF0" w:rsidRDefault="00377F18" w:rsidP="00436F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729"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770,6</w:t>
            </w:r>
          </w:p>
        </w:tc>
        <w:tc>
          <w:tcPr>
            <w:tcW w:w="577"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r>
    </w:tbl>
    <w:p w:rsidR="00377F18" w:rsidRPr="00D66DF0" w:rsidRDefault="00377F18" w:rsidP="00BB550B">
      <w:pPr>
        <w:pStyle w:val="1110"/>
        <w:numPr>
          <w:ilvl w:val="2"/>
          <w:numId w:val="7"/>
        </w:numPr>
        <w:tabs>
          <w:tab w:val="left" w:pos="1560"/>
        </w:tabs>
        <w:ind w:left="0" w:firstLine="709"/>
        <w:rPr>
          <w:sz w:val="24"/>
          <w:szCs w:val="24"/>
        </w:rPr>
      </w:pPr>
      <w:bookmarkStart w:id="330" w:name="_Toc413776496"/>
      <w:r w:rsidRPr="00D66DF0">
        <w:rPr>
          <w:sz w:val="24"/>
          <w:szCs w:val="24"/>
        </w:rPr>
        <w:t>Котельная ГУП ДХ АК «Заринское ДСУ-2»</w:t>
      </w:r>
      <w:bookmarkEnd w:id="330"/>
    </w:p>
    <w:p w:rsidR="00377F18" w:rsidRPr="00D66DF0" w:rsidRDefault="00377F18" w:rsidP="00721FD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настоящее время на котельной ГУП ДХ АК «Заринское ДСУ-2» установлено 4 котла:</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 котла КВр-1,1 производства ООО «Энергетика Восточной Сибири», введенные в эксплуатацию в 2014 г.;</w:t>
      </w:r>
    </w:p>
    <w:p w:rsidR="00377F18" w:rsidRPr="00D66DF0" w:rsidRDefault="00377F18" w:rsidP="00BB550B">
      <w:pPr>
        <w:pStyle w:val="afff0"/>
        <w:numPr>
          <w:ilvl w:val="0"/>
          <w:numId w:val="80"/>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2 котла КВр-1,1, выведенные в настоящее время из эксплуатации ввиду неудовлетворительного технического состояния.</w:t>
      </w:r>
    </w:p>
    <w:p w:rsidR="00377F18" w:rsidRPr="00D66DF0" w:rsidRDefault="00377F18" w:rsidP="00721FD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Таким образом, на котельной имеется 2 рабочих котла. Как показано в разделе 1.6 Обосновывающих материалов, рабочие котлы не позволяют осуществлять теплоснабжение потребителей в соответствии с подключенными нагрузками, т.е. в системе теплоснабжения наблюдается дефицит тепловой мощности «нетто». Надежность теплоснабжения потребителей от теплоисточника с дефицитом тепловой мощности существенно ухудшена. Возникновение аварийной ситуации на действующих котлах приведет к серьезному ограничению теплоснабжения потребителей тепловой энергии.</w:t>
      </w:r>
    </w:p>
    <w:p w:rsidR="00377F18" w:rsidRDefault="00377F18" w:rsidP="00BC2C82">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 целью ликвидации дефицита тепловой мощности «нетто», и, как следствие, повышения надежности теплоснабжения,на котельной запланирован монтаж и ввод в эксплуатацию котла КВр-2,5.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периода.Реализацию мероприятия следует запланировать на 2015 г. Технические характеристики предлагаемого к установке котла представлены в таблице </w:t>
      </w:r>
      <w:r w:rsidR="002D5167">
        <w:rPr>
          <w:rFonts w:ascii="Times New Roman" w:hAnsi="Times New Roman" w:cs="Times New Roman"/>
          <w:sz w:val="24"/>
          <w:szCs w:val="24"/>
          <w:lang w:eastAsia="ru-RU"/>
        </w:rPr>
        <w:t>55</w:t>
      </w:r>
      <w:r w:rsidRPr="00D66DF0">
        <w:rPr>
          <w:rFonts w:ascii="Times New Roman" w:hAnsi="Times New Roman" w:cs="Times New Roman"/>
          <w:sz w:val="24"/>
          <w:szCs w:val="24"/>
          <w:lang w:eastAsia="ru-RU"/>
        </w:rPr>
        <w:t xml:space="preserve">. Ориентировочные капитальные затраты на реализацию мероприятия представлены в таблице </w:t>
      </w:r>
      <w:r w:rsidR="002D5167">
        <w:rPr>
          <w:rFonts w:ascii="Times New Roman" w:hAnsi="Times New Roman" w:cs="Times New Roman"/>
          <w:sz w:val="24"/>
          <w:szCs w:val="24"/>
          <w:lang w:eastAsia="ru-RU"/>
        </w:rPr>
        <w:t>56</w:t>
      </w:r>
      <w:r w:rsidRPr="00D66DF0">
        <w:rPr>
          <w:rFonts w:ascii="Times New Roman" w:hAnsi="Times New Roman" w:cs="Times New Roman"/>
          <w:sz w:val="24"/>
          <w:szCs w:val="24"/>
          <w:lang w:eastAsia="ru-RU"/>
        </w:rPr>
        <w:t>.</w:t>
      </w:r>
    </w:p>
    <w:p w:rsidR="00377F18" w:rsidRPr="00D66DF0" w:rsidRDefault="00377F18" w:rsidP="002A6C79">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Технические характеристики предлагаемого к установке котла</w:t>
      </w:r>
    </w:p>
    <w:tbl>
      <w:tblPr>
        <w:tblW w:w="5000" w:type="pct"/>
        <w:tblLook w:val="00A0"/>
      </w:tblPr>
      <w:tblGrid>
        <w:gridCol w:w="7117"/>
        <w:gridCol w:w="2737"/>
      </w:tblGrid>
      <w:tr w:rsidR="00377F18" w:rsidRPr="00D66DF0" w:rsidTr="00072AE2">
        <w:trPr>
          <w:trHeight w:val="20"/>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tcPr>
          <w:p w:rsidR="00377F18" w:rsidRPr="00D66DF0" w:rsidRDefault="00377F18" w:rsidP="009C761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tcPr>
          <w:p w:rsidR="00377F18" w:rsidRPr="00D66DF0" w:rsidRDefault="00377F18" w:rsidP="009C7611">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КВр-2,5</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 / 2,16</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уголь каменный</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w:t>
            </w:r>
          </w:p>
        </w:tc>
      </w:tr>
      <w:tr w:rsidR="00377F18" w:rsidRPr="00D66DF0" w:rsidTr="00072AE2">
        <w:trPr>
          <w:trHeight w:val="20"/>
        </w:trPr>
        <w:tc>
          <w:tcPr>
            <w:tcW w:w="3611" w:type="pct"/>
            <w:tcBorders>
              <w:top w:val="nil"/>
              <w:left w:val="single" w:sz="4" w:space="0" w:color="auto"/>
              <w:bottom w:val="single" w:sz="4" w:space="0" w:color="auto"/>
              <w:right w:val="single" w:sz="4" w:space="0" w:color="auto"/>
            </w:tcBorders>
            <w:noWrap/>
            <w:vAlign w:val="center"/>
          </w:tcPr>
          <w:p w:rsidR="00377F18" w:rsidRPr="00D66DF0" w:rsidRDefault="00377F18" w:rsidP="009C7611">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Гидравлическое сопротивление котла, кгс/см</w:t>
            </w:r>
            <w:r w:rsidRPr="00D66DF0">
              <w:rPr>
                <w:rFonts w:ascii="Times New Roman" w:hAnsi="Times New Roman" w:cs="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377F18" w:rsidRPr="00D66DF0" w:rsidRDefault="00377F18" w:rsidP="009C7611">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Капитальные затраты на установку дополнительного котла</w:t>
      </w:r>
    </w:p>
    <w:tbl>
      <w:tblPr>
        <w:tblW w:w="5000" w:type="pct"/>
        <w:tblLook w:val="00A0"/>
      </w:tblPr>
      <w:tblGrid>
        <w:gridCol w:w="572"/>
        <w:gridCol w:w="2213"/>
        <w:gridCol w:w="2138"/>
        <w:gridCol w:w="717"/>
        <w:gridCol w:w="1553"/>
        <w:gridCol w:w="1486"/>
        <w:gridCol w:w="1175"/>
      </w:tblGrid>
      <w:tr w:rsidR="00377F18" w:rsidRPr="00D66DF0" w:rsidTr="00072AE2">
        <w:trPr>
          <w:trHeight w:val="20"/>
          <w:tblHeader/>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п/п</w:t>
            </w:r>
          </w:p>
        </w:tc>
        <w:tc>
          <w:tcPr>
            <w:tcW w:w="1123"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w:t>
            </w:r>
          </w:p>
        </w:tc>
        <w:tc>
          <w:tcPr>
            <w:tcW w:w="1085"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Производитель</w:t>
            </w:r>
          </w:p>
        </w:tc>
        <w:tc>
          <w:tcPr>
            <w:tcW w:w="36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w:t>
            </w:r>
          </w:p>
        </w:tc>
        <w:tc>
          <w:tcPr>
            <w:tcW w:w="787"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Процент затрат</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w:t>
            </w:r>
          </w:p>
        </w:tc>
        <w:tc>
          <w:tcPr>
            <w:tcW w:w="1085" w:type="pct"/>
            <w:vMerge w:val="restar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«Энергетика Восточной Сибири»</w:t>
            </w:r>
          </w:p>
        </w:tc>
        <w:tc>
          <w:tcPr>
            <w:tcW w:w="364" w:type="pct"/>
            <w:vMerge w:val="restart"/>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КВр-2,5</w:t>
            </w: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630,0</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54,5%</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Дополнительное оборудование</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173,4</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Проект реконструкции</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115,6</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Демонтаж существующего оборудования</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115,6</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Доставка</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40,5</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Монтаж</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40,5</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072AE2">
        <w:trPr>
          <w:trHeight w:val="20"/>
        </w:trPr>
        <w:tc>
          <w:tcPr>
            <w:tcW w:w="290" w:type="pct"/>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1123"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ПНР</w:t>
            </w:r>
          </w:p>
        </w:tc>
        <w:tc>
          <w:tcPr>
            <w:tcW w:w="1085" w:type="pct"/>
            <w:vMerge/>
            <w:tcBorders>
              <w:top w:val="nil"/>
              <w:left w:val="single" w:sz="4" w:space="0" w:color="auto"/>
              <w:bottom w:val="single" w:sz="4" w:space="0" w:color="auto"/>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364" w:type="pct"/>
            <w:vMerge/>
            <w:tcBorders>
              <w:top w:val="nil"/>
              <w:left w:val="single" w:sz="4" w:space="0" w:color="auto"/>
              <w:bottom w:val="single" w:sz="4" w:space="0" w:color="000000"/>
              <w:right w:val="single" w:sz="4" w:space="0" w:color="auto"/>
            </w:tcBorders>
            <w:vAlign w:val="center"/>
          </w:tcPr>
          <w:p w:rsidR="00377F18" w:rsidRPr="00D66DF0" w:rsidRDefault="00377F18" w:rsidP="00436F66">
            <w:pPr>
              <w:spacing w:after="0" w:line="240" w:lineRule="auto"/>
              <w:rPr>
                <w:rFonts w:ascii="Times New Roman" w:hAnsi="Times New Roman" w:cs="Times New Roman"/>
                <w:color w:val="000000"/>
                <w:sz w:val="20"/>
                <w:szCs w:val="20"/>
                <w:lang w:eastAsia="ru-RU"/>
              </w:rPr>
            </w:pPr>
          </w:p>
        </w:tc>
        <w:tc>
          <w:tcPr>
            <w:tcW w:w="787"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40,5</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r>
      <w:tr w:rsidR="00377F18" w:rsidRPr="00D66DF0" w:rsidTr="00072AE2">
        <w:trPr>
          <w:trHeight w:val="20"/>
        </w:trPr>
        <w:tc>
          <w:tcPr>
            <w:tcW w:w="3650" w:type="pct"/>
            <w:gridSpan w:val="5"/>
            <w:tcBorders>
              <w:top w:val="single" w:sz="4" w:space="0" w:color="auto"/>
              <w:left w:val="single" w:sz="4" w:space="0" w:color="auto"/>
              <w:bottom w:val="single" w:sz="4" w:space="0" w:color="auto"/>
              <w:right w:val="single" w:sz="4" w:space="0" w:color="000000"/>
            </w:tcBorders>
            <w:vAlign w:val="center"/>
          </w:tcPr>
          <w:p w:rsidR="00377F18" w:rsidRPr="00D66DF0" w:rsidRDefault="00377F18" w:rsidP="00436F66">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1 156,0</w:t>
            </w:r>
          </w:p>
        </w:tc>
        <w:tc>
          <w:tcPr>
            <w:tcW w:w="596" w:type="pct"/>
            <w:tcBorders>
              <w:top w:val="nil"/>
              <w:left w:val="nil"/>
              <w:bottom w:val="single" w:sz="4" w:space="0" w:color="auto"/>
              <w:right w:val="single" w:sz="4" w:space="0" w:color="auto"/>
            </w:tcBorders>
            <w:noWrap/>
            <w:vAlign w:val="center"/>
          </w:tcPr>
          <w:p w:rsidR="00377F18" w:rsidRPr="00D66DF0" w:rsidRDefault="00377F18" w:rsidP="00436F66">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100,0%</w:t>
            </w:r>
          </w:p>
        </w:tc>
      </w:tr>
    </w:tbl>
    <w:p w:rsidR="00377F18" w:rsidRPr="00D66DF0" w:rsidRDefault="00377F18" w:rsidP="00BB550B">
      <w:pPr>
        <w:pStyle w:val="116"/>
        <w:numPr>
          <w:ilvl w:val="1"/>
          <w:numId w:val="7"/>
        </w:numPr>
        <w:tabs>
          <w:tab w:val="clear" w:pos="1134"/>
          <w:tab w:val="left" w:pos="1418"/>
        </w:tabs>
        <w:ind w:left="0" w:firstLine="709"/>
        <w:rPr>
          <w:sz w:val="24"/>
          <w:szCs w:val="24"/>
        </w:rPr>
      </w:pPr>
      <w:bookmarkStart w:id="331" w:name="_Toc384058707"/>
      <w:bookmarkStart w:id="332" w:name="_Toc386561130"/>
      <w:bookmarkStart w:id="333" w:name="_Toc413776498"/>
      <w:r w:rsidRPr="00D66DF0">
        <w:rPr>
          <w:sz w:val="24"/>
          <w:szCs w:val="24"/>
        </w:rPr>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331"/>
      <w:bookmarkEnd w:id="332"/>
      <w:bookmarkEnd w:id="333"/>
    </w:p>
    <w:p w:rsidR="00377F18" w:rsidRPr="00D66DF0" w:rsidRDefault="00377F18" w:rsidP="00544400">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D66DF0">
        <w:rPr>
          <w:rFonts w:ascii="Times New Roman" w:hAnsi="Times New Roman" w:cs="Times New Roman"/>
          <w:sz w:val="24"/>
          <w:szCs w:val="24"/>
        </w:rPr>
        <w:t xml:space="preserve">города </w:t>
      </w:r>
      <w:r w:rsidRPr="00D66DF0">
        <w:rPr>
          <w:rFonts w:ascii="Times New Roman" w:hAnsi="Times New Roman" w:cs="Times New Roman"/>
          <w:sz w:val="24"/>
          <w:szCs w:val="24"/>
          <w:lang w:eastAsia="ru-RU"/>
        </w:rPr>
        <w:t>рассчитаны с учетом модернизации существующих источников тепловой энергии.Перспективные балансы мощности источников тепловой энергии и тепловой нагрузки представлены в главе 3 Обосновывающих материалов.</w:t>
      </w:r>
    </w:p>
    <w:p w:rsidR="00CC00CD" w:rsidRPr="00D66DF0" w:rsidRDefault="00CC00CD" w:rsidP="00CC00C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наглядного понимания на рисунках 2</w:t>
      </w:r>
      <w:r w:rsidR="002D5167">
        <w:rPr>
          <w:rFonts w:ascii="Times New Roman" w:hAnsi="Times New Roman" w:cs="Times New Roman"/>
          <w:sz w:val="24"/>
          <w:szCs w:val="24"/>
          <w:lang w:eastAsia="ru-RU"/>
        </w:rPr>
        <w:t>5</w:t>
      </w:r>
      <w:r w:rsidRPr="00D66DF0">
        <w:rPr>
          <w:rFonts w:ascii="Times New Roman" w:hAnsi="Times New Roman" w:cs="Times New Roman"/>
          <w:sz w:val="24"/>
          <w:szCs w:val="24"/>
          <w:lang w:eastAsia="ru-RU"/>
        </w:rPr>
        <w:t>-2</w:t>
      </w:r>
      <w:r w:rsidR="002D5167">
        <w:rPr>
          <w:rFonts w:ascii="Times New Roman" w:hAnsi="Times New Roman" w:cs="Times New Roman"/>
          <w:sz w:val="24"/>
          <w:szCs w:val="24"/>
          <w:lang w:eastAsia="ru-RU"/>
        </w:rPr>
        <w:t>8</w:t>
      </w:r>
      <w:r w:rsidRPr="00D66DF0">
        <w:rPr>
          <w:rFonts w:ascii="Times New Roman" w:hAnsi="Times New Roman" w:cs="Times New Roman"/>
          <w:sz w:val="24"/>
          <w:szCs w:val="24"/>
          <w:lang w:eastAsia="ru-RU"/>
        </w:rPr>
        <w:t xml:space="preserve">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CC00CD" w:rsidRPr="00D66DF0" w:rsidRDefault="00CC00CD" w:rsidP="00CC00CD">
      <w:pPr>
        <w:pStyle w:val="afff0"/>
        <w:keepNext/>
        <w:ind w:firstLine="0"/>
        <w:rPr>
          <w:rFonts w:ascii="Times New Roman" w:hAnsi="Times New Roman" w:cs="Times New Roman"/>
        </w:rPr>
      </w:pPr>
      <w:bookmarkStart w:id="334" w:name="_Toc384058709"/>
      <w:bookmarkStart w:id="335" w:name="_Toc386561131"/>
      <w:r w:rsidRPr="00D66DF0">
        <w:rPr>
          <w:rFonts w:ascii="Times New Roman" w:hAnsi="Times New Roman" w:cs="Times New Roman"/>
          <w:noProof/>
          <w:lang w:eastAsia="ru-RU"/>
        </w:rPr>
        <w:drawing>
          <wp:inline distT="0" distB="0" distL="0" distR="0">
            <wp:extent cx="5991367" cy="3760901"/>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5909" cy="3763752"/>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CC00CD" w:rsidRPr="00D66DF0" w:rsidRDefault="00CC00CD" w:rsidP="002A6C79">
      <w:pPr>
        <w:pStyle w:val="afff0"/>
        <w:keepNext/>
        <w:ind w:firstLine="0"/>
        <w:jc w:val="center"/>
        <w:rPr>
          <w:rFonts w:ascii="Times New Roman" w:hAnsi="Times New Roman" w:cs="Times New Roman"/>
          <w:noProof/>
          <w:lang w:eastAsia="ru-RU"/>
        </w:rPr>
      </w:pPr>
      <w:r w:rsidRPr="00D66DF0">
        <w:rPr>
          <w:rFonts w:ascii="Times New Roman" w:hAnsi="Times New Roman" w:cs="Times New Roman"/>
          <w:noProof/>
          <w:lang w:eastAsia="ru-RU"/>
        </w:rPr>
        <w:drawing>
          <wp:inline distT="0" distB="0" distL="0" distR="0">
            <wp:extent cx="5650173" cy="349067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8764" cy="3489800"/>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CC00CD" w:rsidRPr="00D66DF0" w:rsidRDefault="00CC00CD" w:rsidP="00CC00CD">
      <w:pPr>
        <w:pStyle w:val="afff0"/>
        <w:keepNext/>
        <w:ind w:firstLine="0"/>
        <w:rPr>
          <w:rFonts w:ascii="Times New Roman" w:hAnsi="Times New Roman" w:cs="Times New Roman"/>
        </w:rPr>
      </w:pPr>
      <w:r w:rsidRPr="00D66DF0">
        <w:rPr>
          <w:rFonts w:ascii="Times New Roman" w:hAnsi="Times New Roman" w:cs="Times New Roman"/>
          <w:noProof/>
          <w:lang w:eastAsia="ru-RU"/>
        </w:rPr>
        <w:drawing>
          <wp:inline distT="0" distB="0" distL="0" distR="0">
            <wp:extent cx="5962650" cy="3822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3822700"/>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теплоснабжения от котельной МУП «КХ»</w:t>
      </w:r>
    </w:p>
    <w:p w:rsidR="00CC00CD" w:rsidRPr="00D66DF0" w:rsidRDefault="00CC00CD" w:rsidP="00CC00CD">
      <w:pPr>
        <w:pStyle w:val="afff0"/>
        <w:keepNext/>
        <w:ind w:firstLine="0"/>
        <w:rPr>
          <w:rFonts w:ascii="Times New Roman" w:hAnsi="Times New Roman" w:cs="Times New Roman"/>
        </w:rPr>
      </w:pPr>
      <w:r w:rsidRPr="00D66DF0">
        <w:rPr>
          <w:rFonts w:ascii="Times New Roman" w:hAnsi="Times New Roman" w:cs="Times New Roman"/>
          <w:noProof/>
          <w:lang w:eastAsia="ru-RU"/>
        </w:rPr>
        <w:drawing>
          <wp:inline distT="0" distB="0" distL="0" distR="0">
            <wp:extent cx="6102350" cy="39992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350" cy="3999230"/>
                    </a:xfrm>
                    <a:prstGeom prst="rect">
                      <a:avLst/>
                    </a:prstGeom>
                    <a:noFill/>
                  </pic:spPr>
                </pic:pic>
              </a:graphicData>
            </a:graphic>
          </wp:inline>
        </w:drawing>
      </w:r>
    </w:p>
    <w:p w:rsidR="00CC00CD" w:rsidRPr="00D66DF0" w:rsidRDefault="00CC00CD" w:rsidP="00CC00CD">
      <w:pPr>
        <w:pStyle w:val="af"/>
        <w:ind w:left="0" w:firstLine="0"/>
        <w:contextualSpacing/>
        <w:rPr>
          <w:rFonts w:ascii="Times New Roman" w:hAnsi="Times New Roman" w:cs="Times New Roman"/>
          <w:b w:val="0"/>
          <w:sz w:val="24"/>
          <w:szCs w:val="24"/>
        </w:rPr>
      </w:pPr>
      <w:r w:rsidRPr="00D66DF0">
        <w:rPr>
          <w:rFonts w:ascii="Times New Roman" w:hAnsi="Times New Roman" w:cs="Times New Roman"/>
          <w:b w:val="0"/>
          <w:sz w:val="24"/>
          <w:szCs w:val="24"/>
        </w:rPr>
        <w:t>Балансы тепловой мощности и подключенной нагрузки в системе теплоснабжения от котельной ГУП ДХ АК «Заринское ДСУ-2»</w:t>
      </w:r>
    </w:p>
    <w:p w:rsidR="00377F18" w:rsidRPr="00D66DF0" w:rsidRDefault="00377F18" w:rsidP="00BB550B">
      <w:pPr>
        <w:pStyle w:val="1c"/>
        <w:numPr>
          <w:ilvl w:val="0"/>
          <w:numId w:val="7"/>
        </w:numPr>
        <w:tabs>
          <w:tab w:val="left" w:pos="1134"/>
        </w:tabs>
        <w:ind w:left="0" w:firstLine="709"/>
        <w:rPr>
          <w:sz w:val="24"/>
          <w:szCs w:val="24"/>
        </w:rPr>
      </w:pPr>
      <w:bookmarkStart w:id="336" w:name="_Toc413776499"/>
      <w:r w:rsidRPr="00D66DF0">
        <w:rPr>
          <w:sz w:val="24"/>
          <w:szCs w:val="24"/>
        </w:rPr>
        <w:t>Предложения по строительству и реконструкции тепловых сетей и сооружений на них</w:t>
      </w:r>
      <w:bookmarkEnd w:id="334"/>
      <w:bookmarkEnd w:id="335"/>
      <w:bookmarkEnd w:id="336"/>
    </w:p>
    <w:p w:rsidR="00377F18" w:rsidRPr="00D66DF0" w:rsidRDefault="00377F18" w:rsidP="00BB550B">
      <w:pPr>
        <w:pStyle w:val="116"/>
        <w:numPr>
          <w:ilvl w:val="1"/>
          <w:numId w:val="7"/>
        </w:numPr>
        <w:tabs>
          <w:tab w:val="clear" w:pos="1134"/>
          <w:tab w:val="left" w:pos="1418"/>
        </w:tabs>
        <w:ind w:left="0" w:firstLine="709"/>
        <w:rPr>
          <w:sz w:val="24"/>
          <w:szCs w:val="24"/>
        </w:rPr>
      </w:pPr>
      <w:bookmarkStart w:id="337" w:name="_Toc384058710"/>
      <w:bookmarkStart w:id="338" w:name="_Toc386561132"/>
      <w:bookmarkStart w:id="339" w:name="_Toc413776500"/>
      <w:r w:rsidRPr="00D66DF0">
        <w:rPr>
          <w:sz w:val="24"/>
          <w:szCs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w:t>
      </w:r>
      <w:bookmarkEnd w:id="337"/>
      <w:bookmarkEnd w:id="338"/>
      <w:bookmarkEnd w:id="339"/>
    </w:p>
    <w:p w:rsidR="00377F18" w:rsidRPr="00D66DF0" w:rsidRDefault="00377F18" w:rsidP="00617C7B">
      <w:pPr>
        <w:pStyle w:val="afff0"/>
        <w:rPr>
          <w:rFonts w:ascii="Times New Roman" w:hAnsi="Times New Roman" w:cs="Times New Roman"/>
          <w:sz w:val="24"/>
          <w:szCs w:val="24"/>
        </w:rPr>
      </w:pPr>
      <w:r w:rsidRPr="00D66DF0">
        <w:rPr>
          <w:rFonts w:ascii="Times New Roman" w:hAnsi="Times New Roman" w:cs="Times New Roman"/>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0" w:name="_Toc384058711"/>
      <w:bookmarkStart w:id="341" w:name="_Toc386561133"/>
      <w:bookmarkStart w:id="342" w:name="_Toc413776501"/>
      <w:r w:rsidRPr="00D66DF0">
        <w:rPr>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340"/>
      <w:bookmarkEnd w:id="341"/>
      <w:bookmarkEnd w:id="342"/>
    </w:p>
    <w:p w:rsidR="00377F18" w:rsidRPr="00D66DF0" w:rsidRDefault="00377F18" w:rsidP="0012298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Строительство тепловых сетей во вновь осваиваемых районах </w:t>
      </w:r>
      <w:r w:rsidRPr="00D66DF0">
        <w:rPr>
          <w:rFonts w:ascii="Times New Roman" w:hAnsi="Times New Roman" w:cs="Times New Roman"/>
          <w:sz w:val="24"/>
          <w:szCs w:val="24"/>
        </w:rPr>
        <w:t xml:space="preserve">города </w:t>
      </w:r>
      <w:r w:rsidRPr="00D66DF0">
        <w:rPr>
          <w:rFonts w:ascii="Times New Roman" w:hAnsi="Times New Roman" w:cs="Times New Roman"/>
          <w:sz w:val="24"/>
          <w:szCs w:val="24"/>
          <w:lang w:eastAsia="ru-RU"/>
        </w:rPr>
        <w:t>не предусматривается.</w:t>
      </w:r>
      <w:r w:rsidRPr="00D66DF0">
        <w:rPr>
          <w:rFonts w:ascii="Times New Roman" w:hAnsi="Times New Roman" w:cs="Times New Roman"/>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D66DF0">
        <w:rPr>
          <w:rFonts w:ascii="Times New Roman" w:hAnsi="Times New Roman" w:cs="Times New Roman"/>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D66DF0">
        <w:rPr>
          <w:rFonts w:ascii="Times New Roman" w:hAnsi="Times New Roman" w:cs="Times New Roman"/>
          <w:sz w:val="24"/>
          <w:szCs w:val="24"/>
        </w:rPr>
        <w:t>.</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3" w:name="_Toc413776502"/>
      <w:r w:rsidRPr="00D66DF0">
        <w:rPr>
          <w:sz w:val="24"/>
          <w:szCs w:val="24"/>
        </w:rPr>
        <w:t>Обоснование нового строительства тепловых сетей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w:t>
      </w:r>
      <w:bookmarkEnd w:id="343"/>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Новое строительство тепловых сетей, предназначенных для обеспечения перспективных приростов тепловой нагрузки в зонах с дефицитом тепловой мощности с перераспределением тепловой мощности от действующих источников,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4" w:name="_Toc384058712"/>
      <w:bookmarkStart w:id="345" w:name="_Toc386561134"/>
      <w:bookmarkStart w:id="346" w:name="_Toc413776503"/>
      <w:r w:rsidRPr="00D66DF0">
        <w:rPr>
          <w:sz w:val="24"/>
          <w:szCs w:val="24"/>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344"/>
      <w:bookmarkEnd w:id="345"/>
      <w:bookmarkEnd w:id="346"/>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47" w:name="_Toc384058713"/>
      <w:bookmarkStart w:id="348" w:name="_Toc386561135"/>
      <w:bookmarkStart w:id="349" w:name="_Toc413776504"/>
      <w:r w:rsidRPr="00D66DF0">
        <w:rPr>
          <w:sz w:val="24"/>
          <w:szCs w:val="24"/>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47"/>
      <w:bookmarkEnd w:id="348"/>
      <w:bookmarkEnd w:id="349"/>
    </w:p>
    <w:p w:rsidR="00377F18" w:rsidRPr="00D66DF0" w:rsidRDefault="00377F18" w:rsidP="00811834">
      <w:pPr>
        <w:pStyle w:val="afff0"/>
        <w:rPr>
          <w:rFonts w:ascii="Times New Roman" w:hAnsi="Times New Roman" w:cs="Times New Roman"/>
          <w:sz w:val="24"/>
          <w:szCs w:val="24"/>
          <w:lang w:eastAsia="ru-RU"/>
        </w:rPr>
      </w:pPr>
      <w:bookmarkStart w:id="350" w:name="_Toc384058714"/>
      <w:bookmarkStart w:id="351" w:name="_Toc386561138"/>
      <w:r w:rsidRPr="00D66DF0">
        <w:rPr>
          <w:rFonts w:ascii="Times New Roman" w:hAnsi="Times New Roman" w:cs="Times New Roman"/>
          <w:sz w:val="24"/>
          <w:szCs w:val="24"/>
          <w:lang w:eastAsia="ru-RU"/>
        </w:rPr>
        <w:t>Строительство или реконструкция тепловых сетей за счет перевода котельных в пиковый режим не предусматривается, так как источники тепловой энергии находятся на значительном удалении друг от друга. Повышение эффективности функционирования системы теплоснабжения обеспечивают мероприятия по реконструкции тепловых сетей в связи с окончанием срока службы, а также восстановление изоляции (снижение сверхнормативных потерь тепловой энергии через изоляцию трубопроводов при передаче тепловой энергии).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52" w:name="_Toc413776505"/>
      <w:r w:rsidRPr="00D66DF0">
        <w:rPr>
          <w:sz w:val="24"/>
          <w:szCs w:val="24"/>
        </w:rPr>
        <w:t>Строительство тепловых сетей для обеспечения нормативной надежности и безопасности теплоснабжения</w:t>
      </w:r>
      <w:bookmarkEnd w:id="350"/>
      <w:bookmarkEnd w:id="351"/>
      <w:r w:rsidRPr="00D66DF0">
        <w:rPr>
          <w:sz w:val="24"/>
          <w:szCs w:val="24"/>
        </w:rPr>
        <w:t xml:space="preserve">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352"/>
    </w:p>
    <w:p w:rsidR="00377F18" w:rsidRPr="00D66DF0" w:rsidRDefault="00377F18" w:rsidP="007E7D5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53" w:name="_Toc384058715"/>
      <w:bookmarkStart w:id="354" w:name="_Toc386561139"/>
      <w:bookmarkStart w:id="355" w:name="_Toc413776506"/>
      <w:r w:rsidRPr="00D66DF0">
        <w:rPr>
          <w:sz w:val="24"/>
          <w:szCs w:val="24"/>
        </w:rPr>
        <w:t>Реконструкция тепловых сетей с увеличением диаметра трубопроводов для обеспечения перспективных приростов тепловой нагрузки</w:t>
      </w:r>
      <w:bookmarkEnd w:id="353"/>
      <w:bookmarkEnd w:id="354"/>
      <w:bookmarkEnd w:id="355"/>
    </w:p>
    <w:p w:rsidR="00377F18" w:rsidRPr="00D66DF0" w:rsidRDefault="00377F18" w:rsidP="00A56BD5">
      <w:pPr>
        <w:pStyle w:val="afff0"/>
        <w:rPr>
          <w:rFonts w:ascii="Times New Roman" w:hAnsi="Times New Roman" w:cs="Times New Roman"/>
          <w:sz w:val="24"/>
          <w:szCs w:val="24"/>
          <w:lang w:eastAsia="ru-RU"/>
        </w:rPr>
      </w:pPr>
      <w:bookmarkStart w:id="356" w:name="_Toc384058716"/>
      <w:bookmarkStart w:id="357" w:name="_Toc386561140"/>
      <w:r w:rsidRPr="00D66DF0">
        <w:rPr>
          <w:rFonts w:ascii="Times New Roman" w:hAnsi="Times New Roman" w:cs="Times New Roman"/>
          <w:sz w:val="24"/>
          <w:szCs w:val="24"/>
          <w:lang w:eastAsia="ru-RU"/>
        </w:rPr>
        <w:t>Гидравлический расчет тепловых сетей показал, что существующие тепловые сети имеют достаточную пропускную способность для передачи тепловой энергии до потребителей без нарушения требуемых параметров теплоносителя. Реконструкция тепловых сетей с увеличением диаметров не предусматривается.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58" w:name="_Toc413776507"/>
      <w:r w:rsidRPr="00D66DF0">
        <w:rPr>
          <w:sz w:val="24"/>
          <w:szCs w:val="24"/>
        </w:rPr>
        <w:t>Реконструкция тепловых сетей, подлежащих замене в связи с исчерпанием эксплуатационного ресурса</w:t>
      </w:r>
      <w:bookmarkEnd w:id="356"/>
      <w:bookmarkEnd w:id="357"/>
      <w:bookmarkEnd w:id="358"/>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Капитальные затраты на реконструкцию 1 п.м. участка тепловых сетей приняты с учетом следующих показателей:</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укрупненных показателей базисных стоимостей по видам строительства (УПР);</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укрупненных показателей сметной стоимости (УСС);</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реализованных проектов аналогов по реконструкции тепловых сетей на территории Алтайского края.</w:t>
      </w:r>
    </w:p>
    <w:p w:rsidR="00377F18" w:rsidRPr="00D66DF0" w:rsidRDefault="00377F18" w:rsidP="00BF5F37">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Расчетные цены на реконструкцию 1 п.м. тепловых сетей (в зависимости от условного диаметра и способа прокладки) в ценах текущего года представлены на рисунке 2</w:t>
      </w:r>
      <w:r w:rsidR="002D5167">
        <w:rPr>
          <w:rFonts w:ascii="Times New Roman" w:hAnsi="Times New Roman" w:cs="Times New Roman"/>
          <w:sz w:val="24"/>
          <w:szCs w:val="24"/>
          <w:lang w:eastAsia="ru-RU"/>
        </w:rPr>
        <w:t>9</w:t>
      </w:r>
      <w:r w:rsidRPr="00D66DF0">
        <w:rPr>
          <w:rFonts w:ascii="Times New Roman" w:hAnsi="Times New Roman" w:cs="Times New Roman"/>
          <w:sz w:val="24"/>
          <w:szCs w:val="24"/>
          <w:lang w:eastAsia="ru-RU"/>
        </w:rPr>
        <w:t>.</w:t>
      </w:r>
    </w:p>
    <w:p w:rsidR="00377F18" w:rsidRPr="00D66DF0" w:rsidRDefault="00377F18" w:rsidP="0018044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Следует отметить, что в период до 2030 г. прогнозируются определенные темпы инфляции на товары и услуги. Поэтому при прогнозе затрат на реконструкцию тепловых сетей следует вносить корректировки в капитальные затраты, т.е. учитывать коэффициенты-дефляторы. Коэффициенты дефляторы отражают темпы увеличения цен на товары и услуги. Коэффициенты-дефляторы представлены в Приложении 6. Как видно из анализа Приложения 6, в течение 2016-2029 гг. цены на реконструкцию тепловых сетей возрастут на 75,1% по сравнению с базовым уровнем.</w:t>
      </w:r>
    </w:p>
    <w:p w:rsidR="00377F18" w:rsidRPr="00D66DF0" w:rsidRDefault="00377F18" w:rsidP="00180445">
      <w:pPr>
        <w:pStyle w:val="afff0"/>
        <w:rPr>
          <w:rFonts w:ascii="Times New Roman" w:hAnsi="Times New Roman" w:cs="Times New Roman"/>
          <w:sz w:val="24"/>
          <w:szCs w:val="24"/>
          <w:u w:val="single"/>
          <w:lang w:eastAsia="ru-RU"/>
        </w:rPr>
      </w:pPr>
      <w:r w:rsidRPr="00D66DF0">
        <w:rPr>
          <w:rFonts w:ascii="Times New Roman" w:hAnsi="Times New Roman" w:cs="Times New Roman"/>
          <w:sz w:val="24"/>
          <w:szCs w:val="24"/>
          <w:u w:val="single"/>
          <w:lang w:eastAsia="ru-RU"/>
        </w:rPr>
        <w:t>Из вышесказанного следует, что в ближайшей перспективе необходимо осуществлять перекладку ветхих тепловых сетей максимально возможными темпами.</w:t>
      </w:r>
    </w:p>
    <w:p w:rsidR="00377F18" w:rsidRPr="00D66DF0" w:rsidRDefault="00377F18" w:rsidP="005E0B8C">
      <w:pPr>
        <w:pStyle w:val="afff0"/>
        <w:rPr>
          <w:rFonts w:ascii="Times New Roman" w:hAnsi="Times New Roman" w:cs="Times New Roman"/>
          <w:sz w:val="24"/>
          <w:szCs w:val="24"/>
          <w:lang w:eastAsia="ru-RU"/>
        </w:rPr>
      </w:pPr>
    </w:p>
    <w:p w:rsidR="00377F18" w:rsidRPr="00D66DF0" w:rsidRDefault="00377F18" w:rsidP="005E0B8C">
      <w:pPr>
        <w:pStyle w:val="afff0"/>
        <w:keepNext/>
        <w:ind w:firstLine="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5E0B8C">
      <w:pPr>
        <w:pStyle w:val="afff0"/>
        <w:keepNext/>
        <w:ind w:firstLine="0"/>
        <w:jc w:val="center"/>
        <w:rPr>
          <w:rFonts w:ascii="Times New Roman" w:hAnsi="Times New Roman" w:cs="Times New Roman"/>
          <w:sz w:val="24"/>
          <w:szCs w:val="24"/>
        </w:rPr>
      </w:pPr>
      <w:r w:rsidRPr="00D66DF0">
        <w:rPr>
          <w:rFonts w:ascii="Times New Roman" w:hAnsi="Times New Roman" w:cs="Times New Roman"/>
          <w:noProof/>
          <w:lang w:eastAsia="ru-RU"/>
        </w:rPr>
        <w:drawing>
          <wp:inline distT="0" distB="0" distL="0" distR="0">
            <wp:extent cx="9157335" cy="5391150"/>
            <wp:effectExtent l="0" t="0" r="0" b="0"/>
            <wp:docPr id="31" name="Диаграмма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4"/>
                    <pic:cNvPicPr>
                      <a:picLocks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14" t="-1744" r="-3249" b="-2505"/>
                    <a:stretch>
                      <a:fillRect/>
                    </a:stretch>
                  </pic:blipFill>
                  <pic:spPr bwMode="auto">
                    <a:xfrm>
                      <a:off x="0" y="0"/>
                      <a:ext cx="9157335" cy="5391150"/>
                    </a:xfrm>
                    <a:prstGeom prst="rect">
                      <a:avLst/>
                    </a:prstGeom>
                    <a:noFill/>
                    <a:ln>
                      <a:noFill/>
                    </a:ln>
                  </pic:spPr>
                </pic:pic>
              </a:graphicData>
            </a:graphic>
          </wp:inline>
        </w:drawing>
      </w:r>
    </w:p>
    <w:p w:rsidR="00377F18" w:rsidRPr="00D66DF0" w:rsidRDefault="00377F18" w:rsidP="005E0B8C">
      <w:pPr>
        <w:pStyle w:val="af"/>
        <w:ind w:left="0" w:firstLine="0"/>
        <w:rPr>
          <w:rFonts w:ascii="Times New Roman" w:hAnsi="Times New Roman" w:cs="Times New Roman"/>
          <w:b w:val="0"/>
          <w:bCs w:val="0"/>
          <w:sz w:val="24"/>
          <w:szCs w:val="24"/>
        </w:rPr>
        <w:sectPr w:rsidR="00377F18" w:rsidRPr="00D66DF0" w:rsidSect="00A607E3">
          <w:pgSz w:w="16838" w:h="11906" w:orient="landscape" w:code="9"/>
          <w:pgMar w:top="1134" w:right="1134" w:bottom="1134" w:left="1134" w:header="709" w:footer="397" w:gutter="0"/>
          <w:cols w:space="708"/>
          <w:docGrid w:linePitch="360"/>
        </w:sectPr>
      </w:pPr>
      <w:r w:rsidRPr="00D66DF0">
        <w:rPr>
          <w:rFonts w:ascii="Times New Roman" w:hAnsi="Times New Roman" w:cs="Times New Roman"/>
          <w:b w:val="0"/>
          <w:bCs w:val="0"/>
          <w:sz w:val="24"/>
          <w:szCs w:val="24"/>
        </w:rPr>
        <w:t>Цены на перекладку 1 п.м. тепловых сетей на текущий год</w:t>
      </w:r>
    </w:p>
    <w:p w:rsidR="00377F18" w:rsidRPr="00D66DF0" w:rsidRDefault="00377F18" w:rsidP="00BB550B">
      <w:pPr>
        <w:pStyle w:val="1110"/>
        <w:numPr>
          <w:ilvl w:val="2"/>
          <w:numId w:val="7"/>
        </w:numPr>
        <w:tabs>
          <w:tab w:val="left" w:pos="1560"/>
        </w:tabs>
        <w:ind w:left="0" w:firstLine="709"/>
        <w:rPr>
          <w:sz w:val="24"/>
          <w:szCs w:val="24"/>
        </w:rPr>
      </w:pPr>
      <w:bookmarkStart w:id="359" w:name="_Toc413776508"/>
      <w:bookmarkStart w:id="360" w:name="_Toc384058717"/>
      <w:bookmarkStart w:id="361" w:name="_Toc386561141"/>
      <w:r w:rsidRPr="00D66DF0">
        <w:rPr>
          <w:sz w:val="24"/>
          <w:szCs w:val="24"/>
        </w:rPr>
        <w:t>Реконструкция тепловых сетей в системах теплоснабжения от котельных ООО «ЖКУ» и ТЭЦ ОАО «Алтай-Кокс»</w:t>
      </w:r>
      <w:bookmarkEnd w:id="359"/>
    </w:p>
    <w:p w:rsidR="00377F18" w:rsidRPr="00D66DF0" w:rsidRDefault="00377F18" w:rsidP="00D0366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ежегодные перекладки тепловых сетей будут происходить равномерными темпами;</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377F18" w:rsidRPr="00D66DF0" w:rsidRDefault="00377F18" w:rsidP="00D03668">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Характеристики тепловых сетей на техническом обслуживании ООО «ЖКУ», подлежащих перекладке, представлены в таблице </w:t>
      </w:r>
      <w:r w:rsidR="00072AE2" w:rsidRPr="00D66DF0">
        <w:rPr>
          <w:rFonts w:ascii="Times New Roman" w:hAnsi="Times New Roman" w:cs="Times New Roman"/>
          <w:sz w:val="24"/>
          <w:szCs w:val="24"/>
          <w:lang w:eastAsia="ru-RU"/>
        </w:rPr>
        <w:t>5</w:t>
      </w:r>
      <w:r w:rsidR="007A6203">
        <w:rPr>
          <w:rFonts w:ascii="Times New Roman" w:hAnsi="Times New Roman" w:cs="Times New Roman"/>
          <w:sz w:val="24"/>
          <w:szCs w:val="24"/>
          <w:lang w:eastAsia="ru-RU"/>
        </w:rPr>
        <w:t>7</w:t>
      </w:r>
      <w:r w:rsidRPr="00D66DF0">
        <w:rPr>
          <w:rFonts w:ascii="Times New Roman" w:hAnsi="Times New Roman" w:cs="Times New Roman"/>
          <w:sz w:val="24"/>
          <w:szCs w:val="24"/>
          <w:lang w:eastAsia="ru-RU"/>
        </w:rPr>
        <w:t xml:space="preserve">. В таблице </w:t>
      </w:r>
      <w:r w:rsidR="00072AE2" w:rsidRPr="00D66DF0">
        <w:rPr>
          <w:rFonts w:ascii="Times New Roman" w:hAnsi="Times New Roman" w:cs="Times New Roman"/>
          <w:sz w:val="24"/>
          <w:szCs w:val="24"/>
          <w:lang w:eastAsia="ru-RU"/>
        </w:rPr>
        <w:t>5</w:t>
      </w:r>
      <w:r w:rsidR="007A6203">
        <w:rPr>
          <w:rFonts w:ascii="Times New Roman" w:hAnsi="Times New Roman" w:cs="Times New Roman"/>
          <w:sz w:val="24"/>
          <w:szCs w:val="24"/>
          <w:lang w:eastAsia="ru-RU"/>
        </w:rPr>
        <w:t>8</w:t>
      </w:r>
      <w:r w:rsidRPr="00D66DF0">
        <w:rPr>
          <w:rFonts w:ascii="Times New Roman" w:hAnsi="Times New Roman" w:cs="Times New Roman"/>
          <w:sz w:val="24"/>
          <w:szCs w:val="24"/>
          <w:lang w:eastAsia="ru-RU"/>
        </w:rPr>
        <w:t xml:space="preserve"> представлены ежегодные прогнозируемые затраты на перекладку тепловых сетей.</w:t>
      </w:r>
    </w:p>
    <w:p w:rsidR="00377F18" w:rsidRPr="00D66DF0" w:rsidRDefault="00377F18" w:rsidP="00BB550B">
      <w:pPr>
        <w:pStyle w:val="1110"/>
        <w:numPr>
          <w:ilvl w:val="2"/>
          <w:numId w:val="7"/>
        </w:numPr>
        <w:tabs>
          <w:tab w:val="left" w:pos="1560"/>
        </w:tabs>
        <w:ind w:left="0" w:firstLine="709"/>
        <w:rPr>
          <w:sz w:val="24"/>
          <w:szCs w:val="24"/>
        </w:rPr>
      </w:pPr>
      <w:bookmarkStart w:id="362" w:name="_Toc413776509"/>
      <w:r w:rsidRPr="00D66DF0">
        <w:rPr>
          <w:sz w:val="24"/>
          <w:szCs w:val="24"/>
        </w:rPr>
        <w:t>Реконструкция тепловых сетей в системе теплоснабжения от котельной МУП «КХ»</w:t>
      </w:r>
      <w:bookmarkEnd w:id="362"/>
    </w:p>
    <w:p w:rsidR="00377F18" w:rsidRPr="00D66DF0" w:rsidRDefault="00377F18" w:rsidP="002440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системе теплоснабжения, образованной на базе котельной МУП «КХ», имеются 2 вида участков тепловых сетей: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тепловые сети на техническом обслуживании МУП «КХ»;</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бесхозяйные тепловые сети.</w:t>
      </w:r>
    </w:p>
    <w:p w:rsidR="00377F18" w:rsidRPr="00D66DF0" w:rsidRDefault="00377F18" w:rsidP="002440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ремонт наиболее ветхих теплопроводов.</w:t>
      </w:r>
    </w:p>
    <w:p w:rsidR="00377F18" w:rsidRPr="00D66DF0" w:rsidRDefault="00377F18" w:rsidP="00561A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77F18" w:rsidRPr="00D66DF0" w:rsidRDefault="00377F18" w:rsidP="00561A4D">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Характеристики тепловых сетей в системе централизованного теплоснабжения от котельной МУП «КХ», подлежащих перекладке, представлены в таблице </w:t>
      </w:r>
      <w:r w:rsidR="007A6203">
        <w:rPr>
          <w:rFonts w:ascii="Times New Roman" w:hAnsi="Times New Roman" w:cs="Times New Roman"/>
          <w:sz w:val="24"/>
          <w:szCs w:val="24"/>
          <w:lang w:eastAsia="ru-RU"/>
        </w:rPr>
        <w:t>59</w:t>
      </w:r>
      <w:r w:rsidRPr="00D66DF0">
        <w:rPr>
          <w:rFonts w:ascii="Times New Roman" w:hAnsi="Times New Roman" w:cs="Times New Roman"/>
          <w:sz w:val="24"/>
          <w:szCs w:val="24"/>
          <w:lang w:eastAsia="ru-RU"/>
        </w:rPr>
        <w:t xml:space="preserve">.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0</w:t>
      </w:r>
      <w:r w:rsidRPr="00D66DF0">
        <w:rPr>
          <w:rFonts w:ascii="Times New Roman" w:hAnsi="Times New Roman" w:cs="Times New Roman"/>
          <w:sz w:val="24"/>
          <w:szCs w:val="24"/>
          <w:lang w:eastAsia="ru-RU"/>
        </w:rPr>
        <w:t xml:space="preserve"> представлены ежегодные прогнозируемые затраты на перекладку тепловых сетей.</w:t>
      </w:r>
    </w:p>
    <w:p w:rsidR="00377F18" w:rsidRPr="00D66DF0" w:rsidRDefault="00377F18" w:rsidP="00BB550B">
      <w:pPr>
        <w:pStyle w:val="1110"/>
        <w:numPr>
          <w:ilvl w:val="2"/>
          <w:numId w:val="7"/>
        </w:numPr>
        <w:tabs>
          <w:tab w:val="left" w:pos="1560"/>
        </w:tabs>
        <w:ind w:left="0" w:firstLine="709"/>
        <w:rPr>
          <w:sz w:val="24"/>
          <w:szCs w:val="24"/>
        </w:rPr>
      </w:pPr>
      <w:bookmarkStart w:id="363" w:name="_Toc413776510"/>
      <w:r w:rsidRPr="00D66DF0">
        <w:rPr>
          <w:sz w:val="24"/>
          <w:szCs w:val="24"/>
        </w:rPr>
        <w:t>Реконструкция тепловых сетей в системе теплоснабжения от котельной ГУП ДХ АК «Заринское ДСУ-2»</w:t>
      </w:r>
      <w:bookmarkEnd w:id="363"/>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системе теплоснабжения, образованной на базе котельной ГУП ДХ АК «Заринское ДСУ-2», имеются 2 вида участков тепловых сетей: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тепловые сети на техническом обслуживании ГУП ДХ АК «Заринское ДСУ-2»;</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бесхозяйные тепловые сети.</w:t>
      </w:r>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2 мероприятий: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принятие на техническое обслуживание ГУП ДХ АК «Заринское ДСУ-2» всех без исключения участков транспорта тепловой энергии от рассматриваемой котельной;</w:t>
      </w:r>
    </w:p>
    <w:p w:rsidR="00377F18" w:rsidRPr="00D66DF0" w:rsidRDefault="00377F18" w:rsidP="00BB550B">
      <w:pPr>
        <w:pStyle w:val="afff0"/>
        <w:numPr>
          <w:ilvl w:val="0"/>
          <w:numId w:val="82"/>
        </w:numPr>
        <w:tabs>
          <w:tab w:val="left" w:pos="993"/>
        </w:tabs>
        <w:ind w:left="0" w:firstLine="709"/>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ремонт наиболее ветхих теплопроводов.</w:t>
      </w:r>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77F18" w:rsidRPr="00D66DF0" w:rsidRDefault="00377F18" w:rsidP="002240C5">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Характеристики тепловых сетей в системе централизованного теплоснабжения от котельной ГУП ДХ АК «Заринское ДСУ-2», подлежащих перекладке, представлены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1</w:t>
      </w:r>
      <w:r w:rsidRPr="00D66DF0">
        <w:rPr>
          <w:rFonts w:ascii="Times New Roman" w:hAnsi="Times New Roman" w:cs="Times New Roman"/>
          <w:sz w:val="24"/>
          <w:szCs w:val="24"/>
          <w:lang w:eastAsia="ru-RU"/>
        </w:rPr>
        <w:t xml:space="preserve">.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2</w:t>
      </w:r>
      <w:r w:rsidRPr="00D66DF0">
        <w:rPr>
          <w:rFonts w:ascii="Times New Roman" w:hAnsi="Times New Roman" w:cs="Times New Roman"/>
          <w:sz w:val="24"/>
          <w:szCs w:val="24"/>
          <w:lang w:eastAsia="ru-RU"/>
        </w:rPr>
        <w:t xml:space="preserve"> представлены ежегодные прогнозируемые затраты на перекладку тепловых сетей.</w:t>
      </w:r>
    </w:p>
    <w:p w:rsidR="00072AE2" w:rsidRPr="00D66DF0" w:rsidRDefault="00072AE2" w:rsidP="00072AE2">
      <w:pPr>
        <w:pStyle w:val="116"/>
        <w:numPr>
          <w:ilvl w:val="1"/>
          <w:numId w:val="7"/>
        </w:numPr>
        <w:tabs>
          <w:tab w:val="clear" w:pos="1134"/>
          <w:tab w:val="left" w:pos="1418"/>
        </w:tabs>
        <w:ind w:left="0" w:firstLine="709"/>
        <w:rPr>
          <w:sz w:val="24"/>
          <w:szCs w:val="24"/>
        </w:rPr>
      </w:pPr>
      <w:bookmarkStart w:id="364" w:name="_Toc413776511"/>
      <w:r w:rsidRPr="00D66DF0">
        <w:rPr>
          <w:sz w:val="24"/>
          <w:szCs w:val="24"/>
        </w:rPr>
        <w:t>Строительство и реконструкция насосных станций</w:t>
      </w:r>
      <w:bookmarkEnd w:id="364"/>
    </w:p>
    <w:p w:rsidR="00072AE2" w:rsidRPr="00D66DF0" w:rsidRDefault="00072AE2" w:rsidP="00072AE2">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связи с устойчивым запланированным гидравлическим режимом работы тепловых сетей, а также в связи с тем, что подключенная нагрузка на рассматриваемый период увеличиваться не будет, строительство насосных станций не предусматривается.</w:t>
      </w:r>
    </w:p>
    <w:p w:rsidR="00377F18" w:rsidRPr="00D66DF0" w:rsidRDefault="00377F18" w:rsidP="00072AE2">
      <w:pPr>
        <w:pStyle w:val="afff0"/>
        <w:ind w:firstLine="0"/>
        <w:rPr>
          <w:rFonts w:ascii="Times New Roman" w:hAnsi="Times New Roman" w:cs="Times New Roman"/>
          <w:sz w:val="24"/>
          <w:szCs w:val="24"/>
          <w:lang w:eastAsia="ru-RU"/>
        </w:rPr>
      </w:pPr>
    </w:p>
    <w:p w:rsidR="00377F18" w:rsidRPr="00D66DF0" w:rsidRDefault="00377F18" w:rsidP="0024404D">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Характеристики тепловых сетей ООО «ЖКУ», подлежащих перекладке</w:t>
      </w:r>
    </w:p>
    <w:tbl>
      <w:tblPr>
        <w:tblW w:w="0" w:type="auto"/>
        <w:tblInd w:w="-106" w:type="dxa"/>
        <w:tblLook w:val="00A0"/>
      </w:tblPr>
      <w:tblGrid>
        <w:gridCol w:w="2566"/>
        <w:gridCol w:w="2355"/>
        <w:gridCol w:w="2561"/>
        <w:gridCol w:w="2895"/>
        <w:gridCol w:w="2765"/>
        <w:gridCol w:w="3459"/>
        <w:gridCol w:w="2907"/>
        <w:gridCol w:w="2360"/>
      </w:tblGrid>
      <w:tr w:rsidR="00377F18" w:rsidRPr="00D66DF0">
        <w:trPr>
          <w:trHeight w:val="230"/>
          <w:tblHeader/>
        </w:trPr>
        <w:tc>
          <w:tcPr>
            <w:tcW w:w="2567" w:type="dxa"/>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2355"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(надземная прокладка),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бесканальная прокладка),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со сроком эксплуатации свыше 25 лет (подземная прокладка в непроходных каналах),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прокладка в непроходных каналах), п</w:t>
            </w:r>
            <w:r w:rsidR="00CF0367" w:rsidRPr="00D66DF0">
              <w:rPr>
                <w:rFonts w:ascii="Times New Roman" w:hAnsi="Times New Roman" w:cs="Times New Roman"/>
                <w:b/>
                <w:bCs/>
                <w:color w:val="000000"/>
                <w:sz w:val="20"/>
                <w:szCs w:val="20"/>
                <w:lang w:eastAsia="ru-RU"/>
              </w:rPr>
              <w:t>. м</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377F18" w:rsidRPr="00D66DF0">
        <w:trPr>
          <w:trHeight w:val="230"/>
          <w:tblHeader/>
        </w:trPr>
        <w:tc>
          <w:tcPr>
            <w:tcW w:w="2567" w:type="dxa"/>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2355" w:type="dxa"/>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22,9</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233,8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260,6</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72,2</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32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98,5</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247,6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2 351,7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1 304,6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1 043,7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3 075,5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1 537,7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2 816,6</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85,2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542,3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433,9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1 543,3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771,7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1 290,7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1 344,0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1 054,3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3 080,5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1 540,2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2 518,1</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1 301,0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130,1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1 382,5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6 063,3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3 031,6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4 267,7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125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514,8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51,5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1 292,3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646,2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723,8</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2 023,8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1 264,9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1 011,9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4 690,7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2 345,4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3 559,7</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810,5</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1 978,8</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1 583,0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2 384,0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2 856,0</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1 159,3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115,9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2 588,3</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2 070,6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144,7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2 258,9</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871,4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697,1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723,5</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924,2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739,4</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5 566,2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556,6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2 298,0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1 838,4</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2 395,0</w:t>
            </w:r>
          </w:p>
        </w:tc>
      </w:tr>
      <w:tr w:rsidR="00377F18" w:rsidRPr="00D66DF0">
        <w:trPr>
          <w:trHeight w:val="20"/>
        </w:trPr>
        <w:tc>
          <w:tcPr>
            <w:tcW w:w="2567" w:type="dxa"/>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700 мм</w:t>
            </w:r>
          </w:p>
        </w:tc>
        <w:tc>
          <w:tcPr>
            <w:tcW w:w="2355" w:type="dxa"/>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2 701,9</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270,2</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177,6</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142,1</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w:t>
            </w:r>
          </w:p>
        </w:tc>
        <w:tc>
          <w:tcPr>
            <w:tcW w:w="0" w:type="auto"/>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412,3</w:t>
            </w:r>
          </w:p>
        </w:tc>
      </w:tr>
      <w:tr w:rsidR="00377F18" w:rsidRPr="00D66DF0">
        <w:trPr>
          <w:trHeight w:val="20"/>
        </w:trPr>
        <w:tc>
          <w:tcPr>
            <w:tcW w:w="2567" w:type="dxa"/>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355" w:type="dxa"/>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19 507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1 951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14 847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11 877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22 919</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11 459</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25 287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Ежегодные капитальные затраты реконструкцию участков тепловых сетей ООО «ЖКУ»</w:t>
      </w:r>
    </w:p>
    <w:tbl>
      <w:tblPr>
        <w:tblW w:w="5000" w:type="pct"/>
        <w:tblInd w:w="-106" w:type="dxa"/>
        <w:tblLook w:val="00A0"/>
      </w:tblPr>
      <w:tblGrid>
        <w:gridCol w:w="4913"/>
        <w:gridCol w:w="1044"/>
        <w:gridCol w:w="1044"/>
        <w:gridCol w:w="1044"/>
        <w:gridCol w:w="1044"/>
        <w:gridCol w:w="1044"/>
        <w:gridCol w:w="1045"/>
        <w:gridCol w:w="1045"/>
        <w:gridCol w:w="1045"/>
        <w:gridCol w:w="1045"/>
        <w:gridCol w:w="1045"/>
        <w:gridCol w:w="1045"/>
        <w:gridCol w:w="1045"/>
        <w:gridCol w:w="1045"/>
        <w:gridCol w:w="1045"/>
        <w:gridCol w:w="1058"/>
        <w:gridCol w:w="1166"/>
      </w:tblGrid>
      <w:tr w:rsidR="00377F18" w:rsidRPr="00D66DF0">
        <w:trPr>
          <w:trHeight w:val="20"/>
          <w:tblHeader/>
        </w:trPr>
        <w:tc>
          <w:tcPr>
            <w:tcW w:w="112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603" w:type="pct"/>
            <w:gridSpan w:val="1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26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377F18" w:rsidRPr="00D66DF0">
        <w:trPr>
          <w:trHeight w:val="20"/>
          <w:tblHeader/>
        </w:trPr>
        <w:tc>
          <w:tcPr>
            <w:tcW w:w="112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40" w:type="pct"/>
            <w:tcBorders>
              <w:top w:val="nil"/>
              <w:left w:val="nil"/>
              <w:bottom w:val="single" w:sz="4" w:space="0" w:color="auto"/>
              <w:right w:val="single" w:sz="4" w:space="0" w:color="auto"/>
            </w:tcBorders>
            <w:shd w:val="clear" w:color="000000" w:fill="538DD5"/>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26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476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265,8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316,1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329,3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397,1</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4 726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94,0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109,1</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1 299</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32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118,3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123,0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138,8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143,8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152,8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1 917</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257,3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330,9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358,6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427,5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450,5</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5 363</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2 644,1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2 779,0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3 098,9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3 257,0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3 400,3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3 536,3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3 684,8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3 839,6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3 989,3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4 265,2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4 393,1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4 516,1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4 629,0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55 103</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1 290,9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1 364,5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1 439,5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1 512,9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1 579,5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1 642,7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1 711,7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1 783,5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1 853,1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1 919,8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1 981,2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2 040,7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2 097,8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2 150,3</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25 596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2 687,8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2 835,7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2 980,3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3 111,4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3 235,9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3 371,8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3 513,4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3 650,4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3 781,9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3 902,9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4 020,0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4 132,5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4 235,8</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50 422</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4 172,3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4 635,1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4 890,0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5 139,4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5 365,5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5 580,1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5 814,5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6 058,7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6 295,0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6 521,6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6 730,3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6 932,2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7 126,3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7 304,5</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86 951</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125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686,0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762,1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804,0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956,0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996,2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1 106,6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1 139,8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1 171,7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1 201,0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14 296</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3 411,2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3 585,2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3 789,6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3 998,0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4 201,9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4 386,8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4 562,3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4 753,9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4 953,5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5 146,7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5 332,0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5 502,6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5 667,7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5 826,4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5 972,1</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71 090</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2 796,6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2 939,2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3 277,6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3 444,8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3 596,3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3 740,2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3 897,3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4 061,0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4 219,4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4 371,3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4 511,1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4 646,5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4 776,6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4 896,0</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58 281</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2 173,9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2 284,8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2 415,0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2 547,8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2 677,8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2 795,6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2 907,4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3 029,5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3 156,8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3 279,9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3 398,0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3 506,7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3 611,9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3 713,0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3 805,9</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45 304</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300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723,5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847,9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891,2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967,6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1 008,2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1 050,6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1 091,5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1 130,8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1 167,0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1 202,0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1 235,7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1 266,6</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15 077</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400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739,4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777,1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821,4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866,5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910,7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950,8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988,8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1 030,4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1 073,6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1 115,5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1 155,7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1 192,7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1 228,4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1 262,8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1 294,4</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15 408</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1 986,8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2 088,1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2 207,1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2 328,5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2 447,3</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2 555,0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2 657,2</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2 768,8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2 885,1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2 997,6</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3 105,5</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3 204,9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3 301,0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3 393,4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3 478,3</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41 404</w:t>
            </w:r>
          </w:p>
        </w:tc>
      </w:tr>
      <w:tr w:rsidR="00377F18" w:rsidRPr="00D66DF0">
        <w:trPr>
          <w:trHeight w:val="20"/>
        </w:trPr>
        <w:tc>
          <w:tcPr>
            <w:tcW w:w="1129" w:type="pct"/>
            <w:tcBorders>
              <w:top w:val="nil"/>
              <w:left w:val="single" w:sz="4" w:space="0" w:color="auto"/>
              <w:bottom w:val="single" w:sz="4" w:space="0" w:color="auto"/>
              <w:right w:val="single" w:sz="4" w:space="0" w:color="auto"/>
            </w:tcBorders>
            <w:vAlign w:val="center"/>
          </w:tcPr>
          <w:p w:rsidR="00377F18" w:rsidRPr="00D66DF0" w:rsidRDefault="00377F18" w:rsidP="002440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700 мм</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214,1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225,0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251,0</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275,4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286,4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298,4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310,9</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323,1</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345,4</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355,8</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365,7</w:t>
            </w:r>
          </w:p>
        </w:tc>
        <w:tc>
          <w:tcPr>
            <w:tcW w:w="240"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374,9</w:t>
            </w:r>
          </w:p>
        </w:tc>
        <w:tc>
          <w:tcPr>
            <w:tcW w:w="268" w:type="pct"/>
            <w:tcBorders>
              <w:top w:val="nil"/>
              <w:left w:val="nil"/>
              <w:bottom w:val="single" w:sz="4" w:space="0" w:color="auto"/>
              <w:right w:val="single" w:sz="4" w:space="0" w:color="auto"/>
            </w:tcBorders>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4 462</w:t>
            </w:r>
          </w:p>
        </w:tc>
      </w:tr>
      <w:tr w:rsidR="00377F18" w:rsidRPr="00D66DF0">
        <w:trPr>
          <w:trHeight w:val="20"/>
        </w:trPr>
        <w:tc>
          <w:tcPr>
            <w:tcW w:w="112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20 917</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21 983</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23 236</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24 514</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25 765</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26 898</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27 974</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29 149</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30 373</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31 558</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32 694</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33 740</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34 753</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35 726</w:t>
            </w:r>
          </w:p>
        </w:tc>
        <w:tc>
          <w:tcPr>
            <w:tcW w:w="240"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36 619</w:t>
            </w:r>
          </w:p>
        </w:tc>
        <w:tc>
          <w:tcPr>
            <w:tcW w:w="268" w:type="pct"/>
            <w:tcBorders>
              <w:top w:val="nil"/>
              <w:left w:val="nil"/>
              <w:bottom w:val="single" w:sz="4" w:space="0" w:color="auto"/>
              <w:right w:val="single" w:sz="4" w:space="0" w:color="auto"/>
            </w:tcBorders>
            <w:shd w:val="clear" w:color="000000" w:fill="A6A6A6"/>
            <w:vAlign w:val="center"/>
          </w:tcPr>
          <w:p w:rsidR="00377F18" w:rsidRPr="00D66DF0" w:rsidRDefault="00377F18" w:rsidP="002440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435 900</w:t>
            </w:r>
          </w:p>
        </w:tc>
      </w:tr>
    </w:tbl>
    <w:p w:rsidR="00377F18" w:rsidRPr="00D66DF0" w:rsidRDefault="00377F18" w:rsidP="00561A4D">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A607E3">
          <w:pgSz w:w="23814" w:h="16840" w:orient="landscape" w:code="8"/>
          <w:pgMar w:top="1134" w:right="1134" w:bottom="1134" w:left="1134"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Характеристики тепловых сетей от котельной МУП «КХ»</w:t>
      </w:r>
    </w:p>
    <w:tbl>
      <w:tblPr>
        <w:tblW w:w="5000" w:type="pct"/>
        <w:tblLook w:val="00A0"/>
      </w:tblPr>
      <w:tblGrid>
        <w:gridCol w:w="2659"/>
        <w:gridCol w:w="4537"/>
        <w:gridCol w:w="4253"/>
        <w:gridCol w:w="3339"/>
      </w:tblGrid>
      <w:tr w:rsidR="00377F18" w:rsidRPr="00D66DF0" w:rsidTr="001C5736">
        <w:trPr>
          <w:trHeight w:val="230"/>
          <w:tblHeader/>
        </w:trPr>
        <w:tc>
          <w:tcPr>
            <w:tcW w:w="899"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(надземная прокладка), п</w:t>
            </w:r>
            <w:r w:rsidR="00CF0367" w:rsidRPr="00D66DF0">
              <w:rPr>
                <w:rFonts w:ascii="Times New Roman" w:hAnsi="Times New Roman" w:cs="Times New Roman"/>
                <w:b/>
                <w:bCs/>
                <w:color w:val="000000"/>
                <w:sz w:val="20"/>
                <w:szCs w:val="20"/>
                <w:lang w:eastAsia="ru-RU"/>
              </w:rPr>
              <w:t>. м</w:t>
            </w:r>
          </w:p>
        </w:tc>
        <w:tc>
          <w:tcPr>
            <w:tcW w:w="143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(надземная прокладка), п</w:t>
            </w:r>
            <w:r w:rsidR="00CF0367" w:rsidRPr="00D66DF0">
              <w:rPr>
                <w:rFonts w:ascii="Times New Roman" w:hAnsi="Times New Roman" w:cs="Times New Roman"/>
                <w:b/>
                <w:bCs/>
                <w:color w:val="000000"/>
                <w:sz w:val="20"/>
                <w:szCs w:val="20"/>
                <w:lang w:eastAsia="ru-RU"/>
              </w:rPr>
              <w:t>. м</w:t>
            </w:r>
          </w:p>
        </w:tc>
        <w:tc>
          <w:tcPr>
            <w:tcW w:w="1129"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377F18" w:rsidRPr="00D66DF0" w:rsidTr="001C5736">
        <w:trPr>
          <w:trHeight w:val="230"/>
          <w:tblHeader/>
        </w:trPr>
        <w:tc>
          <w:tcPr>
            <w:tcW w:w="899"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c>
          <w:tcPr>
            <w:tcW w:w="1534"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c>
          <w:tcPr>
            <w:tcW w:w="1438"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c>
          <w:tcPr>
            <w:tcW w:w="1129"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561A4D">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253,3</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101,3</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101,3</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200,0</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80,0</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80,0</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vAlign w:val="center"/>
          </w:tcPr>
          <w:p w:rsidR="00377F18" w:rsidRPr="00D66DF0" w:rsidRDefault="00377F18" w:rsidP="00561A4D">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1534"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657,5</w:t>
            </w:r>
          </w:p>
        </w:tc>
        <w:tc>
          <w:tcPr>
            <w:tcW w:w="1438"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263,0</w:t>
            </w:r>
          </w:p>
        </w:tc>
        <w:tc>
          <w:tcPr>
            <w:tcW w:w="1129" w:type="pct"/>
            <w:tcBorders>
              <w:top w:val="nil"/>
              <w:left w:val="nil"/>
              <w:bottom w:val="single" w:sz="4" w:space="0" w:color="auto"/>
              <w:right w:val="single" w:sz="4" w:space="0" w:color="auto"/>
            </w:tcBorders>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263,0</w:t>
            </w:r>
          </w:p>
        </w:tc>
      </w:tr>
      <w:tr w:rsidR="00377F18" w:rsidRPr="00D66DF0" w:rsidTr="001C5736">
        <w:trPr>
          <w:trHeight w:val="20"/>
        </w:trPr>
        <w:tc>
          <w:tcPr>
            <w:tcW w:w="89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4" w:type="pct"/>
            <w:tcBorders>
              <w:top w:val="nil"/>
              <w:left w:val="nil"/>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1 364</w:t>
            </w:r>
          </w:p>
        </w:tc>
        <w:tc>
          <w:tcPr>
            <w:tcW w:w="1438" w:type="pct"/>
            <w:tcBorders>
              <w:top w:val="nil"/>
              <w:left w:val="nil"/>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c>
          <w:tcPr>
            <w:tcW w:w="1129" w:type="pct"/>
            <w:tcBorders>
              <w:top w:val="nil"/>
              <w:left w:val="nil"/>
              <w:bottom w:val="single" w:sz="4" w:space="0" w:color="auto"/>
              <w:right w:val="single" w:sz="4" w:space="0" w:color="auto"/>
            </w:tcBorders>
            <w:shd w:val="clear" w:color="000000" w:fill="A6A6A6"/>
            <w:vAlign w:val="center"/>
          </w:tcPr>
          <w:p w:rsidR="00377F18" w:rsidRPr="00D66DF0" w:rsidRDefault="00377F18" w:rsidP="00561A4D">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546</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Ежегодные капитальные затраты реконструкцию участков тепловых сетей от котельной МУП «КХ»</w:t>
      </w:r>
    </w:p>
    <w:tbl>
      <w:tblPr>
        <w:tblW w:w="5000" w:type="pct"/>
        <w:tblLook w:val="00A0"/>
      </w:tblPr>
      <w:tblGrid>
        <w:gridCol w:w="3957"/>
        <w:gridCol w:w="636"/>
        <w:gridCol w:w="636"/>
        <w:gridCol w:w="636"/>
        <w:gridCol w:w="636"/>
        <w:gridCol w:w="636"/>
        <w:gridCol w:w="636"/>
        <w:gridCol w:w="636"/>
        <w:gridCol w:w="636"/>
        <w:gridCol w:w="686"/>
        <w:gridCol w:w="686"/>
        <w:gridCol w:w="686"/>
        <w:gridCol w:w="686"/>
        <w:gridCol w:w="686"/>
        <w:gridCol w:w="686"/>
        <w:gridCol w:w="689"/>
        <w:gridCol w:w="938"/>
      </w:tblGrid>
      <w:tr w:rsidR="00377F18" w:rsidRPr="00D66DF0" w:rsidTr="001C5736">
        <w:trPr>
          <w:trHeight w:val="20"/>
          <w:tblHeader/>
        </w:trPr>
        <w:tc>
          <w:tcPr>
            <w:tcW w:w="1338"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3345" w:type="pct"/>
            <w:gridSpan w:val="1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31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377F18" w:rsidRPr="00D66DF0" w:rsidTr="001C5736">
        <w:trPr>
          <w:trHeight w:val="20"/>
          <w:tblHeader/>
        </w:trPr>
        <w:tc>
          <w:tcPr>
            <w:tcW w:w="1338"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215"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232"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233" w:type="pct"/>
            <w:tcBorders>
              <w:top w:val="nil"/>
              <w:left w:val="nil"/>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317"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36,1</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44,9</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46,1</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47,3</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563</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29,7</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31,0</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32,2</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33,3</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34,4</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35,4</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36,4</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37,3</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445</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70,1</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73,7</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77,9</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82,2</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86,4</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90,2</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93,8</w:t>
            </w:r>
          </w:p>
        </w:tc>
        <w:tc>
          <w:tcPr>
            <w:tcW w:w="21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97,7</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105,8</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109,6</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113,1</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116,5</w:t>
            </w:r>
          </w:p>
        </w:tc>
        <w:tc>
          <w:tcPr>
            <w:tcW w:w="232"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119,8</w:t>
            </w:r>
          </w:p>
        </w:tc>
        <w:tc>
          <w:tcPr>
            <w:tcW w:w="233"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122,8</w:t>
            </w:r>
          </w:p>
        </w:tc>
        <w:tc>
          <w:tcPr>
            <w:tcW w:w="31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1 462</w:t>
            </w:r>
          </w:p>
        </w:tc>
      </w:tr>
      <w:tr w:rsidR="00377F18" w:rsidRPr="00D66DF0" w:rsidTr="001C5736">
        <w:trPr>
          <w:trHeight w:val="20"/>
        </w:trPr>
        <w:tc>
          <w:tcPr>
            <w:tcW w:w="1338"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145</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153</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162</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171</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179</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187</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195</w:t>
            </w:r>
          </w:p>
        </w:tc>
        <w:tc>
          <w:tcPr>
            <w:tcW w:w="21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203</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211</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220</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235</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w:t>
            </w:r>
          </w:p>
        </w:tc>
        <w:tc>
          <w:tcPr>
            <w:tcW w:w="232"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249</w:t>
            </w:r>
          </w:p>
        </w:tc>
        <w:tc>
          <w:tcPr>
            <w:tcW w:w="233"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255</w:t>
            </w:r>
          </w:p>
        </w:tc>
        <w:tc>
          <w:tcPr>
            <w:tcW w:w="317"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3 032</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Характеристики тепловых сетей от котельной ГУП ДХ АК «Заринское ДСУ-2»</w:t>
      </w:r>
    </w:p>
    <w:tbl>
      <w:tblPr>
        <w:tblW w:w="5000" w:type="pct"/>
        <w:tblLook w:val="00A0"/>
      </w:tblPr>
      <w:tblGrid>
        <w:gridCol w:w="2644"/>
        <w:gridCol w:w="4546"/>
        <w:gridCol w:w="4244"/>
        <w:gridCol w:w="3354"/>
      </w:tblGrid>
      <w:tr w:rsidR="00377F18" w:rsidRPr="00D66DF0" w:rsidTr="001C5736">
        <w:trPr>
          <w:trHeight w:val="230"/>
          <w:tblHeader/>
        </w:trPr>
        <w:tc>
          <w:tcPr>
            <w:tcW w:w="894"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1537"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со сроком эксплуатации свыше 25 лет (подземная бесканальная прокладка), п</w:t>
            </w:r>
            <w:r w:rsidR="00CF0367" w:rsidRPr="00D66DF0">
              <w:rPr>
                <w:rFonts w:ascii="Times New Roman" w:hAnsi="Times New Roman" w:cs="Times New Roman"/>
                <w:b/>
                <w:bCs/>
                <w:color w:val="000000"/>
                <w:sz w:val="20"/>
                <w:szCs w:val="20"/>
                <w:lang w:eastAsia="ru-RU"/>
              </w:rPr>
              <w:t>. м</w:t>
            </w:r>
          </w:p>
        </w:tc>
        <w:tc>
          <w:tcPr>
            <w:tcW w:w="1435"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Протяженность сетей, подлежащих реконструкции (подземная бесканальная прокладка), п.м</w:t>
            </w:r>
          </w:p>
        </w:tc>
        <w:tc>
          <w:tcPr>
            <w:tcW w:w="113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 подлежит реконструкции (в двухтрубном исчислении), п. м.</w:t>
            </w:r>
          </w:p>
        </w:tc>
      </w:tr>
      <w:tr w:rsidR="00377F18" w:rsidRPr="00D66DF0" w:rsidTr="001C5736">
        <w:trPr>
          <w:trHeight w:val="230"/>
          <w:tblHeader/>
        </w:trPr>
        <w:tc>
          <w:tcPr>
            <w:tcW w:w="894"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1537"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1435"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c>
          <w:tcPr>
            <w:tcW w:w="1134"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2240C5">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46,8</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284,0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113,6</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172,0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68,8</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68,8</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68,4</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68,4</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692,0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276,8</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276,8</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1537"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338,0</w:t>
            </w:r>
          </w:p>
        </w:tc>
        <w:tc>
          <w:tcPr>
            <w:tcW w:w="1435"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135,2</w:t>
            </w:r>
          </w:p>
        </w:tc>
        <w:tc>
          <w:tcPr>
            <w:tcW w:w="1134" w:type="pct"/>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135,2</w:t>
            </w:r>
          </w:p>
        </w:tc>
      </w:tr>
      <w:tr w:rsidR="00377F18" w:rsidRPr="00D66DF0" w:rsidTr="001C5736">
        <w:trPr>
          <w:trHeight w:val="20"/>
        </w:trPr>
        <w:tc>
          <w:tcPr>
            <w:tcW w:w="894"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1537"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1 777</w:t>
            </w:r>
          </w:p>
        </w:tc>
        <w:tc>
          <w:tcPr>
            <w:tcW w:w="1435"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c>
          <w:tcPr>
            <w:tcW w:w="1134" w:type="pct"/>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Ежегодные капитальные затраты реконструкцию участков тепловых сетей от котельной ГУП ДХ АК «Заринское ДСУ-2»</w:t>
      </w:r>
    </w:p>
    <w:tbl>
      <w:tblPr>
        <w:tblW w:w="0" w:type="auto"/>
        <w:tblInd w:w="-106" w:type="dxa"/>
        <w:tblLook w:val="00A0"/>
      </w:tblPr>
      <w:tblGrid>
        <w:gridCol w:w="3835"/>
        <w:gridCol w:w="666"/>
        <w:gridCol w:w="666"/>
        <w:gridCol w:w="666"/>
        <w:gridCol w:w="666"/>
        <w:gridCol w:w="666"/>
        <w:gridCol w:w="666"/>
        <w:gridCol w:w="666"/>
        <w:gridCol w:w="666"/>
        <w:gridCol w:w="666"/>
        <w:gridCol w:w="666"/>
        <w:gridCol w:w="666"/>
        <w:gridCol w:w="666"/>
        <w:gridCol w:w="666"/>
        <w:gridCol w:w="666"/>
        <w:gridCol w:w="666"/>
        <w:gridCol w:w="911"/>
      </w:tblGrid>
      <w:tr w:rsidR="00377F18" w:rsidRPr="00D66DF0">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Реконструируемый объект</w:t>
            </w:r>
          </w:p>
        </w:tc>
        <w:tc>
          <w:tcPr>
            <w:tcW w:w="0" w:type="auto"/>
            <w:gridSpan w:val="15"/>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Ежегодные капитальные затраты, тыс. руб.</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ВСЕГО</w:t>
            </w:r>
          </w:p>
        </w:tc>
      </w:tr>
      <w:tr w:rsidR="00377F18" w:rsidRPr="00D66DF0">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5736">
            <w:pPr>
              <w:keepNext/>
              <w:spacing w:after="0" w:line="240" w:lineRule="auto"/>
              <w:rPr>
                <w:rFonts w:ascii="Times New Roman" w:hAnsi="Times New Roman" w:cs="Times New Roman"/>
                <w:b/>
                <w:bCs/>
                <w:color w:val="000000"/>
                <w:sz w:val="20"/>
                <w:szCs w:val="20"/>
                <w:lang w:eastAsia="ru-RU"/>
              </w:rPr>
            </w:pP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2020</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2021</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2022</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2023</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2025</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2026</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2027</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2028</w:t>
            </w:r>
          </w:p>
        </w:tc>
        <w:tc>
          <w:tcPr>
            <w:tcW w:w="0" w:type="auto"/>
            <w:tcBorders>
              <w:top w:val="nil"/>
              <w:left w:val="nil"/>
              <w:bottom w:val="single" w:sz="4" w:space="0" w:color="auto"/>
              <w:right w:val="single" w:sz="4" w:space="0" w:color="auto"/>
            </w:tcBorders>
            <w:shd w:val="clear" w:color="000000" w:fill="538DD5"/>
            <w:vAlign w:val="center"/>
          </w:tcPr>
          <w:p w:rsidR="00377F18" w:rsidRPr="00D66DF0" w:rsidRDefault="00377F18" w:rsidP="001C573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c>
          <w:tcPr>
            <w:tcW w:w="0" w:type="auto"/>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C5736">
            <w:pPr>
              <w:keepNext/>
              <w:spacing w:after="0" w:line="240" w:lineRule="auto"/>
              <w:rPr>
                <w:rFonts w:ascii="Times New Roman" w:hAnsi="Times New Roman" w:cs="Times New Roman"/>
                <w:b/>
                <w:bCs/>
                <w:color w:val="000000"/>
                <w:sz w:val="20"/>
                <w:szCs w:val="20"/>
                <w:lang w:eastAsia="ru-RU"/>
              </w:rPr>
            </w:pP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25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49,2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54,8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62,6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73,2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77,8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975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50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133,1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146,1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171,4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177,6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194,0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198,9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2 367</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70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92,0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107,5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111,0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114,3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1 434</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80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68,4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99,3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103,2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113,6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116,8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119,7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1 425</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100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276,8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290,9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307,5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324,4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341,0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356,0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385,7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417,6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432,7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446,5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459,9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472,8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484,6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5 768</w:t>
            </w:r>
          </w:p>
        </w:tc>
      </w:tr>
      <w:tr w:rsidR="00377F18" w:rsidRPr="00D66DF0">
        <w:trPr>
          <w:trHeight w:val="20"/>
        </w:trPr>
        <w:tc>
          <w:tcPr>
            <w:tcW w:w="0" w:type="auto"/>
            <w:tcBorders>
              <w:top w:val="nil"/>
              <w:left w:val="single" w:sz="4" w:space="0" w:color="auto"/>
              <w:bottom w:val="single" w:sz="4" w:space="0" w:color="auto"/>
              <w:right w:val="single" w:sz="4" w:space="0" w:color="auto"/>
            </w:tcBorders>
            <w:vAlign w:val="center"/>
          </w:tcPr>
          <w:p w:rsidR="00377F18" w:rsidRPr="00D66DF0" w:rsidRDefault="00377F18" w:rsidP="002240C5">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Тепловая сеть, D</w:t>
            </w:r>
            <w:r w:rsidRPr="00D66DF0">
              <w:rPr>
                <w:rFonts w:ascii="Times New Roman" w:hAnsi="Times New Roman" w:cs="Times New Roman"/>
                <w:color w:val="000000"/>
                <w:sz w:val="20"/>
                <w:szCs w:val="20"/>
                <w:vertAlign w:val="subscript"/>
                <w:lang w:eastAsia="ru-RU"/>
              </w:rPr>
              <w:t>у</w:t>
            </w:r>
            <w:r w:rsidRPr="00D66DF0">
              <w:rPr>
                <w:rFonts w:ascii="Times New Roman" w:hAnsi="Times New Roman" w:cs="Times New Roman"/>
                <w:color w:val="000000"/>
                <w:sz w:val="20"/>
                <w:szCs w:val="20"/>
                <w:lang w:eastAsia="ru-RU"/>
              </w:rPr>
              <w:t xml:space="preserve"> = 150 мм</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135,2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142,1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150,2</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158,5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166,5</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173,9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180,8</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188,4</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196,3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204,0</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211,3</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218,1</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224,6</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230,9</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236,7</w:t>
            </w:r>
          </w:p>
        </w:tc>
        <w:tc>
          <w:tcPr>
            <w:tcW w:w="0" w:type="auto"/>
            <w:tcBorders>
              <w:top w:val="nil"/>
              <w:left w:val="nil"/>
              <w:bottom w:val="single" w:sz="4" w:space="0" w:color="auto"/>
              <w:right w:val="single" w:sz="4" w:space="0" w:color="auto"/>
            </w:tcBorders>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2 818</w:t>
            </w:r>
          </w:p>
        </w:tc>
      </w:tr>
      <w:tr w:rsidR="00377F18" w:rsidRPr="00D66DF0">
        <w:trPr>
          <w:trHeight w:val="20"/>
        </w:trPr>
        <w:tc>
          <w:tcPr>
            <w:tcW w:w="0" w:type="auto"/>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 реконструкция тепловых сетей</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711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747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790</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833</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876</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914</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951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991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1 032</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1 072</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1 111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1 147</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1 181</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1 214</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1 244</w:t>
            </w:r>
          </w:p>
        </w:tc>
        <w:tc>
          <w:tcPr>
            <w:tcW w:w="0" w:type="auto"/>
            <w:tcBorders>
              <w:top w:val="nil"/>
              <w:left w:val="nil"/>
              <w:bottom w:val="single" w:sz="4" w:space="0" w:color="auto"/>
              <w:right w:val="single" w:sz="4" w:space="0" w:color="auto"/>
            </w:tcBorders>
            <w:shd w:val="clear" w:color="000000" w:fill="A6A6A6"/>
            <w:vAlign w:val="center"/>
          </w:tcPr>
          <w:p w:rsidR="00377F18" w:rsidRPr="00D66DF0" w:rsidRDefault="00377F18" w:rsidP="002240C5">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14 813</w:t>
            </w:r>
          </w:p>
        </w:tc>
      </w:tr>
    </w:tbl>
    <w:p w:rsidR="00377F18" w:rsidRPr="00D66DF0" w:rsidRDefault="00377F18" w:rsidP="002240C5">
      <w:pPr>
        <w:pStyle w:val="afff0"/>
        <w:rPr>
          <w:rFonts w:ascii="Times New Roman" w:hAnsi="Times New Roman" w:cs="Times New Roman"/>
          <w:sz w:val="24"/>
          <w:szCs w:val="24"/>
          <w:lang w:eastAsia="ru-RU"/>
        </w:rPr>
      </w:pPr>
    </w:p>
    <w:p w:rsidR="00377F18" w:rsidRPr="00D66DF0" w:rsidRDefault="00377F18" w:rsidP="00D03668">
      <w:pPr>
        <w:pStyle w:val="afff0"/>
        <w:rPr>
          <w:rFonts w:ascii="Times New Roman" w:hAnsi="Times New Roman" w:cs="Times New Roman"/>
          <w:sz w:val="24"/>
          <w:szCs w:val="24"/>
          <w:lang w:eastAsia="ru-RU"/>
        </w:rPr>
        <w:sectPr w:rsidR="00377F18" w:rsidRPr="00D66DF0" w:rsidSect="00A607E3">
          <w:pgSz w:w="16840" w:h="11907" w:orient="landscape" w:code="9"/>
          <w:pgMar w:top="1134" w:right="1134" w:bottom="1134" w:left="1134" w:header="709" w:footer="397" w:gutter="0"/>
          <w:cols w:space="708"/>
          <w:docGrid w:linePitch="360"/>
        </w:sectPr>
      </w:pPr>
    </w:p>
    <w:p w:rsidR="00377F18" w:rsidRPr="00D66DF0" w:rsidRDefault="00377F18" w:rsidP="00BB550B">
      <w:pPr>
        <w:pStyle w:val="1c"/>
        <w:pageBreakBefore w:val="0"/>
        <w:numPr>
          <w:ilvl w:val="0"/>
          <w:numId w:val="7"/>
        </w:numPr>
        <w:tabs>
          <w:tab w:val="left" w:pos="1134"/>
        </w:tabs>
        <w:ind w:left="0" w:firstLine="709"/>
        <w:rPr>
          <w:sz w:val="24"/>
          <w:szCs w:val="24"/>
        </w:rPr>
      </w:pPr>
      <w:bookmarkStart w:id="365" w:name="_Toc384058718"/>
      <w:bookmarkStart w:id="366" w:name="_Toc386561142"/>
      <w:bookmarkStart w:id="367" w:name="_Toc413776512"/>
      <w:bookmarkEnd w:id="360"/>
      <w:bookmarkEnd w:id="361"/>
      <w:r w:rsidRPr="00D66DF0">
        <w:rPr>
          <w:sz w:val="24"/>
          <w:szCs w:val="24"/>
        </w:rPr>
        <w:t>Перспективные топливные балансы</w:t>
      </w:r>
      <w:bookmarkEnd w:id="365"/>
      <w:bookmarkEnd w:id="366"/>
      <w:bookmarkEnd w:id="367"/>
    </w:p>
    <w:p w:rsidR="00377F18" w:rsidRPr="00D66DF0" w:rsidRDefault="00377F18" w:rsidP="00C30516">
      <w:pPr>
        <w:pStyle w:val="afff0"/>
        <w:rPr>
          <w:rFonts w:ascii="Times New Roman" w:hAnsi="Times New Roman" w:cs="Times New Roman"/>
          <w:sz w:val="24"/>
          <w:szCs w:val="24"/>
        </w:rPr>
      </w:pPr>
      <w:r w:rsidRPr="00D66DF0">
        <w:rPr>
          <w:rFonts w:ascii="Times New Roman" w:hAnsi="Times New Roman" w:cs="Times New Roman"/>
          <w:sz w:val="24"/>
          <w:szCs w:val="24"/>
        </w:rPr>
        <w:t>В Схему теплоснабжения заложены базовые мероприятия, направленные на повышение качества и надежности теплоснабжения:</w:t>
      </w:r>
    </w:p>
    <w:p w:rsidR="00377F18" w:rsidRPr="00D66DF0" w:rsidRDefault="00377F18" w:rsidP="00BB550B">
      <w:pPr>
        <w:pStyle w:val="afff0"/>
        <w:numPr>
          <w:ilvl w:val="0"/>
          <w:numId w:val="67"/>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377F18" w:rsidRPr="00D66DF0" w:rsidRDefault="00377F18" w:rsidP="00BB550B">
      <w:pPr>
        <w:pStyle w:val="afff0"/>
        <w:numPr>
          <w:ilvl w:val="0"/>
          <w:numId w:val="67"/>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Реконструкция ветхих тепловых сетей позволит сократить потери в тепловых сетях (через изоляцию и с утечками теплоносителя).</w:t>
      </w:r>
    </w:p>
    <w:p w:rsidR="00377F18" w:rsidRDefault="00377F18" w:rsidP="00C30516">
      <w:pPr>
        <w:pStyle w:val="afff0"/>
        <w:rPr>
          <w:rFonts w:ascii="Times New Roman" w:hAnsi="Times New Roman" w:cs="Times New Roman"/>
          <w:sz w:val="24"/>
          <w:szCs w:val="24"/>
        </w:rPr>
      </w:pPr>
      <w:r w:rsidRPr="00D66DF0">
        <w:rPr>
          <w:rFonts w:ascii="Times New Roman" w:hAnsi="Times New Roman" w:cs="Times New Roman"/>
          <w:sz w:val="24"/>
          <w:szCs w:val="24"/>
        </w:rPr>
        <w:t>В совокупности предлагаемые мероприятия позволят сократить удельные расходы топлива на отпуск тепловой энергии по ТЭЦ и котельным.</w:t>
      </w:r>
    </w:p>
    <w:p w:rsidR="004A1367" w:rsidRDefault="004A1367" w:rsidP="004A1367">
      <w:pPr>
        <w:pStyle w:val="116"/>
        <w:numPr>
          <w:ilvl w:val="1"/>
          <w:numId w:val="7"/>
        </w:numPr>
        <w:tabs>
          <w:tab w:val="clear" w:pos="1134"/>
          <w:tab w:val="left" w:pos="1418"/>
        </w:tabs>
        <w:ind w:left="0" w:firstLine="709"/>
        <w:rPr>
          <w:sz w:val="24"/>
          <w:szCs w:val="24"/>
        </w:rPr>
      </w:pPr>
      <w:bookmarkStart w:id="368" w:name="_Toc413776513"/>
      <w:r w:rsidRPr="004A1367">
        <w:rPr>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w:t>
      </w:r>
      <w:r w:rsidR="00E17C5C">
        <w:rPr>
          <w:sz w:val="24"/>
          <w:szCs w:val="24"/>
        </w:rPr>
        <w:t>города</w:t>
      </w:r>
      <w:bookmarkEnd w:id="368"/>
    </w:p>
    <w:p w:rsidR="004A1367" w:rsidRDefault="00BE3725" w:rsidP="00C30516">
      <w:pPr>
        <w:pStyle w:val="afff0"/>
        <w:rPr>
          <w:rFonts w:ascii="Times New Roman" w:hAnsi="Times New Roman" w:cs="Times New Roman"/>
          <w:sz w:val="24"/>
          <w:szCs w:val="24"/>
        </w:rPr>
      </w:pPr>
      <w:r>
        <w:rPr>
          <w:rFonts w:ascii="Times New Roman" w:hAnsi="Times New Roman" w:cs="Times New Roman"/>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4A1367" w:rsidRDefault="004A1367" w:rsidP="004A1367">
      <w:pPr>
        <w:pStyle w:val="116"/>
        <w:numPr>
          <w:ilvl w:val="1"/>
          <w:numId w:val="7"/>
        </w:numPr>
        <w:tabs>
          <w:tab w:val="clear" w:pos="1134"/>
          <w:tab w:val="left" w:pos="1418"/>
        </w:tabs>
        <w:ind w:left="0" w:firstLine="709"/>
        <w:rPr>
          <w:sz w:val="24"/>
          <w:szCs w:val="24"/>
        </w:rPr>
      </w:pPr>
      <w:bookmarkStart w:id="369" w:name="_Toc413776514"/>
      <w:r w:rsidRPr="004A1367">
        <w:rPr>
          <w:sz w:val="24"/>
          <w:szCs w:val="24"/>
        </w:rPr>
        <w:t>Расчеты по каждому источнику тепловой энергии нормативных запасов аварийных видов топлива</w:t>
      </w:r>
      <w:bookmarkEnd w:id="369"/>
    </w:p>
    <w:p w:rsidR="004A1367" w:rsidRDefault="00EB0AD1" w:rsidP="00C30516">
      <w:pPr>
        <w:pStyle w:val="afff0"/>
        <w:rPr>
          <w:rFonts w:ascii="Times New Roman" w:hAnsi="Times New Roman" w:cs="Times New Roman"/>
          <w:sz w:val="24"/>
          <w:szCs w:val="24"/>
        </w:rPr>
      </w:pPr>
      <w:r>
        <w:rPr>
          <w:rFonts w:ascii="Times New Roman" w:hAnsi="Times New Roman" w:cs="Times New Roman"/>
          <w:sz w:val="24"/>
          <w:szCs w:val="24"/>
        </w:rPr>
        <w:t>На локальных котельных отсутствует резервное топливо. На ТЭЦ используется мазут в качестве резервного топлива.</w:t>
      </w:r>
    </w:p>
    <w:p w:rsidR="00EB0AD1" w:rsidRPr="00D66DF0" w:rsidRDefault="00EB0AD1" w:rsidP="00C30516">
      <w:pPr>
        <w:pStyle w:val="afff0"/>
        <w:rPr>
          <w:rFonts w:ascii="Times New Roman" w:hAnsi="Times New Roman" w:cs="Times New Roman"/>
          <w:sz w:val="24"/>
          <w:szCs w:val="24"/>
        </w:rPr>
      </w:pPr>
      <w:r>
        <w:rPr>
          <w:rFonts w:ascii="Times New Roman" w:hAnsi="Times New Roman" w:cs="Times New Roman"/>
          <w:sz w:val="24"/>
          <w:szCs w:val="24"/>
        </w:rPr>
        <w:t>В</w:t>
      </w:r>
      <w:r w:rsidRPr="00EB0AD1">
        <w:rPr>
          <w:rFonts w:ascii="Times New Roman" w:hAnsi="Times New Roman" w:cs="Times New Roman"/>
          <w:sz w:val="24"/>
          <w:szCs w:val="24"/>
        </w:rPr>
        <w:t xml:space="preserve"> процессе сбора, систематизации и анализа исходных данных для разработки Схемы теплоснабжения г. Заринска, информация о</w:t>
      </w:r>
      <w:r>
        <w:rPr>
          <w:rFonts w:ascii="Times New Roman" w:hAnsi="Times New Roman" w:cs="Times New Roman"/>
          <w:sz w:val="24"/>
          <w:szCs w:val="24"/>
        </w:rPr>
        <w:t xml:space="preserve">б утвержденных нормативах запасов аварийного вида топлива на ТЭЦ </w:t>
      </w:r>
      <w:r w:rsidRPr="00EB0AD1">
        <w:rPr>
          <w:rFonts w:ascii="Times New Roman" w:hAnsi="Times New Roman" w:cs="Times New Roman"/>
          <w:sz w:val="24"/>
          <w:szCs w:val="24"/>
        </w:rPr>
        <w:t>организации-разработчику предоставлена не была</w:t>
      </w:r>
      <w:r>
        <w:rPr>
          <w:rFonts w:ascii="Times New Roman" w:hAnsi="Times New Roman" w:cs="Times New Roman"/>
          <w:sz w:val="24"/>
          <w:szCs w:val="24"/>
        </w:rPr>
        <w:t xml:space="preserve">, следовательно, составление прогноза нормативных запасов аварийных видов топлива </w:t>
      </w:r>
      <w:r w:rsidR="00281653">
        <w:rPr>
          <w:rFonts w:ascii="Times New Roman" w:hAnsi="Times New Roman" w:cs="Times New Roman"/>
          <w:sz w:val="24"/>
          <w:szCs w:val="24"/>
        </w:rPr>
        <w:t xml:space="preserve">в течение расчетного периода разработки Схемы теплоснабжения г. Заринска, </w:t>
      </w:r>
      <w:r>
        <w:rPr>
          <w:rFonts w:ascii="Times New Roman" w:hAnsi="Times New Roman" w:cs="Times New Roman"/>
          <w:sz w:val="24"/>
          <w:szCs w:val="24"/>
        </w:rPr>
        <w:t>не представляется возможным.</w:t>
      </w:r>
    </w:p>
    <w:p w:rsidR="00377F18" w:rsidRPr="00D66DF0" w:rsidRDefault="00377F18" w:rsidP="00CC00CD">
      <w:pPr>
        <w:pStyle w:val="1c"/>
        <w:pageBreakBefore w:val="0"/>
        <w:numPr>
          <w:ilvl w:val="0"/>
          <w:numId w:val="7"/>
        </w:numPr>
        <w:tabs>
          <w:tab w:val="left" w:pos="1134"/>
        </w:tabs>
        <w:ind w:left="0" w:firstLine="709"/>
        <w:rPr>
          <w:sz w:val="24"/>
          <w:szCs w:val="24"/>
        </w:rPr>
      </w:pPr>
      <w:bookmarkStart w:id="370" w:name="_Toc384058721"/>
      <w:bookmarkStart w:id="371" w:name="_Toc386561145"/>
      <w:bookmarkStart w:id="372" w:name="_Toc413776515"/>
      <w:r w:rsidRPr="00D66DF0">
        <w:rPr>
          <w:sz w:val="24"/>
          <w:szCs w:val="24"/>
        </w:rPr>
        <w:t>Оценка надежности теплоснабжения</w:t>
      </w:r>
      <w:bookmarkEnd w:id="370"/>
      <w:bookmarkEnd w:id="371"/>
      <w:bookmarkEnd w:id="372"/>
    </w:p>
    <w:p w:rsidR="00E17C5C" w:rsidRPr="00D66DF0" w:rsidRDefault="00E17C5C" w:rsidP="00E17C5C">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Расчет показателей надежности системы теплоснабжения г. Заринска основывается на Методических указаниях по анализу показателей, используемых для оценки надежности систем теплоснабжения, утвержденных Приказом Министерства регионального развития РФ 26.07.13 №310 «Об утверждении Методических указаний по анализу показателей, используемых для оценки надежности систем теплоснабжения».</w:t>
      </w:r>
    </w:p>
    <w:p w:rsidR="00E17C5C" w:rsidRPr="00C531F3" w:rsidRDefault="00E17C5C" w:rsidP="00C531F3">
      <w:pPr>
        <w:spacing w:after="0" w:line="360" w:lineRule="auto"/>
        <w:ind w:firstLine="567"/>
        <w:jc w:val="both"/>
        <w:rPr>
          <w:rFonts w:ascii="Times New Roman" w:eastAsia="MS Mincho" w:hAnsi="Times New Roman" w:cs="Times New Roman"/>
          <w:sz w:val="24"/>
          <w:szCs w:val="24"/>
          <w:lang w:eastAsia="ru-RU"/>
        </w:rPr>
      </w:pPr>
      <w:r w:rsidRPr="00D66DF0">
        <w:rPr>
          <w:rFonts w:ascii="Times New Roman" w:eastAsia="MS Mincho" w:hAnsi="Times New Roman" w:cs="Times New Roman"/>
          <w:sz w:val="24"/>
          <w:szCs w:val="24"/>
          <w:lang w:eastAsia="ru-RU"/>
        </w:rPr>
        <w:t>Настоящие Методические указания по анализу показателей, используемых для оценки надежности систем теплоснабжения, разработаны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 (Собрание законодательств</w:t>
      </w:r>
      <w:r>
        <w:rPr>
          <w:rFonts w:ascii="Times New Roman" w:eastAsia="MS Mincho" w:hAnsi="Times New Roman" w:cs="Times New Roman"/>
          <w:sz w:val="24"/>
          <w:szCs w:val="24"/>
          <w:lang w:eastAsia="ru-RU"/>
        </w:rPr>
        <w:t>а Российской Федерации, 2012, №</w:t>
      </w:r>
      <w:r w:rsidRPr="00D66DF0">
        <w:rPr>
          <w:rFonts w:ascii="Times New Roman" w:eastAsia="MS Mincho" w:hAnsi="Times New Roman" w:cs="Times New Roman"/>
          <w:sz w:val="24"/>
          <w:szCs w:val="24"/>
          <w:lang w:eastAsia="ru-RU"/>
        </w:rPr>
        <w:t>34, ст. 4734).</w:t>
      </w:r>
      <w:r w:rsidR="00377F18" w:rsidRPr="00D66DF0">
        <w:rPr>
          <w:rFonts w:ascii="Times New Roman" w:hAnsi="Times New Roman" w:cs="Times New Roman"/>
          <w:sz w:val="24"/>
          <w:szCs w:val="24"/>
          <w:lang w:eastAsia="ru-RU"/>
        </w:rPr>
        <w:t>Методика оценки показателей надежности систем теплоснабжения города представлена в п. 1.9.</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3" w:name="_Toc413776516"/>
      <w:r w:rsidRPr="00E17C5C">
        <w:rPr>
          <w:sz w:val="24"/>
          <w:szCs w:val="24"/>
        </w:rPr>
        <w:t>Перспективные показатели надежности, определяемые числом нарушений в подаче тепловой энергии</w:t>
      </w:r>
      <w:bookmarkEnd w:id="373"/>
    </w:p>
    <w:p w:rsidR="00E05909" w:rsidRDefault="00C531F3" w:rsidP="00E17C5C">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Детальный расчет перспективных показателей надежности, определяемых числом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соответствии с муниципальным контрактомот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Администрации города Заринска и ООО «Электронсервис»)</w:t>
      </w:r>
      <w:r>
        <w:rPr>
          <w:rFonts w:ascii="Times New Roman" w:hAnsi="Times New Roman" w:cs="Times New Roman"/>
          <w:sz w:val="24"/>
          <w:szCs w:val="24"/>
          <w:lang w:eastAsia="ru-RU"/>
        </w:rPr>
        <w:t xml:space="preserve"> и соответствующим техническим заданием</w:t>
      </w:r>
      <w:r w:rsidR="008F1AB9">
        <w:rPr>
          <w:rFonts w:ascii="Times New Roman" w:hAnsi="Times New Roman" w:cs="Times New Roman"/>
          <w:sz w:val="24"/>
          <w:szCs w:val="24"/>
          <w:lang w:eastAsia="ru-RU"/>
        </w:rPr>
        <w:t>, разработка электронной модели систем</w:t>
      </w:r>
      <w:r>
        <w:rPr>
          <w:rFonts w:ascii="Times New Roman" w:hAnsi="Times New Roman" w:cs="Times New Roman"/>
          <w:sz w:val="24"/>
          <w:szCs w:val="24"/>
          <w:lang w:eastAsia="ru-RU"/>
        </w:rPr>
        <w:t xml:space="preserve"> теплоснабжения </w:t>
      </w:r>
      <w:r w:rsidR="008F1AB9">
        <w:rPr>
          <w:rFonts w:ascii="Times New Roman" w:hAnsi="Times New Roman" w:cs="Times New Roman"/>
          <w:sz w:val="24"/>
          <w:szCs w:val="24"/>
          <w:lang w:eastAsia="ru-RU"/>
        </w:rPr>
        <w:t>г. Заринска (</w:t>
      </w:r>
      <w:r>
        <w:rPr>
          <w:rFonts w:ascii="Times New Roman" w:hAnsi="Times New Roman" w:cs="Times New Roman"/>
          <w:sz w:val="24"/>
          <w:szCs w:val="24"/>
          <w:lang w:eastAsia="ru-RU"/>
        </w:rPr>
        <w:t>в рамках разработки Схемы т</w:t>
      </w:r>
      <w:r w:rsidR="008F1AB9">
        <w:rPr>
          <w:rFonts w:ascii="Times New Roman" w:hAnsi="Times New Roman" w:cs="Times New Roman"/>
          <w:sz w:val="24"/>
          <w:szCs w:val="24"/>
          <w:lang w:eastAsia="ru-RU"/>
        </w:rPr>
        <w:t>еплоснабжения г. Заринска) не осуществляется.</w:t>
      </w:r>
    </w:p>
    <w:p w:rsidR="008F1AB9" w:rsidRDefault="008F1AB9" w:rsidP="00E17C5C">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w:t>
      </w:r>
      <w:r w:rsidR="00640F7D">
        <w:rPr>
          <w:rFonts w:ascii="Times New Roman" w:hAnsi="Times New Roman" w:cs="Times New Roman"/>
          <w:sz w:val="24"/>
          <w:szCs w:val="24"/>
          <w:lang w:eastAsia="ru-RU"/>
        </w:rPr>
        <w:t>в разделе 8.5</w:t>
      </w:r>
      <w:r>
        <w:rPr>
          <w:rFonts w:ascii="Times New Roman" w:hAnsi="Times New Roman" w:cs="Times New Roman"/>
          <w:sz w:val="24"/>
          <w:szCs w:val="24"/>
          <w:lang w:eastAsia="ru-RU"/>
        </w:rPr>
        <w:t>.</w:t>
      </w:r>
    </w:p>
    <w:p w:rsidR="008F1AB9" w:rsidRDefault="008F1AB9" w:rsidP="00E17C5C">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Перспективные показатели надежности, определяемые числом нарушений в подаче тепловой энергии, учитываются при расчете показателя «</w:t>
      </w:r>
      <w:r w:rsidRPr="00D66DF0">
        <w:rPr>
          <w:rFonts w:ascii="Times New Roman" w:hAnsi="Times New Roman" w:cs="Times New Roman"/>
          <w:b/>
          <w:bCs/>
          <w:color w:val="000000"/>
          <w:sz w:val="24"/>
          <w:szCs w:val="24"/>
          <w:lang w:eastAsia="ru-RU"/>
        </w:rPr>
        <w:t>Показатель интенсивности отказов тепловых сетей от теплоисточника</w:t>
      </w:r>
      <w:r>
        <w:rPr>
          <w:rFonts w:ascii="Times New Roman" w:hAnsi="Times New Roman" w:cs="Times New Roman"/>
          <w:b/>
          <w:bCs/>
          <w:color w:val="000000"/>
          <w:sz w:val="24"/>
          <w:szCs w:val="24"/>
          <w:lang w:eastAsia="ru-RU"/>
        </w:rPr>
        <w:t>»</w:t>
      </w:r>
      <w:r w:rsidR="00640F7D">
        <w:rPr>
          <w:rFonts w:ascii="Times New Roman" w:hAnsi="Times New Roman" w:cs="Times New Roman"/>
          <w:b/>
          <w:bCs/>
          <w:color w:val="000000"/>
          <w:sz w:val="24"/>
          <w:szCs w:val="24"/>
          <w:lang w:eastAsia="ru-RU"/>
        </w:rPr>
        <w:t xml:space="preserve"> (столбец 8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sidR="00640F7D">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С достаточной степенью точности спрогнозировать количество нарушени</w:t>
      </w:r>
      <w:r w:rsidR="002D0EFD">
        <w:rPr>
          <w:rFonts w:ascii="Times New Roman" w:hAnsi="Times New Roman" w:cs="Times New Roman"/>
          <w:bCs/>
          <w:color w:val="000000"/>
          <w:sz w:val="24"/>
          <w:szCs w:val="24"/>
          <w:lang w:eastAsia="ru-RU"/>
        </w:rPr>
        <w:t>й</w:t>
      </w:r>
      <w:r>
        <w:rPr>
          <w:rFonts w:ascii="Times New Roman" w:hAnsi="Times New Roman" w:cs="Times New Roman"/>
          <w:bCs/>
          <w:color w:val="000000"/>
          <w:sz w:val="24"/>
          <w:szCs w:val="24"/>
          <w:lang w:eastAsia="ru-RU"/>
        </w:rPr>
        <w:t xml:space="preserve"> в подаче тепловой энергии </w:t>
      </w:r>
      <w:r w:rsidR="002D0EFD">
        <w:rPr>
          <w:rFonts w:ascii="Times New Roman" w:hAnsi="Times New Roman" w:cs="Times New Roman"/>
          <w:bCs/>
          <w:color w:val="000000"/>
          <w:sz w:val="24"/>
          <w:szCs w:val="24"/>
          <w:lang w:eastAsia="ru-RU"/>
        </w:rPr>
        <w:t>к окончанию расчетного периода разработки Схемы теплоснабжения г. Заринска невозможно. Расчет данного показателя произведен, исходя из следующих предположений:</w:t>
      </w:r>
    </w:p>
    <w:p w:rsidR="002D0EFD" w:rsidRPr="002D0EFD" w:rsidRDefault="002D0EFD" w:rsidP="009735E9">
      <w:pPr>
        <w:pStyle w:val="afff0"/>
        <w:numPr>
          <w:ilvl w:val="0"/>
          <w:numId w:val="87"/>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2D0EFD" w:rsidRPr="008F1AB9" w:rsidRDefault="002D0EFD" w:rsidP="009735E9">
      <w:pPr>
        <w:pStyle w:val="afff0"/>
        <w:numPr>
          <w:ilvl w:val="0"/>
          <w:numId w:val="87"/>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 xml:space="preserve">Аварийных ситуаций, как и в настоящее время, </w:t>
      </w:r>
      <w:r w:rsidR="00EC1C86">
        <w:rPr>
          <w:rFonts w:ascii="Times New Roman" w:hAnsi="Times New Roman" w:cs="Times New Roman"/>
          <w:bCs/>
          <w:color w:val="000000"/>
          <w:sz w:val="24"/>
          <w:szCs w:val="24"/>
          <w:lang w:eastAsia="ru-RU"/>
        </w:rPr>
        <w:t>в системах теплоснабжения происходить не будет</w:t>
      </w:r>
      <w:r>
        <w:rPr>
          <w:rFonts w:ascii="Times New Roman" w:hAnsi="Times New Roman" w:cs="Times New Roman"/>
          <w:bCs/>
          <w:color w:val="000000"/>
          <w:sz w:val="24"/>
          <w:szCs w:val="24"/>
          <w:lang w:eastAsia="ru-RU"/>
        </w:rPr>
        <w:t>; отказами будут являться незначительные инциденты, которые не приводят к длительным и серьезным ограничениям или отключениям подачи тепловой энергии</w:t>
      </w:r>
      <w:r w:rsidR="00640F7D">
        <w:rPr>
          <w:rFonts w:ascii="Times New Roman" w:hAnsi="Times New Roman" w:cs="Times New Roman"/>
          <w:bCs/>
          <w:color w:val="000000"/>
          <w:sz w:val="24"/>
          <w:szCs w:val="24"/>
          <w:lang w:eastAsia="ru-RU"/>
        </w:rPr>
        <w:t xml:space="preserve"> потребителям</w:t>
      </w:r>
      <w:r>
        <w:rPr>
          <w:rFonts w:ascii="Times New Roman" w:hAnsi="Times New Roman" w:cs="Times New Roman"/>
          <w:bCs/>
          <w:color w:val="000000"/>
          <w:sz w:val="24"/>
          <w:szCs w:val="24"/>
          <w:lang w:eastAsia="ru-RU"/>
        </w:rPr>
        <w:t>.</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4" w:name="_Toc413776517"/>
      <w:r w:rsidRPr="00E17C5C">
        <w:rPr>
          <w:sz w:val="24"/>
          <w:szCs w:val="24"/>
        </w:rPr>
        <w:t>Перспективные показатели, определяемые приведенной продолжительностью прекращений подачи тепловой энергии</w:t>
      </w:r>
      <w:bookmarkEnd w:id="374"/>
    </w:p>
    <w:p w:rsidR="002D0EFD" w:rsidRDefault="002D0EFD" w:rsidP="002D0EF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Детальный расчет перспективных показателей надежности, определяемых приведенной продолжительностью прекращений подачи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соответствии с муниципальным контрактомот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Администрации города Заринска и ООО «Электронсервис»)</w:t>
      </w:r>
      <w:r>
        <w:rPr>
          <w:rFonts w:ascii="Times New Roman" w:hAnsi="Times New Roman" w:cs="Times New Roman"/>
          <w:sz w:val="24"/>
          <w:szCs w:val="24"/>
          <w:lang w:eastAsia="ru-RU"/>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2D0EFD" w:rsidRDefault="002D0EFD" w:rsidP="002D0EF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w:t>
      </w:r>
      <w:r w:rsidR="00640F7D">
        <w:rPr>
          <w:rFonts w:ascii="Times New Roman" w:hAnsi="Times New Roman" w:cs="Times New Roman"/>
          <w:sz w:val="24"/>
          <w:szCs w:val="24"/>
          <w:lang w:eastAsia="ru-RU"/>
        </w:rPr>
        <w:t xml:space="preserve"> в разделе 8.5.</w:t>
      </w:r>
    </w:p>
    <w:p w:rsidR="002D0EFD" w:rsidRDefault="002D0EFD" w:rsidP="002D0EFD">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 xml:space="preserve">Перспективные показатели надежности, определяемые </w:t>
      </w:r>
      <w:r w:rsidR="00640F7D">
        <w:rPr>
          <w:rFonts w:ascii="Times New Roman" w:hAnsi="Times New Roman" w:cs="Times New Roman"/>
          <w:sz w:val="24"/>
          <w:szCs w:val="24"/>
          <w:lang w:eastAsia="ru-RU"/>
        </w:rPr>
        <w:t>приведенной продолжительностью прекращений подачи тепловой энергии</w:t>
      </w:r>
      <w:r>
        <w:rPr>
          <w:rFonts w:ascii="Times New Roman" w:hAnsi="Times New Roman" w:cs="Times New Roman"/>
          <w:sz w:val="24"/>
          <w:szCs w:val="24"/>
          <w:lang w:eastAsia="ru-RU"/>
        </w:rPr>
        <w:t xml:space="preserve">, учитываются при расчете </w:t>
      </w:r>
      <w:r w:rsidR="00B63292">
        <w:rPr>
          <w:rFonts w:ascii="Times New Roman" w:hAnsi="Times New Roman" w:cs="Times New Roman"/>
          <w:sz w:val="24"/>
          <w:szCs w:val="24"/>
          <w:lang w:eastAsia="ru-RU"/>
        </w:rPr>
        <w:t xml:space="preserve">следующих показателей: </w:t>
      </w:r>
      <w:r>
        <w:rPr>
          <w:rFonts w:ascii="Times New Roman" w:hAnsi="Times New Roman" w:cs="Times New Roman"/>
          <w:sz w:val="24"/>
          <w:szCs w:val="24"/>
          <w:lang w:eastAsia="ru-RU"/>
        </w:rPr>
        <w:t>«</w:t>
      </w:r>
      <w:r w:rsidR="00640F7D" w:rsidRPr="00D66DF0">
        <w:rPr>
          <w:rFonts w:ascii="Times New Roman" w:hAnsi="Times New Roman" w:cs="Times New Roman"/>
          <w:b/>
          <w:bCs/>
          <w:color w:val="000000"/>
          <w:sz w:val="24"/>
          <w:szCs w:val="24"/>
          <w:lang w:eastAsia="ru-RU"/>
        </w:rPr>
        <w:t>Показатель относительного аварийного недоотпуска тепла</w:t>
      </w:r>
      <w:r>
        <w:rPr>
          <w:rFonts w:ascii="Times New Roman" w:hAnsi="Times New Roman" w:cs="Times New Roman"/>
          <w:b/>
          <w:bCs/>
          <w:color w:val="000000"/>
          <w:sz w:val="24"/>
          <w:szCs w:val="24"/>
          <w:lang w:eastAsia="ru-RU"/>
        </w:rPr>
        <w:t>»</w:t>
      </w:r>
      <w:r w:rsidR="00640F7D">
        <w:rPr>
          <w:rFonts w:ascii="Times New Roman" w:hAnsi="Times New Roman" w:cs="Times New Roman"/>
          <w:b/>
          <w:bCs/>
          <w:color w:val="000000"/>
          <w:sz w:val="24"/>
          <w:szCs w:val="24"/>
          <w:lang w:eastAsia="ru-RU"/>
        </w:rPr>
        <w:t xml:space="preserve">(столбец 9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sidR="00640F7D">
        <w:rPr>
          <w:rFonts w:ascii="Times New Roman" w:hAnsi="Times New Roman" w:cs="Times New Roman"/>
          <w:b/>
          <w:bCs/>
          <w:color w:val="000000"/>
          <w:sz w:val="24"/>
          <w:szCs w:val="24"/>
          <w:lang w:eastAsia="ru-RU"/>
        </w:rPr>
        <w:t>)</w:t>
      </w:r>
      <w:r w:rsidR="00EC1C86">
        <w:rPr>
          <w:rFonts w:ascii="Times New Roman" w:hAnsi="Times New Roman" w:cs="Times New Roman"/>
          <w:bCs/>
          <w:color w:val="000000"/>
          <w:sz w:val="24"/>
          <w:szCs w:val="24"/>
          <w:lang w:eastAsia="ru-RU"/>
        </w:rPr>
        <w:t xml:space="preserve"> и «</w:t>
      </w:r>
      <w:r w:rsidR="00EC1C86" w:rsidRPr="00D66DF0">
        <w:rPr>
          <w:rFonts w:ascii="Times New Roman" w:hAnsi="Times New Roman" w:cs="Times New Roman"/>
          <w:b/>
          <w:bCs/>
          <w:color w:val="000000"/>
          <w:sz w:val="24"/>
          <w:szCs w:val="24"/>
          <w:lang w:eastAsia="ru-RU"/>
        </w:rPr>
        <w:t>Показатель качества теплоснабжения</w:t>
      </w:r>
      <w:r w:rsidR="00EC1C86">
        <w:rPr>
          <w:rFonts w:ascii="Times New Roman" w:hAnsi="Times New Roman" w:cs="Times New Roman"/>
          <w:b/>
          <w:bCs/>
          <w:color w:val="000000"/>
          <w:sz w:val="24"/>
          <w:szCs w:val="24"/>
          <w:lang w:eastAsia="ru-RU"/>
        </w:rPr>
        <w:t xml:space="preserve">»(столбец 10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sidR="00EC1C86">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С достаточной степенью точности спрогнозировать количество нарушений в подаче тепловой энергии</w:t>
      </w:r>
      <w:r w:rsidR="00640F7D">
        <w:rPr>
          <w:rFonts w:ascii="Times New Roman" w:hAnsi="Times New Roman" w:cs="Times New Roman"/>
          <w:bCs/>
          <w:color w:val="000000"/>
          <w:sz w:val="24"/>
          <w:szCs w:val="24"/>
          <w:lang w:eastAsia="ru-RU"/>
        </w:rPr>
        <w:t xml:space="preserve"> (и время их ликвидации)</w:t>
      </w:r>
      <w:r>
        <w:rPr>
          <w:rFonts w:ascii="Times New Roman" w:hAnsi="Times New Roman" w:cs="Times New Roman"/>
          <w:bCs/>
          <w:color w:val="000000"/>
          <w:sz w:val="24"/>
          <w:szCs w:val="24"/>
          <w:lang w:eastAsia="ru-RU"/>
        </w:rPr>
        <w:t xml:space="preserve"> к окончанию расчетного периода разработки Схемы теплоснабжения г. Заринска невозможно. Расчет данн</w:t>
      </w:r>
      <w:r w:rsidR="00EC1C86">
        <w:rPr>
          <w:rFonts w:ascii="Times New Roman" w:hAnsi="Times New Roman" w:cs="Times New Roman"/>
          <w:bCs/>
          <w:color w:val="000000"/>
          <w:sz w:val="24"/>
          <w:szCs w:val="24"/>
          <w:lang w:eastAsia="ru-RU"/>
        </w:rPr>
        <w:t>ых</w:t>
      </w:r>
      <w:r>
        <w:rPr>
          <w:rFonts w:ascii="Times New Roman" w:hAnsi="Times New Roman" w:cs="Times New Roman"/>
          <w:bCs/>
          <w:color w:val="000000"/>
          <w:sz w:val="24"/>
          <w:szCs w:val="24"/>
          <w:lang w:eastAsia="ru-RU"/>
        </w:rPr>
        <w:t xml:space="preserve"> показател</w:t>
      </w:r>
      <w:r w:rsidR="00EC1C86">
        <w:rPr>
          <w:rFonts w:ascii="Times New Roman" w:hAnsi="Times New Roman" w:cs="Times New Roman"/>
          <w:bCs/>
          <w:color w:val="000000"/>
          <w:sz w:val="24"/>
          <w:szCs w:val="24"/>
          <w:lang w:eastAsia="ru-RU"/>
        </w:rPr>
        <w:t>ей</w:t>
      </w:r>
      <w:r>
        <w:rPr>
          <w:rFonts w:ascii="Times New Roman" w:hAnsi="Times New Roman" w:cs="Times New Roman"/>
          <w:bCs/>
          <w:color w:val="000000"/>
          <w:sz w:val="24"/>
          <w:szCs w:val="24"/>
          <w:lang w:eastAsia="ru-RU"/>
        </w:rPr>
        <w:t xml:space="preserve"> произведен, исходя из следующих предположений:</w:t>
      </w:r>
    </w:p>
    <w:p w:rsidR="002D0EFD" w:rsidRPr="00640F7D" w:rsidRDefault="002D0EFD" w:rsidP="009735E9">
      <w:pPr>
        <w:pStyle w:val="afff0"/>
        <w:numPr>
          <w:ilvl w:val="0"/>
          <w:numId w:val="88"/>
        </w:numPr>
        <w:tabs>
          <w:tab w:val="left" w:pos="993"/>
        </w:tabs>
        <w:ind w:left="0" w:firstLine="709"/>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2D0EFD" w:rsidRPr="00640F7D" w:rsidRDefault="002D0EFD" w:rsidP="009735E9">
      <w:pPr>
        <w:pStyle w:val="afff0"/>
        <w:numPr>
          <w:ilvl w:val="0"/>
          <w:numId w:val="88"/>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 xml:space="preserve">Аварийных ситуаций, как и в настоящее время, </w:t>
      </w:r>
      <w:r w:rsidR="00EC1C86">
        <w:rPr>
          <w:rFonts w:ascii="Times New Roman" w:hAnsi="Times New Roman" w:cs="Times New Roman"/>
          <w:bCs/>
          <w:color w:val="000000"/>
          <w:sz w:val="24"/>
          <w:szCs w:val="24"/>
          <w:lang w:eastAsia="ru-RU"/>
        </w:rPr>
        <w:t>в системах теплоснабжения происходить не будет</w:t>
      </w:r>
      <w:r>
        <w:rPr>
          <w:rFonts w:ascii="Times New Roman" w:hAnsi="Times New Roman" w:cs="Times New Roman"/>
          <w:bCs/>
          <w:color w:val="000000"/>
          <w:sz w:val="24"/>
          <w:szCs w:val="24"/>
          <w:lang w:eastAsia="ru-RU"/>
        </w:rPr>
        <w:t>; отказами будут являться незначительные инциденты, которые не приводят к длительным и серьезным ограничениям или откл</w:t>
      </w:r>
      <w:r w:rsidR="00640F7D">
        <w:rPr>
          <w:rFonts w:ascii="Times New Roman" w:hAnsi="Times New Roman" w:cs="Times New Roman"/>
          <w:bCs/>
          <w:color w:val="000000"/>
          <w:sz w:val="24"/>
          <w:szCs w:val="24"/>
          <w:lang w:eastAsia="ru-RU"/>
        </w:rPr>
        <w:t>ючениям подачи тепловой энергии потребителям;</w:t>
      </w:r>
    </w:p>
    <w:p w:rsidR="00640F7D" w:rsidRDefault="00640F7D" w:rsidP="009735E9">
      <w:pPr>
        <w:pStyle w:val="afff0"/>
        <w:numPr>
          <w:ilvl w:val="0"/>
          <w:numId w:val="88"/>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Время,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«ЖКУ» и ГУП ДХ АК «За</w:t>
      </w:r>
      <w:r w:rsidR="00EC1C86">
        <w:rPr>
          <w:rFonts w:ascii="Times New Roman" w:hAnsi="Times New Roman" w:cs="Times New Roman"/>
          <w:sz w:val="24"/>
          <w:szCs w:val="24"/>
          <w:lang w:eastAsia="ru-RU"/>
        </w:rPr>
        <w:t>ринское ДСУ-2», соответственно);</w:t>
      </w:r>
    </w:p>
    <w:p w:rsidR="00EC1C86" w:rsidRPr="008F1AB9" w:rsidRDefault="00EC1C86" w:rsidP="009735E9">
      <w:pPr>
        <w:pStyle w:val="afff0"/>
        <w:numPr>
          <w:ilvl w:val="0"/>
          <w:numId w:val="88"/>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Вышепредставленные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5" w:name="_Toc413776518"/>
      <w:r w:rsidRPr="00E17C5C">
        <w:rPr>
          <w:sz w:val="24"/>
          <w:szCs w:val="24"/>
        </w:rPr>
        <w:t>Перспективные показатели, определяемые приведенным объемом недоотпуска тепла в результате нарушений в подаче тепловой энергии</w:t>
      </w:r>
      <w:bookmarkEnd w:id="375"/>
    </w:p>
    <w:p w:rsidR="00640F7D" w:rsidRDefault="00640F7D" w:rsidP="00640F7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Детальный расчет перспективных показателей надежности, определяемых приведенным объемом недоотпуска тепла в результате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соответствии с муниципальным контрактомот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Администрации города Заринска и ООО «Электронсервис»)</w:t>
      </w:r>
      <w:r>
        <w:rPr>
          <w:rFonts w:ascii="Times New Roman" w:hAnsi="Times New Roman" w:cs="Times New Roman"/>
          <w:sz w:val="24"/>
          <w:szCs w:val="24"/>
          <w:lang w:eastAsia="ru-RU"/>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640F7D" w:rsidRDefault="00640F7D" w:rsidP="00640F7D">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640F7D" w:rsidRDefault="00640F7D" w:rsidP="00640F7D">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 xml:space="preserve">Перспективные показатели надежности, </w:t>
      </w:r>
      <w:r w:rsidR="00EC1C86">
        <w:rPr>
          <w:rFonts w:ascii="Times New Roman" w:hAnsi="Times New Roman" w:cs="Times New Roman"/>
          <w:sz w:val="24"/>
          <w:szCs w:val="24"/>
          <w:lang w:eastAsia="ru-RU"/>
        </w:rPr>
        <w:t>определяемые приведенным объемом недоотпуска тепла в результате нарушений в подаче тепловой энергии</w:t>
      </w:r>
      <w:r>
        <w:rPr>
          <w:rFonts w:ascii="Times New Roman" w:hAnsi="Times New Roman" w:cs="Times New Roman"/>
          <w:sz w:val="24"/>
          <w:szCs w:val="24"/>
          <w:lang w:eastAsia="ru-RU"/>
        </w:rPr>
        <w:t>, учитываются при расчете показателя «</w:t>
      </w:r>
      <w:r w:rsidRPr="00D66DF0">
        <w:rPr>
          <w:rFonts w:ascii="Times New Roman" w:hAnsi="Times New Roman" w:cs="Times New Roman"/>
          <w:b/>
          <w:bCs/>
          <w:color w:val="000000"/>
          <w:sz w:val="24"/>
          <w:szCs w:val="24"/>
          <w:lang w:eastAsia="ru-RU"/>
        </w:rPr>
        <w:t>Показатель относительного аварийного недоотпуска тепла</w:t>
      </w:r>
      <w:r>
        <w:rPr>
          <w:rFonts w:ascii="Times New Roman" w:hAnsi="Times New Roman" w:cs="Times New Roman"/>
          <w:b/>
          <w:bCs/>
          <w:color w:val="000000"/>
          <w:sz w:val="24"/>
          <w:szCs w:val="24"/>
          <w:lang w:eastAsia="ru-RU"/>
        </w:rPr>
        <w:t xml:space="preserve">»(столбец 9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xml:space="preserve">. С достаточной степенью точности спрогнозировать </w:t>
      </w:r>
      <w:r w:rsidR="00EC1C86">
        <w:rPr>
          <w:rFonts w:ascii="Times New Roman" w:hAnsi="Times New Roman" w:cs="Times New Roman"/>
          <w:bCs/>
          <w:color w:val="000000"/>
          <w:sz w:val="24"/>
          <w:szCs w:val="24"/>
          <w:lang w:eastAsia="ru-RU"/>
        </w:rPr>
        <w:t>величину недоотпуска</w:t>
      </w:r>
      <w:r>
        <w:rPr>
          <w:rFonts w:ascii="Times New Roman" w:hAnsi="Times New Roman" w:cs="Times New Roman"/>
          <w:bCs/>
          <w:color w:val="000000"/>
          <w:sz w:val="24"/>
          <w:szCs w:val="24"/>
          <w:lang w:eastAsia="ru-RU"/>
        </w:rPr>
        <w:t xml:space="preserve"> тепловой энергии </w:t>
      </w:r>
      <w:r w:rsidR="00EC1C86">
        <w:rPr>
          <w:rFonts w:ascii="Times New Roman" w:hAnsi="Times New Roman" w:cs="Times New Roman"/>
          <w:bCs/>
          <w:color w:val="000000"/>
          <w:sz w:val="24"/>
          <w:szCs w:val="24"/>
          <w:lang w:eastAsia="ru-RU"/>
        </w:rPr>
        <w:t xml:space="preserve">потребителям </w:t>
      </w:r>
      <w:r>
        <w:rPr>
          <w:rFonts w:ascii="Times New Roman" w:hAnsi="Times New Roman" w:cs="Times New Roman"/>
          <w:bCs/>
          <w:color w:val="000000"/>
          <w:sz w:val="24"/>
          <w:szCs w:val="24"/>
          <w:lang w:eastAsia="ru-RU"/>
        </w:rPr>
        <w:t>к окончанию расчетного периода разработки Схемы теплоснабжения г. Заринска невозможно. Расчет данного показателя произведен, исходя из следующих предположений:</w:t>
      </w:r>
    </w:p>
    <w:p w:rsidR="00640F7D" w:rsidRPr="00640F7D" w:rsidRDefault="00640F7D" w:rsidP="009735E9">
      <w:pPr>
        <w:pStyle w:val="afff0"/>
        <w:numPr>
          <w:ilvl w:val="0"/>
          <w:numId w:val="89"/>
        </w:numPr>
        <w:tabs>
          <w:tab w:val="left" w:pos="993"/>
        </w:tabs>
        <w:ind w:left="0" w:firstLine="709"/>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640F7D" w:rsidRPr="00640F7D" w:rsidRDefault="00640F7D" w:rsidP="009735E9">
      <w:pPr>
        <w:pStyle w:val="afff0"/>
        <w:numPr>
          <w:ilvl w:val="0"/>
          <w:numId w:val="89"/>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Аварийных ситуаций, как и в настоящее время, в системах теплоснабжения</w:t>
      </w:r>
      <w:r w:rsidR="00EC1C86">
        <w:rPr>
          <w:rFonts w:ascii="Times New Roman" w:hAnsi="Times New Roman" w:cs="Times New Roman"/>
          <w:bCs/>
          <w:color w:val="000000"/>
          <w:sz w:val="24"/>
          <w:szCs w:val="24"/>
          <w:lang w:eastAsia="ru-RU"/>
        </w:rPr>
        <w:t xml:space="preserve"> происходить не будет</w:t>
      </w:r>
      <w:r>
        <w:rPr>
          <w:rFonts w:ascii="Times New Roman" w:hAnsi="Times New Roman" w:cs="Times New Roman"/>
          <w:bCs/>
          <w:color w:val="000000"/>
          <w:sz w:val="24"/>
          <w:szCs w:val="24"/>
          <w:lang w:eastAsia="ru-RU"/>
        </w:rPr>
        <w:t>;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640F7D" w:rsidRPr="008F1AB9" w:rsidRDefault="00640F7D" w:rsidP="009735E9">
      <w:pPr>
        <w:pStyle w:val="afff0"/>
        <w:numPr>
          <w:ilvl w:val="0"/>
          <w:numId w:val="89"/>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Время,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«ЖКУ» и ГУП ДХ АК «Заринское ДСУ-2», соответственно).</w:t>
      </w:r>
    </w:p>
    <w:p w:rsidR="00E05909" w:rsidRPr="00E17C5C" w:rsidRDefault="00E05909" w:rsidP="00E17C5C">
      <w:pPr>
        <w:pStyle w:val="116"/>
        <w:numPr>
          <w:ilvl w:val="1"/>
          <w:numId w:val="7"/>
        </w:numPr>
        <w:tabs>
          <w:tab w:val="clear" w:pos="1134"/>
          <w:tab w:val="left" w:pos="1418"/>
        </w:tabs>
        <w:ind w:left="0" w:firstLine="709"/>
        <w:rPr>
          <w:sz w:val="24"/>
          <w:szCs w:val="24"/>
        </w:rPr>
      </w:pPr>
      <w:bookmarkStart w:id="376" w:name="_Toc413776519"/>
      <w:r w:rsidRPr="00E17C5C">
        <w:rPr>
          <w:sz w:val="24"/>
          <w:szCs w:val="24"/>
        </w:rPr>
        <w:t>Перспективные 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w:t>
      </w:r>
      <w:r w:rsidR="00E17C5C">
        <w:rPr>
          <w:sz w:val="24"/>
          <w:szCs w:val="24"/>
        </w:rPr>
        <w:t>вой энергии</w:t>
      </w:r>
      <w:bookmarkEnd w:id="376"/>
    </w:p>
    <w:p w:rsidR="00EC1C86" w:rsidRDefault="00EC1C86" w:rsidP="00EC1C86">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 xml:space="preserve">Детальный расчет перспективных показателей надежности,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производится при помощи электронной модели систем теплоснабжения, разрабатываемой на базе программно-расчетных комплексов (например, </w:t>
      </w:r>
      <w:r w:rsidRPr="00C531F3">
        <w:rPr>
          <w:rFonts w:ascii="Times New Roman" w:hAnsi="Times New Roman" w:cs="Times New Roman"/>
          <w:sz w:val="24"/>
          <w:szCs w:val="24"/>
          <w:lang w:eastAsia="ru-RU"/>
        </w:rPr>
        <w:t>ZuluThermo 7.0, Теплограф и пр.</w:t>
      </w:r>
      <w:r>
        <w:rPr>
          <w:rFonts w:ascii="Times New Roman" w:hAnsi="Times New Roman" w:cs="Times New Roman"/>
          <w:sz w:val="24"/>
          <w:szCs w:val="24"/>
          <w:lang w:eastAsia="ru-RU"/>
        </w:rPr>
        <w:t>). В соответствии с муниципальным контрактомот 01.09.2014 г. №6 (</w:t>
      </w:r>
      <w:r w:rsidRPr="00C531F3">
        <w:rPr>
          <w:rFonts w:ascii="Times New Roman" w:hAnsi="Times New Roman" w:cs="Times New Roman"/>
          <w:sz w:val="24"/>
          <w:szCs w:val="24"/>
          <w:lang w:eastAsia="ru-RU"/>
        </w:rPr>
        <w:t>заключенн</w:t>
      </w:r>
      <w:r>
        <w:rPr>
          <w:rFonts w:ascii="Times New Roman" w:hAnsi="Times New Roman" w:cs="Times New Roman"/>
          <w:sz w:val="24"/>
          <w:szCs w:val="24"/>
          <w:lang w:eastAsia="ru-RU"/>
        </w:rPr>
        <w:t>ым</w:t>
      </w:r>
      <w:r w:rsidRPr="00C531F3">
        <w:rPr>
          <w:rFonts w:ascii="Times New Roman" w:hAnsi="Times New Roman" w:cs="Times New Roman"/>
          <w:sz w:val="24"/>
          <w:szCs w:val="24"/>
          <w:lang w:eastAsia="ru-RU"/>
        </w:rPr>
        <w:t xml:space="preserve"> между Комитетом по управлению городским хозяйством, промышленностью, транспортом и связью Администрации города Заринска и ООО «Электронсервис»)</w:t>
      </w:r>
      <w:r>
        <w:rPr>
          <w:rFonts w:ascii="Times New Roman" w:hAnsi="Times New Roman" w:cs="Times New Roman"/>
          <w:sz w:val="24"/>
          <w:szCs w:val="24"/>
          <w:lang w:eastAsia="ru-RU"/>
        </w:rPr>
        <w:t xml:space="preserve"> и соответствующим техническим заданием, разработка электронной модели систем теплоснабжения г. Заринска (в рамках разработки Схемы теплоснабжения г. Заринска) не осуществляется.</w:t>
      </w:r>
    </w:p>
    <w:p w:rsidR="00EC1C86" w:rsidRDefault="00EC1C86" w:rsidP="00EC1C86">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B63292" w:rsidRDefault="00B63292" w:rsidP="00B63292">
      <w:pPr>
        <w:pStyle w:val="afff0"/>
        <w:tabs>
          <w:tab w:val="left" w:pos="993"/>
        </w:tabs>
        <w:rPr>
          <w:rFonts w:ascii="Times New Roman" w:hAnsi="Times New Roman" w:cs="Times New Roman"/>
          <w:sz w:val="24"/>
          <w:szCs w:val="24"/>
          <w:lang w:eastAsia="ru-RU"/>
        </w:rPr>
      </w:pPr>
      <w:r>
        <w:rPr>
          <w:rFonts w:ascii="Times New Roman" w:hAnsi="Times New Roman" w:cs="Times New Roman"/>
          <w:sz w:val="24"/>
          <w:szCs w:val="24"/>
          <w:lang w:eastAsia="ru-RU"/>
        </w:rPr>
        <w:t>В соответствии с нормативной документацией (представленной выше) произведены расчеты перспективных показателей надежности. Результаты расчета показателей представлены в разделе 8.5.</w:t>
      </w:r>
    </w:p>
    <w:p w:rsidR="00B63292" w:rsidRDefault="00B63292" w:rsidP="00B63292">
      <w:pPr>
        <w:pStyle w:val="afff0"/>
        <w:tabs>
          <w:tab w:val="left" w:pos="993"/>
        </w:tabs>
        <w:rPr>
          <w:rFonts w:ascii="Times New Roman" w:hAnsi="Times New Roman" w:cs="Times New Roman"/>
          <w:bCs/>
          <w:color w:val="000000"/>
          <w:sz w:val="24"/>
          <w:szCs w:val="24"/>
          <w:lang w:eastAsia="ru-RU"/>
        </w:rPr>
      </w:pPr>
      <w:r>
        <w:rPr>
          <w:rFonts w:ascii="Times New Roman" w:hAnsi="Times New Roman" w:cs="Times New Roman"/>
          <w:sz w:val="24"/>
          <w:szCs w:val="24"/>
          <w:lang w:eastAsia="ru-RU"/>
        </w:rPr>
        <w:t>Перспективные показатели надежности,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 учитываются при расчете следующих показателей: «</w:t>
      </w:r>
      <w:r w:rsidRPr="00D66DF0">
        <w:rPr>
          <w:rFonts w:ascii="Times New Roman" w:hAnsi="Times New Roman" w:cs="Times New Roman"/>
          <w:b/>
          <w:bCs/>
          <w:color w:val="000000"/>
          <w:sz w:val="24"/>
          <w:szCs w:val="24"/>
          <w:lang w:eastAsia="ru-RU"/>
        </w:rPr>
        <w:t>Показатель относительного аварийного недоотпуска тепла</w:t>
      </w:r>
      <w:r>
        <w:rPr>
          <w:rFonts w:ascii="Times New Roman" w:hAnsi="Times New Roman" w:cs="Times New Roman"/>
          <w:b/>
          <w:bCs/>
          <w:color w:val="000000"/>
          <w:sz w:val="24"/>
          <w:szCs w:val="24"/>
          <w:lang w:eastAsia="ru-RU"/>
        </w:rPr>
        <w:t xml:space="preserve">»(столбец 9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xml:space="preserve"> и «</w:t>
      </w:r>
      <w:r w:rsidRPr="00D66DF0">
        <w:rPr>
          <w:rFonts w:ascii="Times New Roman" w:hAnsi="Times New Roman" w:cs="Times New Roman"/>
          <w:b/>
          <w:bCs/>
          <w:color w:val="000000"/>
          <w:sz w:val="24"/>
          <w:szCs w:val="24"/>
          <w:lang w:eastAsia="ru-RU"/>
        </w:rPr>
        <w:t>Показатель качества теплоснабжения</w:t>
      </w:r>
      <w:r>
        <w:rPr>
          <w:rFonts w:ascii="Times New Roman" w:hAnsi="Times New Roman" w:cs="Times New Roman"/>
          <w:b/>
          <w:bCs/>
          <w:color w:val="000000"/>
          <w:sz w:val="24"/>
          <w:szCs w:val="24"/>
          <w:lang w:eastAsia="ru-RU"/>
        </w:rPr>
        <w:t xml:space="preserve">»(столбец 10 таблицы </w:t>
      </w:r>
      <w:r w:rsidR="002D5167">
        <w:rPr>
          <w:rFonts w:ascii="Times New Roman" w:hAnsi="Times New Roman" w:cs="Times New Roman"/>
          <w:b/>
          <w:bCs/>
          <w:color w:val="000000"/>
          <w:sz w:val="24"/>
          <w:szCs w:val="24"/>
          <w:lang w:eastAsia="ru-RU"/>
        </w:rPr>
        <w:t>6</w:t>
      </w:r>
      <w:r w:rsidR="007A6203">
        <w:rPr>
          <w:rFonts w:ascii="Times New Roman" w:hAnsi="Times New Roman" w:cs="Times New Roman"/>
          <w:b/>
          <w:bCs/>
          <w:color w:val="000000"/>
          <w:sz w:val="24"/>
          <w:szCs w:val="24"/>
          <w:lang w:eastAsia="ru-RU"/>
        </w:rPr>
        <w:t>3</w:t>
      </w:r>
      <w:r>
        <w:rPr>
          <w:rFonts w:ascii="Times New Roman" w:hAnsi="Times New Roman" w:cs="Times New Roman"/>
          <w:b/>
          <w:bCs/>
          <w:color w:val="000000"/>
          <w:sz w:val="24"/>
          <w:szCs w:val="24"/>
          <w:lang w:eastAsia="ru-RU"/>
        </w:rPr>
        <w:t>)</w:t>
      </w:r>
      <w:r>
        <w:rPr>
          <w:rFonts w:ascii="Times New Roman" w:hAnsi="Times New Roman" w:cs="Times New Roman"/>
          <w:bCs/>
          <w:color w:val="000000"/>
          <w:sz w:val="24"/>
          <w:szCs w:val="24"/>
          <w:lang w:eastAsia="ru-RU"/>
        </w:rPr>
        <w:t>. С достаточной степенью точности спрогнозировать количество нарушений в подаче тепловой энергии (и время их ликвидации) к окончанию расчетного периода разработки Схемы теплоснабжения г. Заринска невозможно. Расчет данных показателей произведен, исходя из следующих предположений:</w:t>
      </w:r>
    </w:p>
    <w:p w:rsidR="00B63292" w:rsidRPr="00640F7D" w:rsidRDefault="00B63292" w:rsidP="009735E9">
      <w:pPr>
        <w:pStyle w:val="afff0"/>
        <w:numPr>
          <w:ilvl w:val="0"/>
          <w:numId w:val="90"/>
        </w:numPr>
        <w:tabs>
          <w:tab w:val="left" w:pos="993"/>
        </w:tabs>
        <w:ind w:left="0" w:firstLine="709"/>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При условии реализации мероприятий, предусмотренных Схемой теплоснабжения г. Заринска, количество отказов на тепловых сетях сократится до минимума;</w:t>
      </w:r>
    </w:p>
    <w:p w:rsidR="00B63292" w:rsidRPr="00640F7D" w:rsidRDefault="00B63292" w:rsidP="009735E9">
      <w:pPr>
        <w:pStyle w:val="afff0"/>
        <w:numPr>
          <w:ilvl w:val="0"/>
          <w:numId w:val="90"/>
        </w:numPr>
        <w:tabs>
          <w:tab w:val="left" w:pos="993"/>
        </w:tabs>
        <w:ind w:left="0" w:firstLine="709"/>
        <w:rPr>
          <w:rFonts w:ascii="Times New Roman" w:hAnsi="Times New Roman" w:cs="Times New Roman"/>
          <w:sz w:val="24"/>
          <w:szCs w:val="24"/>
          <w:lang w:eastAsia="ru-RU"/>
        </w:rPr>
      </w:pPr>
      <w:r>
        <w:rPr>
          <w:rFonts w:ascii="Times New Roman" w:hAnsi="Times New Roman" w:cs="Times New Roman"/>
          <w:bCs/>
          <w:color w:val="000000"/>
          <w:sz w:val="24"/>
          <w:szCs w:val="24"/>
          <w:lang w:eastAsia="ru-RU"/>
        </w:rPr>
        <w:t>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серьезным ограничениям или отключениям подачи тепловой энергии потребителям;</w:t>
      </w:r>
    </w:p>
    <w:p w:rsidR="00B63292" w:rsidRDefault="00B63292" w:rsidP="009735E9">
      <w:pPr>
        <w:pStyle w:val="afff0"/>
        <w:numPr>
          <w:ilvl w:val="0"/>
          <w:numId w:val="90"/>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Время, затрачиваемое на ликвидацию инцидента, не будет превышать существующих значений (4 ч и 8 ч для систем теплоснабжения в эксплуатационной ответственности ООО «ЖКУ» и ГУП ДХ АК «Заринское ДСУ-2», соответственно);</w:t>
      </w:r>
    </w:p>
    <w:p w:rsidR="00B63292" w:rsidRPr="008F1AB9" w:rsidRDefault="00B63292" w:rsidP="009735E9">
      <w:pPr>
        <w:pStyle w:val="afff0"/>
        <w:numPr>
          <w:ilvl w:val="0"/>
          <w:numId w:val="90"/>
        </w:numPr>
        <w:tabs>
          <w:tab w:val="left" w:pos="993"/>
        </w:tabs>
        <w:ind w:left="0" w:firstLine="709"/>
        <w:rPr>
          <w:rFonts w:ascii="Times New Roman" w:hAnsi="Times New Roman" w:cs="Times New Roman"/>
          <w:sz w:val="24"/>
          <w:szCs w:val="24"/>
          <w:lang w:eastAsia="ru-RU"/>
        </w:rPr>
      </w:pPr>
      <w:r>
        <w:rPr>
          <w:rFonts w:ascii="Times New Roman" w:hAnsi="Times New Roman" w:cs="Times New Roman"/>
          <w:sz w:val="24"/>
          <w:szCs w:val="24"/>
          <w:lang w:eastAsia="ru-RU"/>
        </w:rPr>
        <w:t>Вышепредставленные факторы приведут к отсутствию неудовлетворенности потребителей тепловой энергии централизованным теплоснабжением, т.е. количество жалоб на работу теплоснабжающих организаций будет равно 0.</w:t>
      </w:r>
    </w:p>
    <w:p w:rsidR="00C531F3" w:rsidRDefault="00C531F3" w:rsidP="00C531F3">
      <w:pPr>
        <w:pStyle w:val="116"/>
        <w:numPr>
          <w:ilvl w:val="1"/>
          <w:numId w:val="7"/>
        </w:numPr>
        <w:tabs>
          <w:tab w:val="clear" w:pos="1134"/>
          <w:tab w:val="left" w:pos="1418"/>
        </w:tabs>
        <w:ind w:left="0" w:firstLine="709"/>
        <w:rPr>
          <w:sz w:val="24"/>
          <w:szCs w:val="24"/>
        </w:rPr>
      </w:pPr>
      <w:bookmarkStart w:id="377" w:name="_Toc413776520"/>
      <w:r>
        <w:rPr>
          <w:sz w:val="24"/>
          <w:szCs w:val="24"/>
        </w:rPr>
        <w:t>Результаты расчета перспективных показателей надежности</w:t>
      </w:r>
      <w:bookmarkEnd w:id="377"/>
    </w:p>
    <w:p w:rsidR="00C531F3" w:rsidRPr="00D66DF0" w:rsidRDefault="00C531F3" w:rsidP="00C531F3">
      <w:pPr>
        <w:spacing w:after="0" w:line="360" w:lineRule="auto"/>
        <w:ind w:firstLine="567"/>
        <w:jc w:val="both"/>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Планируемые показатели надежности структурных элементов системы теплоснабжения приведены в таблице </w:t>
      </w:r>
      <w:r w:rsidR="002D5167">
        <w:rPr>
          <w:rFonts w:ascii="Times New Roman" w:hAnsi="Times New Roman" w:cs="Times New Roman"/>
          <w:sz w:val="24"/>
          <w:szCs w:val="24"/>
          <w:lang w:eastAsia="ru-RU"/>
        </w:rPr>
        <w:t>6</w:t>
      </w:r>
      <w:r w:rsidR="007A6203">
        <w:rPr>
          <w:rFonts w:ascii="Times New Roman" w:hAnsi="Times New Roman" w:cs="Times New Roman"/>
          <w:sz w:val="24"/>
          <w:szCs w:val="24"/>
          <w:lang w:eastAsia="ru-RU"/>
        </w:rPr>
        <w:t>3</w:t>
      </w:r>
      <w:r w:rsidRPr="00D66DF0">
        <w:rPr>
          <w:rFonts w:ascii="Times New Roman" w:hAnsi="Times New Roman" w:cs="Times New Roman"/>
          <w:sz w:val="24"/>
          <w:szCs w:val="24"/>
          <w:lang w:eastAsia="ru-RU"/>
        </w:rPr>
        <w:t>.</w:t>
      </w:r>
    </w:p>
    <w:p w:rsidR="00C531F3" w:rsidRPr="00D66DF0" w:rsidRDefault="00C531F3" w:rsidP="00C531F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Общий показатель надежности системы теплоснабжения города на расчетный срок составит 0,91, что позволит отнести ее к категории «высоконадежные».</w:t>
      </w:r>
    </w:p>
    <w:p w:rsidR="00C531F3" w:rsidRDefault="00C531F3" w:rsidP="00C531F3">
      <w:pPr>
        <w:pStyle w:val="afff0"/>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сравнении с базовым значением (0,812) можно отметить, что надежность теплоснабжения потребителей в течение расчетного периода разработки Схемы теплоснабжения г. Заринска (при условии реализации мероприятий по повышению эффективности функционирования систем теплоснабжения) существенно увеличится.</w:t>
      </w:r>
    </w:p>
    <w:p w:rsidR="00E05909" w:rsidRPr="00D66DF0" w:rsidRDefault="00E05909" w:rsidP="00A1198D">
      <w:pPr>
        <w:pStyle w:val="afff0"/>
        <w:rPr>
          <w:rFonts w:ascii="Times New Roman" w:hAnsi="Times New Roman" w:cs="Times New Roman"/>
          <w:sz w:val="24"/>
          <w:szCs w:val="24"/>
          <w:lang w:eastAsia="ru-RU"/>
        </w:rPr>
      </w:pPr>
    </w:p>
    <w:p w:rsidR="00377F18" w:rsidRPr="00D66DF0" w:rsidRDefault="00377F18" w:rsidP="00121953">
      <w:pPr>
        <w:pStyle w:val="ac"/>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 Показатели надежности структурных элементов системы теплоснабжения</w:t>
      </w:r>
    </w:p>
    <w:tbl>
      <w:tblPr>
        <w:tblW w:w="5000" w:type="pct"/>
        <w:tblLayout w:type="fixed"/>
        <w:tblLook w:val="00A0"/>
      </w:tblPr>
      <w:tblGrid>
        <w:gridCol w:w="1485"/>
        <w:gridCol w:w="1637"/>
        <w:gridCol w:w="1458"/>
        <w:gridCol w:w="1345"/>
        <w:gridCol w:w="1776"/>
        <w:gridCol w:w="1458"/>
        <w:gridCol w:w="1458"/>
        <w:gridCol w:w="1458"/>
        <w:gridCol w:w="1419"/>
        <w:gridCol w:w="1471"/>
        <w:gridCol w:w="1153"/>
        <w:gridCol w:w="1471"/>
        <w:gridCol w:w="1253"/>
        <w:gridCol w:w="1471"/>
        <w:gridCol w:w="1449"/>
      </w:tblGrid>
      <w:tr w:rsidR="00377F18" w:rsidRPr="00471B1D" w:rsidTr="001C5736">
        <w:trPr>
          <w:trHeight w:val="20"/>
        </w:trPr>
        <w:tc>
          <w:tcPr>
            <w:tcW w:w="341" w:type="pc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Наименование показателя</w:t>
            </w:r>
          </w:p>
        </w:tc>
        <w:tc>
          <w:tcPr>
            <w:tcW w:w="376"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электроснабжения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водоснабжения теплоисточника</w:t>
            </w:r>
          </w:p>
        </w:tc>
        <w:tc>
          <w:tcPr>
            <w:tcW w:w="309"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топливоснабжения теплоисточника</w:t>
            </w:r>
          </w:p>
        </w:tc>
        <w:tc>
          <w:tcPr>
            <w:tcW w:w="40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соответствия тепловой мощности теплоисточника и пропускной способности тепловых сетей расчётным тепловым нагрузкам</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уровня резервирования  теплоисточника и элементов тепловой сети</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технического состояния тепловых сетей от теплоисточника</w:t>
            </w:r>
          </w:p>
        </w:tc>
        <w:tc>
          <w:tcPr>
            <w:tcW w:w="33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интенсивности отказов тепловых сетей от теплоисточника</w:t>
            </w:r>
          </w:p>
        </w:tc>
        <w:tc>
          <w:tcPr>
            <w:tcW w:w="326"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относительного аварийного недоотпуска тепла</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качества теплоснабжения</w:t>
            </w:r>
          </w:p>
        </w:tc>
        <w:tc>
          <w:tcPr>
            <w:tcW w:w="265"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Количество расчетных показателей</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Показатель надежности конкретной системы теплоснабжения</w:t>
            </w:r>
          </w:p>
        </w:tc>
        <w:tc>
          <w:tcPr>
            <w:tcW w:w="28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Расчетная тепловая нагрузка потребителей</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Общий показатель надежности систем теплоснабжения</w:t>
            </w:r>
          </w:p>
        </w:tc>
        <w:tc>
          <w:tcPr>
            <w:tcW w:w="338" w:type="pct"/>
            <w:tcBorders>
              <w:top w:val="single" w:sz="4" w:space="0" w:color="auto"/>
              <w:left w:val="nil"/>
              <w:bottom w:val="single" w:sz="4" w:space="0" w:color="auto"/>
              <w:right w:val="single" w:sz="4" w:space="0" w:color="auto"/>
            </w:tcBorders>
            <w:shd w:val="clear" w:color="auto" w:fill="548DD4"/>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Общая оценка надежности систем теплоснабжения города (сельского поселения)</w:t>
            </w: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Обозначение</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э</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в</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т</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б</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р</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с</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отк.тс</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нед</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ж</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n</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Q</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K</w:t>
            </w:r>
            <w:r w:rsidRPr="00471B1D">
              <w:rPr>
                <w:rFonts w:ascii="Times New Roman" w:hAnsi="Times New Roman" w:cs="Times New Roman"/>
                <w:i/>
                <w:iCs/>
                <w:color w:val="000000"/>
                <w:sz w:val="20"/>
                <w:szCs w:val="20"/>
                <w:vertAlign w:val="subscript"/>
                <w:lang w:eastAsia="ru-RU"/>
              </w:rPr>
              <w:t>над</w:t>
            </w:r>
            <w:r w:rsidRPr="00471B1D">
              <w:rPr>
                <w:rFonts w:ascii="Times New Roman" w:hAnsi="Times New Roman" w:cs="Times New Roman"/>
                <w:i/>
                <w:iCs/>
                <w:color w:val="000000"/>
                <w:sz w:val="20"/>
                <w:szCs w:val="20"/>
                <w:vertAlign w:val="superscript"/>
                <w:lang w:eastAsia="ru-RU"/>
              </w:rPr>
              <w:t>сист</w:t>
            </w:r>
          </w:p>
        </w:tc>
        <w:tc>
          <w:tcPr>
            <w:tcW w:w="338" w:type="pct"/>
            <w:tcBorders>
              <w:top w:val="nil"/>
              <w:left w:val="nil"/>
              <w:bottom w:val="single" w:sz="4" w:space="0" w:color="auto"/>
              <w:right w:val="single" w:sz="4" w:space="0" w:color="auto"/>
            </w:tcBorders>
            <w:shd w:val="clear" w:color="000000" w:fill="A6A6A6"/>
            <w:vAlign w:val="center"/>
          </w:tcPr>
          <w:p w:rsidR="00377F18" w:rsidRPr="00471B1D" w:rsidRDefault="00377F18" w:rsidP="00DB3009">
            <w:pPr>
              <w:spacing w:after="0" w:line="240" w:lineRule="auto"/>
              <w:jc w:val="center"/>
              <w:rPr>
                <w:rFonts w:ascii="Times New Roman" w:hAnsi="Times New Roman" w:cs="Times New Roman"/>
                <w:i/>
                <w:iCs/>
                <w:color w:val="000000"/>
                <w:sz w:val="20"/>
                <w:szCs w:val="20"/>
                <w:lang w:eastAsia="ru-RU"/>
              </w:rPr>
            </w:pPr>
            <w:r w:rsidRPr="00471B1D">
              <w:rPr>
                <w:rFonts w:ascii="Times New Roman" w:hAnsi="Times New Roman" w:cs="Times New Roman"/>
                <w:i/>
                <w:iCs/>
                <w:color w:val="000000"/>
                <w:sz w:val="20"/>
                <w:szCs w:val="20"/>
                <w:lang w:eastAsia="ru-RU"/>
              </w:rPr>
              <w:t>-</w:t>
            </w: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«База»</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0,493</w:t>
            </w:r>
          </w:p>
        </w:tc>
        <w:tc>
          <w:tcPr>
            <w:tcW w:w="338" w:type="pct"/>
            <w:vMerge w:val="restar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0,910</w:t>
            </w:r>
          </w:p>
        </w:tc>
        <w:tc>
          <w:tcPr>
            <w:tcW w:w="338" w:type="pct"/>
            <w:vMerge w:val="restart"/>
            <w:tcBorders>
              <w:top w:val="nil"/>
              <w:left w:val="single" w:sz="4" w:space="0" w:color="auto"/>
              <w:bottom w:val="single" w:sz="4" w:space="0" w:color="auto"/>
              <w:right w:val="single" w:sz="4" w:space="0" w:color="auto"/>
            </w:tcBorders>
            <w:shd w:val="clear" w:color="000000" w:fill="A6A6A6"/>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высоконадежные</w:t>
            </w: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«Гостиница»</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1,227</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«Лесокомбинат»</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0,646</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«Теремок»</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2,588</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МУП «КХ»</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0,842</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Котельная ГУП ДХ АК «Заринское ДСУ-2»</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0,867</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2,834</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r w:rsidR="00377F18" w:rsidRPr="00471B1D" w:rsidTr="001C5736">
        <w:trPr>
          <w:trHeight w:val="20"/>
        </w:trPr>
        <w:tc>
          <w:tcPr>
            <w:tcW w:w="341" w:type="pct"/>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b/>
                <w:bCs/>
                <w:color w:val="000000"/>
                <w:sz w:val="20"/>
                <w:szCs w:val="20"/>
                <w:lang w:eastAsia="ru-RU"/>
              </w:rPr>
            </w:pPr>
            <w:r w:rsidRPr="00471B1D">
              <w:rPr>
                <w:rFonts w:ascii="Times New Roman" w:hAnsi="Times New Roman" w:cs="Times New Roman"/>
                <w:b/>
                <w:bCs/>
                <w:color w:val="000000"/>
                <w:sz w:val="20"/>
                <w:szCs w:val="20"/>
                <w:lang w:eastAsia="ru-RU"/>
              </w:rPr>
              <w:t>ТЭЦ ОАО «Алтай-Кокс»</w:t>
            </w:r>
          </w:p>
        </w:tc>
        <w:tc>
          <w:tcPr>
            <w:tcW w:w="37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09"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40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0,2</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26"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1,0</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1</w:t>
            </w:r>
          </w:p>
        </w:tc>
        <w:tc>
          <w:tcPr>
            <w:tcW w:w="265"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9</w:t>
            </w:r>
          </w:p>
        </w:tc>
        <w:tc>
          <w:tcPr>
            <w:tcW w:w="33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0,911</w:t>
            </w:r>
          </w:p>
        </w:tc>
        <w:tc>
          <w:tcPr>
            <w:tcW w:w="288" w:type="pct"/>
            <w:tcBorders>
              <w:top w:val="nil"/>
              <w:left w:val="nil"/>
              <w:bottom w:val="single" w:sz="4" w:space="0" w:color="auto"/>
              <w:right w:val="single" w:sz="4" w:space="0" w:color="auto"/>
            </w:tcBorders>
            <w:vAlign w:val="center"/>
          </w:tcPr>
          <w:p w:rsidR="00377F18" w:rsidRPr="00471B1D" w:rsidRDefault="00377F18" w:rsidP="00DB3009">
            <w:pPr>
              <w:spacing w:after="0" w:line="240" w:lineRule="auto"/>
              <w:jc w:val="center"/>
              <w:rPr>
                <w:rFonts w:ascii="Times New Roman" w:hAnsi="Times New Roman" w:cs="Times New Roman"/>
                <w:color w:val="000000"/>
                <w:sz w:val="20"/>
                <w:szCs w:val="20"/>
                <w:lang w:eastAsia="ru-RU"/>
              </w:rPr>
            </w:pPr>
            <w:r w:rsidRPr="00471B1D">
              <w:rPr>
                <w:rFonts w:ascii="Times New Roman" w:hAnsi="Times New Roman" w:cs="Times New Roman"/>
                <w:color w:val="000000"/>
                <w:sz w:val="20"/>
                <w:szCs w:val="20"/>
                <w:lang w:eastAsia="ru-RU"/>
              </w:rPr>
              <w:t>359,882</w:t>
            </w: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tcPr>
          <w:p w:rsidR="00377F18" w:rsidRPr="00471B1D" w:rsidRDefault="00377F18" w:rsidP="00DB3009">
            <w:pPr>
              <w:spacing w:after="0" w:line="240" w:lineRule="auto"/>
              <w:rPr>
                <w:rFonts w:ascii="Times New Roman" w:hAnsi="Times New Roman" w:cs="Times New Roman"/>
                <w:color w:val="000000"/>
                <w:sz w:val="20"/>
                <w:szCs w:val="20"/>
                <w:lang w:eastAsia="ru-RU"/>
              </w:rPr>
            </w:pPr>
          </w:p>
        </w:tc>
      </w:tr>
    </w:tbl>
    <w:p w:rsidR="00377F18" w:rsidRPr="00D66DF0" w:rsidRDefault="00377F18" w:rsidP="00567E3A">
      <w:pPr>
        <w:pStyle w:val="afff0"/>
        <w:rPr>
          <w:rFonts w:ascii="Times New Roman" w:hAnsi="Times New Roman" w:cs="Times New Roman"/>
          <w:sz w:val="24"/>
          <w:szCs w:val="24"/>
          <w:highlight w:val="yellow"/>
          <w:lang w:eastAsia="ru-RU"/>
        </w:rPr>
      </w:pPr>
    </w:p>
    <w:p w:rsidR="00377F18" w:rsidRPr="00D66DF0" w:rsidRDefault="00377F18" w:rsidP="00BB550B">
      <w:pPr>
        <w:pStyle w:val="1c"/>
        <w:numPr>
          <w:ilvl w:val="0"/>
          <w:numId w:val="7"/>
        </w:numPr>
        <w:tabs>
          <w:tab w:val="left" w:pos="1134"/>
        </w:tabs>
        <w:ind w:left="0" w:firstLine="709"/>
        <w:rPr>
          <w:sz w:val="24"/>
          <w:szCs w:val="24"/>
          <w:highlight w:val="yellow"/>
        </w:rPr>
        <w:sectPr w:rsidR="00377F18" w:rsidRPr="00D66DF0" w:rsidSect="001C5736">
          <w:pgSz w:w="23814" w:h="16840" w:orient="landscape" w:code="8"/>
          <w:pgMar w:top="1134" w:right="1134" w:bottom="1134" w:left="1134" w:header="709" w:footer="397" w:gutter="0"/>
          <w:cols w:space="708"/>
          <w:docGrid w:linePitch="360"/>
        </w:sectPr>
      </w:pPr>
    </w:p>
    <w:p w:rsidR="00377F18" w:rsidRPr="00D66DF0" w:rsidRDefault="00377F18" w:rsidP="00BB550B">
      <w:pPr>
        <w:pStyle w:val="1c"/>
        <w:numPr>
          <w:ilvl w:val="0"/>
          <w:numId w:val="7"/>
        </w:numPr>
        <w:tabs>
          <w:tab w:val="left" w:pos="1134"/>
        </w:tabs>
        <w:ind w:left="0" w:firstLine="709"/>
        <w:rPr>
          <w:sz w:val="24"/>
          <w:szCs w:val="24"/>
        </w:rPr>
      </w:pPr>
      <w:bookmarkStart w:id="378" w:name="_Toc384058722"/>
      <w:bookmarkStart w:id="379" w:name="_Toc386561146"/>
      <w:bookmarkStart w:id="380" w:name="_Toc413776521"/>
      <w:r w:rsidRPr="00D66DF0">
        <w:rPr>
          <w:sz w:val="24"/>
          <w:szCs w:val="24"/>
        </w:rPr>
        <w:t>Обоснование инвестиций в строительство, реконструкцию и техническое перевооружение</w:t>
      </w:r>
      <w:bookmarkEnd w:id="378"/>
      <w:bookmarkEnd w:id="379"/>
      <w:bookmarkEnd w:id="380"/>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Глава 9 «Обоснование инвестиций в строительство, реконструкцию и техническое перевооружение» разработана в соответствии с требованиями п.48 Постановления Правительства РФ от 22.02.2012 № 154 «О требованиях к схемам теплоснабжения, порядку их разработки и утверждения».</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В данной главе отражены следующие вопросы:</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а)выполнена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города</w:t>
      </w:r>
      <w:r w:rsidRPr="00D66DF0">
        <w:rPr>
          <w:rFonts w:ascii="Times New Roman" w:hAnsi="Times New Roman" w:cs="Times New Roman"/>
          <w:sz w:val="24"/>
          <w:szCs w:val="24"/>
          <w:lang w:eastAsia="ru-RU"/>
        </w:rPr>
        <w:t>;</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б)приведены предложения по источникам инвестиций, обеспечивающих финансовые потребности для развития системы теплоснабжения муниципального образования;</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в)выполнены расчеты эффективности инвестиций в мероприятия по развитию системы теплоснабжения города</w:t>
      </w:r>
      <w:r w:rsidRPr="00D66DF0">
        <w:rPr>
          <w:rFonts w:ascii="Times New Roman" w:hAnsi="Times New Roman" w:cs="Times New Roman"/>
          <w:sz w:val="24"/>
          <w:szCs w:val="24"/>
          <w:lang w:eastAsia="ru-RU"/>
        </w:rPr>
        <w:t>;</w:t>
      </w:r>
    </w:p>
    <w:p w:rsidR="00377F18" w:rsidRPr="00D66DF0" w:rsidRDefault="00377F18" w:rsidP="00054C81">
      <w:pPr>
        <w:pStyle w:val="afff0"/>
        <w:rPr>
          <w:rFonts w:ascii="Times New Roman" w:hAnsi="Times New Roman" w:cs="Times New Roman"/>
          <w:sz w:val="24"/>
          <w:szCs w:val="24"/>
        </w:rPr>
      </w:pPr>
      <w:r w:rsidRPr="00D66DF0">
        <w:rPr>
          <w:rFonts w:ascii="Times New Roman" w:hAnsi="Times New Roman" w:cs="Times New Roman"/>
          <w:sz w:val="24"/>
          <w:szCs w:val="24"/>
        </w:rPr>
        <w:t>г)проведены расчеты ценовых последствий для потребителей при реализации мероприятий развития системы теплоснабжения города</w:t>
      </w:r>
      <w:r w:rsidRPr="00D66DF0">
        <w:rPr>
          <w:rFonts w:ascii="Times New Roman" w:hAnsi="Times New Roman" w:cs="Times New Roman"/>
          <w:sz w:val="24"/>
          <w:szCs w:val="24"/>
          <w:lang w:eastAsia="ru-RU"/>
        </w:rPr>
        <w:t>.</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81" w:name="_Toc384058723"/>
      <w:bookmarkStart w:id="382" w:name="_Toc386561147"/>
      <w:bookmarkStart w:id="383" w:name="_Toc413776522"/>
      <w:r w:rsidRPr="00D66DF0">
        <w:rPr>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381"/>
      <w:bookmarkEnd w:id="382"/>
      <w:bookmarkEnd w:id="383"/>
    </w:p>
    <w:p w:rsidR="00377F18" w:rsidRPr="00D66DF0" w:rsidRDefault="00377F18" w:rsidP="00095E4C">
      <w:pPr>
        <w:pStyle w:val="afff0"/>
        <w:rPr>
          <w:rFonts w:ascii="Times New Roman" w:hAnsi="Times New Roman" w:cs="Times New Roman"/>
          <w:sz w:val="24"/>
          <w:szCs w:val="24"/>
        </w:rPr>
      </w:pPr>
      <w:r w:rsidRPr="00D66DF0">
        <w:rPr>
          <w:rFonts w:ascii="Times New Roman" w:hAnsi="Times New Roman" w:cs="Times New Roman"/>
          <w:sz w:val="24"/>
          <w:szCs w:val="24"/>
        </w:rPr>
        <w:t>В соответствии с главами 5, 6 обосновывающих материалов в качестве основных мероприятий по развитию системы теплоснабжения в городе предусматриваются:</w:t>
      </w:r>
    </w:p>
    <w:p w:rsidR="00377F18" w:rsidRPr="00D66DF0" w:rsidRDefault="00377F18" w:rsidP="00BB550B">
      <w:pPr>
        <w:pStyle w:val="afff0"/>
        <w:numPr>
          <w:ilvl w:val="0"/>
          <w:numId w:val="47"/>
        </w:numPr>
        <w:tabs>
          <w:tab w:val="left" w:pos="993"/>
        </w:tabs>
        <w:ind w:left="0" w:firstLine="709"/>
        <w:rPr>
          <w:rFonts w:ascii="Times New Roman" w:hAnsi="Times New Roman" w:cs="Times New Roman"/>
          <w:sz w:val="24"/>
          <w:szCs w:val="24"/>
        </w:rPr>
      </w:pPr>
      <w:r w:rsidRPr="00D66DF0">
        <w:rPr>
          <w:rFonts w:ascii="Times New Roman" w:hAnsi="Times New Roman" w:cs="Times New Roman"/>
          <w:sz w:val="24"/>
          <w:szCs w:val="24"/>
        </w:rPr>
        <w:t>Перекладка ветхих тепловых сетей;</w:t>
      </w:r>
    </w:p>
    <w:p w:rsidR="00377F18" w:rsidRPr="00D66DF0" w:rsidRDefault="00377F18" w:rsidP="00BB550B">
      <w:pPr>
        <w:pStyle w:val="afff0"/>
        <w:numPr>
          <w:ilvl w:val="0"/>
          <w:numId w:val="47"/>
        </w:numPr>
        <w:tabs>
          <w:tab w:val="left" w:pos="993"/>
          <w:tab w:val="left" w:pos="1134"/>
        </w:tabs>
        <w:ind w:left="0" w:firstLine="709"/>
        <w:rPr>
          <w:rFonts w:ascii="Times New Roman" w:hAnsi="Times New Roman" w:cs="Times New Roman"/>
          <w:sz w:val="24"/>
          <w:szCs w:val="24"/>
        </w:rPr>
      </w:pPr>
      <w:r w:rsidRPr="00D66DF0">
        <w:rPr>
          <w:rFonts w:ascii="Times New Roman" w:hAnsi="Times New Roman" w:cs="Times New Roman"/>
          <w:sz w:val="24"/>
          <w:szCs w:val="24"/>
        </w:rPr>
        <w:t>Техническое перевооружение источников централизованного теплоснабжения путем установки нового оборудования.</w:t>
      </w:r>
    </w:p>
    <w:p w:rsidR="00377F18" w:rsidRPr="00D66DF0" w:rsidRDefault="00377F18" w:rsidP="00366D37">
      <w:pPr>
        <w:pStyle w:val="afff0"/>
        <w:rPr>
          <w:rFonts w:ascii="Times New Roman" w:hAnsi="Times New Roman" w:cs="Times New Roman"/>
          <w:sz w:val="24"/>
          <w:szCs w:val="24"/>
        </w:rPr>
      </w:pPr>
      <w:r w:rsidRPr="00D66DF0">
        <w:rPr>
          <w:rFonts w:ascii="Times New Roman" w:hAnsi="Times New Roman" w:cs="Times New Roman"/>
          <w:sz w:val="24"/>
          <w:szCs w:val="24"/>
        </w:rPr>
        <w:t xml:space="preserve">Сводные потребности в инвестициях для реализации предлагаемых мероприятий на источниках тепловой энергии и тепловых сетях в целом по г. Заринску представлены в таблице </w:t>
      </w:r>
      <w:r w:rsidR="002D5167">
        <w:rPr>
          <w:rFonts w:ascii="Times New Roman" w:hAnsi="Times New Roman" w:cs="Times New Roman"/>
          <w:sz w:val="24"/>
          <w:szCs w:val="24"/>
        </w:rPr>
        <w:t>6</w:t>
      </w:r>
      <w:r w:rsidR="007A6203">
        <w:rPr>
          <w:rFonts w:ascii="Times New Roman" w:hAnsi="Times New Roman" w:cs="Times New Roman"/>
          <w:sz w:val="24"/>
          <w:szCs w:val="24"/>
        </w:rPr>
        <w:t>4</w:t>
      </w:r>
      <w:r w:rsidRPr="00D66DF0">
        <w:rPr>
          <w:rFonts w:ascii="Times New Roman" w:hAnsi="Times New Roman" w:cs="Times New Roman"/>
          <w:sz w:val="24"/>
          <w:szCs w:val="24"/>
        </w:rPr>
        <w:t>.</w:t>
      </w:r>
    </w:p>
    <w:p w:rsidR="00377F18" w:rsidRPr="00D66DF0" w:rsidRDefault="00377F18" w:rsidP="00366D37">
      <w:pPr>
        <w:pStyle w:val="afff0"/>
        <w:rPr>
          <w:rFonts w:ascii="Times New Roman" w:hAnsi="Times New Roman" w:cs="Times New Roman"/>
          <w:sz w:val="24"/>
          <w:szCs w:val="24"/>
        </w:rPr>
      </w:pPr>
      <w:r w:rsidRPr="00D66DF0">
        <w:rPr>
          <w:rFonts w:ascii="Times New Roman" w:hAnsi="Times New Roman" w:cs="Times New Roman"/>
          <w:sz w:val="24"/>
          <w:szCs w:val="24"/>
        </w:rPr>
        <w:t>В разрезе систем теплоснабжения и теплоснабжающих организаций затраты рассмотрены в главах 5 и 6 Обосновывающих материалов.</w:t>
      </w:r>
    </w:p>
    <w:p w:rsidR="00377F18" w:rsidRPr="00D66DF0" w:rsidRDefault="00377F18" w:rsidP="00B17AB7">
      <w:pPr>
        <w:pStyle w:val="ac"/>
        <w:keepLines/>
        <w:tabs>
          <w:tab w:val="clear" w:pos="1985"/>
        </w:tabs>
        <w:ind w:left="0" w:right="0" w:firstLine="0"/>
        <w:jc w:val="right"/>
        <w:rPr>
          <w:rFonts w:ascii="Times New Roman" w:hAnsi="Times New Roman" w:cs="Times New Roman"/>
          <w:b w:val="0"/>
          <w:bCs w:val="0"/>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Ежегодные капитальные затраты на реконструкцию котельных и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71549B" w:rsidRPr="0071549B" w:rsidTr="0071549B">
        <w:trPr>
          <w:trHeight w:val="284"/>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bookmarkStart w:id="384" w:name="_Toc384058725"/>
            <w:bookmarkStart w:id="385" w:name="_Toc386561149"/>
            <w:r w:rsidRPr="0071549B">
              <w:rPr>
                <w:rFonts w:ascii="Times New Roman" w:eastAsia="Times New Roman" w:hAnsi="Times New Roman" w:cs="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ВСЕГО</w:t>
            </w:r>
          </w:p>
        </w:tc>
      </w:tr>
      <w:tr w:rsidR="0071549B" w:rsidRPr="0071549B" w:rsidTr="0071549B">
        <w:trPr>
          <w:trHeight w:val="284"/>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71549B" w:rsidRPr="0071549B" w:rsidRDefault="0071549B" w:rsidP="0071549B">
            <w:pPr>
              <w:spacing w:after="0" w:line="240" w:lineRule="auto"/>
              <w:rPr>
                <w:rFonts w:ascii="Times New Roman" w:eastAsia="Times New Roman" w:hAnsi="Times New Roman" w:cs="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2028</w:t>
            </w:r>
          </w:p>
        </w:tc>
        <w:tc>
          <w:tcPr>
            <w:tcW w:w="238" w:type="pct"/>
            <w:tcBorders>
              <w:top w:val="nil"/>
              <w:left w:val="nil"/>
              <w:bottom w:val="single" w:sz="4" w:space="0" w:color="auto"/>
              <w:right w:val="single" w:sz="4" w:space="0" w:color="auto"/>
            </w:tcBorders>
            <w:shd w:val="clear" w:color="000000" w:fill="538DD5"/>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71549B" w:rsidRPr="0071549B" w:rsidRDefault="0071549B" w:rsidP="0071549B">
            <w:pPr>
              <w:spacing w:after="0" w:line="240" w:lineRule="auto"/>
              <w:rPr>
                <w:rFonts w:ascii="Times New Roman" w:eastAsia="Times New Roman" w:hAnsi="Times New Roman" w:cs="Times New Roman"/>
                <w:b/>
                <w:bCs/>
                <w:color w:val="000000"/>
                <w:sz w:val="20"/>
                <w:szCs w:val="20"/>
                <w:lang w:eastAsia="ru-RU"/>
              </w:rPr>
            </w:pP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«База»</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517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2 649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3 165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«Гостиница»</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1 541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2 409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3 950</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«Лесокомбинат»</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1 440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1 440</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«Теремок»</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8 953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8 953</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МУП «КХ»</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771</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Котельная ГУП ДХ АК «Заринское ДСУ-2»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1 156</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ТЭЦ ОАО «Алтай-Кокс»</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right"/>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ИТОГО перевооружение источников</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3 985</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1 440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8 953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5 058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0</w:t>
            </w:r>
          </w:p>
        </w:tc>
        <w:tc>
          <w:tcPr>
            <w:tcW w:w="266"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19 435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39,0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476</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435,6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5 314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186,4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2 274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157,1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1 917</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439,5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5 363</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4 756,3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58 033</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2 251,8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27 475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4 249,3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51 848</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7 599,1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92 719</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1 171,7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14 296</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6 177,1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75 369</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4 776,6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58 281</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3 713,0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45 304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1 235,7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15 077</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1 262,8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15 408</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3 393,4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41 404</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Тепловая сеть, D</w:t>
            </w:r>
            <w:r w:rsidRPr="0071549B">
              <w:rPr>
                <w:rFonts w:ascii="Times New Roman" w:eastAsia="Times New Roman" w:hAnsi="Times New Roman" w:cs="Times New Roman"/>
                <w:color w:val="000000"/>
                <w:sz w:val="20"/>
                <w:szCs w:val="20"/>
                <w:vertAlign w:val="subscript"/>
                <w:lang w:eastAsia="ru-RU"/>
              </w:rPr>
              <w:t>у</w:t>
            </w:r>
            <w:r w:rsidRPr="0071549B">
              <w:rPr>
                <w:rFonts w:ascii="Times New Roman" w:eastAsia="Times New Roman" w:hAnsi="Times New Roman" w:cs="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365,7</w:t>
            </w:r>
          </w:p>
        </w:tc>
        <w:tc>
          <w:tcPr>
            <w:tcW w:w="238"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color w:val="000000"/>
                <w:sz w:val="20"/>
                <w:szCs w:val="20"/>
                <w:lang w:eastAsia="ru-RU"/>
              </w:rPr>
            </w:pPr>
            <w:r w:rsidRPr="0071549B">
              <w:rPr>
                <w:rFonts w:ascii="Times New Roman" w:eastAsia="Times New Roman" w:hAnsi="Times New Roman" w:cs="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4 462</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right"/>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37 188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453 745</w:t>
            </w:r>
          </w:p>
        </w:tc>
      </w:tr>
      <w:tr w:rsidR="0071549B" w:rsidRPr="0071549B" w:rsidTr="0071549B">
        <w:trPr>
          <w:trHeight w:val="284"/>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right"/>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ИТОГО</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25 757</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31 783</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40 569</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39 090</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37 188</w:t>
            </w:r>
          </w:p>
        </w:tc>
        <w:tc>
          <w:tcPr>
            <w:tcW w:w="238"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71549B" w:rsidRPr="0071549B" w:rsidRDefault="0071549B" w:rsidP="0071549B">
            <w:pPr>
              <w:spacing w:after="0" w:line="240" w:lineRule="auto"/>
              <w:jc w:val="center"/>
              <w:rPr>
                <w:rFonts w:ascii="Times New Roman" w:eastAsia="Times New Roman" w:hAnsi="Times New Roman" w:cs="Times New Roman"/>
                <w:b/>
                <w:bCs/>
                <w:color w:val="000000"/>
                <w:sz w:val="20"/>
                <w:szCs w:val="20"/>
                <w:lang w:eastAsia="ru-RU"/>
              </w:rPr>
            </w:pPr>
            <w:r w:rsidRPr="0071549B">
              <w:rPr>
                <w:rFonts w:ascii="Times New Roman" w:eastAsia="Times New Roman" w:hAnsi="Times New Roman" w:cs="Times New Roman"/>
                <w:b/>
                <w:bCs/>
                <w:color w:val="000000"/>
                <w:sz w:val="20"/>
                <w:szCs w:val="20"/>
                <w:lang w:eastAsia="ru-RU"/>
              </w:rPr>
              <w:t>473 180</w:t>
            </w:r>
          </w:p>
        </w:tc>
      </w:tr>
    </w:tbl>
    <w:p w:rsidR="00377F18" w:rsidRPr="00D66DF0" w:rsidRDefault="00377F18" w:rsidP="00BB550B">
      <w:pPr>
        <w:pStyle w:val="1110"/>
        <w:numPr>
          <w:ilvl w:val="2"/>
          <w:numId w:val="7"/>
        </w:numPr>
        <w:tabs>
          <w:tab w:val="left" w:pos="1701"/>
        </w:tabs>
        <w:spacing w:before="120" w:after="240"/>
        <w:ind w:left="0" w:firstLine="709"/>
        <w:rPr>
          <w:sz w:val="24"/>
          <w:szCs w:val="24"/>
        </w:rPr>
        <w:sectPr w:rsidR="00377F18" w:rsidRPr="00D66DF0" w:rsidSect="001C5736">
          <w:pgSz w:w="23814" w:h="16840" w:orient="landscape" w:code="8"/>
          <w:pgMar w:top="1134" w:right="1134" w:bottom="1134" w:left="1134" w:header="709" w:footer="397" w:gutter="0"/>
          <w:cols w:space="708"/>
          <w:docGrid w:linePitch="360"/>
        </w:sectPr>
      </w:pP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86" w:name="_Toc384058726"/>
      <w:bookmarkStart w:id="387" w:name="_Toc386561150"/>
      <w:bookmarkStart w:id="388" w:name="_Toc413776523"/>
      <w:bookmarkEnd w:id="384"/>
      <w:bookmarkEnd w:id="385"/>
      <w:r w:rsidRPr="00D66DF0">
        <w:rPr>
          <w:sz w:val="24"/>
          <w:szCs w:val="24"/>
        </w:rPr>
        <w:t>Предложения по источникам инвестиций, обеспечивающих финансовые потребности</w:t>
      </w:r>
      <w:bookmarkEnd w:id="386"/>
      <w:bookmarkEnd w:id="387"/>
      <w:bookmarkEnd w:id="388"/>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источников: бюджетных и внебюджетных.</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Внебюджетное финансирование осуществляется за счет собственных средств теплоснабжающих и теплосетевых организаций, состоящих из нераспределенной прибыли и амортизационного фонда, а также заемных средств теплоснабжающих и теплосетевых организаций путем привлечения банковских кредитов.</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Капитальные вложения (инвестиции) в расчетный период регулирования определяются на основе утвержденных в установленном порядке инвестиционных программ регулируемой организации.</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соответствии с Постановлением Правительства РФ от 22.10.2012 №1075«О ценообразовании в сфере теплоснабжения» предельные (минимальные и (или) максимальные) уровни тарифов на тепловую энергию (мощность) устанавливаются федеральным органом исполнительной власти в области государственного регулирования тарифов с учетом инвестиционных программ регулируемых организаций, утвержденных в порядке, установленном законодательством Российской Федерации.</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модернизации источников тепловой энергии и тепловых сетей в целях развития, повышения надежности и энергетической эффективности системы теплоснабжения.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Утверждение инвестиционных программ осуществляется органами исполнительной власти субъектов РФ по согласованию с органами местного самоуправления.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инвестиционную программу подлежат включению инвестиционные проекты, целесообразность реализации которых обоснована в схеме теплоснабжения.</w:t>
      </w:r>
    </w:p>
    <w:p w:rsidR="00377F18" w:rsidRPr="00D66DF0" w:rsidRDefault="00377F18" w:rsidP="0031109C">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xml:space="preserve">МУП «КХ» и ГУП ДХ АК «Заринское ДСУ-2» ежегодно не имеют валовой выручки, и, следовательно, являются убыточными организациями в части производства, передачи и сбыта тепловой энергии на территории г. Заринска. Таким образом, затраты на проведение мероприятий –реконструкцию, строительство тепловых сетей и перевооружение источников тепловой энергии - стоимостью около </w:t>
      </w:r>
      <w:r w:rsidRPr="00D66DF0">
        <w:rPr>
          <w:rFonts w:ascii="Times New Roman" w:hAnsi="Times New Roman" w:cs="Times New Roman"/>
          <w:b/>
          <w:bCs/>
          <w:sz w:val="24"/>
          <w:szCs w:val="24"/>
          <w:lang w:eastAsia="ru-RU"/>
        </w:rPr>
        <w:t>19</w:t>
      </w:r>
      <w:r w:rsidRPr="00D66DF0">
        <w:rPr>
          <w:rFonts w:ascii="Times New Roman" w:hAnsi="Times New Roman" w:cs="Times New Roman"/>
          <w:color w:val="000000"/>
          <w:sz w:val="24"/>
          <w:szCs w:val="24"/>
          <w:lang w:eastAsia="ru-RU"/>
        </w:rPr>
        <w:t> </w:t>
      </w:r>
      <w:r w:rsidRPr="00D66DF0">
        <w:rPr>
          <w:rFonts w:ascii="Times New Roman" w:hAnsi="Times New Roman" w:cs="Times New Roman"/>
          <w:b/>
          <w:bCs/>
          <w:sz w:val="24"/>
          <w:szCs w:val="24"/>
          <w:lang w:eastAsia="ru-RU"/>
        </w:rPr>
        <w:t>772</w:t>
      </w:r>
      <w:r w:rsidRPr="00D66DF0">
        <w:rPr>
          <w:rFonts w:ascii="Times New Roman" w:hAnsi="Times New Roman" w:cs="Times New Roman"/>
          <w:color w:val="000000"/>
          <w:sz w:val="24"/>
          <w:szCs w:val="24"/>
          <w:lang w:eastAsia="ru-RU"/>
        </w:rPr>
        <w:t> </w:t>
      </w:r>
      <w:r w:rsidRPr="00D66DF0">
        <w:rPr>
          <w:rFonts w:ascii="Times New Roman" w:hAnsi="Times New Roman" w:cs="Times New Roman"/>
          <w:b/>
          <w:bCs/>
          <w:sz w:val="24"/>
          <w:szCs w:val="24"/>
          <w:lang w:eastAsia="ru-RU"/>
        </w:rPr>
        <w:t>тыс.</w:t>
      </w:r>
      <w:r w:rsidRPr="00D66DF0">
        <w:rPr>
          <w:rFonts w:ascii="Times New Roman" w:hAnsi="Times New Roman" w:cs="Times New Roman"/>
          <w:color w:val="000000"/>
          <w:sz w:val="24"/>
          <w:szCs w:val="24"/>
          <w:lang w:eastAsia="ru-RU"/>
        </w:rPr>
        <w:t xml:space="preserve">  </w:t>
      </w:r>
      <w:r w:rsidRPr="00D66DF0">
        <w:rPr>
          <w:rFonts w:ascii="Times New Roman" w:hAnsi="Times New Roman" w:cs="Times New Roman"/>
          <w:b/>
          <w:bCs/>
          <w:sz w:val="24"/>
          <w:szCs w:val="24"/>
          <w:lang w:eastAsia="ru-RU"/>
        </w:rPr>
        <w:t>руб.</w:t>
      </w:r>
      <w:r w:rsidRPr="00D66DF0">
        <w:rPr>
          <w:rFonts w:ascii="Times New Roman" w:hAnsi="Times New Roman" w:cs="Times New Roman"/>
          <w:sz w:val="24"/>
          <w:szCs w:val="24"/>
          <w:lang w:eastAsia="ru-RU"/>
        </w:rPr>
        <w:t>, необходимовыполнить за счет средств бюджета.</w:t>
      </w:r>
    </w:p>
    <w:p w:rsidR="00377F18" w:rsidRPr="00D66DF0" w:rsidRDefault="00377F18" w:rsidP="00AB3DEF">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Для ООО «ЖКУ» имеет место иная ситуация. Затраты на проведение мероприятий по развитию систем теплоснабжения могут быть включены в тарифы на тепловую энергию. Однако перекладка всех ветхих сетей со сроком эксплуатации свыше 25 лет невозможна в полном объеме за счет включения в тариф. В случае принятия решения о перекладке данной категории сетей в полном объеме должны применяться комбинированные источники финансирования, а именно – включение затрат в тариф и дополнительное бюджетное финансирование.В главе 7 представлены реалистичные объемы перекладки тепловых сетей, т.е. объемы перекладки, которые могут окупаться за счет включения в тариф на тепловую энергию для конечных потребителей.</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89" w:name="_Toc386561151"/>
      <w:bookmarkStart w:id="390" w:name="_Toc413776524"/>
      <w:r w:rsidRPr="00D66DF0">
        <w:rPr>
          <w:sz w:val="24"/>
          <w:szCs w:val="24"/>
        </w:rPr>
        <w:t>Эффективность инвестиций</w:t>
      </w:r>
      <w:bookmarkEnd w:id="389"/>
      <w:bookmarkEnd w:id="390"/>
    </w:p>
    <w:p w:rsidR="00377F18" w:rsidRPr="00D66DF0" w:rsidRDefault="00377F18" w:rsidP="003F599B">
      <w:pPr>
        <w:pStyle w:val="afff0"/>
        <w:tabs>
          <w:tab w:val="left" w:pos="993"/>
        </w:tabs>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Инвестиции в мероприятия по реконструкции источников тепловой энергии и тепловых сетей, расходы на реализацию которых покрываются за счет ежегодных амортизационных отчислений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Амортизационные отчисления — отчисления части стоимости основных фондов для возмещения их износа.</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Расчет амортизационных отчислений произведён по линейному способу амортизационных отчислений с учетом прироста в связи с реализацией мероприятий по строительству, реконструкции и техническому перевооружению систем теплоснабжения в период 2014-2030</w:t>
      </w:r>
      <w:r w:rsidRPr="00D66DF0">
        <w:rPr>
          <w:rFonts w:ascii="Times New Roman" w:hAnsi="Times New Roman" w:cs="Times New Roman"/>
          <w:sz w:val="24"/>
          <w:szCs w:val="24"/>
        </w:rPr>
        <w:t> </w:t>
      </w:r>
      <w:r w:rsidRPr="00D66DF0">
        <w:rPr>
          <w:rFonts w:ascii="Times New Roman" w:hAnsi="Times New Roman" w:cs="Times New Roman"/>
          <w:sz w:val="24"/>
          <w:szCs w:val="24"/>
          <w:lang w:eastAsia="ru-RU"/>
        </w:rPr>
        <w:t>гг.</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Мероприятия, финансирование которых обеспечивается за счет амортизационных отчислений, являются обязательными и направлены на повышение надежности работы систем теплоснабжения и обновление основных фондов. Данные затраты необходимы для повышения надежности работы энергосистемы, обеспечения потребителей тепловой энергией, так как ухудшение состояния оборудования и теплотрасс, приводит к авариям, а невозможность своевременного и качественного ремонта приводит к их росту. Увеличение аварийных ситуаций приводит к увеличению потерь энергии в сетях при транспортировке, в том числе сверхнормативных, что в свою очередь негативно влияет на качество, безопасность и бесперебойность энергоснабжения населения и других потребителей.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В результате обновления оборудования источников тепловой энергии и тепловых сетей ожидается снижение потерь тепловой энергии при передаче по тепловым сетям, снижение удельных расходов топлива на производство тепловой энергии, в результате чего обеспечивается эффективность инвестиций.</w:t>
      </w:r>
    </w:p>
    <w:p w:rsidR="00377F18" w:rsidRPr="00D66DF0" w:rsidRDefault="00377F18" w:rsidP="00FB7FE8">
      <w:pPr>
        <w:pStyle w:val="afff0"/>
        <w:keepNext/>
        <w:keepLines/>
        <w:tabs>
          <w:tab w:val="left" w:pos="993"/>
        </w:tabs>
        <w:rPr>
          <w:rFonts w:ascii="Times New Roman" w:hAnsi="Times New Roman" w:cs="Times New Roman"/>
          <w:b/>
          <w:bCs/>
          <w:sz w:val="24"/>
          <w:szCs w:val="24"/>
          <w:lang w:eastAsia="ru-RU"/>
        </w:rPr>
      </w:pPr>
      <w:r w:rsidRPr="00D66DF0">
        <w:rPr>
          <w:rFonts w:ascii="Times New Roman" w:hAnsi="Times New Roman" w:cs="Times New Roman"/>
          <w:b/>
          <w:bCs/>
          <w:sz w:val="24"/>
          <w:szCs w:val="24"/>
          <w:lang w:eastAsia="ru-RU"/>
        </w:rPr>
        <w:t>Инвестиции, обеспечивающие финансирование мероприятий по строительству, реконструкции и техническому перевооружению, направленные на повышение эффективности работы систем теплоснабжения и качества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Источником инвестиций, обеспечивающих финансовые потребности для реализации мероприятий, направленных на повышение эффективности работы систем теплоснабжения и качества теплоснабжения, является инвестиционная составляющая в тарифе на тепловую энергию.</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При расчете инвестиционной составляющей в тарифе учитываются следующие показатели:</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расходы на реализацию мероприятий, направленных на повышение эффективности работы систем теплоснабжения и повышение качества оказываемых услуг;</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экономический эффект от реализации мероприятий.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Эффективность инвестиций обеспечивается достижением следующих результатов:</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обеспечение возможности подключения новых потребителей;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обеспечение развития инфраструктуры города, в том числе социально-значимых объектов;</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повышение качества и надежности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аварийности систем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затрат на устранение аварий в системах теплоснабжения;</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уровня потерь тепловой энергии, в том числе за счет снижения сверхнормативных утечек теплоносителя в период ликвидации аварий;</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удельных расходов топлива при производстве тепловой энергии;</w:t>
      </w:r>
    </w:p>
    <w:p w:rsidR="00377F18" w:rsidRPr="00D66DF0" w:rsidRDefault="00377F18" w:rsidP="003F599B">
      <w:pPr>
        <w:pStyle w:val="afff0"/>
        <w:tabs>
          <w:tab w:val="left" w:pos="993"/>
        </w:tabs>
        <w:rPr>
          <w:rFonts w:ascii="Times New Roman" w:hAnsi="Times New Roman" w:cs="Times New Roman"/>
          <w:sz w:val="24"/>
          <w:szCs w:val="24"/>
          <w:lang w:eastAsia="ru-RU"/>
        </w:rPr>
      </w:pPr>
      <w:r w:rsidRPr="00D66DF0">
        <w:rPr>
          <w:rFonts w:ascii="Times New Roman" w:hAnsi="Times New Roman" w:cs="Times New Roman"/>
          <w:sz w:val="24"/>
          <w:szCs w:val="24"/>
          <w:lang w:eastAsia="ru-RU"/>
        </w:rPr>
        <w:t>- снижение численности ППР (при объединении котельных, выводе котельных из эксплуатации).</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91" w:name="_Toc386561152"/>
      <w:bookmarkStart w:id="392" w:name="_Toc413776525"/>
      <w:r w:rsidRPr="00D66DF0">
        <w:rPr>
          <w:sz w:val="24"/>
          <w:szCs w:val="24"/>
        </w:rPr>
        <w:t>Макроэкономические показатели</w:t>
      </w:r>
      <w:bookmarkEnd w:id="391"/>
      <w:bookmarkEnd w:id="392"/>
    </w:p>
    <w:p w:rsidR="00377F18" w:rsidRPr="00D66DF0" w:rsidRDefault="00377F18" w:rsidP="00BB550B">
      <w:pPr>
        <w:pStyle w:val="1110"/>
        <w:numPr>
          <w:ilvl w:val="2"/>
          <w:numId w:val="7"/>
        </w:numPr>
        <w:tabs>
          <w:tab w:val="left" w:pos="1560"/>
        </w:tabs>
        <w:ind w:left="0" w:firstLine="709"/>
        <w:rPr>
          <w:sz w:val="24"/>
          <w:szCs w:val="24"/>
        </w:rPr>
      </w:pPr>
      <w:bookmarkStart w:id="393" w:name="_Toc386561153"/>
      <w:bookmarkStart w:id="394" w:name="_Toc413776526"/>
      <w:r w:rsidRPr="00D66DF0">
        <w:rPr>
          <w:sz w:val="24"/>
          <w:szCs w:val="24"/>
        </w:rPr>
        <w:t>Официальные источники для определения индексов-дефляторов на период разработки схемы теплоснабжения</w:t>
      </w:r>
      <w:bookmarkEnd w:id="393"/>
      <w:bookmarkEnd w:id="394"/>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Для формирования блока долгосрочных индексов-дефляторов использован Прогноз социально-экономического развития Российской Федерации до 2030 года (в редакции от 08.11.2013 г.), размещенный на сайте Министерства экономического развития Российской Федерации.</w:t>
      </w:r>
    </w:p>
    <w:p w:rsidR="00377F18" w:rsidRPr="00D66DF0" w:rsidRDefault="001158E4" w:rsidP="008678A7">
      <w:pPr>
        <w:spacing w:line="360" w:lineRule="auto"/>
        <w:ind w:firstLine="567"/>
        <w:jc w:val="both"/>
        <w:rPr>
          <w:rFonts w:ascii="Times New Roman" w:hAnsi="Times New Roman" w:cs="Times New Roman"/>
          <w:sz w:val="24"/>
          <w:szCs w:val="24"/>
        </w:rPr>
      </w:pPr>
      <w:hyperlink r:id="rId46" w:history="1">
        <w:r w:rsidR="00377F18" w:rsidRPr="00D66DF0">
          <w:rPr>
            <w:rStyle w:val="affffd"/>
            <w:rFonts w:ascii="Times New Roman" w:hAnsi="Times New Roman" w:cs="Times New Roman"/>
            <w:sz w:val="24"/>
            <w:szCs w:val="24"/>
          </w:rPr>
          <w:t>http://www.economy.gov.ru/wps/wcm/connect/economylib4/mer/activity/sections/macro/prognoz/doc20131108_5</w:t>
        </w:r>
      </w:hyperlink>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В указанном документе рассмотрены три сценария долгосрочного развития Российской Федерации на период до 2030 г.: консервативный, умеренно-оптимистичный и форсированный (целевой). Для выполнения расчетов ценовых последствий реализации схемы теплоснабжения выбран форсированный (целевой) сценарий долгосрочного развития.</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Цены (тарифы) на продукцию (услуги) компаний инфраструктурного сектора на период до 2030 г. представлены в приложении 6.</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индексов-дефляторов и инфляции до 2030 г. (в %) представлен в приложении 3.</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Сводные данные о применяемых в расчетах ценовых последствий реализации Схемы теплоснабжения индексах-дефляторах представлены в приложении 6.</w:t>
      </w:r>
    </w:p>
    <w:p w:rsidR="00377F18" w:rsidRPr="00D66DF0" w:rsidRDefault="00377F18" w:rsidP="008678A7">
      <w:pPr>
        <w:spacing w:line="360" w:lineRule="auto"/>
        <w:ind w:firstLine="567"/>
        <w:jc w:val="both"/>
        <w:rPr>
          <w:rFonts w:ascii="Times New Roman" w:hAnsi="Times New Roman" w:cs="Times New Roman"/>
          <w:sz w:val="24"/>
          <w:szCs w:val="24"/>
        </w:rPr>
        <w:sectPr w:rsidR="00377F18" w:rsidRPr="00D66DF0" w:rsidSect="00473F2B">
          <w:pgSz w:w="11906" w:h="16838"/>
          <w:pgMar w:top="1134" w:right="567" w:bottom="1134" w:left="1701" w:header="708" w:footer="708" w:gutter="0"/>
          <w:cols w:space="708"/>
          <w:docGrid w:linePitch="360"/>
        </w:sectPr>
      </w:pPr>
    </w:p>
    <w:p w:rsidR="00377F18" w:rsidRPr="00D66DF0" w:rsidRDefault="00377F18" w:rsidP="00BB550B">
      <w:pPr>
        <w:pStyle w:val="1110"/>
        <w:numPr>
          <w:ilvl w:val="2"/>
          <w:numId w:val="7"/>
        </w:numPr>
        <w:tabs>
          <w:tab w:val="left" w:pos="1560"/>
        </w:tabs>
        <w:ind w:left="0" w:firstLine="709"/>
        <w:rPr>
          <w:sz w:val="24"/>
          <w:szCs w:val="24"/>
        </w:rPr>
      </w:pPr>
      <w:bookmarkStart w:id="395" w:name="_Toc386561154"/>
      <w:bookmarkStart w:id="396" w:name="_Toc413776527"/>
      <w:r w:rsidRPr="00D66DF0">
        <w:rPr>
          <w:sz w:val="24"/>
          <w:szCs w:val="24"/>
        </w:rPr>
        <w:t>Применение индексов-дефляторов</w:t>
      </w:r>
      <w:bookmarkEnd w:id="395"/>
      <w:bookmarkEnd w:id="396"/>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Для расчета ценовых последствий с использованием индексов-дефляторов применены следующие условия:</w:t>
      </w:r>
    </w:p>
    <w:p w:rsidR="00377F18" w:rsidRPr="00D66DF0" w:rsidRDefault="00377F18" w:rsidP="00BB550B">
      <w:pPr>
        <w:pStyle w:val="af9"/>
        <w:keepLines/>
        <w:numPr>
          <w:ilvl w:val="0"/>
          <w:numId w:val="62"/>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базовый период регулирования - 2013 год;</w:t>
      </w:r>
    </w:p>
    <w:p w:rsidR="00377F18" w:rsidRPr="00D66DF0" w:rsidRDefault="00377F18" w:rsidP="00BB550B">
      <w:pPr>
        <w:pStyle w:val="af9"/>
        <w:keepLines/>
        <w:numPr>
          <w:ilvl w:val="0"/>
          <w:numId w:val="62"/>
        </w:numPr>
        <w:spacing w:line="360" w:lineRule="auto"/>
        <w:ind w:left="1281" w:hanging="357"/>
        <w:jc w:val="both"/>
        <w:rPr>
          <w:rFonts w:ascii="Times New Roman" w:hAnsi="Times New Roman" w:cs="Times New Roman"/>
          <w:sz w:val="24"/>
          <w:szCs w:val="24"/>
        </w:rPr>
      </w:pPr>
      <w:r w:rsidRPr="00D66DF0">
        <w:rPr>
          <w:rFonts w:ascii="Times New Roman" w:hAnsi="Times New Roman" w:cs="Times New Roman"/>
          <w:sz w:val="24"/>
          <w:szCs w:val="24"/>
        </w:rPr>
        <w:t>производственные расходы товарного отпуска тепловой энергии сформированы по следующим статьям, структура которых, установленная материалами тарифных дел, принята неизменной на весь расчетный период до 2030 года:</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расходы на оплату труда ППР;</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отчисления на социальные нужды (страховые взносы);</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топливо на технологические цели;</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 xml:space="preserve">вода на технологические цели; </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электрическая энергия;</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покупная тепловая энергия;</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амортизация;</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вспомогательные материалы;</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на ремонт сторонних организаций;</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услуги транспорта;</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прочие услуги;</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цеховые расходы;</w:t>
      </w:r>
    </w:p>
    <w:p w:rsidR="00377F18" w:rsidRPr="00D66DF0" w:rsidRDefault="00377F18" w:rsidP="00BB550B">
      <w:pPr>
        <w:pStyle w:val="af9"/>
        <w:numPr>
          <w:ilvl w:val="0"/>
          <w:numId w:val="63"/>
        </w:numPr>
        <w:spacing w:line="360" w:lineRule="auto"/>
        <w:jc w:val="both"/>
        <w:rPr>
          <w:rFonts w:ascii="Times New Roman" w:hAnsi="Times New Roman" w:cs="Times New Roman"/>
          <w:sz w:val="24"/>
          <w:szCs w:val="24"/>
        </w:rPr>
      </w:pPr>
      <w:r w:rsidRPr="00D66DF0">
        <w:rPr>
          <w:rFonts w:ascii="Times New Roman" w:hAnsi="Times New Roman" w:cs="Times New Roman"/>
          <w:sz w:val="24"/>
          <w:szCs w:val="24"/>
        </w:rPr>
        <w:t>общехозяйственные расходы, сбыт.</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среднемесячной заработной платы последующего периода по отношению к предыдущему и базовому установлены в соответствии с формулой:</w:t>
      </w:r>
    </w:p>
    <w:p w:rsidR="00377F18" w:rsidRPr="00D66DF0" w:rsidRDefault="00D11B8D" w:rsidP="008678A7">
      <w:pPr>
        <w:spacing w:line="360" w:lineRule="auto"/>
        <w:ind w:firstLine="567"/>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extent cx="1528445" cy="273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273050"/>
                    </a:xfrm>
                    <a:prstGeom prst="rect">
                      <a:avLst/>
                    </a:prstGeom>
                    <a:noFill/>
                    <a:ln>
                      <a:noFill/>
                    </a:ln>
                  </pic:spPr>
                </pic:pic>
              </a:graphicData>
            </a:graphic>
          </wp:inline>
        </w:drawing>
      </w:r>
      <w:r w:rsidR="00377F18" w:rsidRPr="00D66DF0">
        <w:rPr>
          <w:rFonts w:ascii="Times New Roman" w:hAnsi="Times New Roman" w:cs="Times New Roman"/>
          <w:sz w:val="24"/>
          <w:szCs w:val="24"/>
        </w:rPr>
        <w:t>,</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где </w:t>
      </w:r>
      <w:r w:rsidR="001158E4"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D11B8D" w:rsidRPr="00D66DF0">
        <w:rPr>
          <w:rFonts w:ascii="Times New Roman" w:hAnsi="Times New Roman" w:cs="Times New Roman"/>
          <w:noProof/>
          <w:lang w:eastAsia="ru-RU"/>
        </w:rPr>
        <w:drawing>
          <wp:inline distT="0" distB="0" distL="0" distR="0">
            <wp:extent cx="286385" cy="1771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177165"/>
                    </a:xfrm>
                    <a:prstGeom prst="rect">
                      <a:avLst/>
                    </a:prstGeom>
                    <a:noFill/>
                    <a:ln>
                      <a:noFill/>
                    </a:ln>
                  </pic:spPr>
                </pic:pic>
              </a:graphicData>
            </a:graphic>
          </wp:inline>
        </w:drawing>
      </w:r>
      <w:r w:rsidR="001158E4" w:rsidRPr="00D66DF0">
        <w:rPr>
          <w:rFonts w:ascii="Times New Roman" w:hAnsi="Times New Roman" w:cs="Times New Roman"/>
          <w:sz w:val="24"/>
          <w:szCs w:val="24"/>
        </w:rPr>
        <w:fldChar w:fldCharType="separate"/>
      </w:r>
      <w:r w:rsidR="00D11B8D" w:rsidRPr="00D66DF0">
        <w:rPr>
          <w:rFonts w:ascii="Times New Roman" w:hAnsi="Times New Roman" w:cs="Times New Roman"/>
          <w:noProof/>
          <w:lang w:eastAsia="ru-RU"/>
        </w:rPr>
        <w:drawing>
          <wp:inline distT="0" distB="0" distL="0" distR="0">
            <wp:extent cx="286385" cy="17716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385" cy="177165"/>
                    </a:xfrm>
                    <a:prstGeom prst="rect">
                      <a:avLst/>
                    </a:prstGeom>
                    <a:noFill/>
                    <a:ln>
                      <a:noFill/>
                    </a:ln>
                  </pic:spPr>
                </pic:pic>
              </a:graphicData>
            </a:graphic>
          </wp:inline>
        </w:drawing>
      </w:r>
      <w:r w:rsidR="001158E4" w:rsidRPr="00D66DF0">
        <w:rPr>
          <w:rFonts w:ascii="Times New Roman" w:hAnsi="Times New Roman" w:cs="Times New Roman"/>
          <w:sz w:val="24"/>
          <w:szCs w:val="24"/>
        </w:rPr>
        <w:fldChar w:fldCharType="end"/>
      </w:r>
      <w:r w:rsidRPr="00D66DF0">
        <w:rPr>
          <w:rFonts w:ascii="Times New Roman" w:hAnsi="Times New Roman" w:cs="Times New Roman"/>
          <w:sz w:val="24"/>
          <w:szCs w:val="24"/>
        </w:rPr>
        <w:t xml:space="preserve">индекс расчетного периода (при </w:t>
      </w:r>
      <w:r w:rsidR="001158E4" w:rsidRPr="00D66DF0">
        <w:rPr>
          <w:rFonts w:ascii="Times New Roman" w:hAnsi="Times New Roman" w:cs="Times New Roman"/>
          <w:sz w:val="24"/>
          <w:szCs w:val="24"/>
        </w:rPr>
        <w:fldChar w:fldCharType="begin"/>
      </w:r>
      <w:r w:rsidRPr="00D66DF0">
        <w:rPr>
          <w:rFonts w:ascii="Times New Roman" w:hAnsi="Times New Roman" w:cs="Times New Roman"/>
          <w:sz w:val="24"/>
          <w:szCs w:val="24"/>
        </w:rPr>
        <w:instrText xml:space="preserve"> QUOTE </w:instrText>
      </w:r>
      <w:r w:rsidR="00D11B8D" w:rsidRPr="00D66DF0">
        <w:rPr>
          <w:rFonts w:ascii="Times New Roman" w:hAnsi="Times New Roman" w:cs="Times New Roman"/>
          <w:noProof/>
          <w:lang w:eastAsia="ru-RU"/>
        </w:rPr>
        <w:drawing>
          <wp:inline distT="0" distB="0" distL="0" distR="0">
            <wp:extent cx="54610" cy="149860"/>
            <wp:effectExtent l="0" t="0" r="254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 cy="149860"/>
                    </a:xfrm>
                    <a:prstGeom prst="rect">
                      <a:avLst/>
                    </a:prstGeom>
                    <a:noFill/>
                    <a:ln>
                      <a:noFill/>
                    </a:ln>
                  </pic:spPr>
                </pic:pic>
              </a:graphicData>
            </a:graphic>
          </wp:inline>
        </w:drawing>
      </w:r>
      <w:r w:rsidR="001158E4" w:rsidRPr="00D66DF0">
        <w:rPr>
          <w:rFonts w:ascii="Times New Roman" w:hAnsi="Times New Roman" w:cs="Times New Roman"/>
          <w:sz w:val="24"/>
          <w:szCs w:val="24"/>
        </w:rPr>
        <w:fldChar w:fldCharType="separate"/>
      </w:r>
      <w:r w:rsidR="00D11B8D" w:rsidRPr="00D66DF0">
        <w:rPr>
          <w:rFonts w:ascii="Times New Roman" w:hAnsi="Times New Roman" w:cs="Times New Roman"/>
          <w:noProof/>
          <w:lang w:eastAsia="ru-RU"/>
        </w:rPr>
        <w:drawing>
          <wp:inline distT="0" distB="0" distL="0" distR="0">
            <wp:extent cx="54610" cy="149860"/>
            <wp:effectExtent l="0" t="0" r="2540" b="254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10" cy="149860"/>
                    </a:xfrm>
                    <a:prstGeom prst="rect">
                      <a:avLst/>
                    </a:prstGeom>
                    <a:noFill/>
                    <a:ln>
                      <a:noFill/>
                    </a:ln>
                  </pic:spPr>
                </pic:pic>
              </a:graphicData>
            </a:graphic>
          </wp:inline>
        </w:drawing>
      </w:r>
      <w:r w:rsidR="001158E4" w:rsidRPr="00D66DF0">
        <w:rPr>
          <w:rFonts w:ascii="Times New Roman" w:hAnsi="Times New Roman" w:cs="Times New Roman"/>
          <w:sz w:val="24"/>
          <w:szCs w:val="24"/>
        </w:rPr>
        <w:fldChar w:fldCharType="end"/>
      </w:r>
      <w:r w:rsidRPr="00D66DF0">
        <w:rPr>
          <w:rFonts w:ascii="Times New Roman" w:hAnsi="Times New Roman" w:cs="Times New Roman"/>
          <w:sz w:val="24"/>
          <w:szCs w:val="24"/>
        </w:rPr>
        <w:t>=0 базовый период 2013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Отчисления на социальные нужды установлены в соответствии с Федеральным законом от 24.07.2009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(далее ФЗ № 212 от 24.07.2009 г.) с таблицей </w:t>
      </w:r>
      <w:r w:rsidR="002D5167">
        <w:rPr>
          <w:rFonts w:ascii="Times New Roman" w:hAnsi="Times New Roman" w:cs="Times New Roman"/>
          <w:sz w:val="24"/>
          <w:szCs w:val="24"/>
        </w:rPr>
        <w:t>6</w:t>
      </w:r>
      <w:r w:rsidR="007A6203">
        <w:rPr>
          <w:rFonts w:ascii="Times New Roman" w:hAnsi="Times New Roman" w:cs="Times New Roman"/>
          <w:sz w:val="24"/>
          <w:szCs w:val="24"/>
        </w:rPr>
        <w:t>5</w:t>
      </w:r>
      <w:r w:rsidRPr="00D66DF0">
        <w:rPr>
          <w:rFonts w:ascii="Times New Roman" w:hAnsi="Times New Roman" w:cs="Times New Roman"/>
          <w:sz w:val="24"/>
          <w:szCs w:val="24"/>
        </w:rPr>
        <w:t>.</w:t>
      </w: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Страховые взносы, установленные Федеральным законом от 24.07.2009 №212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5633"/>
        <w:gridCol w:w="1407"/>
        <w:gridCol w:w="1407"/>
        <w:gridCol w:w="1407"/>
      </w:tblGrid>
      <w:tr w:rsidR="00377F18" w:rsidRPr="00471B1D" w:rsidTr="001C5736">
        <w:trPr>
          <w:trHeight w:val="267"/>
        </w:trPr>
        <w:tc>
          <w:tcPr>
            <w:tcW w:w="2858"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Виды страховых взносов</w:t>
            </w:r>
          </w:p>
        </w:tc>
        <w:tc>
          <w:tcPr>
            <w:tcW w:w="714"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2012</w:t>
            </w:r>
          </w:p>
        </w:tc>
        <w:tc>
          <w:tcPr>
            <w:tcW w:w="714"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2013</w:t>
            </w:r>
          </w:p>
        </w:tc>
        <w:tc>
          <w:tcPr>
            <w:tcW w:w="714" w:type="pct"/>
            <w:shd w:val="clear" w:color="auto" w:fill="548DD4"/>
            <w:noWrap/>
          </w:tcPr>
          <w:p w:rsidR="00377F18" w:rsidRPr="00471B1D" w:rsidRDefault="00377F18" w:rsidP="00FE5CB3">
            <w:pPr>
              <w:pStyle w:val="1fa"/>
              <w:keepNext/>
              <w:jc w:val="center"/>
              <w:rPr>
                <w:rFonts w:ascii="Times New Roman" w:hAnsi="Times New Roman" w:cs="Times New Roman"/>
                <w:b/>
                <w:bCs/>
                <w:sz w:val="20"/>
                <w:szCs w:val="20"/>
              </w:rPr>
            </w:pPr>
            <w:r w:rsidRPr="00471B1D">
              <w:rPr>
                <w:rFonts w:ascii="Times New Roman" w:hAnsi="Times New Roman" w:cs="Times New Roman"/>
                <w:b/>
                <w:bCs/>
                <w:sz w:val="20"/>
                <w:szCs w:val="20"/>
              </w:rPr>
              <w:t>2014</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ПФР</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0,260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0,260</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ФСС</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0,029</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0,029</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ФФОМС</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0,051</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0,051</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sz w:val="20"/>
                <w:szCs w:val="20"/>
              </w:rPr>
            </w:pPr>
            <w:r w:rsidRPr="00471B1D">
              <w:rPr>
                <w:rFonts w:ascii="Times New Roman" w:hAnsi="Times New Roman" w:cs="Times New Roman"/>
                <w:sz w:val="20"/>
                <w:szCs w:val="20"/>
              </w:rPr>
              <w:t>ТФОМС</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w:t>
            </w:r>
          </w:p>
        </w:tc>
        <w:tc>
          <w:tcPr>
            <w:tcW w:w="714" w:type="pct"/>
            <w:noWrap/>
          </w:tcPr>
          <w:p w:rsidR="00377F18" w:rsidRPr="00471B1D" w:rsidRDefault="00377F18" w:rsidP="008678A7">
            <w:pPr>
              <w:pStyle w:val="1ffe"/>
              <w:rPr>
                <w:rFonts w:ascii="Times New Roman" w:hAnsi="Times New Roman" w:cs="Times New Roman"/>
                <w:sz w:val="20"/>
                <w:szCs w:val="20"/>
              </w:rPr>
            </w:pPr>
            <w:r w:rsidRPr="00471B1D">
              <w:rPr>
                <w:rFonts w:ascii="Times New Roman" w:hAnsi="Times New Roman" w:cs="Times New Roman"/>
                <w:sz w:val="20"/>
                <w:szCs w:val="20"/>
              </w:rPr>
              <w:t>0,0</w:t>
            </w:r>
          </w:p>
        </w:tc>
      </w:tr>
      <w:tr w:rsidR="00377F18" w:rsidRPr="00471B1D" w:rsidTr="001C5736">
        <w:trPr>
          <w:trHeight w:val="267"/>
        </w:trPr>
        <w:tc>
          <w:tcPr>
            <w:tcW w:w="2858" w:type="pct"/>
            <w:noWrap/>
          </w:tcPr>
          <w:p w:rsidR="00377F18" w:rsidRPr="00471B1D" w:rsidRDefault="00377F18" w:rsidP="008678A7">
            <w:pPr>
              <w:pStyle w:val="1fa"/>
              <w:rPr>
                <w:rFonts w:ascii="Times New Roman" w:hAnsi="Times New Roman" w:cs="Times New Roman"/>
                <w:b/>
                <w:bCs/>
                <w:sz w:val="20"/>
                <w:szCs w:val="20"/>
              </w:rPr>
            </w:pPr>
            <w:r w:rsidRPr="00471B1D">
              <w:rPr>
                <w:rFonts w:ascii="Times New Roman" w:hAnsi="Times New Roman" w:cs="Times New Roman"/>
                <w:b/>
                <w:bCs/>
                <w:sz w:val="20"/>
                <w:szCs w:val="20"/>
              </w:rPr>
              <w:t>Всего</w:t>
            </w:r>
          </w:p>
        </w:tc>
        <w:tc>
          <w:tcPr>
            <w:tcW w:w="714" w:type="pct"/>
            <w:noWrap/>
          </w:tcPr>
          <w:p w:rsidR="00377F18" w:rsidRPr="00471B1D" w:rsidRDefault="00377F18" w:rsidP="008678A7">
            <w:pPr>
              <w:pStyle w:val="1ffe"/>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77F18" w:rsidRPr="00471B1D" w:rsidRDefault="00377F18" w:rsidP="008678A7">
            <w:pPr>
              <w:pStyle w:val="1ffe"/>
              <w:rPr>
                <w:rFonts w:ascii="Times New Roman" w:hAnsi="Times New Roman" w:cs="Times New Roman"/>
                <w:b/>
                <w:bCs/>
                <w:sz w:val="20"/>
                <w:szCs w:val="20"/>
              </w:rPr>
            </w:pPr>
            <w:r w:rsidRPr="00471B1D">
              <w:rPr>
                <w:rFonts w:ascii="Times New Roman" w:hAnsi="Times New Roman" w:cs="Times New Roman"/>
                <w:b/>
                <w:bCs/>
                <w:sz w:val="20"/>
                <w:szCs w:val="20"/>
              </w:rPr>
              <w:t>0,3</w:t>
            </w:r>
          </w:p>
        </w:tc>
        <w:tc>
          <w:tcPr>
            <w:tcW w:w="714" w:type="pct"/>
            <w:noWrap/>
          </w:tcPr>
          <w:p w:rsidR="00377F18" w:rsidRPr="00471B1D" w:rsidRDefault="00377F18" w:rsidP="008678A7">
            <w:pPr>
              <w:pStyle w:val="1ffe"/>
              <w:rPr>
                <w:rFonts w:ascii="Times New Roman" w:hAnsi="Times New Roman" w:cs="Times New Roman"/>
                <w:b/>
                <w:bCs/>
                <w:sz w:val="20"/>
                <w:szCs w:val="20"/>
              </w:rPr>
            </w:pPr>
            <w:r w:rsidRPr="00471B1D">
              <w:rPr>
                <w:rFonts w:ascii="Times New Roman" w:hAnsi="Times New Roman" w:cs="Times New Roman"/>
                <w:b/>
                <w:bCs/>
                <w:sz w:val="20"/>
                <w:szCs w:val="20"/>
              </w:rPr>
              <w:t>0,3</w:t>
            </w:r>
          </w:p>
        </w:tc>
      </w:tr>
    </w:tbl>
    <w:p w:rsidR="00377F18" w:rsidRPr="00D66DF0" w:rsidRDefault="00377F18" w:rsidP="008678A7">
      <w:pPr>
        <w:spacing w:line="360" w:lineRule="auto"/>
        <w:ind w:firstLine="567"/>
        <w:jc w:val="both"/>
        <w:rPr>
          <w:rFonts w:ascii="Times New Roman" w:hAnsi="Times New Roman" w:cs="Times New Roman"/>
          <w:sz w:val="24"/>
          <w:szCs w:val="24"/>
        </w:rPr>
      </w:pP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Указанные параметры страховых взносов от 2014 до 2029 года приняты неизменными и равными 30% от ФОТ.</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природный газ последующего периода по отношению к предыдущему и базовому установлен в соответствии с формулой:</w:t>
      </w:r>
    </w:p>
    <w:p w:rsidR="00377F18" w:rsidRPr="00D66DF0" w:rsidRDefault="00D11B8D" w:rsidP="008678A7">
      <w:pPr>
        <w:spacing w:line="360" w:lineRule="auto"/>
        <w:ind w:firstLine="567"/>
        <w:jc w:val="center"/>
        <w:rPr>
          <w:rFonts w:ascii="Times New Roman" w:hAnsi="Times New Roman" w:cs="Times New Roman"/>
          <w:sz w:val="24"/>
          <w:szCs w:val="24"/>
        </w:rPr>
      </w:pPr>
      <w:r w:rsidRPr="00D66DF0">
        <w:rPr>
          <w:rFonts w:ascii="Times New Roman" w:hAnsi="Times New Roman" w:cs="Times New Roman"/>
          <w:noProof/>
          <w:position w:val="-14"/>
          <w:sz w:val="24"/>
          <w:szCs w:val="24"/>
          <w:lang w:eastAsia="ru-RU"/>
        </w:rPr>
        <w:drawing>
          <wp:inline distT="0" distB="0" distL="0" distR="0">
            <wp:extent cx="1378585" cy="2730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8585" cy="273050"/>
                    </a:xfrm>
                    <a:prstGeom prst="rect">
                      <a:avLst/>
                    </a:prstGeom>
                    <a:noFill/>
                    <a:ln>
                      <a:noFill/>
                    </a:ln>
                  </pic:spPr>
                </pic:pic>
              </a:graphicData>
            </a:graphic>
          </wp:inline>
        </w:drawing>
      </w:r>
      <w:r w:rsidR="00377F18" w:rsidRPr="00D66DF0">
        <w:rPr>
          <w:rFonts w:ascii="Times New Roman" w:hAnsi="Times New Roman" w:cs="Times New Roman"/>
          <w:position w:val="-14"/>
          <w:sz w:val="24"/>
          <w:szCs w:val="24"/>
        </w:rPr>
        <w:t>,</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прочие первичные энергоресурсы, используемые для технологических нужд, установлен по формулам, аналогичным формуле расчета прогноза цен на природный газ.</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покупной теплоноситель последующего периода по отношению к предыдущему и базовому установлен в соответствии с формулой:</w:t>
      </w:r>
    </w:p>
    <w:p w:rsidR="00377F18" w:rsidRPr="00D66DF0" w:rsidRDefault="00D11B8D" w:rsidP="008678A7">
      <w:pPr>
        <w:spacing w:line="360" w:lineRule="auto"/>
        <w:ind w:firstLine="567"/>
        <w:jc w:val="center"/>
        <w:rPr>
          <w:rFonts w:ascii="Times New Roman" w:hAnsi="Times New Roman" w:cs="Times New Roman"/>
          <w:position w:val="-14"/>
          <w:sz w:val="24"/>
          <w:szCs w:val="24"/>
        </w:rPr>
      </w:pPr>
      <w:r w:rsidRPr="00D66DF0">
        <w:rPr>
          <w:rFonts w:ascii="Times New Roman" w:hAnsi="Times New Roman" w:cs="Times New Roman"/>
          <w:noProof/>
          <w:position w:val="-14"/>
          <w:sz w:val="24"/>
          <w:szCs w:val="24"/>
          <w:lang w:eastAsia="ru-RU"/>
        </w:rPr>
        <w:drawing>
          <wp:inline distT="0" distB="0" distL="0" distR="0">
            <wp:extent cx="1528445" cy="273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273050"/>
                    </a:xfrm>
                    <a:prstGeom prst="rect">
                      <a:avLst/>
                    </a:prstGeom>
                    <a:noFill/>
                    <a:ln>
                      <a:noFill/>
                    </a:ln>
                  </pic:spPr>
                </pic:pic>
              </a:graphicData>
            </a:graphic>
          </wp:inline>
        </w:drawing>
      </w:r>
      <w:r w:rsidR="00377F18" w:rsidRPr="00D66DF0">
        <w:rPr>
          <w:rFonts w:ascii="Times New Roman" w:hAnsi="Times New Roman" w:cs="Times New Roman"/>
          <w:position w:val="-14"/>
          <w:sz w:val="24"/>
          <w:szCs w:val="24"/>
        </w:rPr>
        <w:t>,</w:t>
      </w:r>
    </w:p>
    <w:p w:rsidR="00377F18" w:rsidRPr="00D66DF0" w:rsidRDefault="00377F18" w:rsidP="003811D9">
      <w:pPr>
        <w:keepNext/>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покупную электрическую энергию последующего периода по отношению к предыдущему и базовому установлен в соответствии с формулой:</w:t>
      </w:r>
    </w:p>
    <w:p w:rsidR="00377F18" w:rsidRPr="00D66DF0" w:rsidRDefault="00D11B8D" w:rsidP="008678A7">
      <w:pPr>
        <w:spacing w:line="360" w:lineRule="auto"/>
        <w:ind w:firstLine="567"/>
        <w:jc w:val="center"/>
        <w:rPr>
          <w:rFonts w:ascii="Times New Roman" w:hAnsi="Times New Roman" w:cs="Times New Roman"/>
          <w:position w:val="-14"/>
          <w:sz w:val="24"/>
          <w:szCs w:val="24"/>
        </w:rPr>
      </w:pPr>
      <w:r w:rsidRPr="00D66DF0">
        <w:rPr>
          <w:rFonts w:ascii="Times New Roman" w:hAnsi="Times New Roman" w:cs="Times New Roman"/>
          <w:noProof/>
          <w:position w:val="-14"/>
          <w:sz w:val="24"/>
          <w:szCs w:val="24"/>
          <w:lang w:eastAsia="ru-RU"/>
        </w:rPr>
        <w:drawing>
          <wp:inline distT="0" distB="0" distL="0" distR="0">
            <wp:extent cx="1337310" cy="273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37310" cy="273050"/>
                    </a:xfrm>
                    <a:prstGeom prst="rect">
                      <a:avLst/>
                    </a:prstGeom>
                    <a:noFill/>
                    <a:ln>
                      <a:noFill/>
                    </a:ln>
                  </pic:spPr>
                </pic:pic>
              </a:graphicData>
            </a:graphic>
          </wp:inline>
        </w:drawing>
      </w:r>
      <w:r w:rsidR="00377F18" w:rsidRPr="00D66DF0">
        <w:rPr>
          <w:rFonts w:ascii="Times New Roman" w:hAnsi="Times New Roman" w:cs="Times New Roman"/>
          <w:position w:val="-14"/>
          <w:sz w:val="24"/>
          <w:szCs w:val="24"/>
        </w:rPr>
        <w:t>,</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цен на покупную тепловую энергию последующего периода по отношению к предыдущему и базовому определен расчетным путем в соответствии с формулой:</w:t>
      </w:r>
    </w:p>
    <w:p w:rsidR="00E864F2" w:rsidRPr="002979DA" w:rsidRDefault="001158E4" w:rsidP="00E864F2">
      <w:pPr>
        <w:spacing w:line="360" w:lineRule="auto"/>
        <w:ind w:firstLine="567"/>
        <w:jc w:val="both"/>
        <w:rPr>
          <w:rFonts w:ascii="Times New Roman" w:hAnsi="Times New Roman" w:cs="Times New Roman"/>
          <w:i/>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rPr>
                <m:t>Ц</m:t>
              </m:r>
            </m:e>
            <m:sub>
              <m:r>
                <w:rPr>
                  <w:rFonts w:ascii="Cambria Math" w:hAnsi="Cambria Math" w:cs="Times New Roman"/>
                  <w:sz w:val="24"/>
                  <w:szCs w:val="24"/>
                </w:rPr>
                <m:t>ТЭ</m:t>
              </m:r>
              <m:r>
                <w:rPr>
                  <w:rFonts w:ascii="Cambria Math" w:hAnsi="Cambria Math" w:cs="Times New Roman"/>
                  <w:sz w:val="24"/>
                  <w:szCs w:val="24"/>
                  <w:lang w:val="en-US"/>
                </w:rPr>
                <m:t xml:space="preserve"> 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НВВ</m:t>
              </m:r>
            </m:e>
            <m:sub>
              <m:r>
                <w:rPr>
                  <w:rFonts w:ascii="Cambria Math" w:hAnsi="Cambria Math" w:cs="Times New Roman"/>
                  <w:sz w:val="24"/>
                  <w:szCs w:val="24"/>
                </w:rPr>
                <m:t xml:space="preserve">ТЭ </m:t>
              </m:r>
              <m:r>
                <w:rPr>
                  <w:rFonts w:ascii="Cambria Math" w:hAnsi="Cambria Math" w:cs="Times New Roman"/>
                  <w:sz w:val="24"/>
                  <w:szCs w:val="24"/>
                  <w:lang w:val="en-US"/>
                </w:rPr>
                <m:t>i</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i</m:t>
              </m:r>
            </m:sub>
            <m:sup>
              <m:r>
                <w:rPr>
                  <w:rFonts w:ascii="Cambria Math" w:hAnsi="Cambria Math" w:cs="Times New Roman"/>
                  <w:sz w:val="24"/>
                  <w:szCs w:val="24"/>
                </w:rPr>
                <m:t>ПО</m:t>
              </m:r>
            </m:sup>
          </m:sSubSup>
        </m:oMath>
      </m:oMathPara>
    </w:p>
    <w:p w:rsidR="00E864F2" w:rsidRPr="002979DA" w:rsidRDefault="00E864F2" w:rsidP="00E864F2">
      <w:pPr>
        <w:spacing w:line="360" w:lineRule="auto"/>
        <w:jc w:val="both"/>
        <w:rPr>
          <w:rFonts w:ascii="Times New Roman" w:hAnsi="Times New Roman" w:cs="Times New Roman"/>
          <w:sz w:val="24"/>
          <w:szCs w:val="24"/>
        </w:rPr>
      </w:pPr>
      <w:r w:rsidRPr="002979DA">
        <w:rPr>
          <w:rFonts w:ascii="Times New Roman" w:hAnsi="Times New Roman" w:cs="Times New Roman"/>
          <w:sz w:val="24"/>
          <w:szCs w:val="24"/>
        </w:rPr>
        <w:t xml:space="preserve">где </w:t>
      </w:r>
      <m:oMath>
        <m:sSub>
          <m:sSubPr>
            <m:ctrlPr>
              <w:rPr>
                <w:rFonts w:ascii="Cambria Math" w:hAnsi="Cambria Math" w:cs="Times New Roman"/>
                <w:i/>
                <w:sz w:val="24"/>
                <w:szCs w:val="24"/>
              </w:rPr>
            </m:ctrlPr>
          </m:sSubPr>
          <m:e>
            <m:r>
              <w:rPr>
                <w:rFonts w:ascii="Cambria Math" w:hAnsi="Cambria Math" w:cs="Times New Roman"/>
                <w:sz w:val="24"/>
                <w:szCs w:val="24"/>
              </w:rPr>
              <m:t>НВВ</m:t>
            </m:r>
          </m:e>
          <m:sub>
            <m:r>
              <w:rPr>
                <w:rFonts w:ascii="Cambria Math" w:hAnsi="Cambria Math" w:cs="Times New Roman"/>
                <w:sz w:val="24"/>
                <w:szCs w:val="24"/>
              </w:rPr>
              <m:t xml:space="preserve">ТЭ </m:t>
            </m:r>
            <m:r>
              <w:rPr>
                <w:rFonts w:ascii="Cambria Math" w:hAnsi="Cambria Math" w:cs="Times New Roman"/>
                <w:sz w:val="24"/>
                <w:szCs w:val="24"/>
                <w:lang w:val="en-US"/>
              </w:rPr>
              <m:t>i</m:t>
            </m:r>
          </m:sub>
        </m:sSub>
      </m:oMath>
      <w:r w:rsidRPr="002979DA">
        <w:rPr>
          <w:rFonts w:ascii="Times New Roman" w:hAnsi="Times New Roman" w:cs="Times New Roman"/>
          <w:sz w:val="24"/>
          <w:szCs w:val="24"/>
        </w:rPr>
        <w:t xml:space="preserve"> – необходимая валовая выручка на </w:t>
      </w:r>
      <w:r w:rsidRPr="002979DA">
        <w:rPr>
          <w:rFonts w:ascii="Times New Roman" w:hAnsi="Times New Roman" w:cs="Times New Roman"/>
          <w:i/>
          <w:sz w:val="24"/>
          <w:szCs w:val="24"/>
          <w:lang w:val="en-US"/>
        </w:rPr>
        <w:t>i</w:t>
      </w:r>
      <w:r w:rsidRPr="002979DA">
        <w:rPr>
          <w:rFonts w:ascii="Times New Roman" w:hAnsi="Times New Roman" w:cs="Times New Roman"/>
          <w:sz w:val="24"/>
          <w:szCs w:val="24"/>
        </w:rPr>
        <w:t>-й год;</w:t>
      </w:r>
    </w:p>
    <w:p w:rsidR="00E864F2" w:rsidRPr="002979DA" w:rsidRDefault="001158E4" w:rsidP="00E864F2">
      <w:pPr>
        <w:spacing w:line="360" w:lineRule="auto"/>
        <w:ind w:left="567"/>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lang w:val="en-US"/>
              </w:rPr>
              <m:t>Q</m:t>
            </m:r>
          </m:e>
          <m:sub>
            <m:r>
              <w:rPr>
                <w:rFonts w:ascii="Cambria Math" w:hAnsi="Cambria Math" w:cs="Times New Roman"/>
                <w:sz w:val="24"/>
                <w:szCs w:val="24"/>
                <w:lang w:val="en-US"/>
              </w:rPr>
              <m:t>i</m:t>
            </m:r>
          </m:sub>
          <m:sup>
            <m:r>
              <w:rPr>
                <w:rFonts w:ascii="Cambria Math" w:hAnsi="Cambria Math" w:cs="Times New Roman"/>
                <w:sz w:val="24"/>
                <w:szCs w:val="24"/>
              </w:rPr>
              <m:t>ПО</m:t>
            </m:r>
          </m:sup>
        </m:sSubSup>
      </m:oMath>
      <w:r w:rsidR="00E864F2" w:rsidRPr="002979DA">
        <w:rPr>
          <w:rFonts w:ascii="Times New Roman" w:hAnsi="Times New Roman" w:cs="Times New Roman"/>
          <w:sz w:val="24"/>
          <w:szCs w:val="24"/>
        </w:rPr>
        <w:t xml:space="preserve"> – объем полезного отпуска тепловой энергии, определенный на </w:t>
      </w:r>
      <w:r w:rsidR="00E864F2" w:rsidRPr="002979DA">
        <w:rPr>
          <w:rFonts w:ascii="Times New Roman" w:hAnsi="Times New Roman" w:cs="Times New Roman"/>
          <w:i/>
          <w:sz w:val="24"/>
          <w:szCs w:val="24"/>
          <w:lang w:val="en-US"/>
        </w:rPr>
        <w:t>i</w:t>
      </w:r>
      <w:r w:rsidR="00E864F2" w:rsidRPr="002979DA">
        <w:rPr>
          <w:rFonts w:ascii="Times New Roman" w:hAnsi="Times New Roman" w:cs="Times New Roman"/>
          <w:sz w:val="24"/>
          <w:szCs w:val="24"/>
        </w:rPr>
        <w:t>-й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Амортизация основных фондов рассчитана по линейному способу амортизационных отчислений с учетом прироста в связи с реализацией мероприятий в рамках реализации схемы теплоснабжения на 2014-2029 гг.</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вспомогательные материалы принят по средневзвешенному индексу-дефлятору в соответствии с той структурой затрат, которая была включена в данную группу при установлении тарифов на тепловую энергию на 2014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сторонних организаций принят по индексу-дефлятору на строительно-монтажные работы.</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Прогноз расходов на услуги транспорта принят по средневзвешенному индексу-дефлятору заработной платы, индексу-дефлятору на цены дизельного топлива, индексу потребительских цен, в соответствии со структурой затрат, включенных в состав этой группы, указанной в тарифном деле при установлении тарифа на 2014 год.</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 xml:space="preserve">Прогноз расходов, включенных в группу расходов «прочие услуги», «цеховые расходы» и «общехозяйственные расходы, сбыт» принят в соответствии индексом-дефлятором потребительских цен. </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Затраты в составе капитальных, в сметах проектов, включенных в реестр проектов схемы теплоснабжения (затраты на ПИР и ПСД, затраты на оборудование и затраты на СМР) с целью их приведения к ценам соответствующих лет умножены на индексы-дефляторы из соответствующих строк. Затраты на ПИР и ПСД дефлированы на величину ИПЦ. Затраты на СМР были дефлированы на величину индекса-дефлятора на строительно-монтажные работы и цены на оборудование – по типу оборудования.</w:t>
      </w:r>
    </w:p>
    <w:p w:rsidR="00377F18" w:rsidRPr="00D66DF0" w:rsidRDefault="00377F18" w:rsidP="008678A7">
      <w:pPr>
        <w:spacing w:line="360" w:lineRule="auto"/>
        <w:ind w:firstLine="567"/>
        <w:jc w:val="both"/>
        <w:rPr>
          <w:rFonts w:ascii="Times New Roman" w:hAnsi="Times New Roman" w:cs="Times New Roman"/>
          <w:sz w:val="24"/>
          <w:szCs w:val="24"/>
        </w:rPr>
      </w:pPr>
      <w:r w:rsidRPr="00D66DF0">
        <w:rPr>
          <w:rFonts w:ascii="Times New Roman" w:hAnsi="Times New Roman" w:cs="Times New Roman"/>
          <w:sz w:val="24"/>
          <w:szCs w:val="24"/>
        </w:rPr>
        <w:t>Принятые в начале разработки схемы теплоснабжения индексы-дефляторы подлежат уточнению и корректировке в процессе актуализации схемы теплоснабжения.</w:t>
      </w:r>
    </w:p>
    <w:p w:rsidR="00377F18" w:rsidRPr="00D66DF0" w:rsidRDefault="00377F18" w:rsidP="00BB550B">
      <w:pPr>
        <w:pStyle w:val="116"/>
        <w:numPr>
          <w:ilvl w:val="1"/>
          <w:numId w:val="7"/>
        </w:numPr>
        <w:tabs>
          <w:tab w:val="clear" w:pos="1134"/>
          <w:tab w:val="left" w:pos="1418"/>
        </w:tabs>
        <w:ind w:left="0" w:firstLine="709"/>
        <w:rPr>
          <w:sz w:val="24"/>
          <w:szCs w:val="24"/>
        </w:rPr>
      </w:pPr>
      <w:bookmarkStart w:id="397" w:name="_Toc384058727"/>
      <w:bookmarkStart w:id="398" w:name="_Toc386561155"/>
      <w:bookmarkStart w:id="399" w:name="_Toc413776528"/>
      <w:r w:rsidRPr="00D66DF0">
        <w:rPr>
          <w:sz w:val="24"/>
          <w:szCs w:val="24"/>
        </w:rPr>
        <w:t>Расчет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397"/>
      <w:bookmarkEnd w:id="398"/>
      <w:bookmarkEnd w:id="399"/>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 выполнены с учетом:</w:t>
      </w:r>
    </w:p>
    <w:p w:rsidR="00377F18" w:rsidRPr="00D66DF0" w:rsidRDefault="00377F18" w:rsidP="00BB550B">
      <w:pPr>
        <w:pStyle w:val="af9"/>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прогнозов индексов предельного роста цен и тарифов на топливо и энергию Минэкономразвития РФ до 2030 г.;</w:t>
      </w:r>
    </w:p>
    <w:p w:rsidR="00377F18" w:rsidRPr="00D66DF0" w:rsidRDefault="00377F18" w:rsidP="00BB550B">
      <w:pPr>
        <w:pStyle w:val="af9"/>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коэффициента распределения финансовых затрат по годам;</w:t>
      </w:r>
    </w:p>
    <w:p w:rsidR="00377F18" w:rsidRPr="00D66DF0" w:rsidRDefault="00377F18" w:rsidP="00BB550B">
      <w:pPr>
        <w:pStyle w:val="af9"/>
        <w:numPr>
          <w:ilvl w:val="0"/>
          <w:numId w:val="25"/>
        </w:numPr>
        <w:tabs>
          <w:tab w:val="left" w:pos="1134"/>
        </w:tabs>
        <w:spacing w:after="0"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ставки дисконтирования, с учетом индексов-дефляторов;</w:t>
      </w:r>
    </w:p>
    <w:p w:rsidR="00685E12" w:rsidRDefault="00685E12" w:rsidP="001B7A2B">
      <w:pPr>
        <w:pStyle w:val="1110"/>
        <w:numPr>
          <w:ilvl w:val="2"/>
          <w:numId w:val="7"/>
        </w:numPr>
        <w:tabs>
          <w:tab w:val="left" w:pos="1560"/>
        </w:tabs>
        <w:ind w:left="0" w:firstLine="709"/>
        <w:rPr>
          <w:sz w:val="24"/>
          <w:szCs w:val="24"/>
        </w:rPr>
      </w:pPr>
      <w:bookmarkStart w:id="400" w:name="_Toc413776529"/>
      <w:r>
        <w:rPr>
          <w:sz w:val="24"/>
          <w:szCs w:val="24"/>
        </w:rPr>
        <w:t>ОАО «Алтай-Кокс»</w:t>
      </w:r>
      <w:bookmarkEnd w:id="400"/>
    </w:p>
    <w:p w:rsidR="00685E12" w:rsidRDefault="00685E12" w:rsidP="00685E12">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Как отмечалось в разделах 1.10 и 1.11 Обосновывающих материалов, рассматриваемая организация ежегодно работает без прибыли, т. е. является убыточной. На рисунке </w:t>
      </w:r>
      <w:r w:rsidR="00356016">
        <w:rPr>
          <w:rFonts w:ascii="Times New Roman" w:hAnsi="Times New Roman" w:cs="Times New Roman"/>
          <w:sz w:val="24"/>
          <w:szCs w:val="24"/>
        </w:rPr>
        <w:t>30</w:t>
      </w:r>
      <w:r>
        <w:rPr>
          <w:rFonts w:ascii="Times New Roman" w:hAnsi="Times New Roman" w:cs="Times New Roman"/>
          <w:sz w:val="24"/>
          <w:szCs w:val="24"/>
        </w:rPr>
        <w:t xml:space="preserve"> представлено прогнозное изменение показателей себестоимости и тарифов на тепловую энергию с учетом реализации мероприятий по реконструкции ТЭЦ</w:t>
      </w:r>
      <w:r w:rsidR="00356016">
        <w:rPr>
          <w:rFonts w:ascii="Times New Roman" w:hAnsi="Times New Roman" w:cs="Times New Roman"/>
          <w:sz w:val="24"/>
          <w:szCs w:val="24"/>
        </w:rPr>
        <w:t xml:space="preserve"> для повышения эффективности и надежности теплоснабжения</w:t>
      </w:r>
      <w:r>
        <w:rPr>
          <w:rFonts w:ascii="Times New Roman" w:hAnsi="Times New Roman" w:cs="Times New Roman"/>
          <w:sz w:val="24"/>
          <w:szCs w:val="24"/>
        </w:rPr>
        <w:t>.</w:t>
      </w:r>
    </w:p>
    <w:p w:rsidR="00356016" w:rsidRPr="00356016" w:rsidRDefault="00685E12" w:rsidP="00356016">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Как видно, при существующем положении в сфере ценообразования ОАО «Алтай-Кокс» продолжит осуществлять регулируемую деятельность без прибыли.</w:t>
      </w:r>
    </w:p>
    <w:p w:rsidR="00356016" w:rsidRDefault="00356016" w:rsidP="00685E12">
      <w:pPr>
        <w:pStyle w:val="af9"/>
        <w:spacing w:line="360" w:lineRule="auto"/>
        <w:ind w:left="0" w:firstLine="709"/>
        <w:jc w:val="both"/>
        <w:rPr>
          <w:rFonts w:ascii="Times New Roman" w:hAnsi="Times New Roman" w:cs="Times New Roman"/>
          <w:sz w:val="24"/>
          <w:szCs w:val="24"/>
        </w:rPr>
      </w:pPr>
    </w:p>
    <w:p w:rsidR="00226F2D" w:rsidRDefault="00226F2D" w:rsidP="00226F2D">
      <w:pPr>
        <w:pStyle w:val="af9"/>
        <w:keepNext/>
        <w:spacing w:line="360" w:lineRule="auto"/>
        <w:ind w:left="0" w:firstLine="709"/>
        <w:jc w:val="both"/>
        <w:sectPr w:rsidR="00226F2D" w:rsidSect="00473F2B">
          <w:pgSz w:w="11906" w:h="16838" w:code="9"/>
          <w:pgMar w:top="1134" w:right="567" w:bottom="1134" w:left="1701" w:header="709" w:footer="397" w:gutter="0"/>
          <w:cols w:space="708"/>
          <w:docGrid w:linePitch="360"/>
        </w:sectPr>
      </w:pPr>
    </w:p>
    <w:p w:rsidR="00226F2D" w:rsidRDefault="006C569C" w:rsidP="006C569C">
      <w:pPr>
        <w:keepNext/>
        <w:spacing w:line="360" w:lineRule="auto"/>
        <w:jc w:val="center"/>
      </w:pPr>
      <w:r>
        <w:rPr>
          <w:noProof/>
          <w:lang w:eastAsia="ru-RU"/>
        </w:rPr>
        <w:drawing>
          <wp:inline distT="0" distB="0" distL="0" distR="0">
            <wp:extent cx="9225887" cy="4899547"/>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B7A2B" w:rsidRPr="00685E12" w:rsidRDefault="00226F2D" w:rsidP="00226F2D">
      <w:pPr>
        <w:widowControl w:val="0"/>
        <w:numPr>
          <w:ilvl w:val="0"/>
          <w:numId w:val="2"/>
        </w:numPr>
        <w:overflowPunct w:val="0"/>
        <w:autoSpaceDE w:val="0"/>
        <w:autoSpaceDN w:val="0"/>
        <w:adjustRightInd w:val="0"/>
        <w:spacing w:after="0" w:line="360" w:lineRule="auto"/>
        <w:ind w:left="0" w:firstLine="567"/>
        <w:jc w:val="both"/>
        <w:textAlignment w:val="baseline"/>
        <w:rPr>
          <w:rFonts w:ascii="Times New Roman" w:hAnsi="Times New Roman" w:cs="Times New Roman"/>
          <w:sz w:val="24"/>
          <w:szCs w:val="24"/>
        </w:rPr>
      </w:pPr>
      <w:r>
        <w:rPr>
          <w:rFonts w:ascii="Times New Roman" w:hAnsi="Times New Roman" w:cs="Times New Roman"/>
          <w:sz w:val="24"/>
          <w:szCs w:val="24"/>
        </w:rPr>
        <w:t>Динамика изменения тарифов на тепловую энергию для потребителей ОАО «Алтай-Кокс» на расчетный период разработки Схемы теплоснабжения г. Заринска</w:t>
      </w:r>
    </w:p>
    <w:p w:rsidR="00226F2D" w:rsidRDefault="00226F2D" w:rsidP="001B7A2B">
      <w:pPr>
        <w:pStyle w:val="1110"/>
        <w:numPr>
          <w:ilvl w:val="2"/>
          <w:numId w:val="7"/>
        </w:numPr>
        <w:tabs>
          <w:tab w:val="left" w:pos="1560"/>
        </w:tabs>
        <w:ind w:left="0" w:firstLine="709"/>
        <w:rPr>
          <w:sz w:val="24"/>
          <w:szCs w:val="24"/>
        </w:rPr>
        <w:sectPr w:rsidR="00226F2D" w:rsidSect="00226F2D">
          <w:pgSz w:w="16838" w:h="11906" w:orient="landscape" w:code="9"/>
          <w:pgMar w:top="567" w:right="1134" w:bottom="1701" w:left="1134" w:header="709" w:footer="397" w:gutter="0"/>
          <w:cols w:space="708"/>
          <w:docGrid w:linePitch="360"/>
        </w:sectPr>
      </w:pPr>
    </w:p>
    <w:p w:rsidR="00685E12" w:rsidRDefault="00685E12" w:rsidP="001B7A2B">
      <w:pPr>
        <w:pStyle w:val="1110"/>
        <w:numPr>
          <w:ilvl w:val="2"/>
          <w:numId w:val="7"/>
        </w:numPr>
        <w:tabs>
          <w:tab w:val="left" w:pos="1560"/>
        </w:tabs>
        <w:ind w:left="0" w:firstLine="709"/>
        <w:rPr>
          <w:sz w:val="24"/>
          <w:szCs w:val="24"/>
        </w:rPr>
      </w:pPr>
      <w:bookmarkStart w:id="401" w:name="_Toc413776530"/>
      <w:r>
        <w:rPr>
          <w:sz w:val="24"/>
          <w:szCs w:val="24"/>
        </w:rPr>
        <w:t>ООО «ЖКУ»</w:t>
      </w:r>
      <w:bookmarkEnd w:id="401"/>
    </w:p>
    <w:p w:rsidR="00377F18" w:rsidRPr="00D66DF0" w:rsidRDefault="005857A0" w:rsidP="00823EE6">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Величина цен</w:t>
      </w:r>
      <w:r w:rsidR="00377F18" w:rsidRPr="00D66DF0">
        <w:rPr>
          <w:rFonts w:ascii="Times New Roman" w:hAnsi="Times New Roman" w:cs="Times New Roman"/>
          <w:sz w:val="24"/>
          <w:szCs w:val="24"/>
        </w:rPr>
        <w:t xml:space="preserve"> на тепловую энергию на каждый год периода с 2014 по 2029гг., с учетом всех вышеперечисленных факторов, приведена на рисунке </w:t>
      </w:r>
      <w:r w:rsidR="00356016">
        <w:rPr>
          <w:rFonts w:ascii="Times New Roman" w:hAnsi="Times New Roman" w:cs="Times New Roman"/>
          <w:sz w:val="24"/>
          <w:szCs w:val="24"/>
        </w:rPr>
        <w:t>31</w:t>
      </w:r>
      <w:r w:rsidR="00377F18" w:rsidRPr="00D66DF0">
        <w:rPr>
          <w:rFonts w:ascii="Times New Roman" w:hAnsi="Times New Roman" w:cs="Times New Roman"/>
          <w:sz w:val="24"/>
          <w:szCs w:val="24"/>
        </w:rPr>
        <w:t>.</w:t>
      </w:r>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Расчет </w:t>
      </w:r>
      <w:r w:rsidR="005857A0">
        <w:rPr>
          <w:rFonts w:ascii="Times New Roman" w:hAnsi="Times New Roman" w:cs="Times New Roman"/>
          <w:sz w:val="24"/>
          <w:szCs w:val="24"/>
        </w:rPr>
        <w:t>ценовых</w:t>
      </w:r>
      <w:r w:rsidRPr="00D66DF0">
        <w:rPr>
          <w:rFonts w:ascii="Times New Roman" w:hAnsi="Times New Roman" w:cs="Times New Roman"/>
          <w:sz w:val="24"/>
          <w:szCs w:val="24"/>
        </w:rPr>
        <w:t xml:space="preserve"> последствий выполнен по </w:t>
      </w:r>
      <w:r w:rsidR="00685E12">
        <w:rPr>
          <w:rFonts w:ascii="Times New Roman" w:hAnsi="Times New Roman" w:cs="Times New Roman"/>
          <w:sz w:val="24"/>
          <w:szCs w:val="24"/>
        </w:rPr>
        <w:t>2</w:t>
      </w:r>
      <w:r w:rsidRPr="00D66DF0">
        <w:rPr>
          <w:rFonts w:ascii="Times New Roman" w:hAnsi="Times New Roman" w:cs="Times New Roman"/>
          <w:sz w:val="24"/>
          <w:szCs w:val="24"/>
        </w:rPr>
        <w:t xml:space="preserve"> вариантам:</w:t>
      </w:r>
    </w:p>
    <w:p w:rsidR="00377F18" w:rsidRPr="00D66DF0" w:rsidRDefault="00377F18" w:rsidP="00BB550B">
      <w:pPr>
        <w:pStyle w:val="af9"/>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С учетом реализации мероприятий, направленных на повышение энергетической эффективности теплоснабжения потребителей</w:t>
      </w:r>
      <w:r w:rsidR="00685E12">
        <w:rPr>
          <w:rFonts w:ascii="Times New Roman" w:hAnsi="Times New Roman" w:cs="Times New Roman"/>
          <w:sz w:val="24"/>
          <w:szCs w:val="24"/>
        </w:rPr>
        <w:t xml:space="preserve"> (с учетом мероприятий ООО «ЖКУ» и мероприятий ОАО «Алтай-Кокс»</w:t>
      </w:r>
      <w:r w:rsidR="001B7A2B">
        <w:rPr>
          <w:rFonts w:ascii="Times New Roman" w:hAnsi="Times New Roman" w:cs="Times New Roman"/>
          <w:sz w:val="24"/>
          <w:szCs w:val="24"/>
        </w:rPr>
        <w:t>)</w:t>
      </w:r>
      <w:r w:rsidRPr="00D66DF0">
        <w:rPr>
          <w:rFonts w:ascii="Times New Roman" w:hAnsi="Times New Roman" w:cs="Times New Roman"/>
          <w:sz w:val="24"/>
          <w:szCs w:val="24"/>
        </w:rPr>
        <w:t>;</w:t>
      </w:r>
    </w:p>
    <w:p w:rsidR="00377F18" w:rsidRPr="00D66DF0" w:rsidRDefault="00377F18" w:rsidP="00BB550B">
      <w:pPr>
        <w:pStyle w:val="af9"/>
        <w:numPr>
          <w:ilvl w:val="0"/>
          <w:numId w:val="81"/>
        </w:numPr>
        <w:tabs>
          <w:tab w:val="left" w:pos="993"/>
        </w:tabs>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Без учета реализации мероприятий.</w:t>
      </w:r>
    </w:p>
    <w:p w:rsidR="00685E12" w:rsidRDefault="00685E12" w:rsidP="00823EE6">
      <w:pPr>
        <w:pStyle w:val="af9"/>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дополнение</w:t>
      </w:r>
      <w:r w:rsidR="001B7A2B">
        <w:rPr>
          <w:rFonts w:ascii="Times New Roman" w:hAnsi="Times New Roman" w:cs="Times New Roman"/>
          <w:sz w:val="24"/>
          <w:szCs w:val="24"/>
        </w:rPr>
        <w:t xml:space="preserve"> рассчитан 3 вариант. При данном варианте развития событий произойдет выравнивание себестоимости тепловой энергии от ТЭЦ ОАО «Алтай-Кокс» и тарифа на реализуемую тепловую энергию.</w:t>
      </w:r>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Как видно из диаграммы, реализация мероприятий по реконструкции систем централизованного теплоснабжения позволит несколько снизить темпы роста тарифов. Кроме денежного эффекта в системах теплоснабжения будет улучшаться надежность теплоснабжения потребителей в связи с сокращением аварийных ситуаций и инцидентов на тепловых сетях</w:t>
      </w:r>
      <w:r w:rsidR="005857A0">
        <w:rPr>
          <w:rFonts w:ascii="Times New Roman" w:hAnsi="Times New Roman" w:cs="Times New Roman"/>
          <w:sz w:val="24"/>
          <w:szCs w:val="24"/>
        </w:rPr>
        <w:t xml:space="preserve"> и </w:t>
      </w:r>
      <w:r w:rsidR="00EB1CDD">
        <w:rPr>
          <w:rFonts w:ascii="Times New Roman" w:hAnsi="Times New Roman" w:cs="Times New Roman"/>
          <w:sz w:val="24"/>
          <w:szCs w:val="24"/>
        </w:rPr>
        <w:t>источниках тепловой энергии.</w:t>
      </w:r>
    </w:p>
    <w:p w:rsidR="00377F18" w:rsidRPr="00D66DF0" w:rsidRDefault="00377F18" w:rsidP="00823EE6">
      <w:pPr>
        <w:pStyle w:val="af9"/>
        <w:spacing w:line="360" w:lineRule="auto"/>
        <w:ind w:left="0" w:firstLine="709"/>
        <w:jc w:val="both"/>
        <w:rPr>
          <w:rFonts w:ascii="Times New Roman" w:hAnsi="Times New Roman" w:cs="Times New Roman"/>
          <w:sz w:val="24"/>
          <w:szCs w:val="24"/>
        </w:rPr>
      </w:pPr>
      <w:r w:rsidRPr="00D66DF0">
        <w:rPr>
          <w:rFonts w:ascii="Times New Roman" w:hAnsi="Times New Roman" w:cs="Times New Roman"/>
          <w:sz w:val="24"/>
          <w:szCs w:val="24"/>
        </w:rPr>
        <w:t xml:space="preserve">Величина тарифа от ООО «ЖКУ»к 2029 году с учетом индексов роста цен, тарифов на топливо, энергию и прочих составляющих будет равна </w:t>
      </w:r>
      <w:r w:rsidR="00EB1CDD">
        <w:rPr>
          <w:rFonts w:ascii="Times New Roman" w:hAnsi="Times New Roman" w:cs="Times New Roman"/>
          <w:sz w:val="24"/>
          <w:szCs w:val="24"/>
        </w:rPr>
        <w:t>745,53</w:t>
      </w:r>
      <w:r w:rsidRPr="00D66DF0">
        <w:rPr>
          <w:rFonts w:ascii="Times New Roman" w:hAnsi="Times New Roman" w:cs="Times New Roman"/>
          <w:sz w:val="24"/>
          <w:szCs w:val="24"/>
        </w:rPr>
        <w:t xml:space="preserve">руб./Гкал, т.е. увеличится на </w:t>
      </w:r>
      <w:r w:rsidR="00EB1CDD">
        <w:rPr>
          <w:rFonts w:ascii="Times New Roman" w:hAnsi="Times New Roman" w:cs="Times New Roman"/>
          <w:sz w:val="24"/>
          <w:szCs w:val="24"/>
        </w:rPr>
        <w:t>76</w:t>
      </w:r>
      <w:r w:rsidRPr="00D66DF0">
        <w:rPr>
          <w:rFonts w:ascii="Times New Roman" w:hAnsi="Times New Roman" w:cs="Times New Roman"/>
          <w:sz w:val="24"/>
          <w:szCs w:val="24"/>
        </w:rPr>
        <w:t xml:space="preserve">% по сравнению с тарифом на 2015 г. (при условии реализации мероприятий по повышению надежности и качества теплоснабжения). Без учета реализации мероприятий тариф на тепловую энергии увеличится до значения </w:t>
      </w:r>
      <w:r w:rsidR="00EB1CDD">
        <w:rPr>
          <w:rFonts w:ascii="Times New Roman" w:hAnsi="Times New Roman" w:cs="Times New Roman"/>
          <w:sz w:val="24"/>
          <w:szCs w:val="24"/>
        </w:rPr>
        <w:t>785,74</w:t>
      </w:r>
      <w:r w:rsidRPr="00D66DF0">
        <w:rPr>
          <w:rFonts w:ascii="Times New Roman" w:hAnsi="Times New Roman" w:cs="Times New Roman"/>
          <w:sz w:val="24"/>
          <w:szCs w:val="24"/>
        </w:rPr>
        <w:t xml:space="preserve"> руб./Гкал, т.е. на </w:t>
      </w:r>
      <w:r w:rsidR="00EB1CDD">
        <w:rPr>
          <w:rFonts w:ascii="Times New Roman" w:hAnsi="Times New Roman" w:cs="Times New Roman"/>
          <w:sz w:val="24"/>
          <w:szCs w:val="24"/>
        </w:rPr>
        <w:t>85,5</w:t>
      </w:r>
      <w:r w:rsidRPr="00D66DF0">
        <w:rPr>
          <w:rFonts w:ascii="Times New Roman" w:hAnsi="Times New Roman" w:cs="Times New Roman"/>
          <w:sz w:val="24"/>
          <w:szCs w:val="24"/>
        </w:rPr>
        <w:t>%.</w:t>
      </w:r>
    </w:p>
    <w:p w:rsidR="00377F18" w:rsidRPr="00D66DF0" w:rsidRDefault="00377F18" w:rsidP="00424771">
      <w:pPr>
        <w:pStyle w:val="af9"/>
        <w:keepNext/>
        <w:spacing w:after="0" w:line="360" w:lineRule="auto"/>
        <w:ind w:left="0"/>
        <w:jc w:val="center"/>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2A6C79" w:rsidP="00424771">
      <w:pPr>
        <w:pStyle w:val="af9"/>
        <w:keepNext/>
        <w:spacing w:after="0" w:line="360" w:lineRule="auto"/>
        <w:ind w:left="0"/>
        <w:jc w:val="center"/>
        <w:rPr>
          <w:rFonts w:ascii="Times New Roman" w:hAnsi="Times New Roman" w:cs="Times New Roman"/>
          <w:sz w:val="24"/>
          <w:szCs w:val="24"/>
        </w:rPr>
      </w:pPr>
      <w:r>
        <w:rPr>
          <w:noProof/>
          <w:lang w:eastAsia="ru-RU"/>
        </w:rPr>
        <w:drawing>
          <wp:inline distT="0" distB="0" distL="0" distR="0">
            <wp:extent cx="9403308" cy="530898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77F18" w:rsidRPr="00D66DF0" w:rsidRDefault="00377F18" w:rsidP="00BE6DA0">
      <w:pPr>
        <w:widowControl w:val="0"/>
        <w:numPr>
          <w:ilvl w:val="0"/>
          <w:numId w:val="2"/>
        </w:numPr>
        <w:overflowPunct w:val="0"/>
        <w:autoSpaceDE w:val="0"/>
        <w:autoSpaceDN w:val="0"/>
        <w:adjustRightInd w:val="0"/>
        <w:spacing w:after="0" w:line="360" w:lineRule="auto"/>
        <w:ind w:left="0" w:firstLine="567"/>
        <w:jc w:val="both"/>
        <w:textAlignment w:val="baseline"/>
        <w:rPr>
          <w:rFonts w:ascii="Times New Roman" w:hAnsi="Times New Roman" w:cs="Times New Roman"/>
          <w:b/>
          <w:bCs/>
          <w:sz w:val="24"/>
          <w:szCs w:val="24"/>
        </w:rPr>
      </w:pPr>
      <w:r w:rsidRPr="00D66DF0">
        <w:rPr>
          <w:rFonts w:ascii="Times New Roman" w:hAnsi="Times New Roman" w:cs="Times New Roman"/>
          <w:sz w:val="24"/>
          <w:szCs w:val="24"/>
        </w:rPr>
        <w:t xml:space="preserve">Динамика изменения тарифов на тепловую энергию для потребителейООО «ЖКУ» на расчетный период разработки Схемы </w:t>
      </w:r>
      <w:r w:rsidRPr="00BE6DA0">
        <w:rPr>
          <w:rFonts w:ascii="Times New Roman" w:eastAsia="Times New Roman" w:hAnsi="Times New Roman" w:cs="Times New Roman"/>
          <w:sz w:val="24"/>
          <w:szCs w:val="24"/>
          <w:lang w:eastAsia="ru-RU"/>
        </w:rPr>
        <w:t>теплоснабжения</w:t>
      </w:r>
      <w:r w:rsidRPr="00D66DF0">
        <w:rPr>
          <w:rFonts w:ascii="Times New Roman" w:hAnsi="Times New Roman" w:cs="Times New Roman"/>
          <w:sz w:val="24"/>
          <w:szCs w:val="24"/>
        </w:rPr>
        <w:t xml:space="preserve"> г. Заринска</w:t>
      </w:r>
    </w:p>
    <w:p w:rsidR="00377F18" w:rsidRPr="00D66DF0" w:rsidRDefault="00377F18" w:rsidP="00BB550B">
      <w:pPr>
        <w:pStyle w:val="1c"/>
        <w:numPr>
          <w:ilvl w:val="0"/>
          <w:numId w:val="7"/>
        </w:numPr>
        <w:tabs>
          <w:tab w:val="left" w:pos="1134"/>
        </w:tabs>
        <w:ind w:left="0" w:firstLine="709"/>
        <w:rPr>
          <w:sz w:val="24"/>
          <w:szCs w:val="24"/>
        </w:rPr>
        <w:sectPr w:rsidR="00377F18" w:rsidRPr="00D66DF0" w:rsidSect="001C5736">
          <w:pgSz w:w="16838" w:h="11906" w:orient="landscape" w:code="9"/>
          <w:pgMar w:top="1134" w:right="1134" w:bottom="1134" w:left="1134" w:header="709" w:footer="397" w:gutter="0"/>
          <w:cols w:space="708"/>
          <w:docGrid w:linePitch="360"/>
        </w:sectPr>
      </w:pPr>
      <w:bookmarkStart w:id="402" w:name="_Toc384058728"/>
      <w:bookmarkStart w:id="403" w:name="_Toc386561156"/>
    </w:p>
    <w:p w:rsidR="00377F18" w:rsidRPr="00D66DF0" w:rsidRDefault="00377F18" w:rsidP="00BB550B">
      <w:pPr>
        <w:pStyle w:val="1c"/>
        <w:numPr>
          <w:ilvl w:val="0"/>
          <w:numId w:val="7"/>
        </w:numPr>
        <w:tabs>
          <w:tab w:val="left" w:pos="1134"/>
        </w:tabs>
        <w:ind w:left="0" w:firstLine="709"/>
        <w:rPr>
          <w:sz w:val="24"/>
          <w:szCs w:val="24"/>
        </w:rPr>
      </w:pPr>
      <w:bookmarkStart w:id="404" w:name="_Toc413776531"/>
      <w:r w:rsidRPr="00D66DF0">
        <w:rPr>
          <w:sz w:val="24"/>
          <w:szCs w:val="24"/>
        </w:rPr>
        <w:t>Обоснование предложения по определению единой теплоснабжающей организации. Решения о распределении тепловой нагрузки между источниками тепловой энергии</w:t>
      </w:r>
      <w:bookmarkEnd w:id="402"/>
      <w:bookmarkEnd w:id="403"/>
      <w:bookmarkEnd w:id="404"/>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Критерии определения единой теплоснабжающей организации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377F18" w:rsidRPr="00D66DF0" w:rsidRDefault="00377F18" w:rsidP="00CA13A2">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377F18" w:rsidRPr="00D66DF0" w:rsidRDefault="00377F18" w:rsidP="00CA13A2">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определить на несколько систем теплоснабжения единую теплоснабжающую организацию.</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Критериями определения единой теплоснабжающей организации являются:</w:t>
      </w:r>
    </w:p>
    <w:p w:rsidR="00377F18" w:rsidRPr="00D66DF0" w:rsidRDefault="00377F18" w:rsidP="00CA13A2">
      <w:pPr>
        <w:pStyle w:val="afff0"/>
        <w:tabs>
          <w:tab w:val="left" w:pos="851"/>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77F18" w:rsidRPr="00D66DF0" w:rsidRDefault="00377F18" w:rsidP="00CA13A2">
      <w:pPr>
        <w:pStyle w:val="afff0"/>
        <w:tabs>
          <w:tab w:val="left" w:pos="851"/>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размер собственного капитала;</w:t>
      </w:r>
    </w:p>
    <w:p w:rsidR="00377F18" w:rsidRPr="00D66DF0" w:rsidRDefault="00377F18" w:rsidP="00CA13A2">
      <w:pPr>
        <w:pStyle w:val="afff0"/>
        <w:tabs>
          <w:tab w:val="left" w:pos="851"/>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способность в лучшей мере обеспечить надежность теплоснабжения в соответствующей системе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Единая теплоснабжающая организация при осуществлении своей деятельности обязана:</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Организация может утратить статус единой теплоснабжающей организации в следующих случаях:</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Границы зоны деятельности единой теплоснабжающей организации могут быть изменены в следующих случаях:</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технологическое объединение или разделение систем теплоснабжения.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377F18" w:rsidRPr="00D66DF0" w:rsidRDefault="00377F18" w:rsidP="00B21A88">
      <w:pPr>
        <w:pStyle w:val="afff0"/>
        <w:tabs>
          <w:tab w:val="left" w:pos="993"/>
        </w:tabs>
        <w:rPr>
          <w:rFonts w:ascii="Times New Roman" w:hAnsi="Times New Roman" w:cs="Times New Roman"/>
          <w:sz w:val="24"/>
          <w:szCs w:val="24"/>
        </w:rPr>
      </w:pPr>
      <w:r w:rsidRPr="00D66DF0">
        <w:rPr>
          <w:rFonts w:ascii="Times New Roman" w:hAnsi="Times New Roman" w:cs="Times New Roman"/>
          <w:sz w:val="24"/>
          <w:szCs w:val="24"/>
        </w:rPr>
        <w:t>•</w:t>
      </w:r>
      <w:r w:rsidRPr="00D66DF0">
        <w:rPr>
          <w:rFonts w:ascii="Times New Roman" w:hAnsi="Times New Roman" w:cs="Times New Roman"/>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377F18" w:rsidRPr="00D66DF0" w:rsidRDefault="00377F18" w:rsidP="00B21A88">
      <w:pPr>
        <w:pStyle w:val="afff0"/>
        <w:rPr>
          <w:rFonts w:ascii="Times New Roman" w:hAnsi="Times New Roman" w:cs="Times New Roman"/>
          <w:sz w:val="24"/>
          <w:szCs w:val="24"/>
        </w:rPr>
      </w:pPr>
      <w:r w:rsidRPr="00D66DF0">
        <w:rPr>
          <w:rFonts w:ascii="Times New Roman" w:hAnsi="Times New Roman" w:cs="Times New Roman"/>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377F18" w:rsidRPr="00D66DF0" w:rsidRDefault="00377F18" w:rsidP="00F25094">
      <w:pPr>
        <w:pStyle w:val="afff0"/>
        <w:rPr>
          <w:rFonts w:ascii="Times New Roman" w:hAnsi="Times New Roman" w:cs="Times New Roman"/>
          <w:sz w:val="24"/>
          <w:szCs w:val="24"/>
          <w:u w:val="single"/>
        </w:rPr>
      </w:pPr>
      <w:r w:rsidRPr="00D66DF0">
        <w:rPr>
          <w:rFonts w:ascii="Times New Roman" w:hAnsi="Times New Roman" w:cs="Times New Roman"/>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377F18" w:rsidRPr="00D66DF0" w:rsidRDefault="00377F18" w:rsidP="00F25094">
      <w:pPr>
        <w:pStyle w:val="afff0"/>
        <w:rPr>
          <w:rFonts w:ascii="Times New Roman" w:hAnsi="Times New Roman" w:cs="Times New Roman"/>
          <w:sz w:val="24"/>
          <w:szCs w:val="24"/>
        </w:rPr>
      </w:pPr>
      <w:r w:rsidRPr="00D66DF0">
        <w:rPr>
          <w:rFonts w:ascii="Times New Roman" w:hAnsi="Times New Roman" w:cs="Times New Roman"/>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2D5167">
        <w:rPr>
          <w:rFonts w:ascii="Times New Roman" w:hAnsi="Times New Roman" w:cs="Times New Roman"/>
          <w:sz w:val="24"/>
          <w:szCs w:val="24"/>
        </w:rPr>
        <w:t>6</w:t>
      </w:r>
      <w:r w:rsidR="007A6203">
        <w:rPr>
          <w:rFonts w:ascii="Times New Roman" w:hAnsi="Times New Roman" w:cs="Times New Roman"/>
          <w:sz w:val="24"/>
          <w:szCs w:val="24"/>
        </w:rPr>
        <w:t>6</w:t>
      </w:r>
      <w:r w:rsidRPr="00D66DF0">
        <w:rPr>
          <w:rFonts w:ascii="Times New Roman" w:hAnsi="Times New Roman" w:cs="Times New Roman"/>
          <w:sz w:val="24"/>
          <w:szCs w:val="24"/>
        </w:rPr>
        <w:t>.</w:t>
      </w:r>
    </w:p>
    <w:p w:rsidR="00377F18" w:rsidRPr="00D66DF0" w:rsidRDefault="00377F18" w:rsidP="00F25094">
      <w:pPr>
        <w:pStyle w:val="afff0"/>
        <w:rPr>
          <w:rFonts w:ascii="Times New Roman" w:hAnsi="Times New Roman" w:cs="Times New Roman"/>
          <w:sz w:val="24"/>
          <w:szCs w:val="24"/>
        </w:rPr>
      </w:pPr>
    </w:p>
    <w:p w:rsidR="00377F18" w:rsidRPr="00D66DF0" w:rsidRDefault="00377F18" w:rsidP="00F25094">
      <w:pPr>
        <w:pStyle w:val="afff0"/>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Предложения по присвоению статуса единой теплоснабжающей организации</w:t>
      </w:r>
    </w:p>
    <w:tbl>
      <w:tblPr>
        <w:tblW w:w="5000" w:type="pct"/>
        <w:tblLook w:val="00A0"/>
      </w:tblPr>
      <w:tblGrid>
        <w:gridCol w:w="1680"/>
        <w:gridCol w:w="2100"/>
        <w:gridCol w:w="1697"/>
        <w:gridCol w:w="2147"/>
        <w:gridCol w:w="1739"/>
        <w:gridCol w:w="1632"/>
        <w:gridCol w:w="3791"/>
      </w:tblGrid>
      <w:tr w:rsidR="00377F18" w:rsidRPr="00D66DF0" w:rsidTr="001C5736">
        <w:trPr>
          <w:trHeight w:val="230"/>
        </w:trPr>
        <w:tc>
          <w:tcPr>
            <w:tcW w:w="56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Код зоны деятельности ЕТО</w:t>
            </w:r>
          </w:p>
        </w:tc>
        <w:tc>
          <w:tcPr>
            <w:tcW w:w="7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574"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Адрес</w:t>
            </w:r>
          </w:p>
        </w:tc>
        <w:tc>
          <w:tcPr>
            <w:tcW w:w="7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теплоисточника</w:t>
            </w:r>
          </w:p>
        </w:tc>
        <w:tc>
          <w:tcPr>
            <w:tcW w:w="588"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Техническое обслуживание тепловых сетей</w:t>
            </w:r>
          </w:p>
        </w:tc>
        <w:tc>
          <w:tcPr>
            <w:tcW w:w="552"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Организация, предлагаемая в качестве ЕТО</w:t>
            </w:r>
          </w:p>
        </w:tc>
        <w:tc>
          <w:tcPr>
            <w:tcW w:w="1283"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F2509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Обоснование выбора организации, предлагаемой в качестве ЕТО</w:t>
            </w:r>
          </w:p>
        </w:tc>
      </w:tr>
      <w:tr w:rsidR="00377F18" w:rsidRPr="00D66DF0" w:rsidTr="001C5736">
        <w:trPr>
          <w:trHeight w:val="230"/>
        </w:trPr>
        <w:tc>
          <w:tcPr>
            <w:tcW w:w="568"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7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574"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726"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588"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552"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c>
          <w:tcPr>
            <w:tcW w:w="1283"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F25094">
            <w:pPr>
              <w:spacing w:after="0" w:line="240" w:lineRule="auto"/>
              <w:rPr>
                <w:rFonts w:ascii="Times New Roman" w:hAnsi="Times New Roman" w:cs="Times New Roman"/>
                <w:b/>
                <w:bCs/>
                <w:color w:val="000000"/>
                <w:sz w:val="20"/>
                <w:szCs w:val="20"/>
                <w:lang w:eastAsia="ru-RU"/>
              </w:rPr>
            </w:pP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№001</w:t>
            </w:r>
          </w:p>
        </w:tc>
        <w:tc>
          <w:tcPr>
            <w:tcW w:w="710"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574"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Притаежная, 2</w:t>
            </w:r>
          </w:p>
        </w:tc>
        <w:tc>
          <w:tcPr>
            <w:tcW w:w="726"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ОАО «Алтай-Кокс»</w:t>
            </w:r>
          </w:p>
        </w:tc>
        <w:tc>
          <w:tcPr>
            <w:tcW w:w="588"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BA097F">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№002</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«База»</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Партизанская, 133/1</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№003</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«Гостиница»</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пер. Коммунальный, 6</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№004</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«Лесокомбинат»</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Поповича, 1б</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№005</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«Теремок»</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Федосеевская, 27а</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ООО «ЖКУ»</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№006</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Молодежная, 143</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«КХ»</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«КХ»</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МУП «КХ»</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77F18" w:rsidRPr="00D66DF0" w:rsidTr="001C5736">
        <w:trPr>
          <w:trHeight w:val="20"/>
        </w:trPr>
        <w:tc>
          <w:tcPr>
            <w:tcW w:w="568" w:type="pct"/>
            <w:tcBorders>
              <w:top w:val="nil"/>
              <w:left w:val="single" w:sz="4" w:space="0" w:color="auto"/>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ЕТО №007</w:t>
            </w:r>
          </w:p>
        </w:tc>
        <w:tc>
          <w:tcPr>
            <w:tcW w:w="710"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574"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ул. Заринская, 58</w:t>
            </w:r>
          </w:p>
        </w:tc>
        <w:tc>
          <w:tcPr>
            <w:tcW w:w="726"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 «Заринское ДСУ-2»</w:t>
            </w:r>
          </w:p>
        </w:tc>
        <w:tc>
          <w:tcPr>
            <w:tcW w:w="588"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 «Заринское ДСУ-2»</w:t>
            </w:r>
          </w:p>
        </w:tc>
        <w:tc>
          <w:tcPr>
            <w:tcW w:w="552"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ГУП ДХ АК «Заринское ДСУ-2»</w:t>
            </w:r>
          </w:p>
        </w:tc>
        <w:tc>
          <w:tcPr>
            <w:tcW w:w="1283" w:type="pct"/>
            <w:tcBorders>
              <w:top w:val="nil"/>
              <w:left w:val="nil"/>
              <w:bottom w:val="single" w:sz="4" w:space="0" w:color="auto"/>
              <w:right w:val="single" w:sz="4" w:space="0" w:color="auto"/>
            </w:tcBorders>
            <w:vAlign w:val="center"/>
          </w:tcPr>
          <w:p w:rsidR="00377F18" w:rsidRPr="00D66DF0" w:rsidRDefault="00377F18" w:rsidP="00F2509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377F18" w:rsidRPr="00D66DF0" w:rsidRDefault="00377F18" w:rsidP="00B21A88">
      <w:pPr>
        <w:pStyle w:val="afff0"/>
        <w:rPr>
          <w:rFonts w:ascii="Times New Roman" w:hAnsi="Times New Roman" w:cs="Times New Roman"/>
          <w:b/>
          <w:bCs/>
          <w:sz w:val="24"/>
          <w:szCs w:val="24"/>
        </w:rPr>
      </w:pPr>
    </w:p>
    <w:p w:rsidR="00377F18" w:rsidRPr="00D66DF0" w:rsidRDefault="00377F18" w:rsidP="007B3A33">
      <w:pPr>
        <w:pageBreakBefore/>
        <w:spacing w:after="0" w:line="240" w:lineRule="auto"/>
        <w:jc w:val="center"/>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7B3A33">
      <w:pPr>
        <w:pageBreakBefore/>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5" w:name="_Toc386561158"/>
      <w:bookmarkStart w:id="406" w:name="_Toc413776532"/>
      <w:r w:rsidRPr="00D66DF0">
        <w:rPr>
          <w:rFonts w:ascii="Times New Roman" w:hAnsi="Times New Roman" w:cs="Times New Roman"/>
          <w:caps/>
          <w:color w:val="auto"/>
          <w:kern w:val="28"/>
          <w:sz w:val="24"/>
          <w:szCs w:val="24"/>
          <w:lang w:eastAsia="ru-RU"/>
        </w:rPr>
        <w:t xml:space="preserve">ПРИЛОЖЕНИЕ </w:t>
      </w:r>
      <w:bookmarkEnd w:id="405"/>
      <w:r w:rsidRPr="00D66DF0">
        <w:rPr>
          <w:rFonts w:ascii="Times New Roman" w:hAnsi="Times New Roman" w:cs="Times New Roman"/>
          <w:caps/>
          <w:color w:val="auto"/>
          <w:kern w:val="28"/>
          <w:sz w:val="24"/>
          <w:szCs w:val="24"/>
          <w:lang w:eastAsia="ru-RU"/>
        </w:rPr>
        <w:t>1</w:t>
      </w:r>
      <w:bookmarkEnd w:id="406"/>
    </w:p>
    <w:p w:rsidR="00377F18" w:rsidRPr="00D66DF0" w:rsidRDefault="00377F18" w:rsidP="007B3A33">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Температурные графики передачи теплоносителя по тепловым сетям</w:t>
      </w: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pPr>
    </w:p>
    <w:p w:rsidR="00377F18" w:rsidRPr="00D66DF0" w:rsidRDefault="00377F18" w:rsidP="007B3A33">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915BB2">
      <w:pPr>
        <w:keepNext/>
        <w:spacing w:after="0" w:line="240" w:lineRule="auto"/>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extent cx="6005195" cy="8338820"/>
            <wp:effectExtent l="0" t="0" r="0" b="5080"/>
            <wp:docPr id="4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195" cy="8338820"/>
                    </a:xfrm>
                    <a:prstGeom prst="rect">
                      <a:avLst/>
                    </a:prstGeom>
                    <a:noFill/>
                    <a:ln>
                      <a:noFill/>
                    </a:ln>
                  </pic:spPr>
                </pic:pic>
              </a:graphicData>
            </a:graphic>
          </wp:inline>
        </w:drawing>
      </w:r>
    </w:p>
    <w:p w:rsidR="00377F18" w:rsidRPr="00D66DF0" w:rsidRDefault="00377F18" w:rsidP="00717BA6">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ТЭЦ</w:t>
      </w:r>
    </w:p>
    <w:p w:rsidR="00377F18" w:rsidRPr="00D66DF0" w:rsidRDefault="00377F18" w:rsidP="00717BA6">
      <w:pPr>
        <w:keepNext/>
        <w:spacing w:after="0" w:line="240" w:lineRule="auto"/>
        <w:jc w:val="center"/>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717BA6">
      <w:pPr>
        <w:keepNext/>
        <w:spacing w:after="0" w:line="240" w:lineRule="auto"/>
        <w:jc w:val="center"/>
        <w:rPr>
          <w:rFonts w:ascii="Times New Roman" w:hAnsi="Times New Roman" w:cs="Times New Roman"/>
          <w:sz w:val="24"/>
          <w:szCs w:val="24"/>
        </w:rPr>
      </w:pPr>
      <w:r w:rsidRPr="00D66DF0">
        <w:rPr>
          <w:rFonts w:ascii="Times New Roman" w:hAnsi="Times New Roman" w:cs="Times New Roman"/>
          <w:noProof/>
          <w:lang w:eastAsia="ru-RU"/>
        </w:rPr>
        <w:drawing>
          <wp:inline distT="0" distB="0" distL="0" distR="0">
            <wp:extent cx="9184640" cy="5431790"/>
            <wp:effectExtent l="0" t="0" r="0" b="0"/>
            <wp:docPr id="44" name="Диаграмм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5"/>
                    <pic:cNvPicPr>
                      <a:picLocks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4640" cy="5431790"/>
                    </a:xfrm>
                    <a:prstGeom prst="rect">
                      <a:avLst/>
                    </a:prstGeom>
                    <a:noFill/>
                    <a:ln>
                      <a:noFill/>
                    </a:ln>
                  </pic:spPr>
                </pic:pic>
              </a:graphicData>
            </a:graphic>
          </wp:inline>
        </w:drawing>
      </w:r>
    </w:p>
    <w:p w:rsidR="00377F18" w:rsidRPr="00D66DF0" w:rsidRDefault="00377F18" w:rsidP="00BC658E">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котельных ООО «ЖКУ»</w:t>
      </w:r>
    </w:p>
    <w:p w:rsidR="00377F18" w:rsidRPr="00D66DF0" w:rsidRDefault="00377F18" w:rsidP="00BC658E">
      <w:pPr>
        <w:pStyle w:val="af"/>
        <w:ind w:left="0" w:firstLine="0"/>
        <w:rPr>
          <w:rFonts w:ascii="Times New Roman" w:hAnsi="Times New Roman" w:cs="Times New Roman"/>
          <w:b w:val="0"/>
          <w:bCs w:val="0"/>
          <w:sz w:val="24"/>
          <w:szCs w:val="24"/>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D11B8D" w:rsidP="00BC658E">
      <w:pPr>
        <w:pStyle w:val="af"/>
        <w:keepNext/>
        <w:numPr>
          <w:ilvl w:val="0"/>
          <w:numId w:val="0"/>
        </w:numPr>
        <w:spacing w:after="0" w:line="240" w:lineRule="auto"/>
        <w:jc w:val="left"/>
        <w:rPr>
          <w:rFonts w:ascii="Times New Roman" w:hAnsi="Times New Roman" w:cs="Times New Roman"/>
          <w:sz w:val="24"/>
          <w:szCs w:val="24"/>
        </w:rPr>
      </w:pPr>
      <w:r w:rsidRPr="00D66DF0">
        <w:rPr>
          <w:rFonts w:ascii="Times New Roman" w:hAnsi="Times New Roman" w:cs="Times New Roman"/>
          <w:noProof/>
          <w:sz w:val="24"/>
          <w:szCs w:val="24"/>
        </w:rPr>
        <w:drawing>
          <wp:inline distT="0" distB="0" distL="0" distR="0">
            <wp:extent cx="6087110" cy="8147685"/>
            <wp:effectExtent l="0" t="0" r="8890" b="5715"/>
            <wp:docPr id="4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110" cy="8147685"/>
                    </a:xfrm>
                    <a:prstGeom prst="rect">
                      <a:avLst/>
                    </a:prstGeom>
                    <a:noFill/>
                    <a:ln>
                      <a:noFill/>
                    </a:ln>
                  </pic:spPr>
                </pic:pic>
              </a:graphicData>
            </a:graphic>
          </wp:inline>
        </w:drawing>
      </w:r>
    </w:p>
    <w:p w:rsidR="00377F18" w:rsidRPr="00D66DF0" w:rsidRDefault="00377F18" w:rsidP="00C52F60">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котельной МУП «КХ»</w:t>
      </w:r>
    </w:p>
    <w:p w:rsidR="00377F18" w:rsidRPr="00D66DF0" w:rsidRDefault="00D11B8D" w:rsidP="00A3549C">
      <w:pPr>
        <w:keepNext/>
        <w:spacing w:after="0" w:line="240" w:lineRule="auto"/>
        <w:jc w:val="center"/>
        <w:rPr>
          <w:rFonts w:ascii="Times New Roman" w:hAnsi="Times New Roman" w:cs="Times New Roman"/>
          <w:sz w:val="24"/>
          <w:szCs w:val="24"/>
        </w:rPr>
      </w:pPr>
      <w:r w:rsidRPr="00D66DF0">
        <w:rPr>
          <w:rFonts w:ascii="Times New Roman" w:hAnsi="Times New Roman" w:cs="Times New Roman"/>
          <w:b/>
          <w:bCs/>
          <w:noProof/>
          <w:sz w:val="24"/>
          <w:szCs w:val="24"/>
          <w:lang w:eastAsia="ru-RU"/>
        </w:rPr>
        <w:drawing>
          <wp:inline distT="0" distB="0" distL="0" distR="0">
            <wp:extent cx="6087110" cy="8147685"/>
            <wp:effectExtent l="0" t="0" r="8890" b="5715"/>
            <wp:docPr id="4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7110" cy="8147685"/>
                    </a:xfrm>
                    <a:prstGeom prst="rect">
                      <a:avLst/>
                    </a:prstGeom>
                    <a:noFill/>
                    <a:ln>
                      <a:noFill/>
                    </a:ln>
                  </pic:spPr>
                </pic:pic>
              </a:graphicData>
            </a:graphic>
          </wp:inline>
        </w:drawing>
      </w:r>
    </w:p>
    <w:p w:rsidR="00377F18" w:rsidRPr="00D66DF0" w:rsidRDefault="00377F18" w:rsidP="006C5513">
      <w:pPr>
        <w:pStyle w:val="af"/>
        <w:ind w:left="0" w:firstLine="0"/>
        <w:rPr>
          <w:rFonts w:ascii="Times New Roman" w:hAnsi="Times New Roman" w:cs="Times New Roman"/>
          <w:sz w:val="24"/>
          <w:szCs w:val="24"/>
        </w:rPr>
      </w:pPr>
      <w:r w:rsidRPr="00D66DF0">
        <w:rPr>
          <w:rFonts w:ascii="Times New Roman" w:hAnsi="Times New Roman" w:cs="Times New Roman"/>
          <w:b w:val="0"/>
          <w:bCs w:val="0"/>
          <w:sz w:val="24"/>
          <w:szCs w:val="24"/>
        </w:rPr>
        <w:t>Утвержденный температурный график отпуска тепловой энергии от котельной ГУП ДХ АК «Заринское ДСУ-2»</w:t>
      </w:r>
    </w:p>
    <w:p w:rsidR="00377F18" w:rsidRPr="00D66DF0" w:rsidRDefault="00377F18" w:rsidP="006C5513">
      <w:pPr>
        <w:pStyle w:val="af"/>
        <w:numPr>
          <w:ilvl w:val="0"/>
          <w:numId w:val="0"/>
        </w:numPr>
        <w:jc w:val="left"/>
        <w:rPr>
          <w:rFonts w:ascii="Times New Roman" w:hAnsi="Times New Roman" w:cs="Times New Roman"/>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D11B8D" w:rsidP="00C52F60">
      <w:pPr>
        <w:pStyle w:val="af"/>
        <w:numPr>
          <w:ilvl w:val="0"/>
          <w:numId w:val="0"/>
        </w:numPr>
        <w:rPr>
          <w:rFonts w:ascii="Times New Roman" w:hAnsi="Times New Roman" w:cs="Times New Roman"/>
          <w:sz w:val="24"/>
          <w:szCs w:val="24"/>
        </w:rPr>
      </w:pPr>
      <w:r w:rsidRPr="00D66DF0">
        <w:rPr>
          <w:rFonts w:ascii="Times New Roman" w:hAnsi="Times New Roman" w:cs="Times New Roman"/>
          <w:noProof/>
        </w:rPr>
        <w:drawing>
          <wp:inline distT="0" distB="0" distL="0" distR="0">
            <wp:extent cx="9498965" cy="5431790"/>
            <wp:effectExtent l="0" t="0" r="6985" b="0"/>
            <wp:docPr id="47" name="Диаграмм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0"/>
                    <pic:cNvPicPr>
                      <a:picLocks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98965" cy="5431790"/>
                    </a:xfrm>
                    <a:prstGeom prst="rect">
                      <a:avLst/>
                    </a:prstGeom>
                    <a:noFill/>
                    <a:ln>
                      <a:noFill/>
                    </a:ln>
                  </pic:spPr>
                </pic:pic>
              </a:graphicData>
            </a:graphic>
          </wp:inline>
        </w:drawing>
      </w:r>
    </w:p>
    <w:p w:rsidR="00377F18" w:rsidRPr="00D66DF0" w:rsidRDefault="00377F18" w:rsidP="00A3549C">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для потребителей тепловой энергии ООО «ЖКУ» от ТП «Протон», «Элеватор», «Рапс»</w:t>
      </w:r>
    </w:p>
    <w:p w:rsidR="00377F18" w:rsidRPr="00D66DF0" w:rsidRDefault="00377F18" w:rsidP="00A3549C">
      <w:pPr>
        <w:pStyle w:val="af"/>
        <w:numPr>
          <w:ilvl w:val="0"/>
          <w:numId w:val="0"/>
        </w:numPr>
        <w:jc w:val="left"/>
        <w:rPr>
          <w:rFonts w:ascii="Times New Roman" w:hAnsi="Times New Roman" w:cs="Times New Roman"/>
          <w:b w:val="0"/>
          <w:bCs w:val="0"/>
          <w:sz w:val="24"/>
          <w:szCs w:val="24"/>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D11B8D" w:rsidP="00A3549C">
      <w:pPr>
        <w:keepNext/>
        <w:spacing w:after="0" w:line="240" w:lineRule="auto"/>
        <w:jc w:val="center"/>
        <w:rPr>
          <w:rFonts w:ascii="Times New Roman" w:hAnsi="Times New Roman" w:cs="Times New Roman"/>
          <w:sz w:val="24"/>
          <w:szCs w:val="24"/>
        </w:rPr>
      </w:pPr>
      <w:r w:rsidRPr="00D66DF0">
        <w:rPr>
          <w:rFonts w:ascii="Times New Roman" w:hAnsi="Times New Roman" w:cs="Times New Roman"/>
          <w:noProof/>
          <w:sz w:val="24"/>
          <w:szCs w:val="24"/>
          <w:lang w:eastAsia="ru-RU"/>
        </w:rPr>
        <w:drawing>
          <wp:inline distT="0" distB="0" distL="0" distR="0">
            <wp:extent cx="6005195" cy="8338820"/>
            <wp:effectExtent l="0" t="0" r="0" b="5080"/>
            <wp:docPr id="4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195" cy="8338820"/>
                    </a:xfrm>
                    <a:prstGeom prst="rect">
                      <a:avLst/>
                    </a:prstGeom>
                    <a:noFill/>
                    <a:ln>
                      <a:noFill/>
                    </a:ln>
                  </pic:spPr>
                </pic:pic>
              </a:graphicData>
            </a:graphic>
          </wp:inline>
        </w:drawing>
      </w:r>
    </w:p>
    <w:p w:rsidR="00377F18" w:rsidRPr="00D66DF0" w:rsidRDefault="00377F18" w:rsidP="00A3549C">
      <w:pPr>
        <w:pStyle w:val="af"/>
        <w:ind w:lef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Утвержденный температурный график потребителей тепловой энергии от ТП-71</w:t>
      </w:r>
    </w:p>
    <w:p w:rsidR="00377F18" w:rsidRPr="00D66DF0" w:rsidRDefault="00377F18" w:rsidP="000F6A6A">
      <w:pPr>
        <w:pStyle w:val="af"/>
        <w:numPr>
          <w:ilvl w:val="0"/>
          <w:numId w:val="0"/>
        </w:numPr>
        <w:ind w:left="4679"/>
        <w:rPr>
          <w:rFonts w:ascii="Times New Roman" w:hAnsi="Times New Roman" w:cs="Times New Roman"/>
          <w:b w:val="0"/>
          <w:bCs w:val="0"/>
          <w:sz w:val="24"/>
          <w:szCs w:val="24"/>
        </w:rPr>
      </w:pPr>
    </w:p>
    <w:p w:rsidR="00377F18" w:rsidRPr="00D66DF0" w:rsidRDefault="00377F18" w:rsidP="000F6A6A">
      <w:pPr>
        <w:pStyle w:val="af"/>
        <w:numPr>
          <w:ilvl w:val="0"/>
          <w:numId w:val="0"/>
        </w:numPr>
        <w:ind w:left="5039" w:hanging="360"/>
        <w:rPr>
          <w:rFonts w:ascii="Times New Roman" w:hAnsi="Times New Roman" w:cs="Times New Roman"/>
          <w:b w:val="0"/>
          <w:bCs w:val="0"/>
          <w:sz w:val="24"/>
          <w:szCs w:val="24"/>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0F6A6A">
      <w:pPr>
        <w:pageBreakBefore/>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7" w:name="_Toc413776533"/>
      <w:r w:rsidRPr="00D66DF0">
        <w:rPr>
          <w:rFonts w:ascii="Times New Roman" w:hAnsi="Times New Roman" w:cs="Times New Roman"/>
          <w:caps/>
          <w:color w:val="auto"/>
          <w:kern w:val="28"/>
          <w:sz w:val="24"/>
          <w:szCs w:val="24"/>
          <w:lang w:eastAsia="ru-RU"/>
        </w:rPr>
        <w:t>ПРИЛОЖЕНИЕ 2</w:t>
      </w:r>
      <w:bookmarkEnd w:id="407"/>
    </w:p>
    <w:p w:rsidR="00377F18" w:rsidRPr="00D66DF0" w:rsidRDefault="00377F18" w:rsidP="000F6A6A">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Балансы тепловой энергии в системах централизованного теплоснабжения</w:t>
      </w:r>
    </w:p>
    <w:p w:rsidR="00377F18" w:rsidRPr="00D66DF0" w:rsidRDefault="00377F18" w:rsidP="000F6A6A">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за 2010-2013</w:t>
      </w:r>
      <w:r w:rsidRPr="00D66DF0">
        <w:rPr>
          <w:rFonts w:ascii="Times New Roman" w:hAnsi="Times New Roman" w:cs="Times New Roman"/>
          <w:sz w:val="24"/>
          <w:szCs w:val="24"/>
        </w:rPr>
        <w:t> </w:t>
      </w:r>
      <w:r w:rsidRPr="00D66DF0">
        <w:rPr>
          <w:rFonts w:ascii="Times New Roman" w:hAnsi="Times New Roman" w:cs="Times New Roman"/>
          <w:b/>
          <w:bCs/>
          <w:i/>
          <w:iCs/>
          <w:sz w:val="24"/>
          <w:szCs w:val="24"/>
          <w:lang w:eastAsia="ru-RU"/>
        </w:rPr>
        <w:t>гг.</w:t>
      </w: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ТЭЦ ОАО «Алтай-Кокс»</w:t>
      </w:r>
    </w:p>
    <w:tbl>
      <w:tblPr>
        <w:tblW w:w="5000" w:type="pct"/>
        <w:tblLook w:val="04A0"/>
      </w:tblPr>
      <w:tblGrid>
        <w:gridCol w:w="2090"/>
        <w:gridCol w:w="896"/>
        <w:gridCol w:w="1431"/>
        <w:gridCol w:w="1967"/>
        <w:gridCol w:w="1301"/>
        <w:gridCol w:w="973"/>
        <w:gridCol w:w="1434"/>
        <w:gridCol w:w="973"/>
        <w:gridCol w:w="1062"/>
        <w:gridCol w:w="695"/>
        <w:gridCol w:w="1192"/>
        <w:gridCol w:w="772"/>
      </w:tblGrid>
      <w:tr w:rsidR="00417562" w:rsidRPr="00D66DF0" w:rsidTr="001C5736">
        <w:trPr>
          <w:trHeight w:val="20"/>
        </w:trPr>
        <w:tc>
          <w:tcPr>
            <w:tcW w:w="70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системы теплоснабжения</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48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6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хозяйственные нужды</w:t>
            </w:r>
          </w:p>
        </w:tc>
        <w:tc>
          <w:tcPr>
            <w:tcW w:w="44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тепловой энергии в сеть</w:t>
            </w:r>
          </w:p>
        </w:tc>
        <w:tc>
          <w:tcPr>
            <w:tcW w:w="1143"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94"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664"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417562" w:rsidRPr="00D66DF0" w:rsidTr="001C5736">
        <w:trPr>
          <w:trHeight w:val="20"/>
        </w:trPr>
        <w:tc>
          <w:tcPr>
            <w:tcW w:w="70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84"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40"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48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94"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64"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8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6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4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8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2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5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403"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1"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Покупка тепловой энергии от ТЭЦ ОАО «Алтай-Кокс»</w:t>
            </w: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441746,0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3327,1</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438418,9</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350877,6</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267017,3</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83860,39</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87541,3</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63485,5</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14,5</w:t>
            </w:r>
          </w:p>
        </w:tc>
      </w:tr>
      <w:tr w:rsidR="00417562" w:rsidRPr="00D66DF0" w:rsidTr="001C5736">
        <w:trPr>
          <w:trHeight w:val="20"/>
        </w:trPr>
        <w:tc>
          <w:tcPr>
            <w:tcW w:w="707"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414683,0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3249,5</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411433,5</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335065,7</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264303,6</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70762,07</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76367,8</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18,6</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63485,5</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15,4</w:t>
            </w:r>
          </w:p>
        </w:tc>
      </w:tr>
      <w:tr w:rsidR="00417562" w:rsidRPr="00D66DF0" w:rsidTr="001C5736">
        <w:trPr>
          <w:trHeight w:val="20"/>
        </w:trPr>
        <w:tc>
          <w:tcPr>
            <w:tcW w:w="707"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423026,0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3083,0</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419943,1</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324511,1</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265410,9</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59100,22</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95432,0</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22,7</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65373,6</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15,6</w:t>
            </w:r>
          </w:p>
        </w:tc>
      </w:tr>
      <w:tr w:rsidR="00417562" w:rsidRPr="00D66DF0" w:rsidTr="001C5736">
        <w:trPr>
          <w:trHeight w:val="20"/>
        </w:trPr>
        <w:tc>
          <w:tcPr>
            <w:tcW w:w="707"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48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385890,0</w:t>
            </w:r>
          </w:p>
        </w:tc>
        <w:tc>
          <w:tcPr>
            <w:tcW w:w="66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2965,9</w:t>
            </w:r>
          </w:p>
        </w:tc>
        <w:tc>
          <w:tcPr>
            <w:tcW w:w="44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382924,1</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310692,8</w:t>
            </w:r>
          </w:p>
        </w:tc>
        <w:tc>
          <w:tcPr>
            <w:tcW w:w="48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253513,1</w:t>
            </w:r>
          </w:p>
        </w:tc>
        <w:tc>
          <w:tcPr>
            <w:tcW w:w="32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57179,74</w:t>
            </w:r>
          </w:p>
        </w:tc>
        <w:tc>
          <w:tcPr>
            <w:tcW w:w="3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72231,3</w:t>
            </w:r>
          </w:p>
        </w:tc>
        <w:tc>
          <w:tcPr>
            <w:tcW w:w="2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18,9</w:t>
            </w:r>
          </w:p>
        </w:tc>
        <w:tc>
          <w:tcPr>
            <w:tcW w:w="4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67424,8</w:t>
            </w:r>
          </w:p>
        </w:tc>
        <w:tc>
          <w:tcPr>
            <w:tcW w:w="26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17,6</w:t>
            </w:r>
          </w:p>
        </w:tc>
      </w:tr>
      <w:tr w:rsidR="00417562" w:rsidRPr="00D66DF0" w:rsidTr="001C5736">
        <w:trPr>
          <w:trHeight w:val="20"/>
        </w:trPr>
        <w:tc>
          <w:tcPr>
            <w:tcW w:w="1010"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48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416336,3</w:t>
            </w:r>
          </w:p>
        </w:tc>
        <w:tc>
          <w:tcPr>
            <w:tcW w:w="665"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3156,4</w:t>
            </w:r>
          </w:p>
        </w:tc>
        <w:tc>
          <w:tcPr>
            <w:tcW w:w="44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413179,9</w:t>
            </w:r>
          </w:p>
        </w:tc>
        <w:tc>
          <w:tcPr>
            <w:tcW w:w="329"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261075,9</w:t>
            </w:r>
          </w:p>
        </w:tc>
        <w:tc>
          <w:tcPr>
            <w:tcW w:w="485"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261075,9</w:t>
            </w:r>
          </w:p>
        </w:tc>
        <w:tc>
          <w:tcPr>
            <w:tcW w:w="32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62347,3</w:t>
            </w:r>
          </w:p>
        </w:tc>
        <w:tc>
          <w:tcPr>
            <w:tcW w:w="35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82893,1</w:t>
            </w:r>
          </w:p>
        </w:tc>
        <w:tc>
          <w:tcPr>
            <w:tcW w:w="2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20,1</w:t>
            </w:r>
          </w:p>
        </w:tc>
        <w:tc>
          <w:tcPr>
            <w:tcW w:w="403"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64942,4</w:t>
            </w:r>
          </w:p>
        </w:tc>
        <w:tc>
          <w:tcPr>
            <w:tcW w:w="261"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15,7</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«Гостиница» ООО «ЖКУ»</w:t>
      </w:r>
    </w:p>
    <w:tbl>
      <w:tblPr>
        <w:tblW w:w="5000" w:type="pct"/>
        <w:tblLook w:val="04A0"/>
      </w:tblPr>
      <w:tblGrid>
        <w:gridCol w:w="2085"/>
        <w:gridCol w:w="893"/>
        <w:gridCol w:w="1514"/>
        <w:gridCol w:w="1913"/>
        <w:gridCol w:w="1405"/>
        <w:gridCol w:w="917"/>
        <w:gridCol w:w="1490"/>
        <w:gridCol w:w="674"/>
        <w:gridCol w:w="937"/>
        <w:gridCol w:w="793"/>
        <w:gridCol w:w="1174"/>
        <w:gridCol w:w="991"/>
      </w:tblGrid>
      <w:tr w:rsidR="00417562" w:rsidRPr="00D66DF0" w:rsidTr="001C5736">
        <w:trPr>
          <w:trHeight w:val="20"/>
        </w:trPr>
        <w:tc>
          <w:tcPr>
            <w:tcW w:w="70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системы теплоснабжения</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тепловой энергии в сеть</w:t>
            </w:r>
          </w:p>
        </w:tc>
        <w:tc>
          <w:tcPr>
            <w:tcW w:w="1042"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8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3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85"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32"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«Гостиница»</w:t>
            </w: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3409,0</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3392,3</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2813,6</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2813,6</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578,7</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17,1</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13,1</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3559,3</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3542,6</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2814,5</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2814,5</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728,1</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20,6</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12,5</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3501,9</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3485,2</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2906,3</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2906,3</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578,9</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16,6</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12,7</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3323,4</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16,7</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3306,7</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2748,4</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2748,4</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558,3</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16,9</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444,2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13,4</w:t>
            </w:r>
          </w:p>
        </w:tc>
      </w:tr>
      <w:tr w:rsidR="00417562" w:rsidRPr="00D66DF0" w:rsidTr="001C5736">
        <w:trPr>
          <w:trHeight w:val="20"/>
        </w:trPr>
        <w:tc>
          <w:tcPr>
            <w:tcW w:w="1007"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1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3448,4</w:t>
            </w:r>
          </w:p>
        </w:tc>
        <w:tc>
          <w:tcPr>
            <w:tcW w:w="64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16,7</w:t>
            </w:r>
          </w:p>
        </w:tc>
        <w:tc>
          <w:tcPr>
            <w:tcW w:w="47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3431,7</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2823,1</w:t>
            </w:r>
          </w:p>
        </w:tc>
        <w:tc>
          <w:tcPr>
            <w:tcW w:w="50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2823,1</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1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611,0</w:t>
            </w:r>
          </w:p>
        </w:tc>
        <w:tc>
          <w:tcPr>
            <w:tcW w:w="26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17,8</w:t>
            </w:r>
          </w:p>
        </w:tc>
        <w:tc>
          <w:tcPr>
            <w:tcW w:w="39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444,2</w:t>
            </w:r>
          </w:p>
        </w:tc>
        <w:tc>
          <w:tcPr>
            <w:tcW w:w="3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12,9</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«Теремок» ООО «ЖКУ»</w:t>
      </w:r>
    </w:p>
    <w:tbl>
      <w:tblPr>
        <w:tblW w:w="5000" w:type="pct"/>
        <w:tblLook w:val="04A0"/>
      </w:tblPr>
      <w:tblGrid>
        <w:gridCol w:w="2072"/>
        <w:gridCol w:w="896"/>
        <w:gridCol w:w="1505"/>
        <w:gridCol w:w="1896"/>
        <w:gridCol w:w="1396"/>
        <w:gridCol w:w="917"/>
        <w:gridCol w:w="1485"/>
        <w:gridCol w:w="674"/>
        <w:gridCol w:w="1032"/>
        <w:gridCol w:w="766"/>
        <w:gridCol w:w="1165"/>
        <w:gridCol w:w="982"/>
      </w:tblGrid>
      <w:tr w:rsidR="00417562" w:rsidRPr="00D66DF0" w:rsidTr="001C5736">
        <w:trPr>
          <w:trHeight w:val="20"/>
          <w:tblHeader/>
        </w:trPr>
        <w:tc>
          <w:tcPr>
            <w:tcW w:w="701"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системы теплоснабжения</w:t>
            </w:r>
          </w:p>
        </w:tc>
        <w:tc>
          <w:tcPr>
            <w:tcW w:w="303"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09"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1"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тепловой энергии в сеть</w:t>
            </w:r>
          </w:p>
        </w:tc>
        <w:tc>
          <w:tcPr>
            <w:tcW w:w="1040"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608"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26"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417562" w:rsidRPr="00D66DF0" w:rsidTr="001C5736">
        <w:trPr>
          <w:trHeight w:val="20"/>
          <w:tblHeader/>
        </w:trPr>
        <w:tc>
          <w:tcPr>
            <w:tcW w:w="701"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09"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608"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26"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blHeader/>
        </w:trPr>
        <w:tc>
          <w:tcPr>
            <w:tcW w:w="701"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3"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0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1"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4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59"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1"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«Теремок»</w:t>
            </w: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8030,5</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7998,6</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6998,6</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6998,6</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1000,0</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12,5</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12,4</w:t>
            </w:r>
          </w:p>
        </w:tc>
      </w:tr>
      <w:tr w:rsidR="00417562" w:rsidRPr="00D66DF0" w:rsidTr="001C5736">
        <w:trPr>
          <w:trHeight w:val="20"/>
        </w:trPr>
        <w:tc>
          <w:tcPr>
            <w:tcW w:w="701"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8071,2</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8039,3</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6389,9</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6389,9</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1649,4</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20,5</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12,4</w:t>
            </w:r>
          </w:p>
        </w:tc>
      </w:tr>
      <w:tr w:rsidR="00417562" w:rsidRPr="00D66DF0" w:rsidTr="001C5736">
        <w:trPr>
          <w:trHeight w:val="20"/>
        </w:trPr>
        <w:tc>
          <w:tcPr>
            <w:tcW w:w="701"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8383,3</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8351,4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6986,0</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6986,0</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1365,4</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16,3</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w:t>
            </w:r>
          </w:p>
        </w:tc>
      </w:tr>
      <w:tr w:rsidR="00417562" w:rsidRPr="00D66DF0" w:rsidTr="001C5736">
        <w:trPr>
          <w:trHeight w:val="20"/>
        </w:trPr>
        <w:tc>
          <w:tcPr>
            <w:tcW w:w="701"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3"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0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7353,3</w:t>
            </w:r>
          </w:p>
        </w:tc>
        <w:tc>
          <w:tcPr>
            <w:tcW w:w="641"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31,9</w:t>
            </w:r>
          </w:p>
        </w:tc>
        <w:tc>
          <w:tcPr>
            <w:tcW w:w="47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7321,4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5995,4</w:t>
            </w:r>
          </w:p>
        </w:tc>
        <w:tc>
          <w:tcPr>
            <w:tcW w:w="5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5995,4</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4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1326,0</w:t>
            </w:r>
          </w:p>
        </w:tc>
        <w:tc>
          <w:tcPr>
            <w:tcW w:w="259"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18,1</w:t>
            </w:r>
          </w:p>
        </w:tc>
        <w:tc>
          <w:tcPr>
            <w:tcW w:w="39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993,9</w:t>
            </w:r>
          </w:p>
        </w:tc>
        <w:tc>
          <w:tcPr>
            <w:tcW w:w="33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13,6</w:t>
            </w:r>
          </w:p>
        </w:tc>
      </w:tr>
      <w:tr w:rsidR="00417562" w:rsidRPr="00D66DF0" w:rsidTr="001C5736">
        <w:trPr>
          <w:trHeight w:val="20"/>
        </w:trPr>
        <w:tc>
          <w:tcPr>
            <w:tcW w:w="1004"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0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7959,6</w:t>
            </w:r>
          </w:p>
        </w:tc>
        <w:tc>
          <w:tcPr>
            <w:tcW w:w="641"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31,9</w:t>
            </w:r>
          </w:p>
        </w:tc>
        <w:tc>
          <w:tcPr>
            <w:tcW w:w="472"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7927,7</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6457,1</w:t>
            </w:r>
          </w:p>
        </w:tc>
        <w:tc>
          <w:tcPr>
            <w:tcW w:w="50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6457,1</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49"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1335,2</w:t>
            </w:r>
          </w:p>
        </w:tc>
        <w:tc>
          <w:tcPr>
            <w:tcW w:w="259"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16,8</w:t>
            </w:r>
          </w:p>
        </w:tc>
        <w:tc>
          <w:tcPr>
            <w:tcW w:w="39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993,9</w:t>
            </w:r>
          </w:p>
        </w:tc>
        <w:tc>
          <w:tcPr>
            <w:tcW w:w="332"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12,5</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«База» ООО «ЖКУ»</w:t>
      </w:r>
    </w:p>
    <w:tbl>
      <w:tblPr>
        <w:tblW w:w="5000" w:type="pct"/>
        <w:tblLook w:val="04A0"/>
      </w:tblPr>
      <w:tblGrid>
        <w:gridCol w:w="2085"/>
        <w:gridCol w:w="893"/>
        <w:gridCol w:w="1514"/>
        <w:gridCol w:w="1913"/>
        <w:gridCol w:w="1405"/>
        <w:gridCol w:w="917"/>
        <w:gridCol w:w="1490"/>
        <w:gridCol w:w="674"/>
        <w:gridCol w:w="937"/>
        <w:gridCol w:w="793"/>
        <w:gridCol w:w="1174"/>
        <w:gridCol w:w="991"/>
      </w:tblGrid>
      <w:tr w:rsidR="00417562" w:rsidRPr="00D66DF0" w:rsidTr="001C5736">
        <w:trPr>
          <w:trHeight w:val="20"/>
        </w:trPr>
        <w:tc>
          <w:tcPr>
            <w:tcW w:w="70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системы теплоснабжения</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тепловой энергии в сеть</w:t>
            </w:r>
          </w:p>
        </w:tc>
        <w:tc>
          <w:tcPr>
            <w:tcW w:w="1042"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8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3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85"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32"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«База»</w:t>
            </w: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1608,7</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1589,1</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1120,7</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1120,7</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468,4</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29,5</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19,3</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1686,5</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1666,9</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1206,0</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1206,0</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460,9</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27,7</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18,4</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1517,3</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1497,7</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1192,6</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1192,6</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305,1</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20,4</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20,4</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1524,8</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19,6</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1505,2</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1199,0</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1199,0</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20,3</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306,2</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20,3</w:t>
            </w:r>
          </w:p>
        </w:tc>
      </w:tr>
      <w:tr w:rsidR="00417562" w:rsidRPr="00D66DF0" w:rsidTr="001C5736">
        <w:trPr>
          <w:trHeight w:val="20"/>
        </w:trPr>
        <w:tc>
          <w:tcPr>
            <w:tcW w:w="1007"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1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1584,3</w:t>
            </w:r>
          </w:p>
        </w:tc>
        <w:tc>
          <w:tcPr>
            <w:tcW w:w="64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19,6</w:t>
            </w:r>
          </w:p>
        </w:tc>
        <w:tc>
          <w:tcPr>
            <w:tcW w:w="47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1564,7</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1199,2</w:t>
            </w:r>
          </w:p>
        </w:tc>
        <w:tc>
          <w:tcPr>
            <w:tcW w:w="50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1199,2</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1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385,1</w:t>
            </w:r>
          </w:p>
        </w:tc>
        <w:tc>
          <w:tcPr>
            <w:tcW w:w="26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24,6</w:t>
            </w:r>
          </w:p>
        </w:tc>
        <w:tc>
          <w:tcPr>
            <w:tcW w:w="39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306,2</w:t>
            </w:r>
          </w:p>
        </w:tc>
        <w:tc>
          <w:tcPr>
            <w:tcW w:w="3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19,6</w:t>
            </w:r>
          </w:p>
        </w:tc>
      </w:tr>
    </w:tbl>
    <w:p w:rsidR="00377F18" w:rsidRPr="00D66DF0" w:rsidRDefault="00377F18" w:rsidP="000F6A6A">
      <w:pPr>
        <w:spacing w:after="0" w:line="240" w:lineRule="auto"/>
        <w:jc w:val="center"/>
        <w:rPr>
          <w:rFonts w:ascii="Times New Roman" w:hAnsi="Times New Roman" w:cs="Times New Roman"/>
          <w:sz w:val="24"/>
          <w:szCs w:val="24"/>
          <w:lang w:eastAsia="ru-RU"/>
        </w:r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Баланс тепловой энергии в системе теплоснабжения, образованной на базе котельной «Лесокомбинат» ООО «ЖКУ»</w:t>
      </w:r>
    </w:p>
    <w:tbl>
      <w:tblPr>
        <w:tblW w:w="5000" w:type="pct"/>
        <w:tblLook w:val="04A0"/>
      </w:tblPr>
      <w:tblGrid>
        <w:gridCol w:w="2085"/>
        <w:gridCol w:w="893"/>
        <w:gridCol w:w="1514"/>
        <w:gridCol w:w="1913"/>
        <w:gridCol w:w="1405"/>
        <w:gridCol w:w="917"/>
        <w:gridCol w:w="1490"/>
        <w:gridCol w:w="674"/>
        <w:gridCol w:w="937"/>
        <w:gridCol w:w="793"/>
        <w:gridCol w:w="1174"/>
        <w:gridCol w:w="991"/>
      </w:tblGrid>
      <w:tr w:rsidR="00417562" w:rsidRPr="00D66DF0" w:rsidTr="001C5736">
        <w:trPr>
          <w:trHeight w:val="20"/>
        </w:trPr>
        <w:tc>
          <w:tcPr>
            <w:tcW w:w="70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Наименование системы теплоснабжения</w:t>
            </w:r>
          </w:p>
        </w:tc>
        <w:tc>
          <w:tcPr>
            <w:tcW w:w="30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Период</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Выработка тепловой энергии</w:t>
            </w:r>
          </w:p>
        </w:tc>
        <w:tc>
          <w:tcPr>
            <w:tcW w:w="64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Расход тепловой энергии на собственные нужды</w:t>
            </w:r>
          </w:p>
        </w:tc>
        <w:tc>
          <w:tcPr>
            <w:tcW w:w="47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Отпуск тепловой энергии в сеть</w:t>
            </w:r>
          </w:p>
        </w:tc>
        <w:tc>
          <w:tcPr>
            <w:tcW w:w="1042" w:type="pct"/>
            <w:gridSpan w:val="3"/>
            <w:tcBorders>
              <w:top w:val="single" w:sz="4" w:space="0" w:color="auto"/>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Полезный отпуск</w:t>
            </w:r>
          </w:p>
        </w:tc>
        <w:tc>
          <w:tcPr>
            <w:tcW w:w="585"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Потери тепловой энергии в тепловых сетях</w:t>
            </w:r>
          </w:p>
        </w:tc>
        <w:tc>
          <w:tcPr>
            <w:tcW w:w="732" w:type="pct"/>
            <w:gridSpan w:val="2"/>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Нормативные потери тепловой энергии в тепловых сетях</w:t>
            </w: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647"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47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ВСЕГО</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Отопление, вентиляция</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ГВС</w:t>
            </w:r>
          </w:p>
        </w:tc>
        <w:tc>
          <w:tcPr>
            <w:tcW w:w="585"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732" w:type="pct"/>
            <w:gridSpan w:val="2"/>
            <w:vMerge/>
            <w:tcBorders>
              <w:top w:val="nil"/>
              <w:left w:val="nil"/>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r>
      <w:tr w:rsidR="00417562" w:rsidRPr="00D66DF0" w:rsidTr="001C5736">
        <w:trPr>
          <w:trHeight w:val="20"/>
        </w:trPr>
        <w:tc>
          <w:tcPr>
            <w:tcW w:w="705"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302" w:type="pct"/>
            <w:vMerge/>
            <w:tcBorders>
              <w:top w:val="single" w:sz="4" w:space="0" w:color="auto"/>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b/>
                <w:bCs/>
                <w:color w:val="000000"/>
                <w:sz w:val="20"/>
                <w:szCs w:val="20"/>
                <w:lang w:eastAsia="ru-RU"/>
              </w:rPr>
            </w:pPr>
          </w:p>
        </w:tc>
        <w:tc>
          <w:tcPr>
            <w:tcW w:w="512"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64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47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0"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504"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2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1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268"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97"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Гкал</w:t>
            </w:r>
          </w:p>
        </w:tc>
        <w:tc>
          <w:tcPr>
            <w:tcW w:w="335" w:type="pct"/>
            <w:tcBorders>
              <w:top w:val="nil"/>
              <w:left w:val="nil"/>
              <w:bottom w:val="single" w:sz="4" w:space="0" w:color="auto"/>
              <w:right w:val="single" w:sz="4" w:space="0" w:color="auto"/>
            </w:tcBorders>
            <w:shd w:val="clear" w:color="000000" w:fill="538DD5"/>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r>
      <w:tr w:rsidR="00417562" w:rsidRPr="00D66DF0" w:rsidTr="001C5736">
        <w:trPr>
          <w:trHeight w:val="20"/>
        </w:trPr>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Котельная «Лесокомбинат»</w:t>
            </w: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2010</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1889,5</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1869,5</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873,3</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873,3</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996,2</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53,3</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13,3</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2011</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1899,1</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1879,1</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1415,7</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1415,7</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463,4</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24,7</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13,3</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2012</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1939,4</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1919,4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1569,5</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1569,5</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349,9</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18,2</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13,0</w:t>
            </w:r>
          </w:p>
        </w:tc>
      </w:tr>
      <w:tr w:rsidR="00417562" w:rsidRPr="00D66DF0" w:rsidTr="001C5736">
        <w:trPr>
          <w:trHeight w:val="20"/>
        </w:trPr>
        <w:tc>
          <w:tcPr>
            <w:tcW w:w="705" w:type="pct"/>
            <w:vMerge/>
            <w:tcBorders>
              <w:top w:val="nil"/>
              <w:left w:val="single" w:sz="4" w:space="0" w:color="auto"/>
              <w:bottom w:val="single" w:sz="4" w:space="0" w:color="auto"/>
              <w:right w:val="single" w:sz="4" w:space="0" w:color="auto"/>
            </w:tcBorders>
            <w:vAlign w:val="center"/>
            <w:hideMark/>
          </w:tcPr>
          <w:p w:rsidR="00417562" w:rsidRPr="00D66DF0" w:rsidRDefault="00417562" w:rsidP="00417562">
            <w:pPr>
              <w:spacing w:after="0" w:line="240" w:lineRule="auto"/>
              <w:rPr>
                <w:rFonts w:ascii="Times New Roman" w:eastAsia="Times New Roman" w:hAnsi="Times New Roman" w:cs="Times New Roman"/>
                <w:color w:val="000000"/>
                <w:sz w:val="20"/>
                <w:szCs w:val="20"/>
                <w:lang w:eastAsia="ru-RU"/>
              </w:rPr>
            </w:pPr>
          </w:p>
        </w:tc>
        <w:tc>
          <w:tcPr>
            <w:tcW w:w="30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2013</w:t>
            </w:r>
          </w:p>
        </w:tc>
        <w:tc>
          <w:tcPr>
            <w:tcW w:w="512"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1876,4</w:t>
            </w:r>
          </w:p>
        </w:tc>
        <w:tc>
          <w:tcPr>
            <w:tcW w:w="64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20,0</w:t>
            </w:r>
          </w:p>
        </w:tc>
        <w:tc>
          <w:tcPr>
            <w:tcW w:w="47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1856,4</w:t>
            </w:r>
          </w:p>
        </w:tc>
        <w:tc>
          <w:tcPr>
            <w:tcW w:w="310"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1456,2</w:t>
            </w:r>
          </w:p>
        </w:tc>
        <w:tc>
          <w:tcPr>
            <w:tcW w:w="504"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1456,2</w:t>
            </w:r>
          </w:p>
        </w:tc>
        <w:tc>
          <w:tcPr>
            <w:tcW w:w="22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w:t>
            </w:r>
          </w:p>
        </w:tc>
        <w:tc>
          <w:tcPr>
            <w:tcW w:w="31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400,1</w:t>
            </w:r>
          </w:p>
        </w:tc>
        <w:tc>
          <w:tcPr>
            <w:tcW w:w="268"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21,6</w:t>
            </w:r>
          </w:p>
        </w:tc>
        <w:tc>
          <w:tcPr>
            <w:tcW w:w="397"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249,5</w:t>
            </w:r>
          </w:p>
        </w:tc>
        <w:tc>
          <w:tcPr>
            <w:tcW w:w="335" w:type="pct"/>
            <w:tcBorders>
              <w:top w:val="nil"/>
              <w:left w:val="nil"/>
              <w:bottom w:val="single" w:sz="4" w:space="0" w:color="auto"/>
              <w:right w:val="single" w:sz="4" w:space="0" w:color="auto"/>
            </w:tcBorders>
            <w:shd w:val="clear" w:color="auto" w:fill="auto"/>
            <w:vAlign w:val="center"/>
            <w:hideMark/>
          </w:tcPr>
          <w:p w:rsidR="00417562" w:rsidRPr="00D66DF0" w:rsidRDefault="00417562" w:rsidP="00417562">
            <w:pPr>
              <w:spacing w:after="0" w:line="240" w:lineRule="auto"/>
              <w:jc w:val="center"/>
              <w:rPr>
                <w:rFonts w:ascii="Times New Roman" w:eastAsia="Times New Roman" w:hAnsi="Times New Roman" w:cs="Times New Roman"/>
                <w:color w:val="000000"/>
                <w:sz w:val="20"/>
                <w:szCs w:val="20"/>
                <w:lang w:eastAsia="ru-RU"/>
              </w:rPr>
            </w:pPr>
            <w:r w:rsidRPr="00D66DF0">
              <w:rPr>
                <w:rFonts w:ascii="Times New Roman" w:eastAsia="Times New Roman" w:hAnsi="Times New Roman" w:cs="Times New Roman"/>
                <w:color w:val="000000"/>
                <w:sz w:val="20"/>
                <w:szCs w:val="20"/>
                <w:lang w:eastAsia="ru-RU"/>
              </w:rPr>
              <w:t>13,4</w:t>
            </w:r>
          </w:p>
        </w:tc>
      </w:tr>
      <w:tr w:rsidR="00417562" w:rsidRPr="00D66DF0" w:rsidTr="001C5736">
        <w:trPr>
          <w:trHeight w:val="20"/>
        </w:trPr>
        <w:tc>
          <w:tcPr>
            <w:tcW w:w="1007"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right"/>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Среднее</w:t>
            </w:r>
          </w:p>
        </w:tc>
        <w:tc>
          <w:tcPr>
            <w:tcW w:w="512"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1901,1</w:t>
            </w:r>
          </w:p>
        </w:tc>
        <w:tc>
          <w:tcPr>
            <w:tcW w:w="64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20,0</w:t>
            </w:r>
          </w:p>
        </w:tc>
        <w:tc>
          <w:tcPr>
            <w:tcW w:w="47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1881,1</w:t>
            </w:r>
          </w:p>
        </w:tc>
        <w:tc>
          <w:tcPr>
            <w:tcW w:w="310"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1480,5</w:t>
            </w:r>
          </w:p>
        </w:tc>
        <w:tc>
          <w:tcPr>
            <w:tcW w:w="504"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1480,5</w:t>
            </w:r>
          </w:p>
        </w:tc>
        <w:tc>
          <w:tcPr>
            <w:tcW w:w="22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w:t>
            </w:r>
          </w:p>
        </w:tc>
        <w:tc>
          <w:tcPr>
            <w:tcW w:w="31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552,4</w:t>
            </w:r>
          </w:p>
        </w:tc>
        <w:tc>
          <w:tcPr>
            <w:tcW w:w="268"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29,4</w:t>
            </w:r>
          </w:p>
        </w:tc>
        <w:tc>
          <w:tcPr>
            <w:tcW w:w="397" w:type="pct"/>
            <w:tcBorders>
              <w:top w:val="nil"/>
              <w:left w:val="nil"/>
              <w:bottom w:val="single" w:sz="4" w:space="0" w:color="auto"/>
              <w:right w:val="single" w:sz="4" w:space="0" w:color="auto"/>
            </w:tcBorders>
            <w:shd w:val="clear" w:color="000000" w:fill="A6A6A6"/>
            <w:noWrap/>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249,5</w:t>
            </w:r>
          </w:p>
        </w:tc>
        <w:tc>
          <w:tcPr>
            <w:tcW w:w="335" w:type="pct"/>
            <w:tcBorders>
              <w:top w:val="nil"/>
              <w:left w:val="nil"/>
              <w:bottom w:val="single" w:sz="4" w:space="0" w:color="auto"/>
              <w:right w:val="single" w:sz="4" w:space="0" w:color="auto"/>
            </w:tcBorders>
            <w:shd w:val="clear" w:color="000000" w:fill="A6A6A6"/>
            <w:vAlign w:val="center"/>
            <w:hideMark/>
          </w:tcPr>
          <w:p w:rsidR="00417562" w:rsidRPr="00D66DF0" w:rsidRDefault="00417562" w:rsidP="00417562">
            <w:pPr>
              <w:spacing w:after="0" w:line="240" w:lineRule="auto"/>
              <w:jc w:val="center"/>
              <w:rPr>
                <w:rFonts w:ascii="Times New Roman" w:eastAsia="Times New Roman" w:hAnsi="Times New Roman" w:cs="Times New Roman"/>
                <w:b/>
                <w:bCs/>
                <w:color w:val="000000"/>
                <w:sz w:val="20"/>
                <w:szCs w:val="20"/>
                <w:lang w:eastAsia="ru-RU"/>
              </w:rPr>
            </w:pPr>
            <w:r w:rsidRPr="00D66DF0">
              <w:rPr>
                <w:rFonts w:ascii="Times New Roman" w:eastAsia="Times New Roman" w:hAnsi="Times New Roman" w:cs="Times New Roman"/>
                <w:b/>
                <w:bCs/>
                <w:color w:val="000000"/>
                <w:sz w:val="20"/>
                <w:szCs w:val="20"/>
                <w:lang w:eastAsia="ru-RU"/>
              </w:rPr>
              <w:t>13,3</w:t>
            </w:r>
          </w:p>
        </w:tc>
      </w:tr>
    </w:tbl>
    <w:p w:rsidR="00377F18" w:rsidRPr="00D66DF0" w:rsidRDefault="00377F18" w:rsidP="000F6A6A">
      <w:pPr>
        <w:spacing w:after="0" w:line="240" w:lineRule="auto"/>
        <w:rPr>
          <w:rFonts w:ascii="Times New Roman" w:hAnsi="Times New Roman" w:cs="Times New Roman"/>
          <w:sz w:val="24"/>
          <w:szCs w:val="24"/>
          <w:lang w:eastAsia="ru-RU"/>
        </w:rPr>
      </w:pPr>
    </w:p>
    <w:p w:rsidR="00377F18" w:rsidRPr="00D66DF0" w:rsidRDefault="00377F18" w:rsidP="000F6A6A">
      <w:pPr>
        <w:spacing w:after="0" w:line="240" w:lineRule="auto"/>
        <w:jc w:val="center"/>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052370">
      <w:pPr>
        <w:pageBreakBefore/>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8" w:name="_Toc413776534"/>
      <w:r w:rsidRPr="00D66DF0">
        <w:rPr>
          <w:rFonts w:ascii="Times New Roman" w:hAnsi="Times New Roman" w:cs="Times New Roman"/>
          <w:caps/>
          <w:color w:val="auto"/>
          <w:kern w:val="28"/>
          <w:sz w:val="24"/>
          <w:szCs w:val="24"/>
          <w:lang w:eastAsia="ru-RU"/>
        </w:rPr>
        <w:t>ПРИЛОЖЕНИЕ 3</w:t>
      </w:r>
      <w:bookmarkEnd w:id="408"/>
    </w:p>
    <w:p w:rsidR="00377F18" w:rsidRPr="00D66DF0" w:rsidRDefault="00377F18" w:rsidP="00052370">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Сведения об оборудовании ЦТП</w:t>
      </w: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pPr>
    </w:p>
    <w:p w:rsidR="00377F18" w:rsidRPr="00D66DF0" w:rsidRDefault="00377F18" w:rsidP="00052370">
      <w:pPr>
        <w:spacing w:after="0" w:line="240" w:lineRule="auto"/>
        <w:rPr>
          <w:rFonts w:ascii="Times New Roman" w:hAnsi="Times New Roman" w:cs="Times New Roman"/>
          <w:sz w:val="24"/>
          <w:szCs w:val="24"/>
          <w:lang w:eastAsia="ru-RU"/>
        </w:rPr>
      </w:pPr>
    </w:p>
    <w:p w:rsidR="00377F18" w:rsidRPr="00D66DF0" w:rsidRDefault="00377F18" w:rsidP="00052370">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Сведения об оборудовании, установленном в ЦТП</w:t>
      </w:r>
    </w:p>
    <w:tbl>
      <w:tblPr>
        <w:tblW w:w="5000" w:type="pct"/>
        <w:tblLook w:val="00A0"/>
      </w:tblPr>
      <w:tblGrid>
        <w:gridCol w:w="704"/>
        <w:gridCol w:w="2334"/>
        <w:gridCol w:w="5700"/>
        <w:gridCol w:w="2407"/>
        <w:gridCol w:w="2084"/>
        <w:gridCol w:w="1557"/>
      </w:tblGrid>
      <w:tr w:rsidR="00377F18" w:rsidRPr="00D66DF0" w:rsidTr="001C5736">
        <w:trPr>
          <w:trHeight w:val="20"/>
          <w:tblHead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№п\п</w:t>
            </w:r>
          </w:p>
        </w:tc>
        <w:tc>
          <w:tcPr>
            <w:tcW w:w="790" w:type="pct"/>
            <w:vMerge w:val="restart"/>
            <w:tcBorders>
              <w:top w:val="single" w:sz="4" w:space="0" w:color="auto"/>
              <w:left w:val="nil"/>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Наименование, адрес</w:t>
            </w:r>
          </w:p>
        </w:tc>
        <w:tc>
          <w:tcPr>
            <w:tcW w:w="1928" w:type="pct"/>
            <w:vMerge w:val="restart"/>
            <w:tcBorders>
              <w:top w:val="single" w:sz="4" w:space="0" w:color="auto"/>
              <w:left w:val="nil"/>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Состав оборудования</w:t>
            </w:r>
          </w:p>
        </w:tc>
        <w:tc>
          <w:tcPr>
            <w:tcW w:w="814" w:type="pct"/>
            <w:vMerge w:val="restart"/>
            <w:tcBorders>
              <w:top w:val="single" w:sz="4" w:space="0" w:color="auto"/>
              <w:left w:val="nil"/>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Температурный график</w:t>
            </w:r>
          </w:p>
        </w:tc>
        <w:tc>
          <w:tcPr>
            <w:tcW w:w="1231" w:type="pct"/>
            <w:gridSpan w:val="2"/>
            <w:tcBorders>
              <w:top w:val="single" w:sz="4" w:space="0" w:color="auto"/>
              <w:left w:val="nil"/>
              <w:bottom w:val="single" w:sz="4" w:space="0" w:color="auto"/>
              <w:right w:val="single" w:sz="4" w:space="0" w:color="000000"/>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Схема присоединения потребителей</w:t>
            </w:r>
          </w:p>
        </w:tc>
      </w:tr>
      <w:tr w:rsidR="00377F18" w:rsidRPr="00D66DF0" w:rsidTr="001C5736">
        <w:trPr>
          <w:trHeight w:val="20"/>
          <w:tblHeader/>
        </w:trPr>
        <w:tc>
          <w:tcPr>
            <w:tcW w:w="236" w:type="pct"/>
            <w:vMerge/>
            <w:tcBorders>
              <w:top w:val="single" w:sz="4" w:space="0" w:color="auto"/>
              <w:left w:val="single" w:sz="4" w:space="0" w:color="auto"/>
              <w:bottom w:val="single" w:sz="4" w:space="0" w:color="000000"/>
              <w:right w:val="single" w:sz="4" w:space="0" w:color="auto"/>
            </w:tcBorders>
            <w:shd w:val="clear" w:color="auto" w:fill="548DD4"/>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790" w:type="pct"/>
            <w:vMerge/>
            <w:tcBorders>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1928" w:type="pct"/>
            <w:vMerge/>
            <w:tcBorders>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814" w:type="pct"/>
            <w:vMerge/>
            <w:tcBorders>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p>
        </w:tc>
        <w:tc>
          <w:tcPr>
            <w:tcW w:w="705" w:type="pct"/>
            <w:tcBorders>
              <w:top w:val="nil"/>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отопление</w:t>
            </w:r>
          </w:p>
        </w:tc>
        <w:tc>
          <w:tcPr>
            <w:tcW w:w="527" w:type="pct"/>
            <w:tcBorders>
              <w:top w:val="nil"/>
              <w:left w:val="nil"/>
              <w:bottom w:val="single" w:sz="4" w:space="0" w:color="auto"/>
              <w:right w:val="single" w:sz="4" w:space="0" w:color="auto"/>
            </w:tcBorders>
            <w:shd w:val="clear" w:color="auto" w:fill="548DD4"/>
            <w:noWrap/>
            <w:vAlign w:val="center"/>
          </w:tcPr>
          <w:p w:rsidR="00377F18" w:rsidRPr="00D66DF0" w:rsidRDefault="00377F18" w:rsidP="00052370">
            <w:pPr>
              <w:spacing w:after="0" w:line="240" w:lineRule="auto"/>
              <w:jc w:val="center"/>
              <w:rPr>
                <w:rFonts w:ascii="Times New Roman" w:hAnsi="Times New Roman" w:cs="Times New Roman"/>
                <w:b/>
                <w:bCs/>
                <w:sz w:val="20"/>
                <w:szCs w:val="20"/>
                <w:lang w:eastAsia="ru-RU"/>
              </w:rPr>
            </w:pPr>
            <w:r w:rsidRPr="00D66DF0">
              <w:rPr>
                <w:rFonts w:ascii="Times New Roman" w:hAnsi="Times New Roman" w:cs="Times New Roman"/>
                <w:b/>
                <w:bCs/>
                <w:sz w:val="20"/>
                <w:szCs w:val="20"/>
                <w:lang w:eastAsia="ru-RU"/>
              </w:rPr>
              <w:t>ГВС</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ТП-27</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9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w:t>
            </w:r>
            <w:r w:rsidR="00CF0367" w:rsidRPr="00D66DF0">
              <w:rPr>
                <w:rFonts w:ascii="Times New Roman" w:hAnsi="Times New Roman" w:cs="Times New Roman"/>
                <w:sz w:val="20"/>
                <w:szCs w:val="20"/>
                <w:lang w:eastAsia="ru-RU"/>
              </w:rPr>
              <w:t>. М</w:t>
            </w:r>
            <w:r w:rsidRPr="00D66DF0">
              <w:rPr>
                <w:rFonts w:ascii="Times New Roman" w:hAnsi="Times New Roman" w:cs="Times New Roman"/>
                <w:sz w:val="20"/>
                <w:szCs w:val="20"/>
                <w:lang w:eastAsia="ru-RU"/>
              </w:rPr>
              <w:t>еталлургов,4/2</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Ǿ325 8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2.</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ТП-23</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ул.Воинов</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Интернационалистов,</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К45/30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3\1</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3.</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ТП-31</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6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пр.Строителей,21/6</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Ǿ325 2 секции</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К90/55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ТП-28</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6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ул.Союза Республик</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26\2</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К290/30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К315/20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КМ90/45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ТП-31А</w:t>
            </w:r>
          </w:p>
        </w:tc>
        <w:tc>
          <w:tcPr>
            <w:tcW w:w="1928" w:type="pct"/>
            <w:tcBorders>
              <w:top w:val="single" w:sz="4" w:space="0" w:color="auto"/>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ул.40 лет Победы,2/1</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8секций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К160/20 1шт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 90/45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6.</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ТП-35</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ул.Союза Республик</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10\1</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К90/45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КМ80/55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7.</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ТП-36</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ул.Таратынова,11\1</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6секций,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 90/45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КМ80/55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К90/45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8.</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ТП-43</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Ǿ273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ул.Союза Республик</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Ǿ325 1 секции</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18\5</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6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К290/30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ТП-44</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ул.Металлургов,17\3</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8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(гвс)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К90/45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ТП-62</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110/70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пр.Строителей,33\1</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10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9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Водоподогреватель(гвс) кожухотрубный Ǿ325 9 секций,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xml:space="preserve">Насос К90/35 1 шт </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К312/20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 "Протон"</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Водоподогреватель(отопл) кожухотрубный Ǿ273 12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ул.Кооперативная,8г</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К200-150-250 2шт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К90\55 2шт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 "Рапс"</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Водоподогреватель(гвс) кожухотрубный Ǿ273 3 секции</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закрытая</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ул.Железнодорожная</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Аппарат теплообменный пластинчатый (отопл)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28а</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К20/30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2B4387"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eastAsia="ru-RU"/>
              </w:rPr>
              <w:t>Насос</w:t>
            </w:r>
            <w:r w:rsidRPr="00D66DF0">
              <w:rPr>
                <w:rFonts w:ascii="Times New Roman" w:hAnsi="Times New Roman" w:cs="Times New Roman"/>
                <w:sz w:val="20"/>
                <w:szCs w:val="20"/>
                <w:lang w:val="en-US" w:eastAsia="ru-RU"/>
              </w:rPr>
              <w:t xml:space="preserve"> NB125-250/249A-F-A-BAQE 2 </w:t>
            </w:r>
            <w:r w:rsidRPr="00D66DF0">
              <w:rPr>
                <w:rFonts w:ascii="Times New Roman" w:hAnsi="Times New Roman" w:cs="Times New Roman"/>
                <w:sz w:val="20"/>
                <w:szCs w:val="20"/>
                <w:lang w:eastAsia="ru-RU"/>
              </w:rPr>
              <w:t>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val="en-US"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val="en-US"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val="en-US" w:eastAsia="ru-RU"/>
              </w:rPr>
            </w:pPr>
            <w:r w:rsidRPr="00D66DF0">
              <w:rPr>
                <w:rFonts w:ascii="Times New Roman" w:hAnsi="Times New Roman" w:cs="Times New Roman"/>
                <w:sz w:val="20"/>
                <w:szCs w:val="20"/>
                <w:lang w:val="en-US"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 "Элеватор"</w:t>
            </w:r>
          </w:p>
        </w:tc>
        <w:tc>
          <w:tcPr>
            <w:tcW w:w="1928" w:type="pct"/>
            <w:tcBorders>
              <w:top w:val="single" w:sz="4" w:space="0" w:color="auto"/>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Водоподогреватель(отопл) кожухотрубный Ǿ273 9 секций</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ул.Целинная,24а</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К45\35 2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nil"/>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К160/30 1 шт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nil"/>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1928"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Насос ЦНС 60/66 1 шт</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r w:rsidR="00377F18" w:rsidRPr="00D66DF0" w:rsidTr="001C5736">
        <w:trPr>
          <w:trHeight w:val="20"/>
        </w:trPr>
        <w:tc>
          <w:tcPr>
            <w:tcW w:w="236" w:type="pct"/>
            <w:tcBorders>
              <w:top w:val="nil"/>
              <w:left w:val="single" w:sz="4" w:space="0" w:color="auto"/>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w:t>
            </w:r>
          </w:p>
        </w:tc>
        <w:tc>
          <w:tcPr>
            <w:tcW w:w="790"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ТП-4</w:t>
            </w:r>
          </w:p>
        </w:tc>
        <w:tc>
          <w:tcPr>
            <w:tcW w:w="1928"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c>
          <w:tcPr>
            <w:tcW w:w="814"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95/70</w:t>
            </w:r>
          </w:p>
        </w:tc>
        <w:tc>
          <w:tcPr>
            <w:tcW w:w="705"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независимая</w:t>
            </w:r>
          </w:p>
        </w:tc>
        <w:tc>
          <w:tcPr>
            <w:tcW w:w="527" w:type="pct"/>
            <w:tcBorders>
              <w:top w:val="nil"/>
              <w:left w:val="nil"/>
              <w:bottom w:val="nil"/>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нет</w:t>
            </w:r>
          </w:p>
        </w:tc>
      </w:tr>
      <w:tr w:rsidR="00377F18" w:rsidRPr="00D66DF0" w:rsidTr="001C5736">
        <w:trPr>
          <w:trHeight w:val="20"/>
        </w:trPr>
        <w:tc>
          <w:tcPr>
            <w:tcW w:w="236" w:type="pct"/>
            <w:tcBorders>
              <w:top w:val="nil"/>
              <w:left w:val="single" w:sz="4" w:space="0" w:color="auto"/>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90"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ул.Кооперативная,4\10</w:t>
            </w:r>
          </w:p>
        </w:tc>
        <w:tc>
          <w:tcPr>
            <w:tcW w:w="1928"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814"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705"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c>
          <w:tcPr>
            <w:tcW w:w="527" w:type="pct"/>
            <w:tcBorders>
              <w:top w:val="nil"/>
              <w:left w:val="nil"/>
              <w:bottom w:val="single" w:sz="4" w:space="0" w:color="auto"/>
              <w:right w:val="single" w:sz="4" w:space="0" w:color="auto"/>
            </w:tcBorders>
            <w:noWrap/>
            <w:vAlign w:val="bottom"/>
          </w:tcPr>
          <w:p w:rsidR="00377F18" w:rsidRPr="00D66DF0" w:rsidRDefault="00377F18" w:rsidP="00052370">
            <w:pPr>
              <w:spacing w:after="0" w:line="240" w:lineRule="auto"/>
              <w:rPr>
                <w:rFonts w:ascii="Times New Roman" w:hAnsi="Times New Roman" w:cs="Times New Roman"/>
                <w:sz w:val="20"/>
                <w:szCs w:val="20"/>
                <w:lang w:eastAsia="ru-RU"/>
              </w:rPr>
            </w:pPr>
            <w:r w:rsidRPr="00D66DF0">
              <w:rPr>
                <w:rFonts w:ascii="Times New Roman" w:hAnsi="Times New Roman" w:cs="Times New Roman"/>
                <w:sz w:val="20"/>
                <w:szCs w:val="20"/>
                <w:lang w:eastAsia="ru-RU"/>
              </w:rPr>
              <w:t> </w:t>
            </w:r>
          </w:p>
        </w:tc>
      </w:tr>
    </w:tbl>
    <w:p w:rsidR="00377F18" w:rsidRPr="00D66DF0" w:rsidRDefault="00377F18" w:rsidP="00052370">
      <w:pPr>
        <w:pageBreakBefore/>
        <w:spacing w:after="0" w:line="240" w:lineRule="auto"/>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BA2DC4">
      <w:pPr>
        <w:pageBreakBefore/>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09" w:name="_Toc413776535"/>
      <w:r w:rsidRPr="00D66DF0">
        <w:rPr>
          <w:rFonts w:ascii="Times New Roman" w:hAnsi="Times New Roman" w:cs="Times New Roman"/>
          <w:caps/>
          <w:color w:val="auto"/>
          <w:kern w:val="28"/>
          <w:sz w:val="24"/>
          <w:szCs w:val="24"/>
          <w:lang w:eastAsia="ru-RU"/>
        </w:rPr>
        <w:t>ПРИЛОЖЕНИЕ 4</w:t>
      </w:r>
      <w:bookmarkEnd w:id="409"/>
    </w:p>
    <w:p w:rsidR="00377F18" w:rsidRPr="00D66DF0" w:rsidRDefault="00377F18" w:rsidP="00BA2DC4">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Перечень выявленных бесхозяйных сетей на территории г. Заринска</w:t>
      </w: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Default="00377F18" w:rsidP="00BA2DC4">
      <w:pPr>
        <w:spacing w:after="0" w:line="240" w:lineRule="auto"/>
        <w:jc w:val="center"/>
        <w:rPr>
          <w:rFonts w:ascii="Times New Roman" w:hAnsi="Times New Roman" w:cs="Times New Roman"/>
          <w:sz w:val="24"/>
          <w:szCs w:val="24"/>
          <w:lang w:eastAsia="ru-RU"/>
        </w:rPr>
      </w:pPr>
    </w:p>
    <w:p w:rsidR="00BE3725" w:rsidRDefault="00BE3725" w:rsidP="00BA2DC4">
      <w:pPr>
        <w:spacing w:after="0" w:line="240" w:lineRule="auto"/>
        <w:jc w:val="center"/>
        <w:rPr>
          <w:rFonts w:ascii="Times New Roman" w:hAnsi="Times New Roman" w:cs="Times New Roman"/>
          <w:sz w:val="24"/>
          <w:szCs w:val="24"/>
          <w:lang w:eastAsia="ru-RU"/>
        </w:rPr>
      </w:pPr>
    </w:p>
    <w:p w:rsidR="00BE3725" w:rsidRDefault="00BE3725" w:rsidP="00BA2DC4">
      <w:pPr>
        <w:spacing w:after="0" w:line="240" w:lineRule="auto"/>
        <w:jc w:val="center"/>
        <w:rPr>
          <w:rFonts w:ascii="Times New Roman" w:hAnsi="Times New Roman" w:cs="Times New Roman"/>
          <w:sz w:val="24"/>
          <w:szCs w:val="24"/>
          <w:lang w:eastAsia="ru-RU"/>
        </w:rPr>
      </w:pPr>
    </w:p>
    <w:p w:rsidR="00BE3725" w:rsidRDefault="00BE3725" w:rsidP="00BA2DC4">
      <w:pPr>
        <w:spacing w:after="0" w:line="240" w:lineRule="auto"/>
        <w:jc w:val="center"/>
        <w:rPr>
          <w:rFonts w:ascii="Times New Roman" w:hAnsi="Times New Roman" w:cs="Times New Roman"/>
          <w:sz w:val="24"/>
          <w:szCs w:val="24"/>
          <w:lang w:eastAsia="ru-RU"/>
        </w:rPr>
      </w:pPr>
    </w:p>
    <w:p w:rsidR="00BE3725" w:rsidRPr="00D66DF0" w:rsidRDefault="00BE3725"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Перечень выявленных участков бесхозяйных тепловых сетей на территории г. Заринска</w:t>
      </w:r>
    </w:p>
    <w:tbl>
      <w:tblPr>
        <w:tblW w:w="5000" w:type="pct"/>
        <w:tblLook w:val="00A0"/>
      </w:tblPr>
      <w:tblGrid>
        <w:gridCol w:w="1849"/>
        <w:gridCol w:w="2635"/>
        <w:gridCol w:w="1703"/>
        <w:gridCol w:w="1712"/>
        <w:gridCol w:w="1686"/>
        <w:gridCol w:w="2185"/>
        <w:gridCol w:w="1425"/>
        <w:gridCol w:w="1591"/>
      </w:tblGrid>
      <w:tr w:rsidR="00377F18" w:rsidRPr="00D66DF0" w:rsidTr="00072AE2">
        <w:trPr>
          <w:trHeight w:val="20"/>
          <w:tblHeader/>
        </w:trPr>
        <w:tc>
          <w:tcPr>
            <w:tcW w:w="625" w:type="pct"/>
            <w:tcBorders>
              <w:top w:val="single" w:sz="4" w:space="0" w:color="auto"/>
              <w:left w:val="single" w:sz="4" w:space="0" w:color="auto"/>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теплоисточника</w:t>
            </w:r>
          </w:p>
        </w:tc>
        <w:tc>
          <w:tcPr>
            <w:tcW w:w="891"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Наименование участка</w:t>
            </w:r>
          </w:p>
        </w:tc>
        <w:tc>
          <w:tcPr>
            <w:tcW w:w="576"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Наружный диаметр прямого трубопровода, м</w:t>
            </w:r>
          </w:p>
        </w:tc>
        <w:tc>
          <w:tcPr>
            <w:tcW w:w="579"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Наружный диаметр обратного трубопровода, м</w:t>
            </w:r>
          </w:p>
        </w:tc>
        <w:tc>
          <w:tcPr>
            <w:tcW w:w="570"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Длина трубопровода в двухтрубном исчислении, м</w:t>
            </w:r>
          </w:p>
        </w:tc>
        <w:tc>
          <w:tcPr>
            <w:tcW w:w="739"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Теплоизоляционный материал</w:t>
            </w:r>
          </w:p>
        </w:tc>
        <w:tc>
          <w:tcPr>
            <w:tcW w:w="482"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Тип прокладки</w:t>
            </w:r>
          </w:p>
        </w:tc>
        <w:tc>
          <w:tcPr>
            <w:tcW w:w="538" w:type="pct"/>
            <w:tcBorders>
              <w:top w:val="single" w:sz="4" w:space="0" w:color="auto"/>
              <w:left w:val="nil"/>
              <w:bottom w:val="single" w:sz="4" w:space="0" w:color="auto"/>
              <w:right w:val="single" w:sz="4" w:space="0" w:color="auto"/>
            </w:tcBorders>
            <w:shd w:val="clear" w:color="auto" w:fill="548DD4"/>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Год ввода в эксплуатацию</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Т2-Энтузиастов, 6а</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142,3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около дома №1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№1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30</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№2/1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№2/2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20,6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№3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№4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№5/1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жилой дом №5/2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напротив дома №5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напротив дома №3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 здание напротив дома №3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в сторону дома №6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93,2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МУП «КХ»</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Теплосеть около дома №6 по ул. Энтузиастов</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45,9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1973</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ТК-1-Т2</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ТК-1-Т2</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Т4-Т4'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Т4-Т4'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Т2-Т3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Т3-Т9</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Т3-Т9</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Т9-Т10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Т9-Т10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65,3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Т10-Т11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Т10-Т11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0,025</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51</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ТК-2-Т6</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190</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Т6-Т7</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ТК-3-Т1'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115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ТК-3-ТК1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125,5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ТК-1Т3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147,8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1990</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ПВ-3-Т1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280</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Т1-ж\дом №1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101,3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ТК-42-ТК-42б</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0,076</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ТК-49-ТК-49'</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73,8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ТЭЦ ОАО «Алтай-Кокс»</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ТК-2-Т1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надземная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1986</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автозаправку - узел ввода к потребителям по ул. Дорожная</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99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Узел ввода к потребителям по ул. Дорожная - потребитель по адресу: ул. Дорожная, 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Узел ввода к потребителям по ул. Дорожная - потребитель по адресу: ул. Дорожная, 5 - потребитель по адресу: ул. Дорожная, 7 - потребитель по адресу: ул. Дорожная, 9 - потребитель по адресу: ул. Дорожная, 11</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Узел ввода к потребителям по ул. Дорожная - ответвление на потребителя по адресу: ул. Дорожная, 20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20 - потребитель по адресу: ул. Дорожная, 20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13</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20 - потребитель по адресу: ул. Дорожная, 22а</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22а - потребитель по адресу: ул. Дорожная, 24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24 - потребитель по адресу: ул. Дорожная, 26</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26 - потребитель по адресу: ул. Дорожная, 28</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28 - потребитель по адресу: ул. Дорожная, 30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30 - ответвление на потребителей по адресу: ул. Дорожная, 13, 15, 17</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потребителей по адресу: ул. Дорожная, 13, 15, 17 - потребитель по адресу: ул. Дорожная, 13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потребителей по адресу: ул. Дорожная, 13, 15, 17 - потребитель по адресу: ул. Дорожная, 15</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потребителей по адресу: ул. Дорожная, 13, 15, 17 - потребитель по адресу: ул. Дорожная, 17</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0,057</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26</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30 - потребитель по адресу: ул. Дорожная, 32</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32 - ответвление на потребителя по адресу: ул. Дорожная, 34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34 - потребитель по адресу: ул. Дорожная, 34</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8</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34 - ответвление на потребителя по адресу: ул. Дорожная, 23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23 - потребитель по адресу: ул. Дорожная, 23</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29</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23 - потребитель по адресу: ул. Дорожная, 36</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23 - ответвление на потребителя по адресу: ул. Дорожная, 25</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0,108</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34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25 - потребитель по адресу: ул. Дорожная, 25</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25 - потребитель по адресу: ул. Дорожная, 38</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Потребитель по адресу: ул. Дорожная, 38 - ответвление на потребителя по адресу: ул. Дорожная, 40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0,089</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27</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40 - потребитель по адресу: ул. Дорожная, 40</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625" w:type="pct"/>
            <w:tcBorders>
              <w:top w:val="nil"/>
              <w:left w:val="single" w:sz="4" w:space="0" w:color="auto"/>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Котельная ГУП ДХ АК «Заринское ДСУ-2»</w:t>
            </w:r>
          </w:p>
        </w:tc>
        <w:tc>
          <w:tcPr>
            <w:tcW w:w="891"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Ответвление на потребителя по адресу: ул. Дорожная, 40 - потребитель по адресу: ул. Дорожная, 46а</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0,032</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42</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мин. вата</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подземная бесканальная</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sz w:val="20"/>
                <w:szCs w:val="20"/>
                <w:lang w:eastAsia="ru-RU"/>
              </w:rPr>
            </w:pPr>
            <w:r w:rsidRPr="00D66DF0">
              <w:rPr>
                <w:rFonts w:ascii="Times New Roman" w:hAnsi="Times New Roman" w:cs="Times New Roman"/>
                <w:sz w:val="20"/>
                <w:szCs w:val="20"/>
                <w:lang w:eastAsia="ru-RU"/>
              </w:rPr>
              <w:t>1992</w:t>
            </w:r>
          </w:p>
        </w:tc>
      </w:tr>
      <w:tr w:rsidR="00377F18" w:rsidRPr="00D66DF0" w:rsidTr="00072AE2">
        <w:trPr>
          <w:trHeight w:val="20"/>
        </w:trPr>
        <w:tc>
          <w:tcPr>
            <w:tcW w:w="1516" w:type="pct"/>
            <w:gridSpan w:val="2"/>
            <w:tcBorders>
              <w:top w:val="nil"/>
              <w:left w:val="single" w:sz="4" w:space="0" w:color="auto"/>
              <w:bottom w:val="single" w:sz="4" w:space="0" w:color="auto"/>
              <w:right w:val="single" w:sz="4" w:space="0" w:color="auto"/>
            </w:tcBorders>
            <w:vAlign w:val="center"/>
          </w:tcPr>
          <w:p w:rsidR="00377F18" w:rsidRPr="00D66DF0" w:rsidRDefault="00377F18" w:rsidP="00DC6B1B">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6"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57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570"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3619,5</w:t>
            </w:r>
          </w:p>
        </w:tc>
        <w:tc>
          <w:tcPr>
            <w:tcW w:w="739"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482"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c>
          <w:tcPr>
            <w:tcW w:w="538" w:type="pct"/>
            <w:tcBorders>
              <w:top w:val="nil"/>
              <w:left w:val="nil"/>
              <w:bottom w:val="single" w:sz="4" w:space="0" w:color="auto"/>
              <w:right w:val="single" w:sz="4" w:space="0" w:color="auto"/>
            </w:tcBorders>
            <w:vAlign w:val="center"/>
          </w:tcPr>
          <w:p w:rsidR="00377F18" w:rsidRPr="00D66DF0" w:rsidRDefault="00377F18" w:rsidP="00BA2DC4">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 </w:t>
            </w:r>
          </w:p>
        </w:tc>
      </w:tr>
    </w:tbl>
    <w:p w:rsidR="00377F18" w:rsidRPr="00D66DF0" w:rsidRDefault="00377F18" w:rsidP="00BA2DC4">
      <w:pPr>
        <w:spacing w:after="0" w:line="240" w:lineRule="auto"/>
        <w:jc w:val="center"/>
        <w:rPr>
          <w:rFonts w:ascii="Times New Roman" w:hAnsi="Times New Roman" w:cs="Times New Roman"/>
          <w:sz w:val="24"/>
          <w:szCs w:val="24"/>
          <w:lang w:eastAsia="ru-RU"/>
        </w:rPr>
      </w:pPr>
    </w:p>
    <w:p w:rsidR="00377F18" w:rsidRPr="00D66DF0" w:rsidRDefault="00377F18" w:rsidP="00BA2DC4">
      <w:pPr>
        <w:spacing w:after="0" w:line="240" w:lineRule="auto"/>
        <w:rPr>
          <w:rFonts w:ascii="Times New Roman" w:hAnsi="Times New Roman" w:cs="Times New Roman"/>
          <w:sz w:val="24"/>
          <w:szCs w:val="24"/>
          <w:lang w:eastAsia="ru-RU"/>
        </w:rPr>
      </w:pPr>
    </w:p>
    <w:p w:rsidR="00377F18" w:rsidRPr="00D66DF0" w:rsidRDefault="00377F18" w:rsidP="00BA2DC4">
      <w:pPr>
        <w:spacing w:after="0" w:line="240" w:lineRule="auto"/>
        <w:jc w:val="center"/>
        <w:rPr>
          <w:rFonts w:ascii="Times New Roman" w:hAnsi="Times New Roman" w:cs="Times New Roman"/>
          <w:sz w:val="24"/>
          <w:szCs w:val="24"/>
          <w:lang w:eastAsia="ru-RU"/>
        </w:rPr>
        <w:sectPr w:rsidR="00377F18" w:rsidRPr="00D66DF0" w:rsidSect="001C5736">
          <w:pgSz w:w="16838" w:h="11906" w:orient="landscape" w:code="9"/>
          <w:pgMar w:top="1134" w:right="1134" w:bottom="1134" w:left="1134" w:header="709" w:footer="397" w:gutter="0"/>
          <w:cols w:space="708"/>
          <w:docGrid w:linePitch="360"/>
        </w:sectPr>
      </w:pPr>
    </w:p>
    <w:p w:rsidR="00377F18" w:rsidRPr="00D66DF0" w:rsidRDefault="00377F18" w:rsidP="0090735C">
      <w:pPr>
        <w:pageBreakBefore/>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0" w:name="_Toc386561160"/>
      <w:bookmarkStart w:id="411" w:name="_Toc413776536"/>
      <w:r w:rsidRPr="00D66DF0">
        <w:rPr>
          <w:rFonts w:ascii="Times New Roman" w:hAnsi="Times New Roman" w:cs="Times New Roman"/>
          <w:caps/>
          <w:color w:val="auto"/>
          <w:kern w:val="28"/>
          <w:sz w:val="24"/>
          <w:szCs w:val="24"/>
          <w:lang w:eastAsia="ru-RU"/>
        </w:rPr>
        <w:t xml:space="preserve">ПРИЛОЖЕНИЕ </w:t>
      </w:r>
      <w:bookmarkEnd w:id="410"/>
      <w:r w:rsidRPr="00D66DF0">
        <w:rPr>
          <w:rFonts w:ascii="Times New Roman" w:hAnsi="Times New Roman" w:cs="Times New Roman"/>
          <w:caps/>
          <w:color w:val="auto"/>
          <w:kern w:val="28"/>
          <w:sz w:val="24"/>
          <w:szCs w:val="24"/>
          <w:lang w:eastAsia="ru-RU"/>
        </w:rPr>
        <w:t>5</w:t>
      </w:r>
      <w:bookmarkEnd w:id="411"/>
    </w:p>
    <w:p w:rsidR="00377F18" w:rsidRPr="00D66DF0" w:rsidRDefault="00377F18" w:rsidP="0090735C">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Прогнозируемые приросты объемов потребления тепловой мощности, тепловой энергии, теплоносителя в зонах действия индивидуальных источников теплоснабжения</w:t>
      </w: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pPr>
    </w:p>
    <w:p w:rsidR="00377F18" w:rsidRPr="00D66DF0" w:rsidRDefault="00377F18" w:rsidP="0090735C">
      <w:pPr>
        <w:spacing w:after="0" w:line="240" w:lineRule="auto"/>
        <w:rPr>
          <w:rFonts w:ascii="Times New Roman" w:hAnsi="Times New Roman" w:cs="Times New Roman"/>
          <w:sz w:val="24"/>
          <w:szCs w:val="24"/>
          <w:lang w:eastAsia="ru-RU"/>
        </w:rPr>
      </w:pPr>
    </w:p>
    <w:p w:rsidR="00377F18" w:rsidRPr="00D66DF0" w:rsidRDefault="00377F18" w:rsidP="0090735C">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тепловых нагрузок на нужды отопления и вентиляции жилой застройки</w:t>
      </w:r>
    </w:p>
    <w:tbl>
      <w:tblPr>
        <w:tblW w:w="5000" w:type="pct"/>
        <w:tblLook w:val="00A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отопления и вентиляции, Гкал/ч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0,1171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0,3513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1,7566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0,2342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0,4684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0,7026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0,9369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3,5132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0,2008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0,4015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0,6023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0,8030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1,0038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2,0076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3,0114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0,2426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0,4852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0,7277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0,9703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1,2129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2,4258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3,6387</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0,0836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0,1255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0,1673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0,2091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0,4182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0,6274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0,836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2,509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4,182</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8,365</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12,547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тепловых нагрузок на нужды отопления и вентиляции ОДЗ</w:t>
      </w:r>
    </w:p>
    <w:tbl>
      <w:tblPr>
        <w:tblW w:w="5000" w:type="pct"/>
        <w:tblLook w:val="00A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отопления и вентиляции, Гкал/ч</w:t>
            </w:r>
          </w:p>
        </w:tc>
      </w:tr>
      <w:tr w:rsidR="00377F18" w:rsidRPr="00D66DF0" w:rsidTr="001C5736">
        <w:trPr>
          <w:trHeight w:val="20"/>
        </w:trPr>
        <w:tc>
          <w:tcPr>
            <w:tcW w:w="1010"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0,1060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0,3181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0,1273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0,1697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0,4242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0,6363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0,0364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0,0727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0,1091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0,1454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0,3636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0,5454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0,0439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0,0879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0,1757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0,2197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0,4393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0,6590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0,0227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0,0379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0,0757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0,1136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0,151</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0,303</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0,454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0,606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0,757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1,515</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2,272</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тепловых нагрузок на нужды ГВС жилой застройки</w:t>
      </w:r>
    </w:p>
    <w:tbl>
      <w:tblPr>
        <w:tblW w:w="5000" w:type="pct"/>
        <w:tblLook w:val="00A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жилыми зданиями на нужды ГВС, Гкал/ч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0,0153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0,0458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0,0764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0,2292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0,0306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0,1222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0,1528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0,3056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0,4584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0,0262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0,0786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0,1310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0,2619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0,0633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0,0950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0,1266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0,1583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0,3165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0,4748</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0,0055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0,0109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0,0273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0,0546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0,0819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0,109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0,218</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0,327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0,437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0,546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1,091</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1,637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тепловых нагрузок на нужды ГВС ОДЗ</w:t>
      </w:r>
    </w:p>
    <w:tbl>
      <w:tblPr>
        <w:tblW w:w="5000" w:type="pct"/>
        <w:tblLook w:val="00A0"/>
      </w:tblPr>
      <w:tblGrid>
        <w:gridCol w:w="2986"/>
        <w:gridCol w:w="1685"/>
        <w:gridCol w:w="1685"/>
        <w:gridCol w:w="1686"/>
        <w:gridCol w:w="1686"/>
        <w:gridCol w:w="1686"/>
        <w:gridCol w:w="1686"/>
        <w:gridCol w:w="1686"/>
      </w:tblGrid>
      <w:tr w:rsidR="00377F18" w:rsidRPr="00D66DF0" w:rsidTr="001C5736">
        <w:trPr>
          <w:trHeight w:val="20"/>
          <w:tblHeader/>
        </w:trPr>
        <w:tc>
          <w:tcPr>
            <w:tcW w:w="1010" w:type="pct"/>
            <w:vMerge w:val="restart"/>
            <w:tcBorders>
              <w:top w:val="single" w:sz="4" w:space="0" w:color="auto"/>
              <w:left w:val="single" w:sz="4" w:space="0" w:color="auto"/>
              <w:bottom w:val="single" w:sz="4" w:space="0" w:color="000000"/>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потребления тепловой мощности ОДЗ на нужды ГВС, Гкал/ч</w:t>
            </w:r>
          </w:p>
        </w:tc>
      </w:tr>
      <w:tr w:rsidR="00377F18" w:rsidRPr="00D66DF0" w:rsidTr="001C5736">
        <w:trPr>
          <w:trHeight w:val="20"/>
          <w:tblHeader/>
        </w:trPr>
        <w:tc>
          <w:tcPr>
            <w:tcW w:w="1010" w:type="pct"/>
            <w:vMerge/>
            <w:tcBorders>
              <w:top w:val="single" w:sz="4" w:space="0" w:color="auto"/>
              <w:left w:val="single" w:sz="4" w:space="0" w:color="auto"/>
              <w:bottom w:val="single" w:sz="4" w:space="0" w:color="000000"/>
              <w:right w:val="single" w:sz="4" w:space="0" w:color="auto"/>
            </w:tcBorders>
            <w:vAlign w:val="center"/>
          </w:tcPr>
          <w:p w:rsidR="00377F18" w:rsidRPr="00D66DF0" w:rsidRDefault="00377F18" w:rsidP="00036660">
            <w:pPr>
              <w:keepNext/>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0,0071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0,0353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0,0188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0,0235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0,0471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0,0706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0,0161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0,0202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0,0403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0,0605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0,0097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0,0146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0,0195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0,0244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0,0487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0,0731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0,0008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0,0025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0,0034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0,0042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0,0084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0,0126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0,017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0,034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0,050</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0,067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0,084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0,168</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0,252</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на нужды отопления и вентиляции жилой застройки</w:t>
      </w:r>
    </w:p>
    <w:tbl>
      <w:tblPr>
        <w:tblW w:w="5000" w:type="pct"/>
        <w:tblLook w:val="00A0"/>
      </w:tblPr>
      <w:tblGrid>
        <w:gridCol w:w="2986"/>
        <w:gridCol w:w="1680"/>
        <w:gridCol w:w="1680"/>
        <w:gridCol w:w="1680"/>
        <w:gridCol w:w="1680"/>
        <w:gridCol w:w="1694"/>
        <w:gridCol w:w="1694"/>
        <w:gridCol w:w="1692"/>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отопления и вентиляции, Гкал</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3"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3"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1470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1176</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2352</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2940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5880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8820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2016</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2520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5040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7560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1827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2436</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3045</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6090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420</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73"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2100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4200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6300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8400</w:t>
            </w:r>
          </w:p>
        </w:tc>
        <w:tc>
          <w:tcPr>
            <w:tcW w:w="573"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10499</w:t>
            </w:r>
          </w:p>
        </w:tc>
        <w:tc>
          <w:tcPr>
            <w:tcW w:w="573"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20999</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31498</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на нужды отопления и вентиляции ОДЗ</w:t>
      </w:r>
    </w:p>
    <w:tbl>
      <w:tblPr>
        <w:tblW w:w="5000" w:type="pct"/>
        <w:tblLook w:val="00A0"/>
      </w:tblPr>
      <w:tblGrid>
        <w:gridCol w:w="3884"/>
        <w:gridCol w:w="1559"/>
        <w:gridCol w:w="1558"/>
        <w:gridCol w:w="1558"/>
        <w:gridCol w:w="1558"/>
        <w:gridCol w:w="1558"/>
        <w:gridCol w:w="1558"/>
        <w:gridCol w:w="1553"/>
      </w:tblGrid>
      <w:tr w:rsidR="00377F18" w:rsidRPr="00D66DF0" w:rsidTr="001C5736">
        <w:trPr>
          <w:trHeight w:val="20"/>
        </w:trPr>
        <w:tc>
          <w:tcPr>
            <w:tcW w:w="1313"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687"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нужды отопления и вентиляции, Гкал</w:t>
            </w:r>
          </w:p>
        </w:tc>
      </w:tr>
      <w:tr w:rsidR="00377F18" w:rsidRPr="00D66DF0" w:rsidTr="001C5736">
        <w:trPr>
          <w:trHeight w:val="20"/>
        </w:trPr>
        <w:tc>
          <w:tcPr>
            <w:tcW w:w="1313"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27"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799</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319</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532</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1065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1597</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274</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1369</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441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551</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1103</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1654</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57</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95</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w:t>
            </w:r>
          </w:p>
        </w:tc>
        <w:tc>
          <w:tcPr>
            <w:tcW w:w="527"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285</w:t>
            </w:r>
          </w:p>
        </w:tc>
      </w:tr>
      <w:tr w:rsidR="00377F18" w:rsidRPr="00D66DF0" w:rsidTr="001C5736">
        <w:trPr>
          <w:trHeight w:val="20"/>
        </w:trPr>
        <w:tc>
          <w:tcPr>
            <w:tcW w:w="1313"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761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1141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1521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1901</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3803</w:t>
            </w:r>
          </w:p>
        </w:tc>
        <w:tc>
          <w:tcPr>
            <w:tcW w:w="527"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5704</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на нужды ГВС жилой застройки</w:t>
      </w:r>
    </w:p>
    <w:tbl>
      <w:tblPr>
        <w:tblW w:w="5000" w:type="pct"/>
        <w:tblLook w:val="00A0"/>
      </w:tblPr>
      <w:tblGrid>
        <w:gridCol w:w="2986"/>
        <w:gridCol w:w="1682"/>
        <w:gridCol w:w="1683"/>
        <w:gridCol w:w="1683"/>
        <w:gridCol w:w="1683"/>
        <w:gridCol w:w="1683"/>
        <w:gridCol w:w="1683"/>
        <w:gridCol w:w="1703"/>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жилыми зданиями на нужды ГВС, Гкал</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keepNext/>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1900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760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1014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2534</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652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869</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1086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2172</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3258</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1312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2624</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3936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226</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452</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1810</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2715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3620</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4525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9049</w:t>
            </w:r>
          </w:p>
        </w:tc>
        <w:tc>
          <w:tcPr>
            <w:tcW w:w="576"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13574</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теплопотребления на нужды ГВС ОДЗ</w:t>
      </w:r>
    </w:p>
    <w:tbl>
      <w:tblPr>
        <w:tblW w:w="5000" w:type="pct"/>
        <w:tblLook w:val="00A0"/>
      </w:tblPr>
      <w:tblGrid>
        <w:gridCol w:w="2986"/>
        <w:gridCol w:w="1685"/>
        <w:gridCol w:w="1685"/>
        <w:gridCol w:w="1686"/>
        <w:gridCol w:w="1686"/>
        <w:gridCol w:w="1686"/>
        <w:gridCol w:w="1686"/>
        <w:gridCol w:w="1686"/>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теплопотребления ОДЗ на нужды ГВС, Гкал</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70"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117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390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134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202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606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7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7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279</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418</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557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697</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1394</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2091</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отопления и вентиляции жилой застройки</w:t>
      </w:r>
    </w:p>
    <w:tbl>
      <w:tblPr>
        <w:tblW w:w="5000" w:type="pct"/>
        <w:tblLook w:val="00A0"/>
      </w:tblPr>
      <w:tblGrid>
        <w:gridCol w:w="2986"/>
        <w:gridCol w:w="1670"/>
        <w:gridCol w:w="1670"/>
        <w:gridCol w:w="1692"/>
        <w:gridCol w:w="1692"/>
        <w:gridCol w:w="1692"/>
        <w:gridCol w:w="1692"/>
        <w:gridCol w:w="1692"/>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отопления и вентиляции, т/ч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5"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23,42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70,26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9,37</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18,74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28,11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37,47</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46,84</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93,69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140,53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16,06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24,09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32,12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40,15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80,30</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120,45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19,41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38,81</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48,52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97,03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145,55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w:t>
            </w:r>
          </w:p>
        </w:tc>
        <w:tc>
          <w:tcPr>
            <w:tcW w:w="565"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3,35</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5,02</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6,69</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8,36</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16,73</w:t>
            </w:r>
          </w:p>
        </w:tc>
        <w:tc>
          <w:tcPr>
            <w:tcW w:w="572"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25,09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5"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w:t>
            </w:r>
          </w:p>
        </w:tc>
        <w:tc>
          <w:tcPr>
            <w:tcW w:w="565"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66,92</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100,38</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133,84</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167,30</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334,60</w:t>
            </w:r>
          </w:p>
        </w:tc>
        <w:tc>
          <w:tcPr>
            <w:tcW w:w="572"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501,89</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отопления и вентиляции ОДЗ</w:t>
      </w:r>
    </w:p>
    <w:tbl>
      <w:tblPr>
        <w:tblW w:w="5000" w:type="pct"/>
        <w:tblLook w:val="00A0"/>
      </w:tblPr>
      <w:tblGrid>
        <w:gridCol w:w="2986"/>
        <w:gridCol w:w="1679"/>
        <w:gridCol w:w="1685"/>
        <w:gridCol w:w="1689"/>
        <w:gridCol w:w="1689"/>
        <w:gridCol w:w="1689"/>
        <w:gridCol w:w="1689"/>
        <w:gridCol w:w="1680"/>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отопления и вентиляции, т/ч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1E31C6">
            <w:pPr>
              <w:keepNext/>
              <w:spacing w:after="0" w:line="240" w:lineRule="auto"/>
              <w:rPr>
                <w:rFonts w:ascii="Times New Roman" w:hAnsi="Times New Roman" w:cs="Times New Roman"/>
                <w:b/>
                <w:bCs/>
                <w:color w:val="000000"/>
                <w:sz w:val="20"/>
                <w:szCs w:val="20"/>
                <w:lang w:eastAsia="ru-RU"/>
              </w:rPr>
            </w:pP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1E31C6">
            <w:pPr>
              <w:keepNext/>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2,55</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4,24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1E31C6">
            <w:pPr>
              <w:keepNext/>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12,73</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3,39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6,79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8,48</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16,97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25,45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4,36</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5,82</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7,27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14,54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21,81</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3,51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7,03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8,79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17,57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26,36</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0,30</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3,03</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4,54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12,12</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18,18</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24,24</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30,30</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60,60</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90,89</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ГВС жилой застройки</w:t>
      </w:r>
    </w:p>
    <w:tbl>
      <w:tblPr>
        <w:tblW w:w="5000" w:type="pct"/>
        <w:tblLook w:val="00A0"/>
      </w:tblPr>
      <w:tblGrid>
        <w:gridCol w:w="2986"/>
        <w:gridCol w:w="1679"/>
        <w:gridCol w:w="1679"/>
        <w:gridCol w:w="1689"/>
        <w:gridCol w:w="1689"/>
        <w:gridCol w:w="1689"/>
        <w:gridCol w:w="1689"/>
        <w:gridCol w:w="1686"/>
      </w:tblGrid>
      <w:tr w:rsidR="00377F18" w:rsidRPr="00D66DF0" w:rsidTr="001C5736">
        <w:trPr>
          <w:trHeight w:val="20"/>
          <w:tblHeader/>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жилые здания на нужды ГВС, т/ч</w:t>
            </w:r>
          </w:p>
        </w:tc>
      </w:tr>
      <w:tr w:rsidR="00377F18" w:rsidRPr="00D66DF0" w:rsidTr="001C5736">
        <w:trPr>
          <w:trHeight w:val="20"/>
          <w:tblHeader/>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71"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0"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0,61</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3,06</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9,17</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3,67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4,89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6,11</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12,22</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18,34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1,05</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2,10</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3,14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4,19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5,24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10,48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15,72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1,27</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2,53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3,80</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5,06</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6,33</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12,66</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18,99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0,22</w:t>
            </w:r>
          </w:p>
        </w:tc>
        <w:tc>
          <w:tcPr>
            <w:tcW w:w="568"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0,44</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0,65</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0,87</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1,09</w:t>
            </w:r>
          </w:p>
        </w:tc>
        <w:tc>
          <w:tcPr>
            <w:tcW w:w="571"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2,18</w:t>
            </w:r>
          </w:p>
        </w:tc>
        <w:tc>
          <w:tcPr>
            <w:tcW w:w="570"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3,27</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4,37</w:t>
            </w:r>
          </w:p>
        </w:tc>
        <w:tc>
          <w:tcPr>
            <w:tcW w:w="568"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8,73</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13,10</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17,46</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21,83</w:t>
            </w:r>
          </w:p>
        </w:tc>
        <w:tc>
          <w:tcPr>
            <w:tcW w:w="571"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43,66</w:t>
            </w:r>
          </w:p>
        </w:tc>
        <w:tc>
          <w:tcPr>
            <w:tcW w:w="570"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65,48</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Приросты расходов теплоносителя на нужды ГВС ОДЗ</w:t>
      </w:r>
    </w:p>
    <w:tbl>
      <w:tblPr>
        <w:tblW w:w="5000" w:type="pct"/>
        <w:tblLook w:val="00A0"/>
      </w:tblPr>
      <w:tblGrid>
        <w:gridCol w:w="2986"/>
        <w:gridCol w:w="1682"/>
        <w:gridCol w:w="1683"/>
        <w:gridCol w:w="1683"/>
        <w:gridCol w:w="1683"/>
        <w:gridCol w:w="1683"/>
        <w:gridCol w:w="1683"/>
        <w:gridCol w:w="1703"/>
      </w:tblGrid>
      <w:tr w:rsidR="00377F18" w:rsidRPr="00D66DF0" w:rsidTr="001C5736">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Приросты расходов теплоносителя на ОДЗ на нужды ГВС, т/ч</w:t>
            </w:r>
          </w:p>
        </w:tc>
      </w:tr>
      <w:tr w:rsidR="00377F18" w:rsidRPr="00D66DF0" w:rsidTr="001C5736">
        <w:trPr>
          <w:trHeight w:val="20"/>
        </w:trPr>
        <w:tc>
          <w:tcPr>
            <w:tcW w:w="1010" w:type="pct"/>
            <w:vMerge/>
            <w:tcBorders>
              <w:top w:val="single" w:sz="4" w:space="0" w:color="auto"/>
              <w:left w:val="single" w:sz="4" w:space="0" w:color="auto"/>
              <w:bottom w:val="single" w:sz="4" w:space="0" w:color="auto"/>
              <w:right w:val="single" w:sz="4" w:space="0" w:color="auto"/>
            </w:tcBorders>
            <w:vAlign w:val="center"/>
          </w:tcPr>
          <w:p w:rsidR="00377F18" w:rsidRPr="00D66DF0" w:rsidRDefault="00377F18" w:rsidP="00036660">
            <w:pPr>
              <w:spacing w:after="0" w:line="240" w:lineRule="auto"/>
              <w:rPr>
                <w:rFonts w:ascii="Times New Roman" w:hAnsi="Times New Roman" w:cs="Times New Roman"/>
                <w:b/>
                <w:bCs/>
                <w:color w:val="000000"/>
                <w:sz w:val="20"/>
                <w:szCs w:val="20"/>
                <w:lang w:eastAsia="ru-RU"/>
              </w:rPr>
            </w:pPr>
          </w:p>
        </w:tc>
        <w:tc>
          <w:tcPr>
            <w:tcW w:w="569" w:type="pct"/>
            <w:tcBorders>
              <w:top w:val="nil"/>
              <w:left w:val="single" w:sz="4" w:space="0" w:color="auto"/>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2015</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2019</w:t>
            </w:r>
          </w:p>
        </w:tc>
        <w:tc>
          <w:tcPr>
            <w:tcW w:w="569"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2024</w:t>
            </w:r>
          </w:p>
        </w:tc>
        <w:tc>
          <w:tcPr>
            <w:tcW w:w="576" w:type="pct"/>
            <w:tcBorders>
              <w:top w:val="nil"/>
              <w:left w:val="nil"/>
              <w:bottom w:val="single" w:sz="4" w:space="0" w:color="auto"/>
              <w:right w:val="single" w:sz="4" w:space="0" w:color="auto"/>
            </w:tcBorders>
            <w:shd w:val="clear" w:color="000000" w:fill="538DD5"/>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2029</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0,094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0,282</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0,471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1,412</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0,188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0,377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0,565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0,753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0,941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1,883</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2,824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3</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0,323</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0,484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0,645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0,807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1,614</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2,420</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4</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0,195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0,390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0,585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0,780</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0,975</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1,950</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2,925</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5</w:t>
            </w:r>
          </w:p>
        </w:tc>
        <w:tc>
          <w:tcPr>
            <w:tcW w:w="569" w:type="pct"/>
            <w:tcBorders>
              <w:top w:val="nil"/>
              <w:left w:val="single" w:sz="4" w:space="0" w:color="auto"/>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0,034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0,067</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0,101</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0,134</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0,168</w:t>
            </w:r>
          </w:p>
        </w:tc>
        <w:tc>
          <w:tcPr>
            <w:tcW w:w="569"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0,336</w:t>
            </w:r>
          </w:p>
        </w:tc>
        <w:tc>
          <w:tcPr>
            <w:tcW w:w="576" w:type="pct"/>
            <w:tcBorders>
              <w:top w:val="nil"/>
              <w:left w:val="nil"/>
              <w:bottom w:val="single" w:sz="4" w:space="0" w:color="auto"/>
              <w:right w:val="single" w:sz="4" w:space="0" w:color="auto"/>
            </w:tcBorders>
            <w:shd w:val="clear" w:color="000000" w:fill="FFFFFF"/>
            <w:vAlign w:val="center"/>
          </w:tcPr>
          <w:p w:rsidR="00377F18" w:rsidRPr="00D66DF0" w:rsidRDefault="00377F18" w:rsidP="00036660">
            <w:pPr>
              <w:spacing w:after="0" w:line="240" w:lineRule="auto"/>
              <w:jc w:val="center"/>
              <w:rPr>
                <w:rFonts w:ascii="Times New Roman" w:hAnsi="Times New Roman" w:cs="Times New Roman"/>
                <w:color w:val="000000"/>
                <w:sz w:val="20"/>
                <w:szCs w:val="20"/>
                <w:lang w:eastAsia="ru-RU"/>
              </w:rPr>
            </w:pPr>
            <w:r w:rsidRPr="00D66DF0">
              <w:rPr>
                <w:rFonts w:ascii="Times New Roman" w:hAnsi="Times New Roman" w:cs="Times New Roman"/>
                <w:color w:val="000000"/>
                <w:sz w:val="20"/>
                <w:szCs w:val="20"/>
                <w:lang w:eastAsia="ru-RU"/>
              </w:rPr>
              <w:t>0,504</w:t>
            </w:r>
          </w:p>
        </w:tc>
      </w:tr>
      <w:tr w:rsidR="00377F18" w:rsidRPr="00D66DF0" w:rsidTr="001C5736">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right"/>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ИТОГО</w:t>
            </w:r>
          </w:p>
        </w:tc>
        <w:tc>
          <w:tcPr>
            <w:tcW w:w="569" w:type="pct"/>
            <w:tcBorders>
              <w:top w:val="nil"/>
              <w:left w:val="single" w:sz="4" w:space="0" w:color="auto"/>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0,672</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1,345</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2,689</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3,362</w:t>
            </w:r>
          </w:p>
        </w:tc>
        <w:tc>
          <w:tcPr>
            <w:tcW w:w="569"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6,723</w:t>
            </w:r>
          </w:p>
        </w:tc>
        <w:tc>
          <w:tcPr>
            <w:tcW w:w="576" w:type="pct"/>
            <w:tcBorders>
              <w:top w:val="nil"/>
              <w:left w:val="nil"/>
              <w:bottom w:val="single" w:sz="4" w:space="0" w:color="auto"/>
              <w:right w:val="single" w:sz="4" w:space="0" w:color="auto"/>
            </w:tcBorders>
            <w:shd w:val="clear" w:color="000000" w:fill="A6A6A6"/>
            <w:vAlign w:val="center"/>
          </w:tcPr>
          <w:p w:rsidR="00377F18" w:rsidRPr="00D66DF0" w:rsidRDefault="00377F18" w:rsidP="00036660">
            <w:pPr>
              <w:spacing w:after="0" w:line="240" w:lineRule="auto"/>
              <w:jc w:val="center"/>
              <w:rPr>
                <w:rFonts w:ascii="Times New Roman" w:hAnsi="Times New Roman" w:cs="Times New Roman"/>
                <w:b/>
                <w:bCs/>
                <w:color w:val="000000"/>
                <w:sz w:val="20"/>
                <w:szCs w:val="20"/>
                <w:lang w:eastAsia="ru-RU"/>
              </w:rPr>
            </w:pPr>
            <w:r w:rsidRPr="00D66DF0">
              <w:rPr>
                <w:rFonts w:ascii="Times New Roman" w:hAnsi="Times New Roman" w:cs="Times New Roman"/>
                <w:b/>
                <w:bCs/>
                <w:color w:val="000000"/>
                <w:sz w:val="20"/>
                <w:szCs w:val="20"/>
                <w:lang w:eastAsia="ru-RU"/>
              </w:rPr>
              <w:t>10,085</w:t>
            </w:r>
          </w:p>
        </w:tc>
      </w:tr>
    </w:tbl>
    <w:p w:rsidR="00377F18" w:rsidRPr="00D66DF0" w:rsidRDefault="00377F18" w:rsidP="007768F5">
      <w:pPr>
        <w:pStyle w:val="afff0"/>
        <w:rPr>
          <w:rFonts w:ascii="Times New Roman" w:hAnsi="Times New Roman" w:cs="Times New Roman"/>
          <w:sz w:val="24"/>
          <w:szCs w:val="24"/>
        </w:rPr>
      </w:pPr>
    </w:p>
    <w:p w:rsidR="00377F18" w:rsidRPr="00D66DF0" w:rsidRDefault="00377F18" w:rsidP="007768F5">
      <w:pPr>
        <w:spacing w:after="0" w:line="240" w:lineRule="auto"/>
        <w:rPr>
          <w:rFonts w:ascii="Times New Roman" w:hAnsi="Times New Roman" w:cs="Times New Roman"/>
          <w:b/>
          <w:bCs/>
          <w:snapToGrid w:val="0"/>
          <w:sz w:val="24"/>
          <w:szCs w:val="24"/>
        </w:rPr>
        <w:sectPr w:rsidR="00377F18" w:rsidRPr="00D66DF0" w:rsidSect="001C5736">
          <w:pgSz w:w="16838" w:h="11906" w:orient="landscape"/>
          <w:pgMar w:top="1134" w:right="1134" w:bottom="1134" w:left="1134" w:header="709" w:footer="397" w:gutter="0"/>
          <w:cols w:space="720"/>
        </w:sect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D564BB">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2" w:name="_Toc386561163"/>
      <w:bookmarkStart w:id="413" w:name="_Toc413776537"/>
      <w:r w:rsidRPr="00D66DF0">
        <w:rPr>
          <w:rFonts w:ascii="Times New Roman" w:hAnsi="Times New Roman" w:cs="Times New Roman"/>
          <w:caps/>
          <w:color w:val="auto"/>
          <w:kern w:val="28"/>
          <w:sz w:val="24"/>
          <w:szCs w:val="24"/>
          <w:lang w:eastAsia="ru-RU"/>
        </w:rPr>
        <w:t xml:space="preserve">ПРИЛОЖЕНИЕ </w:t>
      </w:r>
      <w:bookmarkEnd w:id="412"/>
      <w:r w:rsidRPr="00D66DF0">
        <w:rPr>
          <w:rFonts w:ascii="Times New Roman" w:hAnsi="Times New Roman" w:cs="Times New Roman"/>
          <w:caps/>
          <w:color w:val="auto"/>
          <w:kern w:val="28"/>
          <w:sz w:val="24"/>
          <w:szCs w:val="24"/>
          <w:lang w:eastAsia="ru-RU"/>
        </w:rPr>
        <w:t>6</w:t>
      </w:r>
      <w:bookmarkEnd w:id="413"/>
    </w:p>
    <w:p w:rsidR="00377F18" w:rsidRPr="00D66DF0" w:rsidRDefault="00377F18" w:rsidP="008678A7">
      <w:pPr>
        <w:spacing w:after="0" w:line="360" w:lineRule="auto"/>
        <w:jc w:val="center"/>
        <w:rPr>
          <w:rFonts w:ascii="Times New Roman" w:hAnsi="Times New Roman" w:cs="Times New Roman"/>
          <w:b/>
          <w:bCs/>
          <w:i/>
          <w:iCs/>
          <w:sz w:val="24"/>
          <w:szCs w:val="24"/>
          <w:lang w:eastAsia="ru-RU"/>
        </w:rPr>
      </w:pPr>
      <w:r w:rsidRPr="00D66DF0">
        <w:rPr>
          <w:rFonts w:ascii="Times New Roman" w:hAnsi="Times New Roman" w:cs="Times New Roman"/>
          <w:b/>
          <w:bCs/>
          <w:i/>
          <w:iCs/>
          <w:sz w:val="24"/>
          <w:szCs w:val="24"/>
          <w:lang w:eastAsia="ru-RU"/>
        </w:rPr>
        <w:t>Макроэкономические показатели, потребные для расчета тарифных последствий при разработке Схемы теплоснабжения г. Заринска</w:t>
      </w: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pPr>
    </w:p>
    <w:p w:rsidR="00377F18" w:rsidRPr="00D66DF0" w:rsidRDefault="00377F18" w:rsidP="008678A7">
      <w:pPr>
        <w:spacing w:after="0" w:line="240" w:lineRule="auto"/>
        <w:rPr>
          <w:rFonts w:ascii="Times New Roman" w:hAnsi="Times New Roman" w:cs="Times New Roman"/>
          <w:sz w:val="24"/>
          <w:szCs w:val="24"/>
          <w:lang w:eastAsia="ru-RU"/>
        </w:rPr>
      </w:pPr>
    </w:p>
    <w:p w:rsidR="00377F18" w:rsidRPr="00D66DF0" w:rsidRDefault="00377F18" w:rsidP="008678A7">
      <w:pPr>
        <w:spacing w:after="0" w:line="240" w:lineRule="auto"/>
        <w:jc w:val="center"/>
        <w:rPr>
          <w:rFonts w:ascii="Times New Roman" w:hAnsi="Times New Roman" w:cs="Times New Roman"/>
          <w:sz w:val="24"/>
          <w:szCs w:val="24"/>
          <w:lang w:eastAsia="ru-RU"/>
        </w:rPr>
        <w:sectPr w:rsidR="00377F18" w:rsidRPr="00D66DF0" w:rsidSect="00473F2B">
          <w:pgSz w:w="11906" w:h="16838" w:code="9"/>
          <w:pgMar w:top="1134" w:right="567" w:bottom="1134" w:left="1701" w:header="709" w:footer="397" w:gutter="0"/>
          <w:cols w:space="708"/>
          <w:docGrid w:linePitch="360"/>
        </w:sectPr>
      </w:pPr>
    </w:p>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Цены (тарифы) на продукцию (услуги) компаний инфраструктурного сектора на период до 2030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56"/>
        <w:gridCol w:w="313"/>
        <w:gridCol w:w="815"/>
        <w:gridCol w:w="815"/>
        <w:gridCol w:w="832"/>
        <w:gridCol w:w="815"/>
        <w:gridCol w:w="815"/>
        <w:gridCol w:w="815"/>
        <w:gridCol w:w="815"/>
        <w:gridCol w:w="815"/>
        <w:gridCol w:w="815"/>
        <w:gridCol w:w="815"/>
        <w:gridCol w:w="815"/>
        <w:gridCol w:w="815"/>
        <w:gridCol w:w="815"/>
        <w:gridCol w:w="815"/>
        <w:gridCol w:w="815"/>
        <w:gridCol w:w="815"/>
        <w:gridCol w:w="815"/>
        <w:gridCol w:w="815"/>
        <w:gridCol w:w="815"/>
        <w:gridCol w:w="815"/>
        <w:gridCol w:w="669"/>
        <w:gridCol w:w="669"/>
        <w:gridCol w:w="669"/>
        <w:gridCol w:w="669"/>
      </w:tblGrid>
      <w:tr w:rsidR="00377F18" w:rsidRPr="00D66DF0" w:rsidTr="001C5736">
        <w:trPr>
          <w:trHeight w:val="20"/>
          <w:tblHeader/>
        </w:trPr>
        <w:tc>
          <w:tcPr>
            <w:tcW w:w="637" w:type="pct"/>
            <w:gridSpan w:val="2"/>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Показатель </w:t>
            </w:r>
          </w:p>
        </w:tc>
        <w:tc>
          <w:tcPr>
            <w:tcW w:w="18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2011</w:t>
            </w:r>
            <w:r w:rsidRPr="00D66DF0">
              <w:rPr>
                <w:rFonts w:ascii="Times New Roman" w:hAnsi="Times New Roman" w:cs="Times New Roman"/>
                <w:b/>
                <w:bCs/>
                <w:sz w:val="20"/>
                <w:szCs w:val="20"/>
              </w:rPr>
              <w:br/>
              <w:t>отчет</w:t>
            </w:r>
          </w:p>
        </w:tc>
        <w:tc>
          <w:tcPr>
            <w:tcW w:w="18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2012</w:t>
            </w:r>
            <w:r w:rsidRPr="00D66DF0">
              <w:rPr>
                <w:rFonts w:ascii="Times New Roman" w:hAnsi="Times New Roman" w:cs="Times New Roman"/>
                <w:b/>
                <w:bCs/>
                <w:sz w:val="20"/>
                <w:szCs w:val="20"/>
              </w:rPr>
              <w:br/>
              <w:t>отчет</w:t>
            </w:r>
          </w:p>
        </w:tc>
        <w:tc>
          <w:tcPr>
            <w:tcW w:w="191"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2013</w:t>
            </w:r>
            <w:r w:rsidRPr="00D66DF0">
              <w:rPr>
                <w:rFonts w:ascii="Times New Roman" w:hAnsi="Times New Roman" w:cs="Times New Roman"/>
                <w:b/>
                <w:bCs/>
                <w:sz w:val="20"/>
                <w:szCs w:val="20"/>
              </w:rPr>
              <w:br/>
              <w:t>оценка</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2014</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2015</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2017</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2018</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2019</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2020</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2022</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2023</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2024</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2025</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2027</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2028</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2029</w:t>
            </w:r>
          </w:p>
        </w:tc>
        <w:tc>
          <w:tcPr>
            <w:tcW w:w="18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2030</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2016-2020</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2021-2025</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2026-2030</w:t>
            </w:r>
          </w:p>
        </w:tc>
        <w:tc>
          <w:tcPr>
            <w:tcW w:w="154"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2016-2030</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Электроэнергия (цены на розничном рынке) </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Рост ценна</w:t>
            </w:r>
            <w:r w:rsidRPr="00D66DF0">
              <w:rPr>
                <w:rFonts w:ascii="Times New Roman" w:hAnsi="Times New Roman" w:cs="Times New Roman"/>
                <w:b/>
                <w:bCs/>
                <w:sz w:val="20"/>
                <w:szCs w:val="20"/>
              </w:rPr>
              <w:t xml:space="preserve"> электроэнергию для всех категорий потребителей ,</w:t>
            </w:r>
            <w:r w:rsidRPr="00D66DF0">
              <w:rPr>
                <w:rFonts w:ascii="Times New Roman" w:hAnsi="Times New Roman" w:cs="Times New Roman"/>
                <w:sz w:val="20"/>
                <w:szCs w:val="20"/>
              </w:rPr>
              <w:t xml:space="preserve"> 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110-111,5%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на электроэнергию </w:t>
            </w:r>
            <w:r w:rsidRPr="00D66DF0">
              <w:rPr>
                <w:rFonts w:ascii="Times New Roman" w:hAnsi="Times New Roman" w:cs="Times New Roman"/>
                <w:b/>
                <w:bCs/>
                <w:sz w:val="20"/>
                <w:szCs w:val="20"/>
              </w:rPr>
              <w:t>для всех категорий потребителей</w:t>
            </w:r>
            <w:r w:rsidRPr="00D66DF0">
              <w:rPr>
                <w:rFonts w:ascii="Times New Roman" w:hAnsi="Times New Roman" w:cs="Times New Roman"/>
                <w:sz w:val="20"/>
                <w:szCs w:val="20"/>
              </w:rPr>
              <w:t>(цент США за Квтч),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7,4</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цен в руб./</w:t>
            </w:r>
            <w:r w:rsidRPr="00D66DF0">
              <w:rPr>
                <w:rFonts w:ascii="Times New Roman" w:hAnsi="Times New Roman" w:cs="Times New Roman"/>
                <w:b/>
                <w:bCs/>
                <w:sz w:val="20"/>
                <w:szCs w:val="20"/>
              </w:rPr>
              <w:t xml:space="preserve">для всех категорий потребителей на розничном рынке, искл. население, </w:t>
            </w:r>
            <w:r w:rsidRPr="00D66DF0">
              <w:rPr>
                <w:rFonts w:ascii="Times New Roman" w:hAnsi="Times New Roman" w:cs="Times New Roman"/>
                <w:sz w:val="20"/>
                <w:szCs w:val="20"/>
              </w:rPr>
              <w:t>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91" w:type="pct"/>
            <w:vMerge w:val="restart"/>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111-112%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140%</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147%</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148%</w:t>
            </w:r>
          </w:p>
        </w:tc>
      </w:tr>
      <w:tr w:rsidR="00377F18" w:rsidRPr="00D66DF0" w:rsidTr="001C5736">
        <w:trPr>
          <w:trHeight w:val="20"/>
        </w:trPr>
        <w:tc>
          <w:tcPr>
            <w:tcW w:w="565" w:type="pct"/>
            <w:vMerge w:val="restart"/>
            <w:vAlign w:val="center"/>
          </w:tcPr>
          <w:p w:rsidR="00377F18" w:rsidRPr="00D66DF0" w:rsidRDefault="00377F18" w:rsidP="0082457C">
            <w:pPr>
              <w:spacing w:after="0" w:line="240" w:lineRule="auto"/>
              <w:ind w:firstLineChars="100" w:firstLine="201"/>
              <w:rPr>
                <w:rFonts w:ascii="Times New Roman" w:hAnsi="Times New Roman" w:cs="Times New Roman"/>
                <w:b/>
                <w:bCs/>
                <w:sz w:val="20"/>
                <w:szCs w:val="20"/>
              </w:rPr>
            </w:pP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электроэнергию</w:t>
            </w:r>
            <w:r w:rsidRPr="00D66DF0">
              <w:rPr>
                <w:rFonts w:ascii="Times New Roman" w:hAnsi="Times New Roman" w:cs="Times New Roman"/>
                <w:b/>
                <w:bCs/>
                <w:sz w:val="20"/>
                <w:szCs w:val="20"/>
              </w:rPr>
              <w:t xml:space="preserve"> для всех категорий потребителей, кроме населения,</w:t>
            </w:r>
            <w:r w:rsidRPr="00D66DF0">
              <w:rPr>
                <w:rFonts w:ascii="Times New Roman" w:hAnsi="Times New Roman" w:cs="Times New Roman"/>
                <w:sz w:val="20"/>
                <w:szCs w:val="20"/>
              </w:rPr>
              <w:t xml:space="preserve"> (долл США за КвтЧ),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7,3</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7,9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средний рост тарифов </w:t>
            </w:r>
            <w:r w:rsidRPr="00D66DF0">
              <w:rPr>
                <w:rFonts w:ascii="Times New Roman" w:hAnsi="Times New Roman" w:cs="Times New Roman"/>
                <w:b/>
                <w:bCs/>
                <w:sz w:val="20"/>
                <w:szCs w:val="20"/>
              </w:rPr>
              <w:t>для населения</w:t>
            </w:r>
            <w:r w:rsidRPr="00D66DF0">
              <w:rPr>
                <w:rFonts w:ascii="Times New Roman" w:hAnsi="Times New Roman" w:cs="Times New Roman"/>
                <w:sz w:val="20"/>
                <w:szCs w:val="20"/>
              </w:rPr>
              <w:t>, 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188%</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200%</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224%</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Соотношениецен (тарифов) на электроэнергиюдля населения и цендля прочих категорий потребителей</w:t>
            </w:r>
            <w:r w:rsidRPr="00D66DF0">
              <w:rPr>
                <w:rFonts w:ascii="Times New Roman" w:hAnsi="Times New Roman" w:cs="Times New Roman"/>
                <w:sz w:val="20"/>
                <w:szCs w:val="20"/>
              </w:rPr>
              <w:t xml:space="preserve"> (в разах)</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Газ природный </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для всех категорий потребителей</w:t>
            </w:r>
            <w:r w:rsidRPr="00D66DF0">
              <w:rPr>
                <w:rFonts w:ascii="Times New Roman" w:hAnsi="Times New Roman" w:cs="Times New Roman"/>
                <w:sz w:val="20"/>
                <w:szCs w:val="20"/>
              </w:rPr>
              <w:t>, в среднем за год к предыдущему году, в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161%</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ценадля всех категорий потребителей</w:t>
            </w:r>
            <w:r w:rsidRPr="00D66DF0">
              <w:rPr>
                <w:rFonts w:ascii="Times New Roman" w:hAnsi="Times New Roman" w:cs="Times New Roman"/>
                <w:sz w:val="20"/>
                <w:szCs w:val="20"/>
              </w:rPr>
              <w:t xml:space="preserve"> (долл. за тыс.куб.м),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92,5</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рост оптовых цен </w:t>
            </w:r>
            <w:r w:rsidRPr="00D66DF0">
              <w:rPr>
                <w:rFonts w:ascii="Times New Roman" w:hAnsi="Times New Roman" w:cs="Times New Roman"/>
                <w:b/>
                <w:bCs/>
                <w:sz w:val="20"/>
                <w:szCs w:val="20"/>
              </w:rPr>
              <w:t xml:space="preserve">для всех категорий потребителей, кроме населения,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 xml:space="preserve">оптовая </w:t>
            </w:r>
            <w:r w:rsidRPr="00D66DF0">
              <w:rPr>
                <w:rFonts w:ascii="Times New Roman" w:hAnsi="Times New Roman" w:cs="Times New Roman"/>
                <w:b/>
                <w:bCs/>
                <w:sz w:val="20"/>
                <w:szCs w:val="20"/>
              </w:rPr>
              <w:t>цена</w:t>
            </w:r>
            <w:r w:rsidRPr="00D66DF0">
              <w:rPr>
                <w:rFonts w:ascii="Times New Roman" w:hAnsi="Times New Roman" w:cs="Times New Roman"/>
                <w:sz w:val="20"/>
                <w:szCs w:val="20"/>
              </w:rPr>
              <w:t xml:space="preserve"> на газ</w:t>
            </w:r>
            <w:r w:rsidRPr="00D66DF0">
              <w:rPr>
                <w:rFonts w:ascii="Times New Roman" w:hAnsi="Times New Roman" w:cs="Times New Roman"/>
                <w:b/>
                <w:bCs/>
                <w:sz w:val="20"/>
                <w:szCs w:val="20"/>
              </w:rPr>
              <w:t xml:space="preserve"> для всех кат. потребителей, кроме населения</w:t>
            </w:r>
            <w:r w:rsidRPr="00D66DF0">
              <w:rPr>
                <w:rFonts w:ascii="Times New Roman" w:hAnsi="Times New Roman" w:cs="Times New Roman"/>
                <w:sz w:val="20"/>
                <w:szCs w:val="20"/>
              </w:rPr>
              <w:br/>
              <w:t>(долл.США за тыс.куб.м),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109,6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112,3</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137,2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177,7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141,5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151,1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136,5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156,9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167,5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restart"/>
            <w:vAlign w:val="center"/>
          </w:tcPr>
          <w:p w:rsidR="00377F18" w:rsidRPr="00D66DF0" w:rsidRDefault="00377F18" w:rsidP="00EE253F">
            <w:pPr>
              <w:spacing w:after="0" w:line="240" w:lineRule="auto"/>
              <w:ind w:firstLineChars="100" w:firstLine="200"/>
              <w:rPr>
                <w:rFonts w:ascii="Times New Roman" w:hAnsi="Times New Roman" w:cs="Times New Roman"/>
                <w:sz w:val="20"/>
                <w:szCs w:val="20"/>
              </w:rPr>
            </w:pPr>
            <w:r w:rsidRPr="00D66DF0">
              <w:rPr>
                <w:rFonts w:ascii="Times New Roman" w:hAnsi="Times New Roman" w:cs="Times New Roman"/>
                <w:sz w:val="20"/>
                <w:szCs w:val="20"/>
              </w:rPr>
              <w:t>рост оптовых цен</w:t>
            </w:r>
            <w:r w:rsidRPr="00D66DF0">
              <w:rPr>
                <w:rFonts w:ascii="Times New Roman" w:hAnsi="Times New Roman" w:cs="Times New Roman"/>
                <w:b/>
                <w:bCs/>
                <w:sz w:val="20"/>
                <w:szCs w:val="20"/>
              </w:rPr>
              <w:t xml:space="preserve"> для населения, </w:t>
            </w:r>
            <w:r w:rsidRPr="00D66DF0">
              <w:rPr>
                <w:rFonts w:ascii="Times New Roman" w:hAnsi="Times New Roman" w:cs="Times New Roman"/>
                <w:sz w:val="20"/>
                <w:szCs w:val="20"/>
              </w:rPr>
              <w:t>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117,2%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110,4%</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184%</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Соотношение цен на газ для населения и цендля остальных категорий потребителей </w:t>
            </w:r>
            <w:r w:rsidRPr="00D66DF0">
              <w:rPr>
                <w:rFonts w:ascii="Times New Roman" w:hAnsi="Times New Roman" w:cs="Times New Roman"/>
                <w:sz w:val="20"/>
                <w:szCs w:val="20"/>
              </w:rPr>
              <w:t>(в разах)</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0,77</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0,89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0,96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Тепловая энергия</w:t>
            </w:r>
            <w:r w:rsidRPr="00D66DF0">
              <w:rPr>
                <w:rFonts w:ascii="Times New Roman" w:hAnsi="Times New Roman" w:cs="Times New Roman"/>
                <w:sz w:val="20"/>
                <w:szCs w:val="20"/>
              </w:rPr>
              <w:br/>
              <w:t>рост тарифов, в среднем за год к предыдущему году, %</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112,9%</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110,6%</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182%</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210%</w:t>
            </w:r>
          </w:p>
        </w:tc>
      </w:tr>
      <w:tr w:rsidR="00377F18" w:rsidRPr="00D66DF0" w:rsidTr="001C5736">
        <w:trPr>
          <w:trHeight w:val="20"/>
        </w:trPr>
        <w:tc>
          <w:tcPr>
            <w:tcW w:w="5000" w:type="pct"/>
            <w:gridSpan w:val="26"/>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Железнодорожные перевозки</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Регулируемые тарифы на услуги инфраструктуры</w:t>
            </w:r>
            <w:r w:rsidRPr="00D66DF0">
              <w:rPr>
                <w:rFonts w:ascii="Times New Roman" w:hAnsi="Times New Roman" w:cs="Times New Roman"/>
                <w:b/>
                <w:bCs/>
                <w:sz w:val="20"/>
                <w:szCs w:val="20"/>
              </w:rPr>
              <w:t>грузового железно-дорожного транспорта,</w:t>
            </w:r>
            <w:r w:rsidRPr="00D66DF0">
              <w:rPr>
                <w:rFonts w:ascii="Times New Roman" w:hAnsi="Times New Roman" w:cs="Times New Roman"/>
                <w:sz w:val="20"/>
                <w:szCs w:val="20"/>
              </w:rPr>
              <w:br/>
              <w:t>в %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187%</w:t>
            </w:r>
          </w:p>
        </w:tc>
      </w:tr>
      <w:tr w:rsidR="00377F18" w:rsidRPr="00D66DF0" w:rsidTr="001C5736">
        <w:trPr>
          <w:trHeight w:val="20"/>
        </w:trPr>
        <w:tc>
          <w:tcPr>
            <w:tcW w:w="565"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Рост регулируемых тарифов на </w:t>
            </w:r>
            <w:r w:rsidRPr="00D66DF0">
              <w:rPr>
                <w:rFonts w:ascii="Times New Roman" w:hAnsi="Times New Roman" w:cs="Times New Roman"/>
                <w:b/>
                <w:bCs/>
                <w:sz w:val="20"/>
                <w:szCs w:val="20"/>
              </w:rPr>
              <w:t>пассажирские перевозки железнодорожным транспортом</w:t>
            </w:r>
            <w:r w:rsidRPr="00D66DF0">
              <w:rPr>
                <w:rFonts w:ascii="Times New Roman" w:hAnsi="Times New Roman" w:cs="Times New Roman"/>
                <w:b/>
                <w:bCs/>
                <w:i/>
                <w:iCs/>
                <w:sz w:val="20"/>
                <w:szCs w:val="20"/>
              </w:rPr>
              <w:t xml:space="preserve">, </w:t>
            </w:r>
            <w:r w:rsidRPr="00D66DF0">
              <w:rPr>
                <w:rFonts w:ascii="Times New Roman" w:hAnsi="Times New Roman" w:cs="Times New Roman"/>
                <w:b/>
                <w:bCs/>
                <w:i/>
                <w:iCs/>
                <w:sz w:val="20"/>
                <w:szCs w:val="20"/>
              </w:rPr>
              <w:br/>
            </w:r>
            <w:r w:rsidRPr="00D66DF0">
              <w:rPr>
                <w:rFonts w:ascii="Times New Roman" w:hAnsi="Times New Roman" w:cs="Times New Roman"/>
                <w:sz w:val="20"/>
                <w:szCs w:val="20"/>
              </w:rPr>
              <w:t>в % в среднем за год</w:t>
            </w: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w:t>
            </w:r>
          </w:p>
        </w:tc>
        <w:tc>
          <w:tcPr>
            <w:tcW w:w="191"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120%</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restar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w:t>
            </w:r>
          </w:p>
        </w:tc>
      </w:tr>
      <w:tr w:rsidR="00377F18" w:rsidRPr="00D66DF0" w:rsidTr="001C5736">
        <w:trPr>
          <w:trHeight w:val="20"/>
        </w:trPr>
        <w:tc>
          <w:tcPr>
            <w:tcW w:w="565"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72" w:type="pct"/>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91"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8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w:t>
            </w:r>
          </w:p>
        </w:tc>
        <w:tc>
          <w:tcPr>
            <w:tcW w:w="154"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Прогноз индексов-дефляторов и инфляции до 2030 г.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29"/>
        <w:gridCol w:w="444"/>
        <w:gridCol w:w="770"/>
        <w:gridCol w:w="770"/>
        <w:gridCol w:w="853"/>
        <w:gridCol w:w="666"/>
        <w:gridCol w:w="666"/>
        <w:gridCol w:w="666"/>
        <w:gridCol w:w="701"/>
        <w:gridCol w:w="701"/>
        <w:gridCol w:w="701"/>
        <w:gridCol w:w="701"/>
        <w:gridCol w:w="701"/>
        <w:gridCol w:w="701"/>
        <w:gridCol w:w="701"/>
        <w:gridCol w:w="701"/>
        <w:gridCol w:w="701"/>
        <w:gridCol w:w="701"/>
        <w:gridCol w:w="705"/>
        <w:gridCol w:w="705"/>
        <w:gridCol w:w="705"/>
        <w:gridCol w:w="705"/>
        <w:gridCol w:w="792"/>
        <w:gridCol w:w="792"/>
        <w:gridCol w:w="792"/>
        <w:gridCol w:w="792"/>
      </w:tblGrid>
      <w:tr w:rsidR="00377F18" w:rsidRPr="00D66DF0" w:rsidTr="001C5736">
        <w:trPr>
          <w:trHeight w:val="20"/>
          <w:tblHeader/>
        </w:trPr>
        <w:tc>
          <w:tcPr>
            <w:tcW w:w="90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u w:val="single"/>
              </w:rPr>
            </w:pPr>
            <w:r w:rsidRPr="00D66DF0">
              <w:rPr>
                <w:rFonts w:ascii="Times New Roman" w:hAnsi="Times New Roman" w:cs="Times New Roman"/>
                <w:b/>
                <w:bCs/>
                <w:sz w:val="20"/>
                <w:szCs w:val="20"/>
              </w:rPr>
              <w:t>Показатель</w:t>
            </w:r>
          </w:p>
        </w:tc>
        <w:tc>
          <w:tcPr>
            <w:tcW w:w="10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7"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196"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5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5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53"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1"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2"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8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377F18" w:rsidRPr="00D66DF0" w:rsidTr="001C5736">
        <w:trPr>
          <w:trHeight w:val="20"/>
        </w:trPr>
        <w:tc>
          <w:tcPr>
            <w:tcW w:w="903" w:type="pct"/>
            <w:vMerge w:val="restar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Производство, передача и распределение электроэнергии, газа, пара и горячей воды (40)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color w:val="FFFFFF"/>
                <w:sz w:val="20"/>
                <w:szCs w:val="20"/>
              </w:rPr>
            </w:pPr>
            <w:r w:rsidRPr="00D66DF0">
              <w:rPr>
                <w:rFonts w:ascii="Times New Roman" w:hAnsi="Times New Roman" w:cs="Times New Roman"/>
                <w:color w:val="FFFFFF"/>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110,1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159,6</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163,6</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C. Добыча полезных</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xml:space="preserve">ископаемых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171,9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100,0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СА. Добыча ТЭ полезных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ископаемых (10+11)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сырой нефти и</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природного газа (11)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125,6</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Добыча нефти (11.10.1)</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108,0</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Угольная и торфяная (10)</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92,9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172,6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93,7</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133,0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173,0</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СВ. Прочие полезные ископаемые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171,5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Добыча металлических руд (13)</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128,8</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97,0</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Добыча прочих полезных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159,4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ископаемых (14)</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167,3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177,2</w:t>
            </w:r>
          </w:p>
        </w:tc>
      </w:tr>
      <w:tr w:rsidR="00377F18" w:rsidRPr="00D66DF0" w:rsidTr="001C5736">
        <w:trPr>
          <w:trHeight w:val="20"/>
        </w:trPr>
        <w:tc>
          <w:tcPr>
            <w:tcW w:w="903" w:type="pct"/>
            <w:noWrap/>
            <w:vAlign w:val="center"/>
          </w:tcPr>
          <w:p w:rsidR="00377F18" w:rsidRPr="00D66DF0" w:rsidRDefault="00377F18" w:rsidP="006B385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D. Обрабатывающие производства</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114,6</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105,8</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150,1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i/>
                <w:iCs/>
                <w:sz w:val="20"/>
                <w:szCs w:val="20"/>
              </w:rPr>
            </w:pPr>
            <w:r w:rsidRPr="00D66DF0">
              <w:rPr>
                <w:rFonts w:ascii="Times New Roman" w:hAnsi="Times New Roman" w:cs="Times New Roman"/>
                <w:b/>
                <w:bCs/>
                <w:i/>
                <w:i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Пр-во нефтепродуктов (23.2)</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106,2</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90,7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94,4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92,0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 Металлургическое пр-во и произв.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97,3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 готовых металлических изделий</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95,3</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99,1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177,9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черных металлов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96,5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175,2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(27.1, 27.2, 27.3, 27.5)</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93,8</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180,6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цветных металлов (27.4)</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95,3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86,1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99,2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158,9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100,0</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85,0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96,2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86,5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150,4</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(DJ+DH) Химическая и произ-во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98,9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169,0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резиновых и пластмассовых изд.</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165,1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(38.9+DL+DM) Пр-во машин и оборуд.</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157,3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(без пр-ва оружия и боеприпасов), электро-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164,5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оборудования, транспортных средств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186,3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DD. Обработка древесины и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122,6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пр-во изделий из дерева</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117,6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170,0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174,1</w:t>
            </w:r>
          </w:p>
        </w:tc>
      </w:tr>
      <w:tr w:rsidR="00377F18" w:rsidRPr="00D66DF0" w:rsidTr="001C5736">
        <w:trPr>
          <w:trHeight w:val="20"/>
        </w:trPr>
        <w:tc>
          <w:tcPr>
            <w:tcW w:w="903" w:type="pct"/>
            <w:vMerge w:val="restar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 Пр-во целлюлозы, древесной массы и др. (21)</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168,5</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112,0</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97,9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107,7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168,0</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118,8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166,9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DI. Пр-во неметаллических</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124,1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154,2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минеральных продуктов</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115,7</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106,1</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163,5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129,5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176,9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xml:space="preserve">(DB+DC) Текстильное, швейное,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136,8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изделий из кожи, обуви</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112,5</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110,7</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109,5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137,6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114,3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142,6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DA. Пр-во пищевых продуктов, вкл.</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145,9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напитки и табака</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112,2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104,9</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104,3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123,7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151,9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sz w:val="20"/>
                <w:szCs w:val="20"/>
              </w:rPr>
            </w:pPr>
            <w:r w:rsidRPr="00D66DF0">
              <w:rPr>
                <w:rFonts w:ascii="Times New Roman" w:hAnsi="Times New Roman" w:cs="Times New Roman"/>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119,9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113,0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156,2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Промышленность (CDE)</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163,0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116,7</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126,3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156,6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162,2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Сельское хозяйство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160,0</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118,5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Грузовой транспорт</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120,9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151,3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109,1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106,2</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107,1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160,6</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164,2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Капитальные вложения</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106,0</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108,8</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106,8</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127,3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166,1</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179,0</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Строительство</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158,2</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128,5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161,3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184,2</w:t>
            </w:r>
          </w:p>
        </w:tc>
      </w:tr>
      <w:tr w:rsidR="00377F18" w:rsidRPr="00D66DF0" w:rsidTr="001C5736">
        <w:trPr>
          <w:trHeight w:val="20"/>
        </w:trPr>
        <w:tc>
          <w:tcPr>
            <w:tcW w:w="903" w:type="pc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Оборот розничной торговли</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152,3</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108,0</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105,4</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155,7</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102,4</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111,1</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155,9</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Платные услуги населению</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108,2</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112,9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152,5</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108,6</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105,3</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106,1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116,9</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114,2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167,8</w:t>
            </w:r>
          </w:p>
        </w:tc>
      </w:tr>
      <w:tr w:rsidR="00377F18" w:rsidRPr="00D66DF0" w:rsidTr="001C5736">
        <w:trPr>
          <w:trHeight w:val="20"/>
        </w:trPr>
        <w:tc>
          <w:tcPr>
            <w:tcW w:w="903" w:type="pct"/>
            <w:noWrap/>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105,9</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132,7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129,3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123,2</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211,3</w:t>
            </w:r>
          </w:p>
        </w:tc>
      </w:tr>
      <w:tr w:rsidR="00377F18" w:rsidRPr="00D66DF0" w:rsidTr="001C5736">
        <w:trPr>
          <w:trHeight w:val="20"/>
        </w:trPr>
        <w:tc>
          <w:tcPr>
            <w:tcW w:w="903" w:type="pct"/>
            <w:vMerge w:val="restart"/>
            <w:vAlign w:val="center"/>
          </w:tcPr>
          <w:p w:rsidR="00377F18" w:rsidRPr="00D66DF0" w:rsidRDefault="00377F18" w:rsidP="008678A7">
            <w:pPr>
              <w:spacing w:after="0" w:line="240" w:lineRule="auto"/>
              <w:rPr>
                <w:rFonts w:ascii="Times New Roman" w:hAnsi="Times New Roman" w:cs="Times New Roman"/>
                <w:b/>
                <w:bCs/>
                <w:sz w:val="20"/>
                <w:szCs w:val="20"/>
              </w:rPr>
            </w:pPr>
            <w:r w:rsidRPr="00D66DF0">
              <w:rPr>
                <w:rFonts w:ascii="Times New Roman" w:hAnsi="Times New Roman" w:cs="Times New Roman"/>
                <w:b/>
                <w:bCs/>
                <w:sz w:val="20"/>
                <w:szCs w:val="20"/>
              </w:rPr>
              <w:t>Инфляция (ИПЦ) среднегодовая</w:t>
            </w: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1</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106,7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105,6</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102,7</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102,2</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121,8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113,7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110,5</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153,1</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2</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108,4</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105,1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104,0</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103,3</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103,1</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102,5</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102,0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124,0</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115,6</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111,4</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159,7</w:t>
            </w:r>
          </w:p>
        </w:tc>
      </w:tr>
      <w:tr w:rsidR="00377F18" w:rsidRPr="00D66DF0" w:rsidTr="001C5736">
        <w:trPr>
          <w:trHeight w:val="20"/>
        </w:trPr>
        <w:tc>
          <w:tcPr>
            <w:tcW w:w="903" w:type="pct"/>
            <w:vMerge/>
            <w:vAlign w:val="center"/>
          </w:tcPr>
          <w:p w:rsidR="00377F18" w:rsidRPr="00D66DF0" w:rsidRDefault="00377F18" w:rsidP="008678A7">
            <w:pPr>
              <w:spacing w:after="0" w:line="240" w:lineRule="auto"/>
              <w:rPr>
                <w:rFonts w:ascii="Times New Roman" w:hAnsi="Times New Roman" w:cs="Times New Roman"/>
                <w:b/>
                <w:bCs/>
                <w:sz w:val="20"/>
                <w:szCs w:val="20"/>
              </w:rPr>
            </w:pPr>
          </w:p>
        </w:tc>
        <w:tc>
          <w:tcPr>
            <w:tcW w:w="102" w:type="pct"/>
            <w:noWrap/>
            <w:vAlign w:val="center"/>
          </w:tcPr>
          <w:p w:rsidR="00377F18" w:rsidRPr="00D66DF0" w:rsidRDefault="00377F18" w:rsidP="008678A7">
            <w:pPr>
              <w:spacing w:after="0" w:line="240" w:lineRule="auto"/>
              <w:jc w:val="center"/>
              <w:rPr>
                <w:rFonts w:ascii="Times New Roman" w:hAnsi="Times New Roman" w:cs="Times New Roman"/>
                <w:sz w:val="20"/>
                <w:szCs w:val="20"/>
              </w:rPr>
            </w:pPr>
            <w:r w:rsidRPr="00D66DF0">
              <w:rPr>
                <w:rFonts w:ascii="Times New Roman" w:hAnsi="Times New Roman" w:cs="Times New Roman"/>
                <w:sz w:val="20"/>
                <w:szCs w:val="20"/>
              </w:rPr>
              <w:t>3</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77"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 </w:t>
            </w:r>
          </w:p>
        </w:tc>
        <w:tc>
          <w:tcPr>
            <w:tcW w:w="196"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 </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105,5</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104,7</w:t>
            </w:r>
          </w:p>
        </w:tc>
        <w:tc>
          <w:tcPr>
            <w:tcW w:w="153"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104,2</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103,9</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103,8</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103,6</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103,5</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103,4</w:t>
            </w:r>
          </w:p>
        </w:tc>
        <w:tc>
          <w:tcPr>
            <w:tcW w:w="161"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103,3</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103,1</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102,9</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62" w:type="pct"/>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102,8</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125,3</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119,7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115,7</w:t>
            </w:r>
          </w:p>
        </w:tc>
        <w:tc>
          <w:tcPr>
            <w:tcW w:w="182" w:type="pct"/>
            <w:noWrap/>
            <w:vAlign w:val="center"/>
          </w:tcPr>
          <w:p w:rsidR="00377F18" w:rsidRPr="00D66DF0" w:rsidRDefault="00377F18" w:rsidP="008678A7">
            <w:pPr>
              <w:spacing w:after="0" w:line="240" w:lineRule="auto"/>
              <w:jc w:val="center"/>
              <w:rPr>
                <w:rFonts w:ascii="Times New Roman" w:hAnsi="Times New Roman" w:cs="Times New Roman"/>
                <w:b/>
                <w:bCs/>
                <w:sz w:val="20"/>
                <w:szCs w:val="20"/>
              </w:rPr>
            </w:pPr>
            <w:r w:rsidRPr="00D66DF0">
              <w:rPr>
                <w:rFonts w:ascii="Times New Roman" w:hAnsi="Times New Roman" w:cs="Times New Roman"/>
                <w:b/>
                <w:bCs/>
                <w:sz w:val="20"/>
                <w:szCs w:val="20"/>
              </w:rPr>
              <w:t>173,5</w:t>
            </w:r>
          </w:p>
        </w:tc>
      </w:tr>
    </w:tbl>
    <w:p w:rsidR="00377F18" w:rsidRPr="00D66DF0" w:rsidRDefault="00377F18" w:rsidP="00806C31">
      <w:pPr>
        <w:pStyle w:val="ac"/>
        <w:keepLines/>
        <w:tabs>
          <w:tab w:val="clear" w:pos="1985"/>
        </w:tabs>
        <w:ind w:left="0" w:right="0" w:firstLine="0"/>
        <w:rPr>
          <w:rFonts w:ascii="Times New Roman" w:hAnsi="Times New Roman" w:cs="Times New Roman"/>
          <w:b w:val="0"/>
          <w:bCs w:val="0"/>
          <w:sz w:val="24"/>
          <w:szCs w:val="24"/>
        </w:rPr>
      </w:pPr>
      <w:r w:rsidRPr="00D66DF0">
        <w:rPr>
          <w:rFonts w:ascii="Times New Roman" w:hAnsi="Times New Roman" w:cs="Times New Roman"/>
          <w:b w:val="0"/>
          <w:bCs w:val="0"/>
          <w:sz w:val="24"/>
          <w:szCs w:val="24"/>
        </w:rPr>
        <w:t xml:space="preserve">Индексы-дефляторы и инфляция до 2030 г. (в %, за год к предыдущему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66"/>
        <w:gridCol w:w="776"/>
        <w:gridCol w:w="776"/>
        <w:gridCol w:w="924"/>
        <w:gridCol w:w="728"/>
        <w:gridCol w:w="727"/>
        <w:gridCol w:w="727"/>
        <w:gridCol w:w="727"/>
        <w:gridCol w:w="727"/>
        <w:gridCol w:w="727"/>
        <w:gridCol w:w="727"/>
        <w:gridCol w:w="727"/>
        <w:gridCol w:w="727"/>
        <w:gridCol w:w="727"/>
        <w:gridCol w:w="727"/>
        <w:gridCol w:w="727"/>
        <w:gridCol w:w="727"/>
        <w:gridCol w:w="727"/>
        <w:gridCol w:w="727"/>
        <w:gridCol w:w="727"/>
        <w:gridCol w:w="727"/>
        <w:gridCol w:w="740"/>
        <w:gridCol w:w="740"/>
        <w:gridCol w:w="740"/>
        <w:gridCol w:w="740"/>
      </w:tblGrid>
      <w:tr w:rsidR="00377F18" w:rsidRPr="00D66DF0" w:rsidTr="001C5736">
        <w:trPr>
          <w:trHeight w:val="20"/>
        </w:trPr>
        <w:tc>
          <w:tcPr>
            <w:tcW w:w="91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Показатель</w:t>
            </w:r>
          </w:p>
        </w:tc>
        <w:tc>
          <w:tcPr>
            <w:tcW w:w="178"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2011</w:t>
            </w:r>
            <w:r w:rsidRPr="00D66DF0">
              <w:rPr>
                <w:rFonts w:ascii="Times New Roman" w:hAnsi="Times New Roman" w:cs="Times New Roman"/>
                <w:b/>
                <w:bCs/>
                <w:color w:val="000000"/>
                <w:sz w:val="20"/>
                <w:szCs w:val="20"/>
              </w:rPr>
              <w:br/>
              <w:t>отчет</w:t>
            </w:r>
          </w:p>
        </w:tc>
        <w:tc>
          <w:tcPr>
            <w:tcW w:w="178"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2012</w:t>
            </w:r>
            <w:r w:rsidRPr="00D66DF0">
              <w:rPr>
                <w:rFonts w:ascii="Times New Roman" w:hAnsi="Times New Roman" w:cs="Times New Roman"/>
                <w:b/>
                <w:bCs/>
                <w:color w:val="000000"/>
                <w:sz w:val="20"/>
                <w:szCs w:val="20"/>
              </w:rPr>
              <w:br/>
              <w:t>отчет</w:t>
            </w:r>
          </w:p>
        </w:tc>
        <w:tc>
          <w:tcPr>
            <w:tcW w:w="212"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2013</w:t>
            </w:r>
            <w:r w:rsidRPr="00D66DF0">
              <w:rPr>
                <w:rFonts w:ascii="Times New Roman" w:hAnsi="Times New Roman" w:cs="Times New Roman"/>
                <w:b/>
                <w:bCs/>
                <w:color w:val="000000"/>
                <w:sz w:val="20"/>
                <w:szCs w:val="20"/>
              </w:rPr>
              <w:br/>
              <w:t>оценка</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2014</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2015</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2017</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2018</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2019</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2020</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2022</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2023</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2024</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2025</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2027</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2028</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2029</w:t>
            </w:r>
          </w:p>
        </w:tc>
        <w:tc>
          <w:tcPr>
            <w:tcW w:w="167" w:type="pct"/>
            <w:shd w:val="clear" w:color="auto" w:fill="548DD4"/>
            <w:noWrap/>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2030</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2020</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2021-</w:t>
            </w:r>
            <w:r w:rsidRPr="00D66DF0">
              <w:rPr>
                <w:rFonts w:ascii="Times New Roman" w:hAnsi="Times New Roman" w:cs="Times New Roman"/>
                <w:b/>
                <w:bCs/>
                <w:color w:val="000000"/>
                <w:sz w:val="20"/>
                <w:szCs w:val="20"/>
              </w:rPr>
              <w:br/>
              <w:t>2025</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2026-</w:t>
            </w:r>
            <w:r w:rsidRPr="00D66DF0">
              <w:rPr>
                <w:rFonts w:ascii="Times New Roman" w:hAnsi="Times New Roman" w:cs="Times New Roman"/>
                <w:b/>
                <w:bCs/>
                <w:color w:val="000000"/>
                <w:sz w:val="20"/>
                <w:szCs w:val="20"/>
              </w:rPr>
              <w:br/>
              <w:t>2030</w:t>
            </w:r>
          </w:p>
        </w:tc>
        <w:tc>
          <w:tcPr>
            <w:tcW w:w="170" w:type="pct"/>
            <w:shd w:val="clear" w:color="auto" w:fill="548DD4"/>
            <w:vAlign w:val="center"/>
          </w:tcPr>
          <w:p w:rsidR="00377F18" w:rsidRPr="00D66DF0" w:rsidRDefault="00377F18" w:rsidP="008678A7">
            <w:pPr>
              <w:spacing w:after="0" w:line="240" w:lineRule="auto"/>
              <w:jc w:val="center"/>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2016-</w:t>
            </w:r>
            <w:r w:rsidRPr="00D66DF0">
              <w:rPr>
                <w:rFonts w:ascii="Times New Roman" w:hAnsi="Times New Roman" w:cs="Times New Roman"/>
                <w:b/>
                <w:bCs/>
                <w:color w:val="000000"/>
                <w:sz w:val="20"/>
                <w:szCs w:val="20"/>
              </w:rPr>
              <w:br/>
              <w:t>2030</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Газ природный</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для всех категорий потребителей, кроме населения, в среднем за год к предыдущему году, %</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115,3</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107,5</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126,9</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118,0</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166,3</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Электрическая энергия (цены на розничном рынке)</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xml:space="preserve">рост оптовых цен </w:t>
            </w:r>
            <w:r w:rsidRPr="00D66DF0">
              <w:rPr>
                <w:rFonts w:ascii="Times New Roman" w:hAnsi="Times New Roman" w:cs="Times New Roman"/>
                <w:sz w:val="20"/>
                <w:szCs w:val="20"/>
              </w:rPr>
              <w:t>для всех категорий потребителей, кроме населения, в среднем за год к предыдущему году, %</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113,9</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101,0</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107,2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100,0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111,3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147,7</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Капитальные вложения</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Тепловые сети</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Источники теплоснабжения</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108,8</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106,8</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128,6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121,6</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114,4</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179,0</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Строительство</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Строительно-монтажные работы (СМР)</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Проектные и изыскательские работы (ПИР)</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114,3</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108,6</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103,0</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102,1</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131,2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122,9</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114,2</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184,2</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b/>
                <w:bCs/>
                <w:color w:val="000000"/>
                <w:sz w:val="20"/>
                <w:szCs w:val="20"/>
              </w:rPr>
            </w:pPr>
            <w:r w:rsidRPr="00D66DF0">
              <w:rPr>
                <w:rFonts w:ascii="Times New Roman" w:hAnsi="Times New Roman" w:cs="Times New Roman"/>
                <w:b/>
                <w:bCs/>
                <w:color w:val="000000"/>
                <w:sz w:val="20"/>
                <w:szCs w:val="20"/>
              </w:rPr>
              <w:t>Инфляция (ИПЦ) среднегодовая</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8"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212"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67"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c>
          <w:tcPr>
            <w:tcW w:w="170" w:type="pct"/>
            <w:noWrap/>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 </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Заработная плата</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ХОВ</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r w:rsidR="00377F18" w:rsidRPr="00D66DF0" w:rsidTr="001C5736">
        <w:trPr>
          <w:trHeight w:val="20"/>
        </w:trPr>
        <w:tc>
          <w:tcPr>
            <w:tcW w:w="910" w:type="pct"/>
            <w:vAlign w:val="center"/>
          </w:tcPr>
          <w:p w:rsidR="00377F18" w:rsidRPr="00D66DF0" w:rsidRDefault="00377F18" w:rsidP="008678A7">
            <w:pPr>
              <w:spacing w:after="0" w:line="240" w:lineRule="auto"/>
              <w:rPr>
                <w:rFonts w:ascii="Times New Roman" w:hAnsi="Times New Roman" w:cs="Times New Roman"/>
                <w:color w:val="000000"/>
                <w:sz w:val="20"/>
                <w:szCs w:val="20"/>
              </w:rPr>
            </w:pPr>
            <w:r w:rsidRPr="00D66DF0">
              <w:rPr>
                <w:rFonts w:ascii="Times New Roman" w:hAnsi="Times New Roman" w:cs="Times New Roman"/>
                <w:color w:val="000000"/>
                <w:sz w:val="20"/>
                <w:szCs w:val="20"/>
              </w:rPr>
              <w:t>Постоянные затраты на эксплуатацию</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108,4</w:t>
            </w:r>
          </w:p>
        </w:tc>
        <w:tc>
          <w:tcPr>
            <w:tcW w:w="178"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105,1</w:t>
            </w:r>
          </w:p>
        </w:tc>
        <w:tc>
          <w:tcPr>
            <w:tcW w:w="212"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106,7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105,5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104,7</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104,2</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103,6</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103,5</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103,4</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103,3</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103,1</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102,9</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67"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102,8</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125,3</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119,7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115,7</w:t>
            </w:r>
          </w:p>
        </w:tc>
        <w:tc>
          <w:tcPr>
            <w:tcW w:w="170" w:type="pct"/>
            <w:noWrap/>
            <w:vAlign w:val="center"/>
          </w:tcPr>
          <w:p w:rsidR="00377F18" w:rsidRPr="00D66DF0" w:rsidRDefault="00377F18" w:rsidP="008678A7">
            <w:pPr>
              <w:spacing w:after="0" w:line="240" w:lineRule="auto"/>
              <w:jc w:val="center"/>
              <w:rPr>
                <w:rFonts w:ascii="Times New Roman" w:hAnsi="Times New Roman" w:cs="Times New Roman"/>
                <w:color w:val="000000"/>
                <w:sz w:val="20"/>
                <w:szCs w:val="20"/>
              </w:rPr>
            </w:pPr>
            <w:r w:rsidRPr="00D66DF0">
              <w:rPr>
                <w:rFonts w:ascii="Times New Roman" w:hAnsi="Times New Roman" w:cs="Times New Roman"/>
                <w:color w:val="000000"/>
                <w:sz w:val="20"/>
                <w:szCs w:val="20"/>
              </w:rPr>
              <w:t>173,5</w:t>
            </w:r>
          </w:p>
        </w:tc>
      </w:tr>
    </w:tbl>
    <w:p w:rsidR="00377F18" w:rsidRDefault="00377F18" w:rsidP="00847B43">
      <w:pPr>
        <w:spacing w:line="360" w:lineRule="auto"/>
        <w:ind w:firstLine="567"/>
        <w:jc w:val="both"/>
        <w:rPr>
          <w:rFonts w:ascii="Times New Roman" w:hAnsi="Times New Roman" w:cs="Times New Roman"/>
          <w:sz w:val="24"/>
          <w:szCs w:val="24"/>
        </w:rPr>
      </w:pPr>
    </w:p>
    <w:p w:rsidR="00EA50B7" w:rsidRDefault="00EA50B7" w:rsidP="00847B43">
      <w:pPr>
        <w:spacing w:line="360" w:lineRule="auto"/>
        <w:ind w:firstLine="567"/>
        <w:jc w:val="both"/>
        <w:rPr>
          <w:rFonts w:ascii="Times New Roman" w:hAnsi="Times New Roman" w:cs="Times New Roman"/>
          <w:sz w:val="24"/>
          <w:szCs w:val="24"/>
        </w:rPr>
        <w:sectPr w:rsidR="00EA50B7" w:rsidSect="001C5736">
          <w:pgSz w:w="23814" w:h="16840" w:orient="landscape" w:code="8"/>
          <w:pgMar w:top="1134" w:right="1134" w:bottom="1134" w:left="1134" w:header="709" w:footer="397" w:gutter="0"/>
          <w:cols w:space="708"/>
          <w:docGrid w:linePitch="360"/>
        </w:sect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4" w:name="_Toc413776538"/>
      <w:r w:rsidRPr="00D66DF0">
        <w:rPr>
          <w:rFonts w:ascii="Times New Roman" w:hAnsi="Times New Roman" w:cs="Times New Roman"/>
          <w:caps/>
          <w:color w:val="auto"/>
          <w:kern w:val="28"/>
          <w:sz w:val="24"/>
          <w:szCs w:val="24"/>
          <w:lang w:eastAsia="ru-RU"/>
        </w:rPr>
        <w:t xml:space="preserve">ПРИЛОЖЕНИЕ </w:t>
      </w:r>
      <w:r>
        <w:rPr>
          <w:rFonts w:ascii="Times New Roman" w:hAnsi="Times New Roman" w:cs="Times New Roman"/>
          <w:caps/>
          <w:color w:val="auto"/>
          <w:kern w:val="28"/>
          <w:sz w:val="24"/>
          <w:szCs w:val="24"/>
          <w:lang w:eastAsia="ru-RU"/>
        </w:rPr>
        <w:t>7</w:t>
      </w:r>
      <w:bookmarkEnd w:id="414"/>
    </w:p>
    <w:p w:rsidR="00EA50B7" w:rsidRPr="00D66DF0" w:rsidRDefault="00EA50B7" w:rsidP="00EA50B7">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Карта-схема зон ненормативной надежности и безопасности теплоснабжения</w:t>
      </w: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pPr>
    </w:p>
    <w:p w:rsidR="00EA50B7" w:rsidRPr="00D66DF0" w:rsidRDefault="00EA50B7" w:rsidP="00EA50B7">
      <w:pPr>
        <w:spacing w:after="0" w:line="240" w:lineRule="auto"/>
        <w:rPr>
          <w:rFonts w:ascii="Times New Roman" w:hAnsi="Times New Roman" w:cs="Times New Roman"/>
          <w:sz w:val="24"/>
          <w:szCs w:val="24"/>
          <w:lang w:eastAsia="ru-RU"/>
        </w:rPr>
      </w:pPr>
    </w:p>
    <w:p w:rsidR="00EA50B7" w:rsidRPr="00D66DF0" w:rsidRDefault="00EA50B7" w:rsidP="00EA50B7">
      <w:pPr>
        <w:spacing w:after="0" w:line="240" w:lineRule="auto"/>
        <w:jc w:val="center"/>
        <w:rPr>
          <w:rFonts w:ascii="Times New Roman" w:hAnsi="Times New Roman" w:cs="Times New Roman"/>
          <w:sz w:val="24"/>
          <w:szCs w:val="24"/>
          <w:lang w:eastAsia="ru-RU"/>
        </w:rPr>
        <w:sectPr w:rsidR="00EA50B7" w:rsidRPr="00D66DF0" w:rsidSect="00473F2B">
          <w:pgSz w:w="11906" w:h="16838" w:code="9"/>
          <w:pgMar w:top="1134" w:right="567" w:bottom="1134" w:left="1701" w:header="709" w:footer="397" w:gutter="0"/>
          <w:cols w:space="708"/>
          <w:docGrid w:linePitch="360"/>
        </w:sectPr>
      </w:pPr>
    </w:p>
    <w:p w:rsidR="002840C0" w:rsidRDefault="002840C0" w:rsidP="002840C0">
      <w:pPr>
        <w:keepNext/>
        <w:spacing w:line="360" w:lineRule="auto"/>
        <w:jc w:val="center"/>
      </w:pPr>
      <w:r w:rsidRPr="001158E4">
        <w:rPr>
          <w:rFonts w:ascii="Times New Roman" w:hAnsi="Times New Roman" w:cs="Times New Roman"/>
          <w:sz w:val="24"/>
          <w:szCs w:val="24"/>
        </w:rPr>
        <w:object w:dxaOrig="12630" w:dyaOrig="17865">
          <v:shape id="_x0000_i1027" type="#_x0000_t75" style="width:708pt;height:1000.5pt" o:ole="">
            <v:imagedata r:id="rId61" o:title=""/>
          </v:shape>
          <o:OLEObject Type="Embed" ProgID="AcroExch.Document.7" ShapeID="_x0000_i1027" DrawAspect="Content" ObjectID="_1759726421" r:id="rId62"/>
        </w:object>
      </w:r>
    </w:p>
    <w:p w:rsidR="002840C0" w:rsidRPr="002840C0" w:rsidRDefault="002840C0" w:rsidP="002840C0">
      <w:pPr>
        <w:pStyle w:val="af"/>
        <w:ind w:left="0" w:firstLine="0"/>
        <w:rPr>
          <w:rFonts w:ascii="Times New Roman" w:hAnsi="Times New Roman" w:cs="Times New Roman"/>
          <w:b w:val="0"/>
          <w:bCs w:val="0"/>
          <w:sz w:val="24"/>
          <w:szCs w:val="24"/>
        </w:rPr>
      </w:pPr>
      <w:r>
        <w:rPr>
          <w:rFonts w:ascii="Times New Roman" w:hAnsi="Times New Roman" w:cs="Times New Roman"/>
          <w:b w:val="0"/>
          <w:bCs w:val="0"/>
          <w:sz w:val="24"/>
          <w:szCs w:val="24"/>
        </w:rPr>
        <w:t>Карта-схема тепловых сетей и зон ненормативной надежности и безопасности теплоснабжения</w:t>
      </w:r>
    </w:p>
    <w:p w:rsidR="00BE3725" w:rsidRDefault="00BE3725" w:rsidP="00BE3725">
      <w:pPr>
        <w:spacing w:line="360" w:lineRule="auto"/>
        <w:ind w:firstLine="567"/>
        <w:jc w:val="both"/>
        <w:rPr>
          <w:rFonts w:ascii="Times New Roman" w:hAnsi="Times New Roman" w:cs="Times New Roman"/>
          <w:sz w:val="24"/>
          <w:szCs w:val="24"/>
        </w:rPr>
      </w:pPr>
    </w:p>
    <w:p w:rsidR="00BE3725" w:rsidRDefault="00BE3725" w:rsidP="00BE3725">
      <w:pPr>
        <w:spacing w:line="360" w:lineRule="auto"/>
        <w:ind w:firstLine="567"/>
        <w:jc w:val="both"/>
        <w:rPr>
          <w:rFonts w:ascii="Times New Roman" w:hAnsi="Times New Roman" w:cs="Times New Roman"/>
          <w:sz w:val="24"/>
          <w:szCs w:val="24"/>
        </w:rPr>
        <w:sectPr w:rsidR="00BE3725" w:rsidSect="00BE3725">
          <w:pgSz w:w="16840" w:h="23814" w:code="8"/>
          <w:pgMar w:top="1134" w:right="1134" w:bottom="1134" w:left="1134" w:header="709" w:footer="397" w:gutter="0"/>
          <w:cols w:space="708"/>
          <w:docGrid w:linePitch="360"/>
        </w:sect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pStyle w:val="19"/>
        <w:keepLines w:val="0"/>
        <w:tabs>
          <w:tab w:val="left" w:leader="dot" w:pos="9356"/>
        </w:tabs>
        <w:suppressAutoHyphens/>
        <w:spacing w:before="0" w:line="360" w:lineRule="auto"/>
        <w:jc w:val="center"/>
        <w:rPr>
          <w:rFonts w:ascii="Times New Roman" w:hAnsi="Times New Roman" w:cs="Times New Roman"/>
          <w:caps/>
          <w:color w:val="auto"/>
          <w:kern w:val="28"/>
          <w:sz w:val="24"/>
          <w:szCs w:val="24"/>
          <w:lang w:eastAsia="ru-RU"/>
        </w:rPr>
      </w:pPr>
      <w:bookmarkStart w:id="415" w:name="_Toc413776539"/>
      <w:r w:rsidRPr="00D66DF0">
        <w:rPr>
          <w:rFonts w:ascii="Times New Roman" w:hAnsi="Times New Roman" w:cs="Times New Roman"/>
          <w:caps/>
          <w:color w:val="auto"/>
          <w:kern w:val="28"/>
          <w:sz w:val="24"/>
          <w:szCs w:val="24"/>
          <w:lang w:eastAsia="ru-RU"/>
        </w:rPr>
        <w:t xml:space="preserve">ПРИЛОЖЕНИЕ </w:t>
      </w:r>
      <w:r>
        <w:rPr>
          <w:rFonts w:ascii="Times New Roman" w:hAnsi="Times New Roman" w:cs="Times New Roman"/>
          <w:caps/>
          <w:color w:val="auto"/>
          <w:kern w:val="28"/>
          <w:sz w:val="24"/>
          <w:szCs w:val="24"/>
          <w:lang w:eastAsia="ru-RU"/>
        </w:rPr>
        <w:t>8</w:t>
      </w:r>
      <w:bookmarkEnd w:id="415"/>
    </w:p>
    <w:p w:rsidR="00BE3725" w:rsidRPr="00D66DF0" w:rsidRDefault="00BE3725" w:rsidP="00BE3725">
      <w:pPr>
        <w:spacing w:after="0" w:line="36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Перспективные расходы топлива</w:t>
      </w: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pPr>
    </w:p>
    <w:p w:rsidR="00BE3725" w:rsidRPr="00D66DF0" w:rsidRDefault="00BE3725" w:rsidP="00BE3725">
      <w:pPr>
        <w:spacing w:after="0" w:line="240" w:lineRule="auto"/>
        <w:rPr>
          <w:rFonts w:ascii="Times New Roman" w:hAnsi="Times New Roman" w:cs="Times New Roman"/>
          <w:sz w:val="24"/>
          <w:szCs w:val="24"/>
          <w:lang w:eastAsia="ru-RU"/>
        </w:rPr>
      </w:pPr>
    </w:p>
    <w:p w:rsidR="00BE3725" w:rsidRPr="00D66DF0" w:rsidRDefault="00BE3725" w:rsidP="00BE3725">
      <w:pPr>
        <w:spacing w:after="0" w:line="240" w:lineRule="auto"/>
        <w:jc w:val="center"/>
        <w:rPr>
          <w:rFonts w:ascii="Times New Roman" w:hAnsi="Times New Roman" w:cs="Times New Roman"/>
          <w:sz w:val="24"/>
          <w:szCs w:val="24"/>
          <w:lang w:eastAsia="ru-RU"/>
        </w:rPr>
        <w:sectPr w:rsidR="00BE3725" w:rsidRPr="00D66DF0" w:rsidSect="00473F2B">
          <w:pgSz w:w="11906" w:h="16838" w:code="9"/>
          <w:pgMar w:top="1134" w:right="567" w:bottom="1134" w:left="1701" w:header="709" w:footer="397" w:gutter="0"/>
          <w:cols w:space="708"/>
          <w:docGrid w:linePitch="360"/>
        </w:sectPr>
      </w:pPr>
    </w:p>
    <w:p w:rsidR="00BE3725" w:rsidRPr="00BE3725" w:rsidRDefault="00BE3725" w:rsidP="00BE3725">
      <w:pPr>
        <w:pStyle w:val="ac"/>
        <w:keepLines/>
        <w:tabs>
          <w:tab w:val="clear" w:pos="1985"/>
        </w:tabs>
        <w:ind w:left="0" w:right="0" w:firstLine="0"/>
        <w:rPr>
          <w:rFonts w:ascii="Times New Roman" w:hAnsi="Times New Roman" w:cs="Times New Roman"/>
          <w:b w:val="0"/>
          <w:bCs w:val="0"/>
          <w:sz w:val="24"/>
          <w:szCs w:val="24"/>
        </w:rPr>
      </w:pPr>
      <w:r>
        <w:rPr>
          <w:rFonts w:ascii="Times New Roman" w:hAnsi="Times New Roman" w:cs="Times New Roman"/>
          <w:b w:val="0"/>
          <w:bCs w:val="0"/>
          <w:sz w:val="24"/>
          <w:szCs w:val="24"/>
        </w:rPr>
        <w:t>Перспективные расходы топлива на источниках тепловой энергии г. Заринска</w:t>
      </w:r>
    </w:p>
    <w:tbl>
      <w:tblPr>
        <w:tblW w:w="5000" w:type="pct"/>
        <w:tblLook w:val="04A0"/>
      </w:tblPr>
      <w:tblGrid>
        <w:gridCol w:w="5649"/>
        <w:gridCol w:w="1851"/>
        <w:gridCol w:w="911"/>
        <w:gridCol w:w="911"/>
        <w:gridCol w:w="911"/>
        <w:gridCol w:w="911"/>
        <w:gridCol w:w="911"/>
        <w:gridCol w:w="911"/>
        <w:gridCol w:w="911"/>
        <w:gridCol w:w="911"/>
      </w:tblGrid>
      <w:tr w:rsidR="00BE3725" w:rsidRPr="00BE3725" w:rsidTr="00BE3725">
        <w:trPr>
          <w:trHeight w:val="20"/>
          <w:tblHeader/>
        </w:trPr>
        <w:tc>
          <w:tcPr>
            <w:tcW w:w="19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Показатель</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Единица измерения</w:t>
            </w:r>
          </w:p>
        </w:tc>
        <w:tc>
          <w:tcPr>
            <w:tcW w:w="2464" w:type="pct"/>
            <w:gridSpan w:val="8"/>
            <w:tcBorders>
              <w:top w:val="single" w:sz="4" w:space="0" w:color="auto"/>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Расчетный срок разработки Схемы теплоснабжения</w:t>
            </w:r>
          </w:p>
        </w:tc>
      </w:tr>
      <w:tr w:rsidR="00BE3725" w:rsidRPr="00BE3725" w:rsidTr="00BE3725">
        <w:trPr>
          <w:trHeight w:val="20"/>
          <w:tblHeader/>
        </w:trPr>
        <w:tc>
          <w:tcPr>
            <w:tcW w:w="1910" w:type="pct"/>
            <w:vMerge/>
            <w:tcBorders>
              <w:top w:val="single" w:sz="4" w:space="0" w:color="auto"/>
              <w:left w:val="single" w:sz="4" w:space="0" w:color="auto"/>
              <w:bottom w:val="single" w:sz="4" w:space="0" w:color="auto"/>
              <w:right w:val="single" w:sz="4" w:space="0" w:color="auto"/>
            </w:tcBorders>
            <w:vAlign w:val="center"/>
            <w:hideMark/>
          </w:tcPr>
          <w:p w:rsidR="00BE3725" w:rsidRPr="00BE3725" w:rsidRDefault="00BE3725" w:rsidP="00BE3725">
            <w:pPr>
              <w:spacing w:after="0" w:line="240" w:lineRule="auto"/>
              <w:rPr>
                <w:rFonts w:ascii="Times New Roman" w:eastAsia="Times New Roman" w:hAnsi="Times New Roman" w:cs="Times New Roman"/>
                <w:b/>
                <w:bCs/>
                <w:color w:val="000000"/>
                <w:sz w:val="20"/>
                <w:szCs w:val="20"/>
                <w:lang w:eastAsia="ru-RU"/>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BE3725" w:rsidRPr="00BE3725" w:rsidRDefault="00BE3725" w:rsidP="00BE3725">
            <w:pPr>
              <w:spacing w:after="0" w:line="240" w:lineRule="auto"/>
              <w:rPr>
                <w:rFonts w:ascii="Times New Roman" w:eastAsia="Times New Roman" w:hAnsi="Times New Roman" w:cs="Times New Roman"/>
                <w:b/>
                <w:bCs/>
                <w:color w:val="000000"/>
                <w:sz w:val="20"/>
                <w:szCs w:val="20"/>
                <w:lang w:eastAsia="ru-RU"/>
              </w:rPr>
            </w:pP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2014</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2015</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2016</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2017</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2018</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2019</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2024</w:t>
            </w:r>
          </w:p>
        </w:tc>
        <w:tc>
          <w:tcPr>
            <w:tcW w:w="308" w:type="pct"/>
            <w:tcBorders>
              <w:top w:val="nil"/>
              <w:left w:val="nil"/>
              <w:bottom w:val="single" w:sz="4" w:space="0" w:color="auto"/>
              <w:right w:val="single" w:sz="4" w:space="0" w:color="auto"/>
            </w:tcBorders>
            <w:shd w:val="clear" w:color="000000" w:fill="538DD5"/>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2029</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«База»</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0,493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0,053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1 524,8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1 505,2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1 199,0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306,2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218,6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333,3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32,9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7,9</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«Гостиница»</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1,227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0,080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3 323,4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3 315,8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3 308,2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3 300,6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3 293,0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3 285,3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3 247,3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3 209,3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16,7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3 306,7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3 299,1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3 291,5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3 283,9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3 276,3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3 268,6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3 230,6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3 192,6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2 748,4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558,3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550,7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543,1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535,5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527,9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520,3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482,2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444,2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201,1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198,7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260,8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657,3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654,3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645,2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637,7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14,9</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«Лесокомбинат»</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0,646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0,044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1 876,4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1 866,3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1 856,3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1 846,2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1 836,2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1 826,2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1 776,0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1 725,7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1 856,4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1 846,3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1 836,3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1 826,2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1 816,2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1 806,2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1 756,0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1 705,7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1 456,2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390,1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370,0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360,0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299,7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249,5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390,5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363,9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353,6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8,4</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nil"/>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«Теремок»</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2,588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0,166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7 353,3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7 331,2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7 309,1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7 286,9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7 264,8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7 242,6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7 131,9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7 021,2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7 321,4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7 299,3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7 277,2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7 255,0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7 232,9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7 210,7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7 100,0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6 989,3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5 995,4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1 326,0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1 303,9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1 281,7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1 259,6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1 237,4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1 215,3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1 104,6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993,9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194,5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537,0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1 430,2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1 425,9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1 421,6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1 417,3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1 413,0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1 408,7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1 387,2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1 365,6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126,9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30,4</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nil"/>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МУП «КХ»</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0,842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0,110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3 199,9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3 194,7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3 189,6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3 184,4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3 179,3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3 174,1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3 148,4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3 122,6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3 106,3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3 101,2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3 096,0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3 090,9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3 085,7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3 060,0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3 034,2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2 449,9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661,6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646,1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641,0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610,1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584,3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208,8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220,4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204,5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720,0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663,8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657,4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652,0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14,7</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Котельная ГУП ДХ АК «Заринское ДСУ-2»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2,834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0,020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0,141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5 332,2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5 720,7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5 709,3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5 697,8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5 686,3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5 674,8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5 617,5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5 560,1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5 322,2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5 710,7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5 699,3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5 687,8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5 676,3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5 664,8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5 607,5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5 550,1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4 805,8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916,4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904,9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893,5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882,0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870,5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859,0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801,7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744,3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261,0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207,6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781,6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621,7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1 391,7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1 187,6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1 180,5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1 178,1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1 166,2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1 154,3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178,9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142,3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34,1</w:t>
            </w:r>
          </w:p>
        </w:tc>
      </w:tr>
      <w:tr w:rsidR="00BE3725" w:rsidRPr="00BE3725" w:rsidTr="00BE3725">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b/>
                <w:bCs/>
                <w:color w:val="000000"/>
                <w:sz w:val="20"/>
                <w:szCs w:val="20"/>
                <w:lang w:eastAsia="ru-RU"/>
              </w:rPr>
            </w:pPr>
            <w:r w:rsidRPr="00BE3725">
              <w:rPr>
                <w:rFonts w:ascii="Times New Roman" w:eastAsia="Times New Roman" w:hAnsi="Times New Roman" w:cs="Times New Roman"/>
                <w:b/>
                <w:bCs/>
                <w:color w:val="000000"/>
                <w:sz w:val="20"/>
                <w:szCs w:val="20"/>
                <w:lang w:eastAsia="ru-RU"/>
              </w:rPr>
              <w:t>ТЭЦ ОАО «Алтай-Кокс»</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потребителей, в т. ч.</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359,882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293,650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(средняя)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66,233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Подключенная нагрузка ГВС (максимальная)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158,958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нужды теплоисточника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4,000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7,851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Выработка тепловой энергии</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385 890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385 630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385 370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385 111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384 851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384 591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383 292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381 994</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Собственные и хозяйственные нужды</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2 966</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Отпуск в сеть</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382 924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382 664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382 405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382 145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381 885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381 625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380 327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379 028</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310 693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отопления</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253 513</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Полезный отпуск на нужды ГВС</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57 180</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Потери в тепловых сетях</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72 231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71 972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71 712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71 452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71 192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70 933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69 634</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68 335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Удельный расход условного топлива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/Гкал</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170,7</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63 454,9</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зимнего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61 105,1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61 064,0</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61 022,9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60 981,7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60 940,6</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60 899,5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60 693,8</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60 488,2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29 157,1</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летнего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4 766,3</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4 763,1</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4 759,9</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4 753,5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4 750,2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4 734,2</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4 718,2</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Максимальный часовой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кг</w:t>
            </w:r>
            <w:r w:rsidRPr="00BE3725">
              <w:rPr>
                <w:rFonts w:ascii="Times New Roman" w:eastAsia="Times New Roman" w:hAnsi="Times New Roman" w:cs="Times New Roman"/>
                <w:color w:val="000000"/>
                <w:sz w:val="20"/>
                <w:szCs w:val="20"/>
                <w:vertAlign w:val="subscript"/>
                <w:lang w:eastAsia="ru-RU"/>
              </w:rPr>
              <w:t>у.т</w:t>
            </w:r>
            <w:r w:rsidRPr="00BE3725">
              <w:rPr>
                <w:rFonts w:ascii="Times New Roman" w:eastAsia="Times New Roman" w:hAnsi="Times New Roman" w:cs="Times New Roman"/>
                <w:color w:val="000000"/>
                <w:sz w:val="20"/>
                <w:szCs w:val="20"/>
                <w:lang w:eastAsia="ru-RU"/>
              </w:rPr>
              <w:t>/ч</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22 611,5</w:t>
            </w:r>
          </w:p>
        </w:tc>
      </w:tr>
      <w:tr w:rsidR="00BE3725" w:rsidRPr="00BE3725" w:rsidTr="00BE3725">
        <w:trPr>
          <w:trHeight w:val="20"/>
        </w:trPr>
        <w:tc>
          <w:tcPr>
            <w:tcW w:w="1910" w:type="pct"/>
            <w:tcBorders>
              <w:top w:val="nil"/>
              <w:left w:val="single" w:sz="4" w:space="0" w:color="auto"/>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Годовой расход условного топлива для переходного режима</w:t>
            </w:r>
          </w:p>
        </w:tc>
        <w:tc>
          <w:tcPr>
            <w:tcW w:w="626"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т</w:t>
            </w:r>
            <w:r w:rsidRPr="00BE3725">
              <w:rPr>
                <w:rFonts w:ascii="Times New Roman" w:eastAsia="Times New Roman" w:hAnsi="Times New Roman" w:cs="Times New Roman"/>
                <w:color w:val="000000"/>
                <w:sz w:val="20"/>
                <w:szCs w:val="20"/>
                <w:vertAlign w:val="subscript"/>
                <w:lang w:eastAsia="ru-RU"/>
              </w:rPr>
              <w:t>у.т</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c>
          <w:tcPr>
            <w:tcW w:w="308" w:type="pct"/>
            <w:tcBorders>
              <w:top w:val="nil"/>
              <w:left w:val="nil"/>
              <w:bottom w:val="single" w:sz="4" w:space="0" w:color="auto"/>
              <w:right w:val="single" w:sz="4" w:space="0" w:color="auto"/>
            </w:tcBorders>
            <w:shd w:val="clear" w:color="auto" w:fill="auto"/>
            <w:vAlign w:val="center"/>
            <w:hideMark/>
          </w:tcPr>
          <w:p w:rsidR="00BE3725" w:rsidRPr="00BE3725" w:rsidRDefault="00BE3725" w:rsidP="00BE3725">
            <w:pPr>
              <w:spacing w:after="0" w:line="240" w:lineRule="auto"/>
              <w:jc w:val="center"/>
              <w:rPr>
                <w:rFonts w:ascii="Times New Roman" w:eastAsia="Times New Roman" w:hAnsi="Times New Roman" w:cs="Times New Roman"/>
                <w:color w:val="000000"/>
                <w:sz w:val="20"/>
                <w:szCs w:val="20"/>
                <w:lang w:eastAsia="ru-RU"/>
              </w:rPr>
            </w:pPr>
            <w:r w:rsidRPr="00BE3725">
              <w:rPr>
                <w:rFonts w:ascii="Times New Roman" w:eastAsia="Times New Roman" w:hAnsi="Times New Roman" w:cs="Times New Roman"/>
                <w:color w:val="000000"/>
                <w:sz w:val="20"/>
                <w:szCs w:val="20"/>
                <w:lang w:eastAsia="ru-RU"/>
              </w:rPr>
              <w:t>5 426,7</w:t>
            </w:r>
          </w:p>
        </w:tc>
      </w:tr>
    </w:tbl>
    <w:p w:rsidR="00EA50B7" w:rsidRPr="00D66DF0" w:rsidRDefault="00EA50B7" w:rsidP="002840C0">
      <w:pPr>
        <w:pStyle w:val="afc"/>
        <w:jc w:val="center"/>
        <w:rPr>
          <w:rFonts w:ascii="Times New Roman" w:hAnsi="Times New Roman" w:cs="Times New Roman"/>
          <w:sz w:val="24"/>
          <w:szCs w:val="24"/>
        </w:rPr>
      </w:pPr>
    </w:p>
    <w:sectPr w:rsidR="00EA50B7" w:rsidRPr="00D66DF0" w:rsidSect="00BE3725">
      <w:pgSz w:w="16840" w:h="11907" w:orient="landscape" w:code="9"/>
      <w:pgMar w:top="1134" w:right="1134" w:bottom="1134" w:left="1134" w:header="709"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5E6E" w:rsidRDefault="003C5E6E" w:rsidP="00D323CF">
      <w:pPr>
        <w:spacing w:after="0" w:line="240" w:lineRule="auto"/>
      </w:pPr>
      <w:r>
        <w:separator/>
      </w:r>
    </w:p>
    <w:p w:rsidR="003C5E6E" w:rsidRDefault="003C5E6E"/>
  </w:endnote>
  <w:endnote w:type="continuationSeparator" w:id="1">
    <w:p w:rsidR="003C5E6E" w:rsidRDefault="003C5E6E" w:rsidP="00D323CF">
      <w:pPr>
        <w:spacing w:after="0" w:line="240" w:lineRule="auto"/>
      </w:pPr>
      <w:r>
        <w:continuationSeparator/>
      </w:r>
    </w:p>
    <w:p w:rsidR="003C5E6E" w:rsidRDefault="003C5E6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altName w:val="Arial Unicode MS"/>
    <w:panose1 w:val="020B0503020204020204"/>
    <w:charset w:val="86"/>
    <w:family w:val="swiss"/>
    <w:pitch w:val="variable"/>
    <w:sig w:usb0="80000287" w:usb1="280F3C52" w:usb2="00000016" w:usb3="00000000" w:csb0="0004001F" w:csb1="00000000"/>
  </w:font>
  <w:font w:name="Cambria Math">
    <w:panose1 w:val="02040503050406030204"/>
    <w:charset w:val="01"/>
    <w:family w:val="roman"/>
    <w:notTrueType/>
    <w:pitch w:val="variable"/>
    <w:sig w:usb0="00000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9B" w:rsidRPr="0058637F" w:rsidRDefault="0071549B" w:rsidP="0058637F">
    <w:pPr>
      <w:pStyle w:val="afff6"/>
      <w:pBdr>
        <w:bottom w:val="single" w:sz="12" w:space="1" w:color="auto"/>
      </w:pBdr>
      <w:rPr>
        <w:rFonts w:ascii="Times New Roman" w:hAnsi="Times New Roman" w:cs="Times New Roman"/>
        <w:sz w:val="24"/>
        <w:szCs w:val="24"/>
      </w:rPr>
    </w:pPr>
  </w:p>
  <w:p w:rsidR="0071549B" w:rsidRPr="0058637F" w:rsidRDefault="0071549B" w:rsidP="0058637F">
    <w:pPr>
      <w:pStyle w:val="afff6"/>
      <w:tabs>
        <w:tab w:val="center" w:pos="10773"/>
        <w:tab w:val="left" w:pos="14293"/>
      </w:tabs>
      <w:jc w:val="center"/>
      <w:rPr>
        <w:rFonts w:ascii="Times New Roman" w:hAnsi="Times New Roman" w:cs="Times New Roman"/>
        <w:i/>
        <w:iCs/>
        <w:sz w:val="24"/>
        <w:szCs w:val="24"/>
      </w:rPr>
    </w:pPr>
    <w:r w:rsidRPr="0058637F">
      <w:rPr>
        <w:rFonts w:ascii="Times New Roman" w:hAnsi="Times New Roman" w:cs="Times New Roman"/>
        <w:i/>
        <w:iCs/>
        <w:sz w:val="24"/>
        <w:szCs w:val="24"/>
      </w:rPr>
      <w:t xml:space="preserve">Схема </w:t>
    </w:r>
    <w:r>
      <w:rPr>
        <w:rFonts w:ascii="Times New Roman" w:hAnsi="Times New Roman" w:cs="Times New Roman"/>
        <w:i/>
        <w:iCs/>
        <w:sz w:val="24"/>
        <w:szCs w:val="24"/>
      </w:rPr>
      <w:t>теплоснабжения МО город Заринск Алтайского края</w:t>
    </w:r>
  </w:p>
  <w:p w:rsidR="0071549B" w:rsidRPr="0058637F" w:rsidRDefault="001158E4" w:rsidP="0058637F">
    <w:pPr>
      <w:pStyle w:val="afff6"/>
      <w:jc w:val="right"/>
      <w:rPr>
        <w:rFonts w:ascii="Times New Roman" w:hAnsi="Times New Roman" w:cs="Times New Roman"/>
        <w:sz w:val="24"/>
        <w:szCs w:val="24"/>
      </w:rPr>
    </w:pPr>
    <w:r w:rsidRPr="0058637F">
      <w:rPr>
        <w:rFonts w:ascii="Times New Roman" w:hAnsi="Times New Roman" w:cs="Times New Roman"/>
        <w:sz w:val="24"/>
        <w:szCs w:val="24"/>
      </w:rPr>
      <w:fldChar w:fldCharType="begin"/>
    </w:r>
    <w:r w:rsidR="0071549B" w:rsidRPr="0058637F">
      <w:rPr>
        <w:rFonts w:ascii="Times New Roman" w:hAnsi="Times New Roman" w:cs="Times New Roman"/>
        <w:sz w:val="24"/>
        <w:szCs w:val="24"/>
      </w:rPr>
      <w:instrText>PAGE   \* MERGEFORMAT</w:instrText>
    </w:r>
    <w:r w:rsidRPr="0058637F">
      <w:rPr>
        <w:rFonts w:ascii="Times New Roman" w:hAnsi="Times New Roman" w:cs="Times New Roman"/>
        <w:sz w:val="24"/>
        <w:szCs w:val="24"/>
      </w:rPr>
      <w:fldChar w:fldCharType="separate"/>
    </w:r>
    <w:r w:rsidR="0082457C">
      <w:rPr>
        <w:rFonts w:ascii="Times New Roman" w:hAnsi="Times New Roman" w:cs="Times New Roman"/>
        <w:noProof/>
        <w:sz w:val="24"/>
        <w:szCs w:val="24"/>
      </w:rPr>
      <w:t>2</w:t>
    </w:r>
    <w:r w:rsidRPr="0058637F">
      <w:rPr>
        <w:rFonts w:ascii="Times New Roman" w:hAnsi="Times New Roman" w:cs="Times New Roman"/>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9B" w:rsidRPr="00BF0B17" w:rsidRDefault="0071549B" w:rsidP="00BF0B17">
    <w:pPr>
      <w:pStyle w:val="afff6"/>
      <w:spacing w:line="360" w:lineRule="auto"/>
      <w:jc w:val="center"/>
      <w:rPr>
        <w:rFonts w:ascii="Times New Roman" w:hAnsi="Times New Roman" w:cs="Times New Roman"/>
        <w:b/>
        <w:bCs/>
        <w:sz w:val="24"/>
        <w:szCs w:val="24"/>
      </w:rPr>
    </w:pPr>
    <w:r w:rsidRPr="00BF0B17">
      <w:rPr>
        <w:rFonts w:ascii="Times New Roman" w:hAnsi="Times New Roman" w:cs="Times New Roman"/>
        <w:b/>
        <w:bCs/>
        <w:sz w:val="24"/>
        <w:szCs w:val="24"/>
      </w:rPr>
      <w:t>Санкт-Петербург</w:t>
    </w:r>
  </w:p>
  <w:p w:rsidR="0071549B" w:rsidRPr="00A36828" w:rsidRDefault="0071549B" w:rsidP="00BF0B17">
    <w:pPr>
      <w:pStyle w:val="afff6"/>
      <w:spacing w:line="360" w:lineRule="auto"/>
      <w:jc w:val="center"/>
      <w:rPr>
        <w:rFonts w:ascii="Times New Roman" w:hAnsi="Times New Roman" w:cs="Times New Roman"/>
        <w:b/>
        <w:bCs/>
        <w:sz w:val="24"/>
        <w:szCs w:val="24"/>
      </w:rPr>
    </w:pPr>
    <w:r w:rsidRPr="00BF0B17">
      <w:rPr>
        <w:rFonts w:ascii="Times New Roman" w:hAnsi="Times New Roman" w:cs="Times New Roman"/>
        <w:b/>
        <w:bCs/>
        <w:sz w:val="24"/>
        <w:szCs w:val="24"/>
      </w:rPr>
      <w:t>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5E6E" w:rsidRDefault="003C5E6E" w:rsidP="00D323CF">
      <w:pPr>
        <w:spacing w:after="0" w:line="240" w:lineRule="auto"/>
      </w:pPr>
      <w:r>
        <w:separator/>
      </w:r>
    </w:p>
    <w:p w:rsidR="003C5E6E" w:rsidRDefault="003C5E6E"/>
  </w:footnote>
  <w:footnote w:type="continuationSeparator" w:id="1">
    <w:p w:rsidR="003C5E6E" w:rsidRDefault="003C5E6E" w:rsidP="00D323CF">
      <w:pPr>
        <w:spacing w:after="0" w:line="240" w:lineRule="auto"/>
      </w:pPr>
      <w:r>
        <w:continuationSeparator/>
      </w:r>
    </w:p>
    <w:p w:rsidR="003C5E6E" w:rsidRDefault="003C5E6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9B" w:rsidRPr="00BF0B17" w:rsidRDefault="0071549B" w:rsidP="00A80EE6">
    <w:pPr>
      <w:pStyle w:val="afff4"/>
      <w:pBdr>
        <w:bottom w:val="single" w:sz="12" w:space="1" w:color="auto"/>
      </w:pBdr>
      <w:tabs>
        <w:tab w:val="clear" w:pos="4677"/>
        <w:tab w:val="clear" w:pos="9355"/>
      </w:tabs>
      <w:jc w:val="center"/>
      <w:rPr>
        <w:rFonts w:ascii="Times New Roman" w:hAnsi="Times New Roman" w:cs="Times New Roman"/>
        <w:sz w:val="24"/>
        <w:szCs w:val="24"/>
      </w:rPr>
    </w:pPr>
    <w:r w:rsidRPr="00BF0B17">
      <w:rPr>
        <w:rFonts w:ascii="Times New Roman" w:hAnsi="Times New Roman" w:cs="Times New Roman"/>
        <w:sz w:val="24"/>
        <w:szCs w:val="24"/>
      </w:rPr>
      <w:t>ООО «</w:t>
    </w:r>
    <w:r>
      <w:rPr>
        <w:rFonts w:ascii="Times New Roman" w:hAnsi="Times New Roman" w:cs="Times New Roman"/>
        <w:sz w:val="24"/>
        <w:szCs w:val="24"/>
      </w:rPr>
      <w:t>Электронсервис</w:t>
    </w:r>
    <w:r w:rsidRPr="00BF0B17">
      <w:rPr>
        <w:rFonts w:ascii="Times New Roman" w:hAnsi="Times New Roman" w:cs="Times New Roman"/>
        <w:sz w:val="24"/>
        <w:szCs w:val="24"/>
      </w:rPr>
      <w:t>»</w:t>
    </w:r>
  </w:p>
  <w:p w:rsidR="0071549B" w:rsidRPr="00BF0B17" w:rsidRDefault="0071549B" w:rsidP="00BF0B17">
    <w:pPr>
      <w:pStyle w:val="afff4"/>
      <w:rPr>
        <w:rFonts w:ascii="Times New Roman" w:hAnsi="Times New Roman" w:cs="Times New Roman"/>
        <w:cap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0A89"/>
    <w:multiLevelType w:val="multilevel"/>
    <w:tmpl w:val="361058D6"/>
    <w:styleLink w:val="051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bCs/>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3F03C7A"/>
    <w:multiLevelType w:val="hybridMultilevel"/>
    <w:tmpl w:val="860E2EDE"/>
    <w:lvl w:ilvl="0" w:tplc="FFFFFFFF">
      <w:start w:val="1"/>
      <w:numFmt w:val="decimal"/>
      <w:pStyle w:val="a"/>
      <w:lvlText w:val="Рисунок %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03FA34DB"/>
    <w:multiLevelType w:val="hybridMultilevel"/>
    <w:tmpl w:val="FF0C371A"/>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053B5C55"/>
    <w:multiLevelType w:val="multilevel"/>
    <w:tmpl w:val="70A26FE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2805"/>
        </w:tabs>
        <w:ind w:left="2805" w:hanging="1005"/>
      </w:pPr>
      <w:rPr>
        <w:rFonts w:hint="default"/>
      </w:rPr>
    </w:lvl>
    <w:lvl w:ilvl="2">
      <w:start w:val="1"/>
      <w:numFmt w:val="decimal"/>
      <w:pStyle w:val="2"/>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
    <w:nsid w:val="073645F1"/>
    <w:multiLevelType w:val="hybridMultilevel"/>
    <w:tmpl w:val="BEF69D72"/>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6">
    <w:nsid w:val="0746284F"/>
    <w:multiLevelType w:val="hybridMultilevel"/>
    <w:tmpl w:val="5776D8D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7">
    <w:nsid w:val="086D5CA3"/>
    <w:multiLevelType w:val="hybridMultilevel"/>
    <w:tmpl w:val="5E14AFE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8">
    <w:nsid w:val="08AC4CFC"/>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10">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1">
    <w:nsid w:val="0A243624"/>
    <w:multiLevelType w:val="hybridMultilevel"/>
    <w:tmpl w:val="715C777C"/>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2">
    <w:nsid w:val="0A854D76"/>
    <w:multiLevelType w:val="multilevel"/>
    <w:tmpl w:val="F670BA62"/>
    <w:lvl w:ilvl="0">
      <w:start w:val="1"/>
      <w:numFmt w:val="decimal"/>
      <w:pStyle w:val="-"/>
      <w:lvlText w:val="Таблица %1."/>
      <w:lvlJc w:val="left"/>
      <w:pPr>
        <w:tabs>
          <w:tab w:val="num" w:pos="1724"/>
        </w:tabs>
        <w:ind w:left="1724" w:hanging="360"/>
      </w:pPr>
      <w:rPr>
        <w:rFonts w:hint="default"/>
        <w:b/>
        <w:bCs/>
        <w:i w:val="0"/>
        <w:iCs w:val="0"/>
        <w:sz w:val="24"/>
        <w:szCs w:val="24"/>
      </w:rPr>
    </w:lvl>
    <w:lvl w:ilvl="1">
      <w:start w:val="1"/>
      <w:numFmt w:val="decimal"/>
      <w:lvlText w:val="Таблица %1.%2."/>
      <w:lvlJc w:val="center"/>
      <w:pPr>
        <w:tabs>
          <w:tab w:val="num" w:pos="-436"/>
        </w:tabs>
        <w:ind w:left="-436" w:firstLine="288"/>
      </w:pPr>
      <w:rPr>
        <w:rFonts w:ascii="Times New Roman" w:hAnsi="Times New Roman" w:cs="Times New Roman" w:hint="default"/>
        <w:b/>
        <w:bCs/>
        <w:i w:val="0"/>
        <w:iCs w:val="0"/>
        <w:sz w:val="24"/>
        <w:szCs w:val="24"/>
      </w:rPr>
    </w:lvl>
    <w:lvl w:ilvl="2">
      <w:start w:val="1"/>
      <w:numFmt w:val="decimal"/>
      <w:lvlText w:val="%1.%2.%3."/>
      <w:lvlJc w:val="left"/>
      <w:pPr>
        <w:tabs>
          <w:tab w:val="num" w:pos="2074"/>
        </w:tabs>
        <w:ind w:left="2074"/>
      </w:pPr>
      <w:rPr>
        <w:rFonts w:hint="default"/>
      </w:rPr>
    </w:lvl>
    <w:lvl w:ilvl="3">
      <w:start w:val="1"/>
      <w:numFmt w:val="decimal"/>
      <w:lvlText w:val="%1.%2.%3.%4"/>
      <w:lvlJc w:val="left"/>
      <w:pPr>
        <w:tabs>
          <w:tab w:val="num" w:pos="1364"/>
        </w:tabs>
        <w:ind w:left="1364"/>
      </w:pPr>
      <w:rPr>
        <w:rFonts w:hint="default"/>
      </w:rPr>
    </w:lvl>
    <w:lvl w:ilvl="4">
      <w:start w:val="1"/>
      <w:numFmt w:val="decimal"/>
      <w:lvlText w:val="%1.%2.%3.%4.%5"/>
      <w:lvlJc w:val="left"/>
      <w:pPr>
        <w:tabs>
          <w:tab w:val="num" w:pos="1364"/>
        </w:tabs>
        <w:ind w:left="1364"/>
      </w:pPr>
      <w:rPr>
        <w:rFonts w:hint="default"/>
      </w:rPr>
    </w:lvl>
    <w:lvl w:ilvl="5">
      <w:start w:val="1"/>
      <w:numFmt w:val="decimal"/>
      <w:lvlText w:val="%1.%2.%3.%4.%5.%6"/>
      <w:lvlJc w:val="left"/>
      <w:pPr>
        <w:tabs>
          <w:tab w:val="num" w:pos="1364"/>
        </w:tabs>
        <w:ind w:left="1364"/>
      </w:pPr>
      <w:rPr>
        <w:rFonts w:hint="default"/>
      </w:rPr>
    </w:lvl>
    <w:lvl w:ilvl="6">
      <w:start w:val="1"/>
      <w:numFmt w:val="decimal"/>
      <w:lvlText w:val="%1.%2.%3.%4.%5.%6.%7"/>
      <w:lvlJc w:val="left"/>
      <w:pPr>
        <w:tabs>
          <w:tab w:val="num" w:pos="1364"/>
        </w:tabs>
        <w:ind w:left="1364"/>
      </w:pPr>
      <w:rPr>
        <w:rFonts w:hint="default"/>
      </w:rPr>
    </w:lvl>
    <w:lvl w:ilvl="7">
      <w:start w:val="1"/>
      <w:numFmt w:val="decimal"/>
      <w:lvlText w:val="%1.%2.%3.%4.%5.%6.%7.%8"/>
      <w:lvlJc w:val="left"/>
      <w:pPr>
        <w:tabs>
          <w:tab w:val="num" w:pos="1364"/>
        </w:tabs>
        <w:ind w:left="1364"/>
      </w:pPr>
      <w:rPr>
        <w:rFonts w:hint="default"/>
      </w:rPr>
    </w:lvl>
    <w:lvl w:ilvl="8">
      <w:start w:val="1"/>
      <w:numFmt w:val="decimal"/>
      <w:lvlText w:val="%1.%2.%3.%4.%5.%6.%7.%8.%9"/>
      <w:lvlJc w:val="left"/>
      <w:pPr>
        <w:tabs>
          <w:tab w:val="num" w:pos="1364"/>
        </w:tabs>
        <w:ind w:left="1364"/>
      </w:pPr>
      <w:rPr>
        <w:rFonts w:hint="default"/>
      </w:rPr>
    </w:lvl>
  </w:abstractNum>
  <w:abstractNum w:abstractNumId="13">
    <w:nsid w:val="0AC96392"/>
    <w:multiLevelType w:val="hybridMultilevel"/>
    <w:tmpl w:val="282CA9E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4">
    <w:nsid w:val="0B8F18BC"/>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0B9F0EA1"/>
    <w:multiLevelType w:val="hybridMultilevel"/>
    <w:tmpl w:val="F704EB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0B9F781D"/>
    <w:multiLevelType w:val="multilevel"/>
    <w:tmpl w:val="9EC220CC"/>
    <w:lvl w:ilvl="0">
      <w:start w:val="1"/>
      <w:numFmt w:val="bullet"/>
      <w:pStyle w:val="a0"/>
      <w:lvlText w:val=""/>
      <w:lvlJc w:val="left"/>
      <w:pPr>
        <w:tabs>
          <w:tab w:val="num" w:pos="927"/>
        </w:tabs>
        <w:ind w:firstLine="567"/>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nsid w:val="0CD33A97"/>
    <w:multiLevelType w:val="hybridMultilevel"/>
    <w:tmpl w:val="E0105C18"/>
    <w:styleLink w:val="051"/>
    <w:lvl w:ilvl="0" w:tplc="FFFFFFFF">
      <w:start w:val="1"/>
      <w:numFmt w:val="decimal"/>
      <w:lvlText w:val="%1."/>
      <w:lvlJc w:val="left"/>
      <w:pPr>
        <w:tabs>
          <w:tab w:val="num" w:pos="2007"/>
        </w:tabs>
        <w:ind w:left="2007" w:hanging="360"/>
      </w:pPr>
      <w:rPr>
        <w:rFonts w:hint="default"/>
      </w:rPr>
    </w:lvl>
    <w:lvl w:ilvl="1" w:tplc="FFFFFFFF">
      <w:start w:val="1"/>
      <w:numFmt w:val="lowerLetter"/>
      <w:lvlText w:val="%2."/>
      <w:lvlJc w:val="left"/>
      <w:pPr>
        <w:tabs>
          <w:tab w:val="num" w:pos="2007"/>
        </w:tabs>
        <w:ind w:left="2007" w:hanging="360"/>
      </w:pPr>
    </w:lvl>
    <w:lvl w:ilvl="2" w:tplc="FFFFFFFF">
      <w:start w:val="1"/>
      <w:numFmt w:val="lowerRoman"/>
      <w:lvlText w:val="%3."/>
      <w:lvlJc w:val="right"/>
      <w:pPr>
        <w:tabs>
          <w:tab w:val="num" w:pos="2727"/>
        </w:tabs>
        <w:ind w:left="2727" w:hanging="180"/>
      </w:pPr>
    </w:lvl>
    <w:lvl w:ilvl="3" w:tplc="FFFFFFFF">
      <w:start w:val="1"/>
      <w:numFmt w:val="decimal"/>
      <w:lvlText w:val="%4."/>
      <w:lvlJc w:val="left"/>
      <w:pPr>
        <w:tabs>
          <w:tab w:val="num" w:pos="3447"/>
        </w:tabs>
        <w:ind w:left="3447" w:hanging="360"/>
      </w:pPr>
    </w:lvl>
    <w:lvl w:ilvl="4" w:tplc="FFFFFFFF">
      <w:start w:val="1"/>
      <w:numFmt w:val="lowerLetter"/>
      <w:lvlText w:val="%5."/>
      <w:lvlJc w:val="left"/>
      <w:pPr>
        <w:tabs>
          <w:tab w:val="num" w:pos="4167"/>
        </w:tabs>
        <w:ind w:left="4167" w:hanging="360"/>
      </w:pPr>
    </w:lvl>
    <w:lvl w:ilvl="5" w:tplc="FFFFFFFF">
      <w:start w:val="1"/>
      <w:numFmt w:val="lowerRoman"/>
      <w:lvlText w:val="%6."/>
      <w:lvlJc w:val="right"/>
      <w:pPr>
        <w:tabs>
          <w:tab w:val="num" w:pos="4887"/>
        </w:tabs>
        <w:ind w:left="4887" w:hanging="180"/>
      </w:pPr>
    </w:lvl>
    <w:lvl w:ilvl="6" w:tplc="FFFFFFFF">
      <w:start w:val="1"/>
      <w:numFmt w:val="decimal"/>
      <w:lvlText w:val="%7."/>
      <w:lvlJc w:val="left"/>
      <w:pPr>
        <w:tabs>
          <w:tab w:val="num" w:pos="5607"/>
        </w:tabs>
        <w:ind w:left="5607" w:hanging="360"/>
      </w:pPr>
    </w:lvl>
    <w:lvl w:ilvl="7" w:tplc="FFFFFFFF">
      <w:start w:val="1"/>
      <w:numFmt w:val="lowerLetter"/>
      <w:lvlText w:val="%8."/>
      <w:lvlJc w:val="left"/>
      <w:pPr>
        <w:tabs>
          <w:tab w:val="num" w:pos="6327"/>
        </w:tabs>
        <w:ind w:left="6327" w:hanging="360"/>
      </w:pPr>
    </w:lvl>
    <w:lvl w:ilvl="8" w:tplc="FFFFFFFF">
      <w:start w:val="1"/>
      <w:numFmt w:val="lowerRoman"/>
      <w:lvlText w:val="%9."/>
      <w:lvlJc w:val="right"/>
      <w:pPr>
        <w:tabs>
          <w:tab w:val="num" w:pos="7047"/>
        </w:tabs>
        <w:ind w:left="7047" w:hanging="180"/>
      </w:pPr>
    </w:lvl>
  </w:abstractNum>
  <w:abstractNum w:abstractNumId="18">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cs="Times New Roman" w:hint="default"/>
        <w:b/>
        <w:bCs/>
        <w:i w:val="0"/>
        <w:iCs w:val="0"/>
        <w:sz w:val="24"/>
        <w:szCs w:val="24"/>
      </w:rPr>
    </w:lvl>
    <w:lvl w:ilvl="1" w:tplc="1848EBD8">
      <w:start w:val="1"/>
      <w:numFmt w:val="lowerLetter"/>
      <w:lvlText w:val="%2."/>
      <w:lvlJc w:val="left"/>
      <w:pPr>
        <w:tabs>
          <w:tab w:val="num" w:pos="1440"/>
        </w:tabs>
        <w:ind w:left="1440" w:hanging="360"/>
      </w:pPr>
    </w:lvl>
    <w:lvl w:ilvl="2" w:tplc="46BC1322">
      <w:start w:val="1"/>
      <w:numFmt w:val="lowerRoman"/>
      <w:lvlText w:val="%3."/>
      <w:lvlJc w:val="right"/>
      <w:pPr>
        <w:tabs>
          <w:tab w:val="num" w:pos="2160"/>
        </w:tabs>
        <w:ind w:left="2160" w:hanging="180"/>
      </w:pPr>
    </w:lvl>
    <w:lvl w:ilvl="3" w:tplc="79DC7918">
      <w:start w:val="1"/>
      <w:numFmt w:val="decimal"/>
      <w:lvlText w:val="%4."/>
      <w:lvlJc w:val="left"/>
      <w:pPr>
        <w:tabs>
          <w:tab w:val="num" w:pos="2880"/>
        </w:tabs>
        <w:ind w:left="2880" w:hanging="360"/>
      </w:pPr>
    </w:lvl>
    <w:lvl w:ilvl="4" w:tplc="0F82670E">
      <w:start w:val="1"/>
      <w:numFmt w:val="lowerLetter"/>
      <w:lvlText w:val="%5."/>
      <w:lvlJc w:val="left"/>
      <w:pPr>
        <w:tabs>
          <w:tab w:val="num" w:pos="3600"/>
        </w:tabs>
        <w:ind w:left="3600" w:hanging="360"/>
      </w:pPr>
    </w:lvl>
    <w:lvl w:ilvl="5" w:tplc="E3EEA044">
      <w:start w:val="1"/>
      <w:numFmt w:val="lowerRoman"/>
      <w:lvlText w:val="%6."/>
      <w:lvlJc w:val="right"/>
      <w:pPr>
        <w:tabs>
          <w:tab w:val="num" w:pos="4320"/>
        </w:tabs>
        <w:ind w:left="4320" w:hanging="180"/>
      </w:pPr>
    </w:lvl>
    <w:lvl w:ilvl="6" w:tplc="0244451E">
      <w:start w:val="1"/>
      <w:numFmt w:val="decimal"/>
      <w:lvlText w:val="%7."/>
      <w:lvlJc w:val="left"/>
      <w:pPr>
        <w:tabs>
          <w:tab w:val="num" w:pos="5040"/>
        </w:tabs>
        <w:ind w:left="5040" w:hanging="360"/>
      </w:pPr>
    </w:lvl>
    <w:lvl w:ilvl="7" w:tplc="1D9A26BE">
      <w:start w:val="1"/>
      <w:numFmt w:val="lowerLetter"/>
      <w:lvlText w:val="%8."/>
      <w:lvlJc w:val="left"/>
      <w:pPr>
        <w:tabs>
          <w:tab w:val="num" w:pos="5760"/>
        </w:tabs>
        <w:ind w:left="5760" w:hanging="360"/>
      </w:pPr>
    </w:lvl>
    <w:lvl w:ilvl="8" w:tplc="8BAA5F9A">
      <w:start w:val="1"/>
      <w:numFmt w:val="lowerRoman"/>
      <w:lvlText w:val="%9."/>
      <w:lvlJc w:val="right"/>
      <w:pPr>
        <w:tabs>
          <w:tab w:val="num" w:pos="6480"/>
        </w:tabs>
        <w:ind w:left="6480" w:hanging="180"/>
      </w:pPr>
    </w:lvl>
  </w:abstractNum>
  <w:abstractNum w:abstractNumId="19">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cs="Times New Roman" w:hint="default"/>
        <w:b/>
        <w:bCs/>
        <w:i w:val="0"/>
        <w:iCs w:val="0"/>
        <w:spacing w:val="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12B61271"/>
    <w:multiLevelType w:val="multilevel"/>
    <w:tmpl w:val="C0D2C708"/>
    <w:styleLink w:val="05"/>
    <w:lvl w:ilvl="0">
      <w:start w:val="1"/>
      <w:numFmt w:val="none"/>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upperRoman"/>
      <w:lvlRestart w:val="0"/>
      <w:suff w:val="space"/>
      <w:lvlText w:val="ГЛАВА %2."/>
      <w:lvlJc w:val="left"/>
      <w:pPr>
        <w:ind w:firstLine="709"/>
      </w:pPr>
      <w:rPr>
        <w:rFonts w:ascii="Times New Roman" w:hAnsi="Times New Roman" w:cs="Times New Roman" w:hint="default"/>
        <w:b/>
        <w:bCs/>
        <w:i w:val="0"/>
        <w:iCs w:val="0"/>
        <w:caps/>
        <w:smallCaps/>
        <w:strike w:val="0"/>
        <w:dstrike w:val="0"/>
        <w:vanish w:val="0"/>
        <w:color w:val="auto"/>
        <w:spacing w:val="20"/>
        <w:kern w:val="0"/>
        <w:sz w:val="28"/>
        <w:szCs w:val="28"/>
        <w:u w:val="none"/>
        <w:vertAlign w:val="baseline"/>
      </w:rPr>
    </w:lvl>
    <w:lvl w:ilvl="2">
      <w:start w:val="1"/>
      <w:numFmt w:val="decimal"/>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8"/>
        <w:szCs w:val="28"/>
        <w:u w:val="none"/>
        <w:vertAlign w:val="baseline"/>
      </w:rPr>
    </w:lvl>
    <w:lvl w:ilvl="3">
      <w:start w:val="1"/>
      <w:numFmt w:val="decimal"/>
      <w:suff w:val="space"/>
      <w:lvlText w:val="%2-%3.%4."/>
      <w:lvlJc w:val="left"/>
      <w:pPr>
        <w:ind w:firstLine="709"/>
      </w:pPr>
      <w:rPr>
        <w:rFonts w:ascii="Times New Roman" w:hAnsi="Times New Roman" w:cs="Times New Roman" w:hint="default"/>
        <w:b/>
        <w:bCs/>
        <w:i w:val="0"/>
        <w:iCs w:val="0"/>
        <w:caps w:val="0"/>
        <w:strike w:val="0"/>
        <w:dstrike w:val="0"/>
        <w:vanish w:val="0"/>
        <w:color w:val="auto"/>
        <w:spacing w:val="10"/>
        <w:kern w:val="0"/>
        <w:sz w:val="28"/>
        <w:szCs w:val="28"/>
        <w:u w:val="none"/>
        <w:vertAlign w:val="baseline"/>
      </w:rPr>
    </w:lvl>
    <w:lvl w:ilvl="4">
      <w:start w:val="1"/>
      <w:numFmt w:val="decimal"/>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8"/>
        <w:szCs w:val="28"/>
        <w:u w:val="none"/>
        <w:vertAlign w:val="baseline"/>
      </w:rPr>
    </w:lvl>
    <w:lvl w:ilvl="5">
      <w:start w:val="1"/>
      <w:numFmt w:val="decimal"/>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suff w:val="space"/>
      <w:lvlText w:val="Рисунок %2-%3.%4.%7."/>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7">
      <w:start w:val="1"/>
      <w:numFmt w:val="decimal"/>
      <w:lvlRestart w:val="0"/>
      <w:suff w:val="space"/>
      <w:lvlText w:val="Таблица %2-%3.%4.%8."/>
      <w:lvlJc w:val="left"/>
      <w:rPr>
        <w:rFonts w:ascii="Times New Roman" w:hAnsi="Times New Roman" w:cs="Times New Roman" w:hint="default"/>
        <w:b w:val="0"/>
        <w:bCs w:val="0"/>
        <w:i/>
        <w:iCs/>
        <w:caps w:val="0"/>
        <w:strike w:val="0"/>
        <w:dstrike w:val="0"/>
        <w:vanish w:val="0"/>
        <w:color w:val="auto"/>
        <w:spacing w:val="10"/>
        <w:kern w:val="0"/>
        <w:sz w:val="28"/>
        <w:szCs w:val="28"/>
        <w:u w:val="none"/>
        <w:vertAlign w:val="baseline"/>
      </w:rPr>
    </w:lvl>
    <w:lvl w:ilvl="8">
      <w:start w:val="1"/>
      <w:numFmt w:val="decimal"/>
      <w:lvlRestart w:val="0"/>
      <w:lvlText w:val="%9."/>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22">
    <w:nsid w:val="13136678"/>
    <w:multiLevelType w:val="hybridMultilevel"/>
    <w:tmpl w:val="C3BC8FA2"/>
    <w:lvl w:ilvl="0" w:tplc="9B9A05E0">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nsid w:val="15687B49"/>
    <w:multiLevelType w:val="hybridMultilevel"/>
    <w:tmpl w:val="CB1CB0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8616C5D"/>
    <w:multiLevelType w:val="hybridMultilevel"/>
    <w:tmpl w:val="C4E89050"/>
    <w:lvl w:ilvl="0" w:tplc="AF0A8FB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1BAF4AFF"/>
    <w:multiLevelType w:val="hybridMultilevel"/>
    <w:tmpl w:val="01207B9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9">
    <w:nsid w:val="1DE16C02"/>
    <w:multiLevelType w:val="hybridMultilevel"/>
    <w:tmpl w:val="9C14119C"/>
    <w:lvl w:ilvl="0" w:tplc="140205C2">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1E7A5C2B"/>
    <w:multiLevelType w:val="hybridMultilevel"/>
    <w:tmpl w:val="ABBCFB9A"/>
    <w:lvl w:ilvl="0" w:tplc="C9425BA8">
      <w:start w:val="1"/>
      <w:numFmt w:val="decimal"/>
      <w:pStyle w:val="a2"/>
      <w:lvlText w:val="Таблица %1 - "/>
      <w:lvlJc w:val="left"/>
      <w:pPr>
        <w:tabs>
          <w:tab w:val="num" w:pos="3261"/>
        </w:tabs>
        <w:ind w:left="2127"/>
      </w:pPr>
      <w:rPr>
        <w:rFonts w:ascii="Times New Roman" w:hAnsi="Times New Roman" w:cs="Times New Roman" w:hint="default"/>
        <w:b/>
        <w:bCs/>
        <w:i w:val="0"/>
        <w:iCs w:val="0"/>
        <w:caps w:val="0"/>
        <w:strike w:val="0"/>
        <w:dstrike w:val="0"/>
        <w:vanish w:val="0"/>
        <w:color w:val="000000"/>
        <w:sz w:val="24"/>
        <w:szCs w:val="24"/>
        <w:vertAlign w:val="baseline"/>
      </w:rPr>
    </w:lvl>
    <w:lvl w:ilvl="1" w:tplc="04190019">
      <w:start w:val="1"/>
      <w:numFmt w:val="lowerLetter"/>
      <w:lvlText w:val="%2."/>
      <w:lvlJc w:val="left"/>
      <w:pPr>
        <w:tabs>
          <w:tab w:val="num" w:pos="-5223"/>
        </w:tabs>
        <w:ind w:left="-5223" w:hanging="360"/>
      </w:pPr>
    </w:lvl>
    <w:lvl w:ilvl="2" w:tplc="0419001B">
      <w:start w:val="1"/>
      <w:numFmt w:val="lowerRoman"/>
      <w:lvlText w:val="%3."/>
      <w:lvlJc w:val="right"/>
      <w:pPr>
        <w:tabs>
          <w:tab w:val="num" w:pos="-4503"/>
        </w:tabs>
        <w:ind w:left="-4503" w:hanging="180"/>
      </w:pPr>
    </w:lvl>
    <w:lvl w:ilvl="3" w:tplc="0419000F">
      <w:start w:val="1"/>
      <w:numFmt w:val="decimal"/>
      <w:lvlText w:val="%4."/>
      <w:lvlJc w:val="left"/>
      <w:pPr>
        <w:tabs>
          <w:tab w:val="num" w:pos="-3783"/>
        </w:tabs>
        <w:ind w:left="-3783" w:hanging="360"/>
      </w:pPr>
    </w:lvl>
    <w:lvl w:ilvl="4" w:tplc="04190019">
      <w:start w:val="1"/>
      <w:numFmt w:val="lowerLetter"/>
      <w:lvlText w:val="%5."/>
      <w:lvlJc w:val="left"/>
      <w:pPr>
        <w:tabs>
          <w:tab w:val="num" w:pos="-3063"/>
        </w:tabs>
        <w:ind w:left="-3063" w:hanging="360"/>
      </w:pPr>
    </w:lvl>
    <w:lvl w:ilvl="5" w:tplc="0419001B">
      <w:start w:val="1"/>
      <w:numFmt w:val="lowerRoman"/>
      <w:lvlText w:val="%6."/>
      <w:lvlJc w:val="right"/>
      <w:pPr>
        <w:tabs>
          <w:tab w:val="num" w:pos="-2343"/>
        </w:tabs>
        <w:ind w:left="-2343" w:hanging="180"/>
      </w:pPr>
    </w:lvl>
    <w:lvl w:ilvl="6" w:tplc="0419000F">
      <w:start w:val="1"/>
      <w:numFmt w:val="decimal"/>
      <w:lvlText w:val="%7."/>
      <w:lvlJc w:val="left"/>
      <w:pPr>
        <w:tabs>
          <w:tab w:val="num" w:pos="-1623"/>
        </w:tabs>
        <w:ind w:left="-1623" w:hanging="360"/>
      </w:pPr>
    </w:lvl>
    <w:lvl w:ilvl="7" w:tplc="04190019">
      <w:start w:val="1"/>
      <w:numFmt w:val="lowerLetter"/>
      <w:lvlText w:val="%8."/>
      <w:lvlJc w:val="left"/>
      <w:pPr>
        <w:tabs>
          <w:tab w:val="num" w:pos="-903"/>
        </w:tabs>
        <w:ind w:left="-903" w:hanging="360"/>
      </w:pPr>
    </w:lvl>
    <w:lvl w:ilvl="8" w:tplc="0419001B">
      <w:start w:val="1"/>
      <w:numFmt w:val="lowerRoman"/>
      <w:lvlText w:val="%9."/>
      <w:lvlJc w:val="right"/>
      <w:pPr>
        <w:tabs>
          <w:tab w:val="num" w:pos="-183"/>
        </w:tabs>
        <w:ind w:left="-183" w:hanging="180"/>
      </w:pPr>
    </w:lvl>
  </w:abstractNum>
  <w:abstractNum w:abstractNumId="31">
    <w:nsid w:val="20DA0894"/>
    <w:multiLevelType w:val="hybridMultilevel"/>
    <w:tmpl w:val="D5AE046C"/>
    <w:lvl w:ilvl="0" w:tplc="F1D412BA">
      <w:start w:val="1"/>
      <w:numFmt w:val="decimal"/>
      <w:pStyle w:val="0510"/>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2162758E"/>
    <w:multiLevelType w:val="multilevel"/>
    <w:tmpl w:val="E91A190C"/>
    <w:styleLink w:val="050"/>
    <w:lvl w:ilvl="0">
      <w:start w:val="1"/>
      <w:numFmt w:val="upperRoman"/>
      <w:suff w:val="space"/>
      <w:lvlText w:val="Часть %1."/>
      <w:lvlJc w:val="left"/>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russianUpper"/>
      <w:suff w:val="space"/>
      <w:lvlText w:val="Раздел %2."/>
      <w:lvlJc w:val="left"/>
      <w:rPr>
        <w:rFonts w:ascii="Times New Roman" w:hAnsi="Times New Roman" w:cs="Times New Roman"/>
        <w:b/>
        <w:bCs/>
        <w:caps/>
        <w:spacing w:val="20"/>
        <w:sz w:val="28"/>
        <w:szCs w:val="28"/>
      </w:rPr>
    </w:lvl>
    <w:lvl w:ilvl="2">
      <w:start w:val="1"/>
      <w:numFmt w:val="decimal"/>
      <w:lvlText w:val=""/>
      <w:lvlJc w:val="left"/>
      <w:rPr>
        <w:rFonts w:hint="default"/>
        <w:b/>
        <w:bCs/>
        <w:i w:val="0"/>
        <w:iCs w:val="0"/>
        <w:caps w:val="0"/>
        <w:smallCaps w:val="0"/>
        <w:strike w:val="0"/>
        <w:dstrike w:val="0"/>
        <w:vanish w:val="0"/>
        <w:color w:val="auto"/>
        <w:spacing w:val="20"/>
        <w:kern w:val="0"/>
        <w:sz w:val="28"/>
        <w:szCs w:val="28"/>
        <w:u w:val="none"/>
        <w:vertAlign w:val="baseline"/>
      </w:rPr>
    </w:lvl>
    <w:lvl w:ilvl="3">
      <w:start w:val="1"/>
      <w:numFmt w:val="decimal"/>
      <w:lvlText w:val=""/>
      <w:lvlJc w:val="left"/>
      <w:rPr>
        <w:rFonts w:hint="default"/>
        <w:b/>
        <w:bCs/>
        <w:i w:val="0"/>
        <w:iCs w:val="0"/>
        <w:caps w:val="0"/>
        <w:strike w:val="0"/>
        <w:dstrike w:val="0"/>
        <w:vanish w:val="0"/>
        <w:color w:val="auto"/>
        <w:spacing w:val="10"/>
        <w:kern w:val="0"/>
        <w:sz w:val="28"/>
        <w:szCs w:val="28"/>
        <w:u w:val="none"/>
        <w:vertAlign w:val="baseline"/>
      </w:rPr>
    </w:lvl>
    <w:lvl w:ilvl="4">
      <w:start w:val="1"/>
      <w:numFmt w:val="decimal"/>
      <w:lvlText w:val=""/>
      <w:lvlJc w:val="left"/>
      <w:rPr>
        <w:rFonts w:hint="default"/>
        <w:b/>
        <w:bCs/>
        <w:i/>
        <w:iCs/>
        <w:caps w:val="0"/>
        <w:strike w:val="0"/>
        <w:dstrike w:val="0"/>
        <w:vanish w:val="0"/>
        <w:color w:val="auto"/>
        <w:spacing w:val="10"/>
        <w:kern w:val="0"/>
        <w:sz w:val="28"/>
        <w:szCs w:val="28"/>
        <w:u w:val="none"/>
        <w:vertAlign w:val="baseline"/>
      </w:rPr>
    </w:lvl>
    <w:lvl w:ilvl="5">
      <w:start w:val="1"/>
      <w:numFmt w:val="decimal"/>
      <w:lvlText w:val=""/>
      <w:lvlJc w:val="left"/>
      <w:rPr>
        <w:rFonts w:hint="default"/>
        <w:b w:val="0"/>
        <w:bCs w:val="0"/>
        <w:i/>
        <w:iCs/>
        <w:caps w:val="0"/>
        <w:strike w:val="0"/>
        <w:dstrike w:val="0"/>
        <w:vanish w:val="0"/>
        <w:spacing w:val="10"/>
        <w:kern w:val="0"/>
        <w:sz w:val="28"/>
        <w:szCs w:val="28"/>
        <w:u w:val="none"/>
        <w:vertAlign w:val="baseline"/>
      </w:rPr>
    </w:lvl>
    <w:lvl w:ilvl="6">
      <w:start w:val="1"/>
      <w:numFmt w:val="decimal"/>
      <w:lvlText w:val=""/>
      <w:lvlJc w:val="left"/>
      <w:rPr>
        <w:rFonts w:hint="default"/>
        <w:b w:val="0"/>
        <w:bCs w:val="0"/>
        <w:i w:val="0"/>
        <w:iCs w:val="0"/>
        <w:caps w:val="0"/>
        <w:strike w:val="0"/>
        <w:dstrike w:val="0"/>
        <w:vanish w:val="0"/>
        <w:color w:val="auto"/>
        <w:spacing w:val="10"/>
        <w:kern w:val="0"/>
        <w:sz w:val="28"/>
        <w:szCs w:val="28"/>
        <w:u w:val="none"/>
        <w:vertAlign w:val="baseline"/>
      </w:rPr>
    </w:lvl>
    <w:lvl w:ilvl="7">
      <w:start w:val="1"/>
      <w:numFmt w:val="decimal"/>
      <w:lvlText w:val="%8)"/>
      <w:lvlJc w:val="left"/>
      <w:rPr>
        <w:rFonts w:ascii="Times New Roman" w:hAnsi="Times New Roman" w:cs="Times New Roman" w:hint="default"/>
        <w:b w:val="0"/>
        <w:bCs w:val="0"/>
        <w:i w:val="0"/>
        <w:iCs w:val="0"/>
        <w:caps w:val="0"/>
        <w:strike w:val="0"/>
        <w:dstrike w:val="0"/>
        <w:vanish w:val="0"/>
        <w:color w:val="auto"/>
        <w:kern w:val="0"/>
        <w:sz w:val="28"/>
        <w:szCs w:val="28"/>
        <w:u w:val="none"/>
        <w:vertAlign w:val="baseline"/>
      </w:rPr>
    </w:lvl>
    <w:lvl w:ilvl="8">
      <w:start w:val="1"/>
      <w:numFmt w:val="russianLower"/>
      <w:lvlText w:val="%9)"/>
      <w:lvlJc w:val="left"/>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33">
    <w:nsid w:val="22C642EC"/>
    <w:multiLevelType w:val="hybridMultilevel"/>
    <w:tmpl w:val="2FF8B78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4">
    <w:nsid w:val="26B518F7"/>
    <w:multiLevelType w:val="singleLevel"/>
    <w:tmpl w:val="6F30EF10"/>
    <w:lvl w:ilvl="0">
      <w:start w:val="1"/>
      <w:numFmt w:val="decimal"/>
      <w:pStyle w:val="a3"/>
      <w:lvlText w:val="Рисунок %1 - "/>
      <w:lvlJc w:val="left"/>
      <w:pPr>
        <w:tabs>
          <w:tab w:val="num" w:pos="2830"/>
        </w:tabs>
        <w:ind w:left="1390" w:firstLine="170"/>
      </w:pPr>
      <w:rPr>
        <w:rFonts w:ascii="Times New Roman" w:hAnsi="Times New Roman" w:cs="Times New Roman" w:hint="default"/>
        <w:b/>
        <w:bCs/>
        <w:sz w:val="24"/>
        <w:szCs w:val="24"/>
      </w:rPr>
    </w:lvl>
  </w:abstractNum>
  <w:abstractNum w:abstractNumId="35">
    <w:nsid w:val="27081AEF"/>
    <w:multiLevelType w:val="hybridMultilevel"/>
    <w:tmpl w:val="DBA023F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6">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7">
    <w:nsid w:val="278316CF"/>
    <w:multiLevelType w:val="hybridMultilevel"/>
    <w:tmpl w:val="0DBC4EA4"/>
    <w:lvl w:ilvl="0" w:tplc="6BF29D9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2D5436CD"/>
    <w:multiLevelType w:val="hybridMultilevel"/>
    <w:tmpl w:val="49F2424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9">
    <w:nsid w:val="2FE80C33"/>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31AD7D67"/>
    <w:multiLevelType w:val="hybridMultilevel"/>
    <w:tmpl w:val="511C0452"/>
    <w:lvl w:ilvl="0" w:tplc="11A0A05C">
      <w:start w:val="1"/>
      <w:numFmt w:val="decimal"/>
      <w:pStyle w:val="a4"/>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333B1D7C"/>
    <w:multiLevelType w:val="multilevel"/>
    <w:tmpl w:val="42427220"/>
    <w:styleLink w:val="052"/>
    <w:lvl w:ilvl="0">
      <w:start w:val="1"/>
      <w:numFmt w:val="none"/>
      <w:pStyle w:val="113"/>
      <w:suff w:val="space"/>
      <w:lvlText w:val="Часть"/>
      <w:lvlJc w:val="left"/>
      <w:pPr>
        <w:ind w:left="1418"/>
      </w:pPr>
      <w:rPr>
        <w:rFonts w:ascii="Times New Roman" w:hAnsi="Times New Roman" w:cs="Times New Roman" w:hint="default"/>
        <w:b/>
        <w:bCs/>
        <w:i w:val="0"/>
        <w:iCs w:val="0"/>
        <w:caps/>
        <w:smallCaps w:val="0"/>
        <w:strike w:val="0"/>
        <w:dstrike w:val="0"/>
        <w:vanish w:val="0"/>
        <w:spacing w:val="20"/>
        <w:kern w:val="0"/>
        <w:sz w:val="28"/>
        <w:szCs w:val="28"/>
        <w:u w:val="none"/>
        <w:vertAlign w:val="baseline"/>
      </w:rPr>
    </w:lvl>
    <w:lvl w:ilvl="1">
      <w:start w:val="1"/>
      <w:numFmt w:val="decimal"/>
      <w:lvlRestart w:val="0"/>
      <w:pStyle w:val="021"/>
      <w:suff w:val="space"/>
      <w:lvlText w:val="ГЛАВА%2."/>
      <w:lvlJc w:val="left"/>
      <w:pPr>
        <w:ind w:firstLine="709"/>
      </w:pPr>
      <w:rPr>
        <w:rFonts w:ascii="Times New Roman" w:hAnsi="Times New Roman" w:cs="Times New Roman" w:hint="default"/>
        <w:b/>
        <w:bCs/>
        <w:i w:val="0"/>
        <w:iCs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firstLine="709"/>
      </w:pPr>
      <w:rPr>
        <w:rFonts w:ascii="Times New Roman" w:hAnsi="Times New Roman" w:cs="Times New Roman" w:hint="default"/>
        <w:b/>
        <w:bCs/>
        <w:i w:val="0"/>
        <w:iCs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firstLine="709"/>
      </w:pPr>
      <w:rPr>
        <w:rFonts w:ascii="Times New Roman" w:hAnsi="Times New Roman" w:cs="Times New Roman" w:hint="default"/>
        <w:b/>
        <w:bCs/>
        <w:i/>
        <w:iCs/>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firstLine="709"/>
      </w:pPr>
      <w:rPr>
        <w:rFonts w:ascii="Times New Roman" w:hAnsi="Times New Roman" w:cs="Times New Roman" w:hint="default"/>
        <w:b w:val="0"/>
        <w:bCs w:val="0"/>
        <w:i/>
        <w:iCs/>
        <w:caps w:val="0"/>
        <w:strike w:val="0"/>
        <w:dstrike w:val="0"/>
        <w:vanish w:val="0"/>
        <w:spacing w:val="20"/>
        <w:kern w:val="0"/>
        <w:sz w:val="28"/>
        <w:szCs w:val="28"/>
        <w:u w:val="none"/>
        <w:vertAlign w:val="baseline"/>
      </w:rPr>
    </w:lvl>
    <w:lvl w:ilvl="6">
      <w:start w:val="1"/>
      <w:numFmt w:val="decimal"/>
      <w:lvlRestart w:val="0"/>
      <w:pStyle w:val="21"/>
      <w:suff w:val="space"/>
      <w:lvlText w:val="Рисунок %2.%7."/>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7">
      <w:start w:val="1"/>
      <w:numFmt w:val="none"/>
      <w:lvlRestart w:val="0"/>
      <w:pStyle w:val="22"/>
      <w:suff w:val="space"/>
      <w:lvlText w:val="Таблица "/>
      <w:lvlJc w:val="left"/>
      <w:rPr>
        <w:rFonts w:ascii="Times New Roman" w:hAnsi="Times New Roman" w:cs="Times New Roman" w:hint="default"/>
        <w:b/>
        <w:bCs/>
        <w:i w:val="0"/>
        <w:iCs w:val="0"/>
        <w:caps w:val="0"/>
        <w:strike w:val="0"/>
        <w:dstrike w:val="0"/>
        <w:vanish w:val="0"/>
        <w:color w:val="auto"/>
        <w:spacing w:val="10"/>
        <w:kern w:val="0"/>
        <w:sz w:val="26"/>
        <w:szCs w:val="26"/>
        <w:u w:val="none"/>
        <w:vertAlign w:val="baseline"/>
      </w:rPr>
    </w:lvl>
    <w:lvl w:ilvl="8">
      <w:start w:val="1"/>
      <w:numFmt w:val="none"/>
      <w:lvlRestart w:val="0"/>
      <w:pStyle w:val="60-"/>
      <w:lvlText w:val=""/>
      <w:lvlJc w:val="left"/>
      <w:pPr>
        <w:tabs>
          <w:tab w:val="num" w:pos="709"/>
        </w:tabs>
        <w:ind w:left="1134" w:hanging="425"/>
      </w:pPr>
      <w:rPr>
        <w:rFonts w:ascii="Times New Roman" w:hAnsi="Times New Roman" w:cs="Times New Roman" w:hint="default"/>
        <w:b w:val="0"/>
        <w:bCs w:val="0"/>
        <w:i w:val="0"/>
        <w:iCs w:val="0"/>
        <w:caps w:val="0"/>
        <w:strike w:val="0"/>
        <w:dstrike w:val="0"/>
        <w:vanish w:val="0"/>
        <w:kern w:val="0"/>
        <w:sz w:val="28"/>
        <w:szCs w:val="28"/>
        <w:u w:val="none"/>
        <w:vertAlign w:val="baseline"/>
      </w:rPr>
    </w:lvl>
  </w:abstractNum>
  <w:abstractNum w:abstractNumId="42">
    <w:nsid w:val="342F23AB"/>
    <w:multiLevelType w:val="hybridMultilevel"/>
    <w:tmpl w:val="2C10EB9C"/>
    <w:lvl w:ilvl="0" w:tplc="0419000F">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3">
    <w:nsid w:val="34306094"/>
    <w:multiLevelType w:val="hybridMultilevel"/>
    <w:tmpl w:val="7ACC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6383562"/>
    <w:multiLevelType w:val="hybridMultilevel"/>
    <w:tmpl w:val="78FCD12E"/>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5">
    <w:nsid w:val="36D5576D"/>
    <w:multiLevelType w:val="hybridMultilevel"/>
    <w:tmpl w:val="51C2E7C4"/>
    <w:lvl w:ilvl="0" w:tplc="7FD0C61E">
      <w:start w:val="1"/>
      <w:numFmt w:val="decimal"/>
      <w:pStyle w:val="a5"/>
      <w:lvlText w:val="Приложение %1"/>
      <w:lvlJc w:val="left"/>
      <w:pPr>
        <w:ind w:left="242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9192614"/>
    <w:multiLevelType w:val="hybridMultilevel"/>
    <w:tmpl w:val="2BC44C90"/>
    <w:lvl w:ilvl="0" w:tplc="9B9A05E0">
      <w:start w:val="1"/>
      <w:numFmt w:val="bullet"/>
      <w:lvlText w:val=""/>
      <w:lvlJc w:val="left"/>
      <w:pPr>
        <w:ind w:left="1522" w:hanging="360"/>
      </w:pPr>
      <w:rPr>
        <w:rFonts w:ascii="Symbol" w:hAnsi="Symbol" w:cs="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7">
    <w:nsid w:val="39703AAC"/>
    <w:multiLevelType w:val="hybridMultilevel"/>
    <w:tmpl w:val="365A62AC"/>
    <w:lvl w:ilvl="0" w:tplc="78108E4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8">
    <w:nsid w:val="397F6ADB"/>
    <w:multiLevelType w:val="hybridMultilevel"/>
    <w:tmpl w:val="8662CC98"/>
    <w:lvl w:ilvl="0" w:tplc="96B06804">
      <w:numFmt w:val="bullet"/>
      <w:pStyle w:val="114"/>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49">
    <w:nsid w:val="3D0B7FE9"/>
    <w:multiLevelType w:val="hybridMultilevel"/>
    <w:tmpl w:val="5A6E966A"/>
    <w:lvl w:ilvl="0" w:tplc="FFFFFFFF">
      <w:start w:val="1"/>
      <w:numFmt w:val="decimal"/>
      <w:pStyle w:val="a6"/>
      <w:lvlText w:val="Таблица %1."/>
      <w:lvlJc w:val="lef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50">
    <w:nsid w:val="3D152194"/>
    <w:multiLevelType w:val="hybridMultilevel"/>
    <w:tmpl w:val="C8668696"/>
    <w:lvl w:ilvl="0" w:tplc="2348D6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D6A3ECE"/>
    <w:multiLevelType w:val="hybridMultilevel"/>
    <w:tmpl w:val="A98AC7C4"/>
    <w:lvl w:ilvl="0" w:tplc="760E55B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cs="Times New Roman" w:hint="default"/>
        <w:b/>
        <w:bCs/>
        <w:i w:val="0"/>
        <w:iCs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53">
    <w:nsid w:val="424C245F"/>
    <w:multiLevelType w:val="hybridMultilevel"/>
    <w:tmpl w:val="33803A04"/>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4">
    <w:nsid w:val="42B4301A"/>
    <w:multiLevelType w:val="hybridMultilevel"/>
    <w:tmpl w:val="4036E95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5">
    <w:nsid w:val="471C2E88"/>
    <w:multiLevelType w:val="hybridMultilevel"/>
    <w:tmpl w:val="C81EE11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6">
    <w:nsid w:val="47525CAA"/>
    <w:multiLevelType w:val="hybridMultilevel"/>
    <w:tmpl w:val="8EF4882C"/>
    <w:lvl w:ilvl="0" w:tplc="99304F0C">
      <w:start w:val="1"/>
      <w:numFmt w:val="bullet"/>
      <w:pStyle w:val="a7"/>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7">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cs="Times New Roman" w:hint="default"/>
        <w:b/>
        <w:bCs/>
        <w:i w:val="0"/>
        <w:iCs w:val="0"/>
        <w:sz w:val="24"/>
        <w:szCs w:val="24"/>
      </w:rPr>
    </w:lvl>
    <w:lvl w:ilvl="1" w:tplc="001EC2D6">
      <w:start w:val="1"/>
      <w:numFmt w:val="lowerLetter"/>
      <w:lvlText w:val="%2."/>
      <w:lvlJc w:val="left"/>
      <w:pPr>
        <w:tabs>
          <w:tab w:val="num" w:pos="1800"/>
        </w:tabs>
        <w:ind w:left="1800" w:hanging="360"/>
      </w:pPr>
    </w:lvl>
    <w:lvl w:ilvl="2" w:tplc="2ED02E96">
      <w:start w:val="1"/>
      <w:numFmt w:val="lowerRoman"/>
      <w:lvlText w:val="%3."/>
      <w:lvlJc w:val="right"/>
      <w:pPr>
        <w:tabs>
          <w:tab w:val="num" w:pos="2520"/>
        </w:tabs>
        <w:ind w:left="2520" w:hanging="180"/>
      </w:pPr>
    </w:lvl>
    <w:lvl w:ilvl="3" w:tplc="B0D6712E">
      <w:start w:val="1"/>
      <w:numFmt w:val="decimal"/>
      <w:lvlText w:val="%4."/>
      <w:lvlJc w:val="left"/>
      <w:pPr>
        <w:tabs>
          <w:tab w:val="num" w:pos="3240"/>
        </w:tabs>
        <w:ind w:left="3240" w:hanging="360"/>
      </w:pPr>
    </w:lvl>
    <w:lvl w:ilvl="4" w:tplc="831087B8">
      <w:start w:val="1"/>
      <w:numFmt w:val="lowerLetter"/>
      <w:lvlText w:val="%5."/>
      <w:lvlJc w:val="left"/>
      <w:pPr>
        <w:tabs>
          <w:tab w:val="num" w:pos="3960"/>
        </w:tabs>
        <w:ind w:left="3960" w:hanging="360"/>
      </w:pPr>
    </w:lvl>
    <w:lvl w:ilvl="5" w:tplc="139A744C">
      <w:start w:val="1"/>
      <w:numFmt w:val="lowerRoman"/>
      <w:lvlText w:val="%6."/>
      <w:lvlJc w:val="right"/>
      <w:pPr>
        <w:tabs>
          <w:tab w:val="num" w:pos="4680"/>
        </w:tabs>
        <w:ind w:left="4680" w:hanging="180"/>
      </w:pPr>
    </w:lvl>
    <w:lvl w:ilvl="6" w:tplc="1904FCCE">
      <w:start w:val="1"/>
      <w:numFmt w:val="decimal"/>
      <w:lvlText w:val="%7."/>
      <w:lvlJc w:val="left"/>
      <w:pPr>
        <w:tabs>
          <w:tab w:val="num" w:pos="5400"/>
        </w:tabs>
        <w:ind w:left="5400" w:hanging="360"/>
      </w:pPr>
    </w:lvl>
    <w:lvl w:ilvl="7" w:tplc="1C74D51A">
      <w:start w:val="1"/>
      <w:numFmt w:val="lowerLetter"/>
      <w:lvlText w:val="%8."/>
      <w:lvlJc w:val="left"/>
      <w:pPr>
        <w:tabs>
          <w:tab w:val="num" w:pos="6120"/>
        </w:tabs>
        <w:ind w:left="6120" w:hanging="360"/>
      </w:pPr>
    </w:lvl>
    <w:lvl w:ilvl="8" w:tplc="DC46004E">
      <w:start w:val="1"/>
      <w:numFmt w:val="lowerRoman"/>
      <w:lvlText w:val="%9."/>
      <w:lvlJc w:val="right"/>
      <w:pPr>
        <w:tabs>
          <w:tab w:val="num" w:pos="6840"/>
        </w:tabs>
        <w:ind w:left="6840" w:hanging="180"/>
      </w:pPr>
    </w:lvl>
  </w:abstractNum>
  <w:abstractNum w:abstractNumId="58">
    <w:nsid w:val="49382695"/>
    <w:multiLevelType w:val="hybridMultilevel"/>
    <w:tmpl w:val="18A497D4"/>
    <w:lvl w:ilvl="0" w:tplc="24AEA242">
      <w:start w:val="1"/>
      <w:numFmt w:val="bullet"/>
      <w:pStyle w:val="a9"/>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59">
    <w:nsid w:val="4B170563"/>
    <w:multiLevelType w:val="singleLevel"/>
    <w:tmpl w:val="8A0C6168"/>
    <w:lvl w:ilvl="0">
      <w:start w:val="1"/>
      <w:numFmt w:val="bullet"/>
      <w:pStyle w:val="aa"/>
      <w:lvlText w:val=""/>
      <w:lvlJc w:val="left"/>
      <w:pPr>
        <w:tabs>
          <w:tab w:val="num" w:pos="786"/>
        </w:tabs>
        <w:ind w:left="786" w:hanging="360"/>
      </w:pPr>
      <w:rPr>
        <w:rFonts w:ascii="Wingdings" w:hAnsi="Wingdings" w:cs="Wingdings" w:hint="default"/>
        <w:sz w:val="16"/>
        <w:szCs w:val="16"/>
      </w:rPr>
    </w:lvl>
  </w:abstractNum>
  <w:abstractNum w:abstractNumId="60">
    <w:nsid w:val="4BD14786"/>
    <w:multiLevelType w:val="multilevel"/>
    <w:tmpl w:val="68EECBD8"/>
    <w:styleLink w:val="3"/>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61">
    <w:nsid w:val="4CC2053D"/>
    <w:multiLevelType w:val="hybridMultilevel"/>
    <w:tmpl w:val="6D826C08"/>
    <w:lvl w:ilvl="0" w:tplc="C70221F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2">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nsid w:val="4FDB5851"/>
    <w:multiLevelType w:val="hybridMultilevel"/>
    <w:tmpl w:val="6402FCA6"/>
    <w:lvl w:ilvl="0" w:tplc="18E46A1A">
      <w:start w:val="1"/>
      <w:numFmt w:val="bullet"/>
      <w:pStyle w:val="ab"/>
      <w:lvlText w:val="-"/>
      <w:lvlJc w:val="left"/>
      <w:pPr>
        <w:ind w:firstLine="709"/>
      </w:pPr>
      <w:rPr>
        <w:rFonts w:ascii="Times New Roman" w:hAnsi="Times New Roman" w:cs="Times New Roman" w:hint="default"/>
        <w:b w:val="0"/>
        <w:bCs w:val="0"/>
        <w:i w:val="0"/>
        <w:iCs w:val="0"/>
        <w:caps w:val="0"/>
        <w:strike w:val="0"/>
        <w:dstrike w:val="0"/>
        <w:snapToGrid w:val="0"/>
        <w:vanish w:val="0"/>
        <w:color w:val="auto"/>
        <w:kern w:val="0"/>
        <w:sz w:val="28"/>
        <w:szCs w:val="28"/>
        <w:u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bCs/>
        <w:i w:val="0"/>
        <w:iCs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Symbol"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66">
    <w:nsid w:val="54812719"/>
    <w:multiLevelType w:val="hybridMultilevel"/>
    <w:tmpl w:val="51C46518"/>
    <w:lvl w:ilvl="0" w:tplc="20ACBE14">
      <w:start w:val="1"/>
      <w:numFmt w:val="bullet"/>
      <w:lvlText w:val=""/>
      <w:lvlJc w:val="left"/>
      <w:pPr>
        <w:ind w:left="1353"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67">
    <w:nsid w:val="587B3B04"/>
    <w:multiLevelType w:val="multilevel"/>
    <w:tmpl w:val="B422ED9C"/>
    <w:styleLink w:val="20"/>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58824061"/>
    <w:multiLevelType w:val="hybridMultilevel"/>
    <w:tmpl w:val="FED602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8DF3BA8"/>
    <w:multiLevelType w:val="hybridMultilevel"/>
    <w:tmpl w:val="E3F0F3D6"/>
    <w:styleLink w:val="0521"/>
    <w:lvl w:ilvl="0" w:tplc="6D0C078E">
      <w:start w:val="1"/>
      <w:numFmt w:val="decimal"/>
      <w:pStyle w:val="14"/>
      <w:lvlText w:val="Рис.%1."/>
      <w:lvlJc w:val="left"/>
      <w:pPr>
        <w:tabs>
          <w:tab w:val="num" w:pos="1080"/>
        </w:tabs>
        <w:ind w:left="360" w:hanging="360"/>
      </w:pPr>
      <w:rPr>
        <w:rFonts w:ascii="Times New Roman" w:hAnsi="Times New Roman" w:cs="Times New Roman" w:hint="default"/>
        <w:b/>
        <w:bCs/>
        <w:i w:val="0"/>
        <w:iCs w:val="0"/>
        <w:sz w:val="24"/>
        <w:szCs w:val="24"/>
      </w:rPr>
    </w:lvl>
    <w:lvl w:ilvl="1" w:tplc="04190003">
      <w:start w:val="1"/>
      <w:numFmt w:val="bullet"/>
      <w:lvlText w:val=""/>
      <w:lvlJc w:val="left"/>
      <w:pPr>
        <w:tabs>
          <w:tab w:val="num" w:pos="1440"/>
        </w:tabs>
        <w:ind w:left="1440" w:hanging="360"/>
      </w:pPr>
      <w:rPr>
        <w:rFonts w:ascii="Wingdings" w:hAnsi="Wingdings" w:cs="Wingdings" w:hint="default"/>
        <w:b/>
        <w:bCs/>
        <w:i w:val="0"/>
        <w:iCs w:val="0"/>
        <w:sz w:val="24"/>
        <w:szCs w:val="24"/>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0">
    <w:nsid w:val="5C7540EA"/>
    <w:multiLevelType w:val="hybridMultilevel"/>
    <w:tmpl w:val="4AF896C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71">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5FD00522"/>
    <w:multiLevelType w:val="hybridMultilevel"/>
    <w:tmpl w:val="0C8E02F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0584B7E"/>
    <w:multiLevelType w:val="hybridMultilevel"/>
    <w:tmpl w:val="D062CB34"/>
    <w:lvl w:ilvl="0" w:tplc="7F2A0D3A">
      <w:start w:val="1"/>
      <w:numFmt w:val="decimal"/>
      <w:pStyle w:val="af"/>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0C93F2B"/>
    <w:multiLevelType w:val="hybridMultilevel"/>
    <w:tmpl w:val="16D2C904"/>
    <w:lvl w:ilvl="0" w:tplc="6D048A0C">
      <w:start w:val="1"/>
      <w:numFmt w:val="decimal"/>
      <w:pStyle w:val="af0"/>
      <w:lvlText w:val="Рис.%1."/>
      <w:lvlJc w:val="left"/>
      <w:pPr>
        <w:tabs>
          <w:tab w:val="num" w:pos="3154"/>
        </w:tabs>
        <w:ind w:left="2434" w:hanging="2434"/>
      </w:pPr>
      <w:rPr>
        <w:rFonts w:ascii="Times New Roman" w:hAnsi="Times New Roman" w:cs="Times New Roman" w:hint="default"/>
        <w:b/>
        <w:bCs/>
        <w:i w:val="0"/>
        <w:iCs w:val="0"/>
        <w:sz w:val="24"/>
        <w:szCs w:val="24"/>
      </w:rPr>
    </w:lvl>
    <w:lvl w:ilvl="1" w:tplc="7B96A764">
      <w:start w:val="1"/>
      <w:numFmt w:val="lowerLetter"/>
      <w:lvlText w:val="%2."/>
      <w:lvlJc w:val="left"/>
      <w:pPr>
        <w:tabs>
          <w:tab w:val="num" w:pos="1440"/>
        </w:tabs>
        <w:ind w:left="1440" w:hanging="360"/>
      </w:pPr>
    </w:lvl>
    <w:lvl w:ilvl="2" w:tplc="4C827AC0">
      <w:start w:val="1"/>
      <w:numFmt w:val="lowerRoman"/>
      <w:lvlText w:val="%3."/>
      <w:lvlJc w:val="right"/>
      <w:pPr>
        <w:tabs>
          <w:tab w:val="num" w:pos="2160"/>
        </w:tabs>
        <w:ind w:left="2160" w:hanging="180"/>
      </w:pPr>
    </w:lvl>
    <w:lvl w:ilvl="3" w:tplc="921839EE">
      <w:start w:val="1"/>
      <w:numFmt w:val="decimal"/>
      <w:lvlText w:val="%4."/>
      <w:lvlJc w:val="left"/>
      <w:pPr>
        <w:tabs>
          <w:tab w:val="num" w:pos="2880"/>
        </w:tabs>
        <w:ind w:left="2880" w:hanging="360"/>
      </w:pPr>
    </w:lvl>
    <w:lvl w:ilvl="4" w:tplc="EAA687CA">
      <w:start w:val="1"/>
      <w:numFmt w:val="lowerLetter"/>
      <w:lvlText w:val="%5."/>
      <w:lvlJc w:val="left"/>
      <w:pPr>
        <w:tabs>
          <w:tab w:val="num" w:pos="3600"/>
        </w:tabs>
        <w:ind w:left="3600" w:hanging="360"/>
      </w:pPr>
    </w:lvl>
    <w:lvl w:ilvl="5" w:tplc="E99CAE54">
      <w:start w:val="1"/>
      <w:numFmt w:val="lowerRoman"/>
      <w:lvlText w:val="%6."/>
      <w:lvlJc w:val="right"/>
      <w:pPr>
        <w:tabs>
          <w:tab w:val="num" w:pos="4320"/>
        </w:tabs>
        <w:ind w:left="4320" w:hanging="180"/>
      </w:pPr>
    </w:lvl>
    <w:lvl w:ilvl="6" w:tplc="5790903C">
      <w:start w:val="1"/>
      <w:numFmt w:val="decimal"/>
      <w:lvlText w:val="%7."/>
      <w:lvlJc w:val="left"/>
      <w:pPr>
        <w:tabs>
          <w:tab w:val="num" w:pos="5040"/>
        </w:tabs>
        <w:ind w:left="5040" w:hanging="360"/>
      </w:pPr>
    </w:lvl>
    <w:lvl w:ilvl="7" w:tplc="C92079D0">
      <w:start w:val="1"/>
      <w:numFmt w:val="lowerLetter"/>
      <w:lvlText w:val="%8."/>
      <w:lvlJc w:val="left"/>
      <w:pPr>
        <w:tabs>
          <w:tab w:val="num" w:pos="5760"/>
        </w:tabs>
        <w:ind w:left="5760" w:hanging="360"/>
      </w:pPr>
    </w:lvl>
    <w:lvl w:ilvl="8" w:tplc="8E9ECD46">
      <w:start w:val="1"/>
      <w:numFmt w:val="lowerRoman"/>
      <w:lvlText w:val="%9."/>
      <w:lvlJc w:val="right"/>
      <w:pPr>
        <w:tabs>
          <w:tab w:val="num" w:pos="6480"/>
        </w:tabs>
        <w:ind w:left="6480" w:hanging="180"/>
      </w:pPr>
    </w:lvl>
  </w:abstractNum>
  <w:abstractNum w:abstractNumId="75">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cs="Times New Roman" w:hint="default"/>
        <w:b/>
        <w:bCs/>
        <w:i w:val="0"/>
        <w:iCs w:val="0"/>
        <w:sz w:val="24"/>
        <w:szCs w:val="24"/>
      </w:rPr>
    </w:lvl>
    <w:lvl w:ilvl="1" w:tplc="0ACA33D8">
      <w:start w:val="1"/>
      <w:numFmt w:val="lowerLetter"/>
      <w:lvlText w:val="%2."/>
      <w:lvlJc w:val="left"/>
      <w:pPr>
        <w:tabs>
          <w:tab w:val="num" w:pos="1440"/>
        </w:tabs>
        <w:ind w:left="1440" w:hanging="360"/>
      </w:pPr>
    </w:lvl>
    <w:lvl w:ilvl="2" w:tplc="351CD86C">
      <w:start w:val="1"/>
      <w:numFmt w:val="lowerRoman"/>
      <w:lvlText w:val="%3."/>
      <w:lvlJc w:val="right"/>
      <w:pPr>
        <w:tabs>
          <w:tab w:val="num" w:pos="2160"/>
        </w:tabs>
        <w:ind w:left="2160" w:hanging="180"/>
      </w:pPr>
    </w:lvl>
    <w:lvl w:ilvl="3" w:tplc="6562FA18">
      <w:start w:val="1"/>
      <w:numFmt w:val="decimal"/>
      <w:lvlText w:val="%4."/>
      <w:lvlJc w:val="left"/>
      <w:pPr>
        <w:tabs>
          <w:tab w:val="num" w:pos="2880"/>
        </w:tabs>
        <w:ind w:left="2880" w:hanging="360"/>
      </w:pPr>
    </w:lvl>
    <w:lvl w:ilvl="4" w:tplc="F8A4437A">
      <w:start w:val="1"/>
      <w:numFmt w:val="lowerLetter"/>
      <w:lvlText w:val="%5."/>
      <w:lvlJc w:val="left"/>
      <w:pPr>
        <w:tabs>
          <w:tab w:val="num" w:pos="3600"/>
        </w:tabs>
        <w:ind w:left="3600" w:hanging="360"/>
      </w:pPr>
    </w:lvl>
    <w:lvl w:ilvl="5" w:tplc="188296F0">
      <w:start w:val="1"/>
      <w:numFmt w:val="lowerRoman"/>
      <w:lvlText w:val="%6."/>
      <w:lvlJc w:val="right"/>
      <w:pPr>
        <w:tabs>
          <w:tab w:val="num" w:pos="4320"/>
        </w:tabs>
        <w:ind w:left="4320" w:hanging="180"/>
      </w:pPr>
    </w:lvl>
    <w:lvl w:ilvl="6" w:tplc="1BAE3314">
      <w:start w:val="1"/>
      <w:numFmt w:val="decimal"/>
      <w:lvlText w:val="%7."/>
      <w:lvlJc w:val="left"/>
      <w:pPr>
        <w:tabs>
          <w:tab w:val="num" w:pos="5040"/>
        </w:tabs>
        <w:ind w:left="5040" w:hanging="360"/>
      </w:pPr>
    </w:lvl>
    <w:lvl w:ilvl="7" w:tplc="E9C856A6">
      <w:start w:val="1"/>
      <w:numFmt w:val="lowerLetter"/>
      <w:lvlText w:val="%8."/>
      <w:lvlJc w:val="left"/>
      <w:pPr>
        <w:tabs>
          <w:tab w:val="num" w:pos="5760"/>
        </w:tabs>
        <w:ind w:left="5760" w:hanging="360"/>
      </w:pPr>
    </w:lvl>
    <w:lvl w:ilvl="8" w:tplc="9DDEBE14">
      <w:start w:val="1"/>
      <w:numFmt w:val="lowerRoman"/>
      <w:lvlText w:val="%9."/>
      <w:lvlJc w:val="right"/>
      <w:pPr>
        <w:tabs>
          <w:tab w:val="num" w:pos="6480"/>
        </w:tabs>
        <w:ind w:left="6480" w:hanging="180"/>
      </w:pPr>
    </w:lvl>
  </w:abstractNum>
  <w:abstractNum w:abstractNumId="77">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cs="Times New Roman"/>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9">
    <w:nsid w:val="695955CA"/>
    <w:multiLevelType w:val="multilevel"/>
    <w:tmpl w:val="82C657E2"/>
    <w:styleLink w:val="af2"/>
    <w:lvl w:ilvl="0">
      <w:start w:val="2"/>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nsid w:val="69856522"/>
    <w:multiLevelType w:val="hybridMultilevel"/>
    <w:tmpl w:val="2DE04798"/>
    <w:lvl w:ilvl="0" w:tplc="590A3774">
      <w:numFmt w:val="bullet"/>
      <w:lvlText w:val="-"/>
      <w:lvlJc w:val="left"/>
      <w:pPr>
        <w:ind w:left="1429" w:hanging="360"/>
      </w:p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1">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83">
    <w:nsid w:val="71650B4C"/>
    <w:multiLevelType w:val="singleLevel"/>
    <w:tmpl w:val="70DE7A12"/>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84">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79AD3C20"/>
    <w:multiLevelType w:val="hybridMultilevel"/>
    <w:tmpl w:val="549EC71C"/>
    <w:lvl w:ilvl="0" w:tplc="E5DAA19C">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7">
    <w:nsid w:val="7AF7171D"/>
    <w:multiLevelType w:val="hybridMultilevel"/>
    <w:tmpl w:val="B4163B44"/>
    <w:lvl w:ilvl="0" w:tplc="1FD8024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8">
    <w:nsid w:val="7B90142F"/>
    <w:multiLevelType w:val="hybridMultilevel"/>
    <w:tmpl w:val="207EC232"/>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9">
    <w:nsid w:val="7C6C7F8C"/>
    <w:multiLevelType w:val="hybridMultilevel"/>
    <w:tmpl w:val="33EE90B8"/>
    <w:lvl w:ilvl="0" w:tplc="808AAC10">
      <w:start w:val="1"/>
      <w:numFmt w:val="decimal"/>
      <w:pStyle w:val="af4"/>
      <w:lvlText w:val="Таблица %1."/>
      <w:lvlJc w:val="left"/>
      <w:pPr>
        <w:tabs>
          <w:tab w:val="num" w:pos="2160"/>
        </w:tabs>
        <w:ind w:left="2160" w:hanging="360"/>
      </w:pPr>
      <w:rPr>
        <w:rFonts w:ascii="Times New Roman" w:hAnsi="Times New Roman" w:cs="Times New Roman" w:hint="default"/>
        <w:b/>
        <w:bCs/>
        <w:i w:val="0"/>
        <w:iCs w:val="0"/>
        <w:sz w:val="24"/>
        <w:szCs w:val="24"/>
      </w:rPr>
    </w:lvl>
    <w:lvl w:ilvl="1" w:tplc="76D07D32">
      <w:start w:val="1"/>
      <w:numFmt w:val="lowerLetter"/>
      <w:lvlText w:val="%2."/>
      <w:lvlJc w:val="left"/>
      <w:pPr>
        <w:tabs>
          <w:tab w:val="num" w:pos="2160"/>
        </w:tabs>
        <w:ind w:left="2160" w:hanging="360"/>
      </w:pPr>
    </w:lvl>
    <w:lvl w:ilvl="2" w:tplc="5BAC6368">
      <w:start w:val="1"/>
      <w:numFmt w:val="lowerRoman"/>
      <w:lvlText w:val="%3."/>
      <w:lvlJc w:val="right"/>
      <w:pPr>
        <w:tabs>
          <w:tab w:val="num" w:pos="2880"/>
        </w:tabs>
        <w:ind w:left="2880" w:hanging="180"/>
      </w:pPr>
    </w:lvl>
    <w:lvl w:ilvl="3" w:tplc="2D42BA88">
      <w:start w:val="1"/>
      <w:numFmt w:val="decimal"/>
      <w:lvlText w:val="%4."/>
      <w:lvlJc w:val="left"/>
      <w:pPr>
        <w:tabs>
          <w:tab w:val="num" w:pos="3600"/>
        </w:tabs>
        <w:ind w:left="3600" w:hanging="360"/>
      </w:pPr>
    </w:lvl>
    <w:lvl w:ilvl="4" w:tplc="A47E0D28">
      <w:start w:val="1"/>
      <w:numFmt w:val="lowerLetter"/>
      <w:lvlText w:val="%5."/>
      <w:lvlJc w:val="left"/>
      <w:pPr>
        <w:tabs>
          <w:tab w:val="num" w:pos="4320"/>
        </w:tabs>
        <w:ind w:left="4320" w:hanging="360"/>
      </w:pPr>
    </w:lvl>
    <w:lvl w:ilvl="5" w:tplc="0520DB98">
      <w:start w:val="1"/>
      <w:numFmt w:val="lowerRoman"/>
      <w:lvlText w:val="%6."/>
      <w:lvlJc w:val="right"/>
      <w:pPr>
        <w:tabs>
          <w:tab w:val="num" w:pos="5040"/>
        </w:tabs>
        <w:ind w:left="5040" w:hanging="180"/>
      </w:pPr>
    </w:lvl>
    <w:lvl w:ilvl="6" w:tplc="06B6E236">
      <w:start w:val="1"/>
      <w:numFmt w:val="decimal"/>
      <w:lvlText w:val="%7."/>
      <w:lvlJc w:val="left"/>
      <w:pPr>
        <w:tabs>
          <w:tab w:val="num" w:pos="5760"/>
        </w:tabs>
        <w:ind w:left="5760" w:hanging="360"/>
      </w:pPr>
    </w:lvl>
    <w:lvl w:ilvl="7" w:tplc="B478DCDE">
      <w:start w:val="1"/>
      <w:numFmt w:val="lowerLetter"/>
      <w:lvlText w:val="%8."/>
      <w:lvlJc w:val="left"/>
      <w:pPr>
        <w:tabs>
          <w:tab w:val="num" w:pos="6480"/>
        </w:tabs>
        <w:ind w:left="6480" w:hanging="360"/>
      </w:pPr>
    </w:lvl>
    <w:lvl w:ilvl="8" w:tplc="E9D42DCC">
      <w:start w:val="1"/>
      <w:numFmt w:val="lowerRoman"/>
      <w:lvlText w:val="%9."/>
      <w:lvlJc w:val="right"/>
      <w:pPr>
        <w:tabs>
          <w:tab w:val="num" w:pos="7200"/>
        </w:tabs>
        <w:ind w:left="7200" w:hanging="180"/>
      </w:pPr>
    </w:lvl>
  </w:abstractNum>
  <w:abstractNum w:abstractNumId="90">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4"/>
  </w:num>
  <w:num w:numId="2">
    <w:abstractNumId w:val="73"/>
  </w:num>
  <w:num w:numId="3">
    <w:abstractNumId w:val="10"/>
  </w:num>
  <w:num w:numId="4">
    <w:abstractNumId w:val="58"/>
  </w:num>
  <w:num w:numId="5">
    <w:abstractNumId w:val="40"/>
  </w:num>
  <w:num w:numId="6">
    <w:abstractNumId w:val="9"/>
  </w:num>
  <w:num w:numId="7">
    <w:abstractNumId w:val="10"/>
  </w:num>
  <w:num w:numId="8">
    <w:abstractNumId w:val="63"/>
  </w:num>
  <w:num w:numId="9">
    <w:abstractNumId w:val="81"/>
  </w:num>
  <w:num w:numId="10">
    <w:abstractNumId w:val="21"/>
  </w:num>
  <w:num w:numId="11">
    <w:abstractNumId w:val="41"/>
  </w:num>
  <w:num w:numId="12">
    <w:abstractNumId w:val="78"/>
  </w:num>
  <w:num w:numId="13">
    <w:abstractNumId w:val="25"/>
  </w:num>
  <w:num w:numId="14">
    <w:abstractNumId w:val="48"/>
  </w:num>
  <w:num w:numId="15">
    <w:abstractNumId w:val="6"/>
  </w:num>
  <w:num w:numId="16">
    <w:abstractNumId w:val="31"/>
  </w:num>
  <w:num w:numId="17">
    <w:abstractNumId w:val="82"/>
  </w:num>
  <w:num w:numId="18">
    <w:abstractNumId w:val="32"/>
  </w:num>
  <w:num w:numId="19">
    <w:abstractNumId w:val="59"/>
  </w:num>
  <w:num w:numId="20">
    <w:abstractNumId w:val="38"/>
  </w:num>
  <w:num w:numId="21">
    <w:abstractNumId w:val="7"/>
  </w:num>
  <w:num w:numId="22">
    <w:abstractNumId w:val="5"/>
  </w:num>
  <w:num w:numId="23">
    <w:abstractNumId w:val="46"/>
  </w:num>
  <w:num w:numId="24">
    <w:abstractNumId w:val="44"/>
  </w:num>
  <w:num w:numId="25">
    <w:abstractNumId w:val="22"/>
  </w:num>
  <w:num w:numId="26">
    <w:abstractNumId w:val="30"/>
  </w:num>
  <w:num w:numId="27">
    <w:abstractNumId w:val="65"/>
  </w:num>
  <w:num w:numId="28">
    <w:abstractNumId w:val="34"/>
  </w:num>
  <w:num w:numId="29">
    <w:abstractNumId w:val="71"/>
  </w:num>
  <w:num w:numId="30">
    <w:abstractNumId w:val="42"/>
  </w:num>
  <w:num w:numId="31">
    <w:abstractNumId w:val="20"/>
  </w:num>
  <w:num w:numId="32">
    <w:abstractNumId w:val="17"/>
  </w:num>
  <w:num w:numId="33">
    <w:abstractNumId w:val="69"/>
  </w:num>
  <w:num w:numId="34">
    <w:abstractNumId w:val="49"/>
  </w:num>
  <w:num w:numId="35">
    <w:abstractNumId w:val="2"/>
  </w:num>
  <w:num w:numId="36">
    <w:abstractNumId w:val="75"/>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num>
  <w:num w:numId="39">
    <w:abstractNumId w:val="36"/>
  </w:num>
  <w:num w:numId="40">
    <w:abstractNumId w:val="56"/>
  </w:num>
  <w:num w:numId="41">
    <w:abstractNumId w:val="0"/>
  </w:num>
  <w:num w:numId="42">
    <w:abstractNumId w:val="79"/>
  </w:num>
  <w:num w:numId="43">
    <w:abstractNumId w:val="77"/>
  </w:num>
  <w:num w:numId="44">
    <w:abstractNumId w:val="85"/>
  </w:num>
  <w:num w:numId="45">
    <w:abstractNumId w:val="67"/>
  </w:num>
  <w:num w:numId="46">
    <w:abstractNumId w:val="60"/>
  </w:num>
  <w:num w:numId="47">
    <w:abstractNumId w:val="47"/>
  </w:num>
  <w:num w:numId="48">
    <w:abstractNumId w:val="29"/>
  </w:num>
  <w:num w:numId="49">
    <w:abstractNumId w:val="4"/>
  </w:num>
  <w:num w:numId="50">
    <w:abstractNumId w:val="6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1">
    <w:abstractNumId w:val="84"/>
  </w:num>
  <w:num w:numId="52">
    <w:abstractNumId w:val="74"/>
  </w:num>
  <w:num w:numId="53">
    <w:abstractNumId w:val="89"/>
  </w:num>
  <w:num w:numId="54">
    <w:abstractNumId w:val="18"/>
  </w:num>
  <w:num w:numId="55">
    <w:abstractNumId w:val="57"/>
  </w:num>
  <w:num w:numId="56">
    <w:abstractNumId w:val="16"/>
  </w:num>
  <w:num w:numId="57">
    <w:abstractNumId w:val="76"/>
  </w:num>
  <w:num w:numId="58">
    <w:abstractNumId w:val="12"/>
  </w:num>
  <w:num w:numId="59">
    <w:abstractNumId w:val="1"/>
  </w:num>
  <w:num w:numId="60">
    <w:abstractNumId w:val="52"/>
  </w:num>
  <w:num w:numId="61">
    <w:abstractNumId w:val="24"/>
  </w:num>
  <w:num w:numId="62">
    <w:abstractNumId w:val="53"/>
  </w:num>
  <w:num w:numId="63">
    <w:abstractNumId w:val="66"/>
  </w:num>
  <w:num w:numId="64">
    <w:abstractNumId w:val="83"/>
  </w:num>
  <w:num w:numId="65">
    <w:abstractNumId w:val="80"/>
  </w:num>
  <w:num w:numId="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num>
  <w:num w:numId="68">
    <w:abstractNumId w:val="61"/>
  </w:num>
  <w:num w:numId="69">
    <w:abstractNumId w:val="28"/>
  </w:num>
  <w:num w:numId="70">
    <w:abstractNumId w:val="26"/>
  </w:num>
  <w:num w:numId="71">
    <w:abstractNumId w:val="86"/>
  </w:num>
  <w:num w:numId="72">
    <w:abstractNumId w:val="70"/>
  </w:num>
  <w:num w:numId="73">
    <w:abstractNumId w:val="37"/>
  </w:num>
  <w:num w:numId="74">
    <w:abstractNumId w:val="35"/>
  </w:num>
  <w:num w:numId="75">
    <w:abstractNumId w:val="11"/>
  </w:num>
  <w:num w:numId="76">
    <w:abstractNumId w:val="13"/>
  </w:num>
  <w:num w:numId="77">
    <w:abstractNumId w:val="3"/>
  </w:num>
  <w:num w:numId="78">
    <w:abstractNumId w:val="88"/>
  </w:num>
  <w:num w:numId="79">
    <w:abstractNumId w:val="55"/>
  </w:num>
  <w:num w:numId="80">
    <w:abstractNumId w:val="33"/>
  </w:num>
  <w:num w:numId="81">
    <w:abstractNumId w:val="15"/>
  </w:num>
  <w:num w:numId="82">
    <w:abstractNumId w:val="54"/>
  </w:num>
  <w:num w:numId="83">
    <w:abstractNumId w:val="23"/>
  </w:num>
  <w:num w:numId="84">
    <w:abstractNumId w:val="50"/>
  </w:num>
  <w:num w:numId="85">
    <w:abstractNumId w:val="43"/>
  </w:num>
  <w:num w:numId="86">
    <w:abstractNumId w:val="68"/>
  </w:num>
  <w:num w:numId="87">
    <w:abstractNumId w:val="14"/>
  </w:num>
  <w:num w:numId="88">
    <w:abstractNumId w:val="39"/>
  </w:num>
  <w:num w:numId="89">
    <w:abstractNumId w:val="8"/>
  </w:num>
  <w:num w:numId="90">
    <w:abstractNumId w:val="51"/>
  </w:num>
  <w:num w:numId="91">
    <w:abstractNumId w:val="72"/>
  </w:num>
  <w:num w:numId="92">
    <w:abstractNumId w:val="64"/>
  </w:num>
  <w:num w:numId="93">
    <w:abstractNumId w:val="64"/>
  </w:num>
  <w:num w:numId="94">
    <w:abstractNumId w:val="64"/>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gutterAtTop/>
  <w:defaultTabStop w:val="709"/>
  <w:autoHyphenation/>
  <w:doNotHyphenateCaps/>
  <w:characterSpacingControl w:val="doNotCompress"/>
  <w:doNotValidateAgainstSchema/>
  <w:doNotDemarcateInvalidXml/>
  <w:footnotePr>
    <w:numRestart w:val="eachPage"/>
    <w:footnote w:id="0"/>
    <w:footnote w:id="1"/>
  </w:footnotePr>
  <w:endnotePr>
    <w:endnote w:id="0"/>
    <w:endnote w:id="1"/>
  </w:endnotePr>
  <w:compat/>
  <w:rsids>
    <w:rsidRoot w:val="00A50214"/>
    <w:rsid w:val="000010AC"/>
    <w:rsid w:val="00001565"/>
    <w:rsid w:val="000033E4"/>
    <w:rsid w:val="00003895"/>
    <w:rsid w:val="00007F6B"/>
    <w:rsid w:val="00010FC4"/>
    <w:rsid w:val="00012C48"/>
    <w:rsid w:val="00012D33"/>
    <w:rsid w:val="000140E2"/>
    <w:rsid w:val="00016E85"/>
    <w:rsid w:val="00017251"/>
    <w:rsid w:val="0002025A"/>
    <w:rsid w:val="00020EC1"/>
    <w:rsid w:val="0002100D"/>
    <w:rsid w:val="00021429"/>
    <w:rsid w:val="00021CA9"/>
    <w:rsid w:val="00022A7A"/>
    <w:rsid w:val="000233EA"/>
    <w:rsid w:val="00023C39"/>
    <w:rsid w:val="0002458B"/>
    <w:rsid w:val="000277A8"/>
    <w:rsid w:val="0003364A"/>
    <w:rsid w:val="0003388D"/>
    <w:rsid w:val="000343B4"/>
    <w:rsid w:val="000352DB"/>
    <w:rsid w:val="00036660"/>
    <w:rsid w:val="00040795"/>
    <w:rsid w:val="00041170"/>
    <w:rsid w:val="000418F1"/>
    <w:rsid w:val="0004276C"/>
    <w:rsid w:val="00043100"/>
    <w:rsid w:val="000438FA"/>
    <w:rsid w:val="00045640"/>
    <w:rsid w:val="000456A8"/>
    <w:rsid w:val="00045957"/>
    <w:rsid w:val="000465B8"/>
    <w:rsid w:val="000501C3"/>
    <w:rsid w:val="00050658"/>
    <w:rsid w:val="00050962"/>
    <w:rsid w:val="00052370"/>
    <w:rsid w:val="00052BA3"/>
    <w:rsid w:val="00052FAA"/>
    <w:rsid w:val="00053023"/>
    <w:rsid w:val="000534DD"/>
    <w:rsid w:val="00054C81"/>
    <w:rsid w:val="00060B63"/>
    <w:rsid w:val="00060C5A"/>
    <w:rsid w:val="00061110"/>
    <w:rsid w:val="00061527"/>
    <w:rsid w:val="0006170E"/>
    <w:rsid w:val="000625AF"/>
    <w:rsid w:val="00062F63"/>
    <w:rsid w:val="00063E38"/>
    <w:rsid w:val="00063EE4"/>
    <w:rsid w:val="00063FB5"/>
    <w:rsid w:val="0006475C"/>
    <w:rsid w:val="00065395"/>
    <w:rsid w:val="00065EF0"/>
    <w:rsid w:val="0007059D"/>
    <w:rsid w:val="00072AE2"/>
    <w:rsid w:val="0007366F"/>
    <w:rsid w:val="00077C2E"/>
    <w:rsid w:val="000814CD"/>
    <w:rsid w:val="00081901"/>
    <w:rsid w:val="00082485"/>
    <w:rsid w:val="00086E2C"/>
    <w:rsid w:val="00087B0D"/>
    <w:rsid w:val="00090EB7"/>
    <w:rsid w:val="00091A4C"/>
    <w:rsid w:val="00091F9D"/>
    <w:rsid w:val="00092381"/>
    <w:rsid w:val="00092DD5"/>
    <w:rsid w:val="00093281"/>
    <w:rsid w:val="000948D6"/>
    <w:rsid w:val="00095E4C"/>
    <w:rsid w:val="00095F4C"/>
    <w:rsid w:val="0009647E"/>
    <w:rsid w:val="00097BE6"/>
    <w:rsid w:val="000A1277"/>
    <w:rsid w:val="000A16B1"/>
    <w:rsid w:val="000A2371"/>
    <w:rsid w:val="000A2E03"/>
    <w:rsid w:val="000A31FD"/>
    <w:rsid w:val="000A3AB1"/>
    <w:rsid w:val="000A422C"/>
    <w:rsid w:val="000A51D7"/>
    <w:rsid w:val="000A5E96"/>
    <w:rsid w:val="000B0BB2"/>
    <w:rsid w:val="000B0C80"/>
    <w:rsid w:val="000B0DA5"/>
    <w:rsid w:val="000B2DBC"/>
    <w:rsid w:val="000B2ED2"/>
    <w:rsid w:val="000B5141"/>
    <w:rsid w:val="000C12AB"/>
    <w:rsid w:val="000C1485"/>
    <w:rsid w:val="000C1A4B"/>
    <w:rsid w:val="000C5D19"/>
    <w:rsid w:val="000C62FF"/>
    <w:rsid w:val="000C6BB3"/>
    <w:rsid w:val="000C6E62"/>
    <w:rsid w:val="000C7B4E"/>
    <w:rsid w:val="000D0BB8"/>
    <w:rsid w:val="000D0E80"/>
    <w:rsid w:val="000D1010"/>
    <w:rsid w:val="000D126D"/>
    <w:rsid w:val="000D3FD8"/>
    <w:rsid w:val="000D40D9"/>
    <w:rsid w:val="000D465F"/>
    <w:rsid w:val="000D4C7D"/>
    <w:rsid w:val="000D6043"/>
    <w:rsid w:val="000D6368"/>
    <w:rsid w:val="000D64F5"/>
    <w:rsid w:val="000D6506"/>
    <w:rsid w:val="000D7D34"/>
    <w:rsid w:val="000E1BD7"/>
    <w:rsid w:val="000E2CEB"/>
    <w:rsid w:val="000E2E4A"/>
    <w:rsid w:val="000E34CA"/>
    <w:rsid w:val="000E3770"/>
    <w:rsid w:val="000E3853"/>
    <w:rsid w:val="000E428C"/>
    <w:rsid w:val="000E5147"/>
    <w:rsid w:val="000E559A"/>
    <w:rsid w:val="000E5F14"/>
    <w:rsid w:val="000E7DC0"/>
    <w:rsid w:val="000E7DC6"/>
    <w:rsid w:val="000F0278"/>
    <w:rsid w:val="000F02CA"/>
    <w:rsid w:val="000F26ED"/>
    <w:rsid w:val="000F37B1"/>
    <w:rsid w:val="000F3C08"/>
    <w:rsid w:val="000F4A98"/>
    <w:rsid w:val="000F5001"/>
    <w:rsid w:val="000F59E6"/>
    <w:rsid w:val="000F64FD"/>
    <w:rsid w:val="000F6511"/>
    <w:rsid w:val="000F68EF"/>
    <w:rsid w:val="000F6A6A"/>
    <w:rsid w:val="000F705E"/>
    <w:rsid w:val="000F7456"/>
    <w:rsid w:val="000F7FF7"/>
    <w:rsid w:val="001004BD"/>
    <w:rsid w:val="00100898"/>
    <w:rsid w:val="0010241E"/>
    <w:rsid w:val="00106068"/>
    <w:rsid w:val="001065C3"/>
    <w:rsid w:val="00107F38"/>
    <w:rsid w:val="00110550"/>
    <w:rsid w:val="00110E03"/>
    <w:rsid w:val="00110FF1"/>
    <w:rsid w:val="00111A16"/>
    <w:rsid w:val="00112899"/>
    <w:rsid w:val="001132E3"/>
    <w:rsid w:val="0011462C"/>
    <w:rsid w:val="001158E4"/>
    <w:rsid w:val="0011607F"/>
    <w:rsid w:val="0011778F"/>
    <w:rsid w:val="00117BD9"/>
    <w:rsid w:val="00121953"/>
    <w:rsid w:val="00122985"/>
    <w:rsid w:val="00123593"/>
    <w:rsid w:val="0012419B"/>
    <w:rsid w:val="00124BA6"/>
    <w:rsid w:val="00124F4B"/>
    <w:rsid w:val="00124FCE"/>
    <w:rsid w:val="001251E1"/>
    <w:rsid w:val="0012593F"/>
    <w:rsid w:val="00126288"/>
    <w:rsid w:val="0012670B"/>
    <w:rsid w:val="00132139"/>
    <w:rsid w:val="00132187"/>
    <w:rsid w:val="001338C1"/>
    <w:rsid w:val="001338D6"/>
    <w:rsid w:val="0013566D"/>
    <w:rsid w:val="00136065"/>
    <w:rsid w:val="0013749C"/>
    <w:rsid w:val="00137D06"/>
    <w:rsid w:val="00140C7B"/>
    <w:rsid w:val="001436EC"/>
    <w:rsid w:val="00143B1A"/>
    <w:rsid w:val="0014410C"/>
    <w:rsid w:val="0014554F"/>
    <w:rsid w:val="00145B81"/>
    <w:rsid w:val="00145CB7"/>
    <w:rsid w:val="00145D19"/>
    <w:rsid w:val="0014640C"/>
    <w:rsid w:val="0014659E"/>
    <w:rsid w:val="0014748D"/>
    <w:rsid w:val="00150ABE"/>
    <w:rsid w:val="00151B6D"/>
    <w:rsid w:val="00152954"/>
    <w:rsid w:val="00152BA3"/>
    <w:rsid w:val="00152C00"/>
    <w:rsid w:val="00154204"/>
    <w:rsid w:val="001545B5"/>
    <w:rsid w:val="00154660"/>
    <w:rsid w:val="001550D4"/>
    <w:rsid w:val="00157025"/>
    <w:rsid w:val="001577B3"/>
    <w:rsid w:val="00161A57"/>
    <w:rsid w:val="00162C8A"/>
    <w:rsid w:val="001633B8"/>
    <w:rsid w:val="0016453F"/>
    <w:rsid w:val="00164F80"/>
    <w:rsid w:val="001663D9"/>
    <w:rsid w:val="0016655F"/>
    <w:rsid w:val="00166636"/>
    <w:rsid w:val="001703DE"/>
    <w:rsid w:val="00172F13"/>
    <w:rsid w:val="0017352D"/>
    <w:rsid w:val="00173D28"/>
    <w:rsid w:val="00174AD2"/>
    <w:rsid w:val="001767E1"/>
    <w:rsid w:val="00177BF7"/>
    <w:rsid w:val="00177E50"/>
    <w:rsid w:val="00180445"/>
    <w:rsid w:val="00181115"/>
    <w:rsid w:val="001818BD"/>
    <w:rsid w:val="00182EA0"/>
    <w:rsid w:val="001830E6"/>
    <w:rsid w:val="00183BB5"/>
    <w:rsid w:val="00183F2F"/>
    <w:rsid w:val="001845E2"/>
    <w:rsid w:val="00184D3A"/>
    <w:rsid w:val="00185CE1"/>
    <w:rsid w:val="00185EA3"/>
    <w:rsid w:val="00186DC1"/>
    <w:rsid w:val="00191F2A"/>
    <w:rsid w:val="001929C1"/>
    <w:rsid w:val="00192DE9"/>
    <w:rsid w:val="0019332E"/>
    <w:rsid w:val="0019443E"/>
    <w:rsid w:val="0019595D"/>
    <w:rsid w:val="001965C0"/>
    <w:rsid w:val="0019693A"/>
    <w:rsid w:val="001976EB"/>
    <w:rsid w:val="001979E1"/>
    <w:rsid w:val="00197BEE"/>
    <w:rsid w:val="001A0E5B"/>
    <w:rsid w:val="001A3366"/>
    <w:rsid w:val="001A3B91"/>
    <w:rsid w:val="001A4A14"/>
    <w:rsid w:val="001A5B35"/>
    <w:rsid w:val="001A5EFE"/>
    <w:rsid w:val="001A74A4"/>
    <w:rsid w:val="001B036D"/>
    <w:rsid w:val="001B1267"/>
    <w:rsid w:val="001B195A"/>
    <w:rsid w:val="001B2109"/>
    <w:rsid w:val="001B3854"/>
    <w:rsid w:val="001B643D"/>
    <w:rsid w:val="001B7A2B"/>
    <w:rsid w:val="001C067C"/>
    <w:rsid w:val="001C2853"/>
    <w:rsid w:val="001C2D99"/>
    <w:rsid w:val="001C4432"/>
    <w:rsid w:val="001C512A"/>
    <w:rsid w:val="001C520A"/>
    <w:rsid w:val="001C5736"/>
    <w:rsid w:val="001C5BB2"/>
    <w:rsid w:val="001C6930"/>
    <w:rsid w:val="001C696E"/>
    <w:rsid w:val="001C7E63"/>
    <w:rsid w:val="001D1A87"/>
    <w:rsid w:val="001D1B0E"/>
    <w:rsid w:val="001D1E15"/>
    <w:rsid w:val="001D1E58"/>
    <w:rsid w:val="001D2474"/>
    <w:rsid w:val="001D31CE"/>
    <w:rsid w:val="001D327E"/>
    <w:rsid w:val="001D44A9"/>
    <w:rsid w:val="001D7DE6"/>
    <w:rsid w:val="001E13CC"/>
    <w:rsid w:val="001E31C6"/>
    <w:rsid w:val="001E375C"/>
    <w:rsid w:val="001E5532"/>
    <w:rsid w:val="001E5E36"/>
    <w:rsid w:val="001E64AC"/>
    <w:rsid w:val="001E7C05"/>
    <w:rsid w:val="001F02C4"/>
    <w:rsid w:val="001F127C"/>
    <w:rsid w:val="001F2190"/>
    <w:rsid w:val="001F2B92"/>
    <w:rsid w:val="001F4634"/>
    <w:rsid w:val="001F62B6"/>
    <w:rsid w:val="001F712A"/>
    <w:rsid w:val="002003C1"/>
    <w:rsid w:val="00201A13"/>
    <w:rsid w:val="002071AD"/>
    <w:rsid w:val="002072AD"/>
    <w:rsid w:val="002076F6"/>
    <w:rsid w:val="00210830"/>
    <w:rsid w:val="0021113E"/>
    <w:rsid w:val="002111F1"/>
    <w:rsid w:val="00211D29"/>
    <w:rsid w:val="00211DFA"/>
    <w:rsid w:val="002126AA"/>
    <w:rsid w:val="0021337A"/>
    <w:rsid w:val="0021368A"/>
    <w:rsid w:val="00213769"/>
    <w:rsid w:val="00217ED1"/>
    <w:rsid w:val="00220882"/>
    <w:rsid w:val="00220FF1"/>
    <w:rsid w:val="00221AB9"/>
    <w:rsid w:val="0022233A"/>
    <w:rsid w:val="00223E9D"/>
    <w:rsid w:val="002240C5"/>
    <w:rsid w:val="00225907"/>
    <w:rsid w:val="002261D2"/>
    <w:rsid w:val="00226F2D"/>
    <w:rsid w:val="0023010B"/>
    <w:rsid w:val="00230798"/>
    <w:rsid w:val="00230D38"/>
    <w:rsid w:val="0023106E"/>
    <w:rsid w:val="00231A4B"/>
    <w:rsid w:val="002324E3"/>
    <w:rsid w:val="002337BD"/>
    <w:rsid w:val="0023429D"/>
    <w:rsid w:val="002361D6"/>
    <w:rsid w:val="00241646"/>
    <w:rsid w:val="002433F4"/>
    <w:rsid w:val="0024404D"/>
    <w:rsid w:val="0024472B"/>
    <w:rsid w:val="0024737C"/>
    <w:rsid w:val="002473B7"/>
    <w:rsid w:val="00247AD7"/>
    <w:rsid w:val="002505A8"/>
    <w:rsid w:val="00251364"/>
    <w:rsid w:val="002513E8"/>
    <w:rsid w:val="00251AE9"/>
    <w:rsid w:val="00251B7F"/>
    <w:rsid w:val="00251DE5"/>
    <w:rsid w:val="0025228B"/>
    <w:rsid w:val="002548C0"/>
    <w:rsid w:val="002559F5"/>
    <w:rsid w:val="00256ABA"/>
    <w:rsid w:val="00256C68"/>
    <w:rsid w:val="00260E98"/>
    <w:rsid w:val="00261253"/>
    <w:rsid w:val="002627B4"/>
    <w:rsid w:val="00270A0D"/>
    <w:rsid w:val="00270F78"/>
    <w:rsid w:val="00273036"/>
    <w:rsid w:val="00273F5C"/>
    <w:rsid w:val="002745C6"/>
    <w:rsid w:val="0027478F"/>
    <w:rsid w:val="00276519"/>
    <w:rsid w:val="00276944"/>
    <w:rsid w:val="00277C3C"/>
    <w:rsid w:val="00281653"/>
    <w:rsid w:val="00281E65"/>
    <w:rsid w:val="00282434"/>
    <w:rsid w:val="00282BD5"/>
    <w:rsid w:val="002840C0"/>
    <w:rsid w:val="0028728C"/>
    <w:rsid w:val="00290D81"/>
    <w:rsid w:val="00291A02"/>
    <w:rsid w:val="00292A89"/>
    <w:rsid w:val="0029306F"/>
    <w:rsid w:val="002943B4"/>
    <w:rsid w:val="00294526"/>
    <w:rsid w:val="002947A1"/>
    <w:rsid w:val="00294F42"/>
    <w:rsid w:val="00295FE3"/>
    <w:rsid w:val="00296679"/>
    <w:rsid w:val="0029793D"/>
    <w:rsid w:val="002979DA"/>
    <w:rsid w:val="002A24AB"/>
    <w:rsid w:val="002A2712"/>
    <w:rsid w:val="002A2E64"/>
    <w:rsid w:val="002A480A"/>
    <w:rsid w:val="002A51A0"/>
    <w:rsid w:val="002A5238"/>
    <w:rsid w:val="002A583C"/>
    <w:rsid w:val="002A5C14"/>
    <w:rsid w:val="002A6C79"/>
    <w:rsid w:val="002B06DF"/>
    <w:rsid w:val="002B13EA"/>
    <w:rsid w:val="002B1DF1"/>
    <w:rsid w:val="002B23C3"/>
    <w:rsid w:val="002B4387"/>
    <w:rsid w:val="002B5035"/>
    <w:rsid w:val="002B7C2E"/>
    <w:rsid w:val="002C0543"/>
    <w:rsid w:val="002C0FCC"/>
    <w:rsid w:val="002C1BBD"/>
    <w:rsid w:val="002C2C56"/>
    <w:rsid w:val="002C39D1"/>
    <w:rsid w:val="002C437E"/>
    <w:rsid w:val="002C4934"/>
    <w:rsid w:val="002C5100"/>
    <w:rsid w:val="002D0BC5"/>
    <w:rsid w:val="002D0D50"/>
    <w:rsid w:val="002D0EFD"/>
    <w:rsid w:val="002D36E1"/>
    <w:rsid w:val="002D3C25"/>
    <w:rsid w:val="002D4CE2"/>
    <w:rsid w:val="002D5167"/>
    <w:rsid w:val="002D6FE5"/>
    <w:rsid w:val="002E00A2"/>
    <w:rsid w:val="002E01AA"/>
    <w:rsid w:val="002E3080"/>
    <w:rsid w:val="002E32DB"/>
    <w:rsid w:val="002E3D18"/>
    <w:rsid w:val="002E6CFD"/>
    <w:rsid w:val="002F0141"/>
    <w:rsid w:val="002F1727"/>
    <w:rsid w:val="002F4319"/>
    <w:rsid w:val="002F4837"/>
    <w:rsid w:val="002F4B0F"/>
    <w:rsid w:val="002F6C3D"/>
    <w:rsid w:val="002F7604"/>
    <w:rsid w:val="002F7BD3"/>
    <w:rsid w:val="003002F3"/>
    <w:rsid w:val="003009BA"/>
    <w:rsid w:val="003016E5"/>
    <w:rsid w:val="00301C15"/>
    <w:rsid w:val="00302C3E"/>
    <w:rsid w:val="003033FD"/>
    <w:rsid w:val="003036F5"/>
    <w:rsid w:val="003047A1"/>
    <w:rsid w:val="003049D6"/>
    <w:rsid w:val="00304AAC"/>
    <w:rsid w:val="003061CC"/>
    <w:rsid w:val="00307C83"/>
    <w:rsid w:val="00307E9C"/>
    <w:rsid w:val="0031100D"/>
    <w:rsid w:val="0031109C"/>
    <w:rsid w:val="00313C6F"/>
    <w:rsid w:val="00314680"/>
    <w:rsid w:val="00315087"/>
    <w:rsid w:val="003157D4"/>
    <w:rsid w:val="00316B96"/>
    <w:rsid w:val="00316FEA"/>
    <w:rsid w:val="0031764E"/>
    <w:rsid w:val="00317715"/>
    <w:rsid w:val="00317872"/>
    <w:rsid w:val="00320401"/>
    <w:rsid w:val="00320AC2"/>
    <w:rsid w:val="00320D15"/>
    <w:rsid w:val="0032123D"/>
    <w:rsid w:val="00321FD6"/>
    <w:rsid w:val="003221CC"/>
    <w:rsid w:val="0032282F"/>
    <w:rsid w:val="003262D3"/>
    <w:rsid w:val="003306BB"/>
    <w:rsid w:val="003317D2"/>
    <w:rsid w:val="00331B4B"/>
    <w:rsid w:val="00332476"/>
    <w:rsid w:val="00332CDA"/>
    <w:rsid w:val="003341CD"/>
    <w:rsid w:val="0033531E"/>
    <w:rsid w:val="003401FE"/>
    <w:rsid w:val="00340E18"/>
    <w:rsid w:val="00341F2D"/>
    <w:rsid w:val="00342224"/>
    <w:rsid w:val="00343BA6"/>
    <w:rsid w:val="00343F0A"/>
    <w:rsid w:val="00345221"/>
    <w:rsid w:val="00350008"/>
    <w:rsid w:val="003501FF"/>
    <w:rsid w:val="003508A1"/>
    <w:rsid w:val="0035176C"/>
    <w:rsid w:val="003523C8"/>
    <w:rsid w:val="00352AAD"/>
    <w:rsid w:val="00352F6F"/>
    <w:rsid w:val="003531EF"/>
    <w:rsid w:val="0035376C"/>
    <w:rsid w:val="003547A0"/>
    <w:rsid w:val="0035560F"/>
    <w:rsid w:val="00355989"/>
    <w:rsid w:val="00356016"/>
    <w:rsid w:val="00356377"/>
    <w:rsid w:val="00356C83"/>
    <w:rsid w:val="00357CA5"/>
    <w:rsid w:val="0036141B"/>
    <w:rsid w:val="0036183B"/>
    <w:rsid w:val="00361C4F"/>
    <w:rsid w:val="003620AC"/>
    <w:rsid w:val="00362914"/>
    <w:rsid w:val="0036354C"/>
    <w:rsid w:val="00366D37"/>
    <w:rsid w:val="00367BF1"/>
    <w:rsid w:val="003705B3"/>
    <w:rsid w:val="003705D9"/>
    <w:rsid w:val="00372E29"/>
    <w:rsid w:val="00373E6A"/>
    <w:rsid w:val="0037450F"/>
    <w:rsid w:val="00374545"/>
    <w:rsid w:val="00375389"/>
    <w:rsid w:val="003769A3"/>
    <w:rsid w:val="00376FEC"/>
    <w:rsid w:val="0037754E"/>
    <w:rsid w:val="00377F18"/>
    <w:rsid w:val="003811D9"/>
    <w:rsid w:val="003815D4"/>
    <w:rsid w:val="003821C7"/>
    <w:rsid w:val="00382421"/>
    <w:rsid w:val="00382E91"/>
    <w:rsid w:val="00384ECA"/>
    <w:rsid w:val="00386159"/>
    <w:rsid w:val="0039048D"/>
    <w:rsid w:val="00392C60"/>
    <w:rsid w:val="003930CD"/>
    <w:rsid w:val="00394542"/>
    <w:rsid w:val="003960C0"/>
    <w:rsid w:val="0039689A"/>
    <w:rsid w:val="00397129"/>
    <w:rsid w:val="00397A27"/>
    <w:rsid w:val="003A0219"/>
    <w:rsid w:val="003A07B4"/>
    <w:rsid w:val="003A0A07"/>
    <w:rsid w:val="003A1E4B"/>
    <w:rsid w:val="003A276E"/>
    <w:rsid w:val="003A2F68"/>
    <w:rsid w:val="003A42B9"/>
    <w:rsid w:val="003A522B"/>
    <w:rsid w:val="003A5934"/>
    <w:rsid w:val="003A773B"/>
    <w:rsid w:val="003A78D9"/>
    <w:rsid w:val="003B26CF"/>
    <w:rsid w:val="003B2773"/>
    <w:rsid w:val="003B29EB"/>
    <w:rsid w:val="003B304E"/>
    <w:rsid w:val="003B4C7B"/>
    <w:rsid w:val="003B4CF0"/>
    <w:rsid w:val="003B54BB"/>
    <w:rsid w:val="003B54D3"/>
    <w:rsid w:val="003B6516"/>
    <w:rsid w:val="003B6882"/>
    <w:rsid w:val="003B7D4E"/>
    <w:rsid w:val="003C04A0"/>
    <w:rsid w:val="003C1118"/>
    <w:rsid w:val="003C2C2A"/>
    <w:rsid w:val="003C3089"/>
    <w:rsid w:val="003C3618"/>
    <w:rsid w:val="003C4BF9"/>
    <w:rsid w:val="003C5BCA"/>
    <w:rsid w:val="003C5E6E"/>
    <w:rsid w:val="003C7E87"/>
    <w:rsid w:val="003D12B9"/>
    <w:rsid w:val="003D2350"/>
    <w:rsid w:val="003D42EC"/>
    <w:rsid w:val="003D543E"/>
    <w:rsid w:val="003D66F4"/>
    <w:rsid w:val="003D7AA6"/>
    <w:rsid w:val="003E150F"/>
    <w:rsid w:val="003E195C"/>
    <w:rsid w:val="003E1C6F"/>
    <w:rsid w:val="003E3DD0"/>
    <w:rsid w:val="003E5C41"/>
    <w:rsid w:val="003E6137"/>
    <w:rsid w:val="003E623B"/>
    <w:rsid w:val="003E6530"/>
    <w:rsid w:val="003E69EB"/>
    <w:rsid w:val="003E7B11"/>
    <w:rsid w:val="003E7DFA"/>
    <w:rsid w:val="003F00FD"/>
    <w:rsid w:val="003F173F"/>
    <w:rsid w:val="003F3E36"/>
    <w:rsid w:val="003F4B41"/>
    <w:rsid w:val="003F599B"/>
    <w:rsid w:val="003F5E95"/>
    <w:rsid w:val="003F5F63"/>
    <w:rsid w:val="003F6143"/>
    <w:rsid w:val="003F739B"/>
    <w:rsid w:val="003F750A"/>
    <w:rsid w:val="00400432"/>
    <w:rsid w:val="00401EF1"/>
    <w:rsid w:val="00402310"/>
    <w:rsid w:val="00402538"/>
    <w:rsid w:val="00403BB3"/>
    <w:rsid w:val="00405130"/>
    <w:rsid w:val="004075B2"/>
    <w:rsid w:val="00407962"/>
    <w:rsid w:val="00407F76"/>
    <w:rsid w:val="00410F6C"/>
    <w:rsid w:val="004111C0"/>
    <w:rsid w:val="0041164D"/>
    <w:rsid w:val="00412272"/>
    <w:rsid w:val="004126A7"/>
    <w:rsid w:val="00413410"/>
    <w:rsid w:val="00413E76"/>
    <w:rsid w:val="00414F71"/>
    <w:rsid w:val="004150C1"/>
    <w:rsid w:val="0041512A"/>
    <w:rsid w:val="00415243"/>
    <w:rsid w:val="004159AE"/>
    <w:rsid w:val="00417562"/>
    <w:rsid w:val="00417DE8"/>
    <w:rsid w:val="00420C1C"/>
    <w:rsid w:val="00420EE7"/>
    <w:rsid w:val="00424771"/>
    <w:rsid w:val="00424A4D"/>
    <w:rsid w:val="00427A42"/>
    <w:rsid w:val="004308D0"/>
    <w:rsid w:val="00430E2B"/>
    <w:rsid w:val="004335DE"/>
    <w:rsid w:val="0043520D"/>
    <w:rsid w:val="00435E8C"/>
    <w:rsid w:val="00436F66"/>
    <w:rsid w:val="00441A8B"/>
    <w:rsid w:val="00443473"/>
    <w:rsid w:val="00444246"/>
    <w:rsid w:val="00445A0B"/>
    <w:rsid w:val="00445CA2"/>
    <w:rsid w:val="00446B22"/>
    <w:rsid w:val="00452668"/>
    <w:rsid w:val="00452F67"/>
    <w:rsid w:val="004540E5"/>
    <w:rsid w:val="004549D9"/>
    <w:rsid w:val="00454A70"/>
    <w:rsid w:val="00456762"/>
    <w:rsid w:val="0045756B"/>
    <w:rsid w:val="00457571"/>
    <w:rsid w:val="004601FF"/>
    <w:rsid w:val="00461165"/>
    <w:rsid w:val="00461266"/>
    <w:rsid w:val="00461FB2"/>
    <w:rsid w:val="004622A5"/>
    <w:rsid w:val="00462435"/>
    <w:rsid w:val="00465D5F"/>
    <w:rsid w:val="00466AB7"/>
    <w:rsid w:val="0046720A"/>
    <w:rsid w:val="00471B1D"/>
    <w:rsid w:val="00471FF7"/>
    <w:rsid w:val="00472437"/>
    <w:rsid w:val="004728EF"/>
    <w:rsid w:val="00472C17"/>
    <w:rsid w:val="00472EDD"/>
    <w:rsid w:val="00473834"/>
    <w:rsid w:val="00473991"/>
    <w:rsid w:val="00473AEC"/>
    <w:rsid w:val="00473F2B"/>
    <w:rsid w:val="00474984"/>
    <w:rsid w:val="004768BB"/>
    <w:rsid w:val="004769F0"/>
    <w:rsid w:val="00476A19"/>
    <w:rsid w:val="00477D1E"/>
    <w:rsid w:val="004800E8"/>
    <w:rsid w:val="00480E01"/>
    <w:rsid w:val="00482C6C"/>
    <w:rsid w:val="00482EF6"/>
    <w:rsid w:val="00484473"/>
    <w:rsid w:val="00486C38"/>
    <w:rsid w:val="00486FF5"/>
    <w:rsid w:val="00487106"/>
    <w:rsid w:val="00487283"/>
    <w:rsid w:val="00487610"/>
    <w:rsid w:val="00487CEB"/>
    <w:rsid w:val="004909A7"/>
    <w:rsid w:val="004929C8"/>
    <w:rsid w:val="00493E14"/>
    <w:rsid w:val="00493F78"/>
    <w:rsid w:val="00494D79"/>
    <w:rsid w:val="00494F45"/>
    <w:rsid w:val="00495896"/>
    <w:rsid w:val="0049675E"/>
    <w:rsid w:val="004A0314"/>
    <w:rsid w:val="004A049C"/>
    <w:rsid w:val="004A1367"/>
    <w:rsid w:val="004A1407"/>
    <w:rsid w:val="004A1AAF"/>
    <w:rsid w:val="004A2083"/>
    <w:rsid w:val="004A2BFB"/>
    <w:rsid w:val="004A3801"/>
    <w:rsid w:val="004A3DF3"/>
    <w:rsid w:val="004A4A05"/>
    <w:rsid w:val="004A5C92"/>
    <w:rsid w:val="004A7947"/>
    <w:rsid w:val="004B1C35"/>
    <w:rsid w:val="004B1D6D"/>
    <w:rsid w:val="004B2E4B"/>
    <w:rsid w:val="004B31AD"/>
    <w:rsid w:val="004B4F36"/>
    <w:rsid w:val="004B51DA"/>
    <w:rsid w:val="004B7D82"/>
    <w:rsid w:val="004B7FB2"/>
    <w:rsid w:val="004C0BC0"/>
    <w:rsid w:val="004C188A"/>
    <w:rsid w:val="004C27A5"/>
    <w:rsid w:val="004C2906"/>
    <w:rsid w:val="004C36A7"/>
    <w:rsid w:val="004C4537"/>
    <w:rsid w:val="004C6072"/>
    <w:rsid w:val="004C742C"/>
    <w:rsid w:val="004D19DC"/>
    <w:rsid w:val="004D2204"/>
    <w:rsid w:val="004D2644"/>
    <w:rsid w:val="004D29F7"/>
    <w:rsid w:val="004D5C19"/>
    <w:rsid w:val="004E0006"/>
    <w:rsid w:val="004E0714"/>
    <w:rsid w:val="004E254E"/>
    <w:rsid w:val="004E255A"/>
    <w:rsid w:val="004E2A71"/>
    <w:rsid w:val="004E2CA3"/>
    <w:rsid w:val="004E30E0"/>
    <w:rsid w:val="004E34DC"/>
    <w:rsid w:val="004E516F"/>
    <w:rsid w:val="004F02A2"/>
    <w:rsid w:val="004F09AD"/>
    <w:rsid w:val="004F0A4F"/>
    <w:rsid w:val="004F218A"/>
    <w:rsid w:val="004F3134"/>
    <w:rsid w:val="004F457C"/>
    <w:rsid w:val="004F6980"/>
    <w:rsid w:val="004F698D"/>
    <w:rsid w:val="004F741A"/>
    <w:rsid w:val="004F7910"/>
    <w:rsid w:val="005020DF"/>
    <w:rsid w:val="005033FA"/>
    <w:rsid w:val="00504683"/>
    <w:rsid w:val="005055A8"/>
    <w:rsid w:val="0050648F"/>
    <w:rsid w:val="00506A60"/>
    <w:rsid w:val="005070D7"/>
    <w:rsid w:val="00507A46"/>
    <w:rsid w:val="00510E3F"/>
    <w:rsid w:val="005118D5"/>
    <w:rsid w:val="005123BA"/>
    <w:rsid w:val="00513D32"/>
    <w:rsid w:val="00521C83"/>
    <w:rsid w:val="00522E8F"/>
    <w:rsid w:val="00523AC4"/>
    <w:rsid w:val="00523B41"/>
    <w:rsid w:val="00524D1E"/>
    <w:rsid w:val="005270F5"/>
    <w:rsid w:val="00527207"/>
    <w:rsid w:val="0053346A"/>
    <w:rsid w:val="00536677"/>
    <w:rsid w:val="00536932"/>
    <w:rsid w:val="005369B2"/>
    <w:rsid w:val="005409DA"/>
    <w:rsid w:val="00543339"/>
    <w:rsid w:val="00544400"/>
    <w:rsid w:val="00545283"/>
    <w:rsid w:val="00547CC9"/>
    <w:rsid w:val="005521BD"/>
    <w:rsid w:val="00554434"/>
    <w:rsid w:val="00554DBE"/>
    <w:rsid w:val="005565B0"/>
    <w:rsid w:val="00556802"/>
    <w:rsid w:val="00556D95"/>
    <w:rsid w:val="0055760D"/>
    <w:rsid w:val="00560384"/>
    <w:rsid w:val="005605A7"/>
    <w:rsid w:val="00561818"/>
    <w:rsid w:val="00561A4D"/>
    <w:rsid w:val="00562611"/>
    <w:rsid w:val="00562B50"/>
    <w:rsid w:val="00562D00"/>
    <w:rsid w:val="00564211"/>
    <w:rsid w:val="00564220"/>
    <w:rsid w:val="005661A8"/>
    <w:rsid w:val="00566664"/>
    <w:rsid w:val="00567E3A"/>
    <w:rsid w:val="005705E5"/>
    <w:rsid w:val="00570916"/>
    <w:rsid w:val="0057144B"/>
    <w:rsid w:val="00571D80"/>
    <w:rsid w:val="00571DEC"/>
    <w:rsid w:val="00573699"/>
    <w:rsid w:val="005804DB"/>
    <w:rsid w:val="00580E02"/>
    <w:rsid w:val="005817C9"/>
    <w:rsid w:val="0058210E"/>
    <w:rsid w:val="00583862"/>
    <w:rsid w:val="00585264"/>
    <w:rsid w:val="005857A0"/>
    <w:rsid w:val="0058637F"/>
    <w:rsid w:val="00586727"/>
    <w:rsid w:val="0059002B"/>
    <w:rsid w:val="0059049C"/>
    <w:rsid w:val="00590B87"/>
    <w:rsid w:val="005920BE"/>
    <w:rsid w:val="005922E7"/>
    <w:rsid w:val="005925B6"/>
    <w:rsid w:val="0059289F"/>
    <w:rsid w:val="00592F12"/>
    <w:rsid w:val="00595157"/>
    <w:rsid w:val="00597EF3"/>
    <w:rsid w:val="005A0805"/>
    <w:rsid w:val="005A1DC1"/>
    <w:rsid w:val="005A2AD4"/>
    <w:rsid w:val="005A70B2"/>
    <w:rsid w:val="005B091D"/>
    <w:rsid w:val="005B0B73"/>
    <w:rsid w:val="005B19E5"/>
    <w:rsid w:val="005B1B07"/>
    <w:rsid w:val="005B20F0"/>
    <w:rsid w:val="005B35AF"/>
    <w:rsid w:val="005B3749"/>
    <w:rsid w:val="005B3A83"/>
    <w:rsid w:val="005B4105"/>
    <w:rsid w:val="005B4B74"/>
    <w:rsid w:val="005B52CF"/>
    <w:rsid w:val="005B5494"/>
    <w:rsid w:val="005B5EA0"/>
    <w:rsid w:val="005B64F6"/>
    <w:rsid w:val="005C5DE2"/>
    <w:rsid w:val="005C5E64"/>
    <w:rsid w:val="005C6059"/>
    <w:rsid w:val="005D0594"/>
    <w:rsid w:val="005D0626"/>
    <w:rsid w:val="005D1D9B"/>
    <w:rsid w:val="005D37FE"/>
    <w:rsid w:val="005D4AD3"/>
    <w:rsid w:val="005D5034"/>
    <w:rsid w:val="005D5BE0"/>
    <w:rsid w:val="005D6861"/>
    <w:rsid w:val="005D68B9"/>
    <w:rsid w:val="005D6B7A"/>
    <w:rsid w:val="005E0B8C"/>
    <w:rsid w:val="005E62B0"/>
    <w:rsid w:val="005E74DB"/>
    <w:rsid w:val="005E7D87"/>
    <w:rsid w:val="005F1821"/>
    <w:rsid w:val="005F3982"/>
    <w:rsid w:val="005F462D"/>
    <w:rsid w:val="005F522A"/>
    <w:rsid w:val="005F5CBA"/>
    <w:rsid w:val="005F68EE"/>
    <w:rsid w:val="005F6BD0"/>
    <w:rsid w:val="005F6CED"/>
    <w:rsid w:val="005F6EDE"/>
    <w:rsid w:val="0060067A"/>
    <w:rsid w:val="00601645"/>
    <w:rsid w:val="00601A42"/>
    <w:rsid w:val="006021A7"/>
    <w:rsid w:val="00604F3C"/>
    <w:rsid w:val="00605CD5"/>
    <w:rsid w:val="0060695A"/>
    <w:rsid w:val="00607195"/>
    <w:rsid w:val="00607F6B"/>
    <w:rsid w:val="00610F30"/>
    <w:rsid w:val="00612448"/>
    <w:rsid w:val="0061307F"/>
    <w:rsid w:val="00613530"/>
    <w:rsid w:val="006139C6"/>
    <w:rsid w:val="00615722"/>
    <w:rsid w:val="00617537"/>
    <w:rsid w:val="00617717"/>
    <w:rsid w:val="006177C4"/>
    <w:rsid w:val="00617C7B"/>
    <w:rsid w:val="00620397"/>
    <w:rsid w:val="00622684"/>
    <w:rsid w:val="00623056"/>
    <w:rsid w:val="006235DD"/>
    <w:rsid w:val="0062390E"/>
    <w:rsid w:val="0062507F"/>
    <w:rsid w:val="00625A3D"/>
    <w:rsid w:val="00626667"/>
    <w:rsid w:val="0062730D"/>
    <w:rsid w:val="0062767E"/>
    <w:rsid w:val="00630718"/>
    <w:rsid w:val="00630997"/>
    <w:rsid w:val="0063190F"/>
    <w:rsid w:val="00631D88"/>
    <w:rsid w:val="006320BE"/>
    <w:rsid w:val="00632A5B"/>
    <w:rsid w:val="0063375E"/>
    <w:rsid w:val="00633FAE"/>
    <w:rsid w:val="00634AF3"/>
    <w:rsid w:val="00634E9A"/>
    <w:rsid w:val="00635AE5"/>
    <w:rsid w:val="00637399"/>
    <w:rsid w:val="00640F7D"/>
    <w:rsid w:val="00640F9A"/>
    <w:rsid w:val="00641364"/>
    <w:rsid w:val="006429E7"/>
    <w:rsid w:val="00643763"/>
    <w:rsid w:val="00643C04"/>
    <w:rsid w:val="00645A59"/>
    <w:rsid w:val="00646523"/>
    <w:rsid w:val="0064753B"/>
    <w:rsid w:val="00647F62"/>
    <w:rsid w:val="006504B6"/>
    <w:rsid w:val="00650658"/>
    <w:rsid w:val="00651A12"/>
    <w:rsid w:val="0065490F"/>
    <w:rsid w:val="00657647"/>
    <w:rsid w:val="00660370"/>
    <w:rsid w:val="006604BE"/>
    <w:rsid w:val="006604DF"/>
    <w:rsid w:val="0066153F"/>
    <w:rsid w:val="00662554"/>
    <w:rsid w:val="0066363B"/>
    <w:rsid w:val="0066426A"/>
    <w:rsid w:val="00664DB3"/>
    <w:rsid w:val="006652C5"/>
    <w:rsid w:val="00666AA4"/>
    <w:rsid w:val="0066789B"/>
    <w:rsid w:val="00667BFB"/>
    <w:rsid w:val="00670B62"/>
    <w:rsid w:val="00672582"/>
    <w:rsid w:val="00672F90"/>
    <w:rsid w:val="00673D0C"/>
    <w:rsid w:val="00674550"/>
    <w:rsid w:val="006746ED"/>
    <w:rsid w:val="00675416"/>
    <w:rsid w:val="006766FF"/>
    <w:rsid w:val="006770C9"/>
    <w:rsid w:val="0067737E"/>
    <w:rsid w:val="00677825"/>
    <w:rsid w:val="006800BB"/>
    <w:rsid w:val="00680343"/>
    <w:rsid w:val="006804E8"/>
    <w:rsid w:val="00681F21"/>
    <w:rsid w:val="00682D13"/>
    <w:rsid w:val="006851AC"/>
    <w:rsid w:val="00685748"/>
    <w:rsid w:val="006857A6"/>
    <w:rsid w:val="00685AB3"/>
    <w:rsid w:val="00685B57"/>
    <w:rsid w:val="00685E12"/>
    <w:rsid w:val="00687E20"/>
    <w:rsid w:val="00690163"/>
    <w:rsid w:val="00690AF9"/>
    <w:rsid w:val="00690EBD"/>
    <w:rsid w:val="00691097"/>
    <w:rsid w:val="00691463"/>
    <w:rsid w:val="00691494"/>
    <w:rsid w:val="006941A2"/>
    <w:rsid w:val="00694220"/>
    <w:rsid w:val="00694E7F"/>
    <w:rsid w:val="0069660E"/>
    <w:rsid w:val="006A19E9"/>
    <w:rsid w:val="006A34A3"/>
    <w:rsid w:val="006A539E"/>
    <w:rsid w:val="006A5912"/>
    <w:rsid w:val="006A792F"/>
    <w:rsid w:val="006A7BE7"/>
    <w:rsid w:val="006A7E7D"/>
    <w:rsid w:val="006B0568"/>
    <w:rsid w:val="006B1134"/>
    <w:rsid w:val="006B1314"/>
    <w:rsid w:val="006B1564"/>
    <w:rsid w:val="006B24A0"/>
    <w:rsid w:val="006B3857"/>
    <w:rsid w:val="006B3E6B"/>
    <w:rsid w:val="006B4EE7"/>
    <w:rsid w:val="006B53F9"/>
    <w:rsid w:val="006B5AF2"/>
    <w:rsid w:val="006B5F4D"/>
    <w:rsid w:val="006C0020"/>
    <w:rsid w:val="006C1369"/>
    <w:rsid w:val="006C21CC"/>
    <w:rsid w:val="006C2E0D"/>
    <w:rsid w:val="006C2F89"/>
    <w:rsid w:val="006C36C6"/>
    <w:rsid w:val="006C396A"/>
    <w:rsid w:val="006C39DF"/>
    <w:rsid w:val="006C3BB8"/>
    <w:rsid w:val="006C505F"/>
    <w:rsid w:val="006C5288"/>
    <w:rsid w:val="006C5513"/>
    <w:rsid w:val="006C569C"/>
    <w:rsid w:val="006C56EA"/>
    <w:rsid w:val="006C5758"/>
    <w:rsid w:val="006C6004"/>
    <w:rsid w:val="006D0B00"/>
    <w:rsid w:val="006D19AF"/>
    <w:rsid w:val="006D19E7"/>
    <w:rsid w:val="006D1B09"/>
    <w:rsid w:val="006D3507"/>
    <w:rsid w:val="006D38CB"/>
    <w:rsid w:val="006D43C0"/>
    <w:rsid w:val="006D4873"/>
    <w:rsid w:val="006D48DB"/>
    <w:rsid w:val="006D594E"/>
    <w:rsid w:val="006D611A"/>
    <w:rsid w:val="006D693B"/>
    <w:rsid w:val="006D6AB4"/>
    <w:rsid w:val="006D6DCA"/>
    <w:rsid w:val="006D770F"/>
    <w:rsid w:val="006E0412"/>
    <w:rsid w:val="006E0A9F"/>
    <w:rsid w:val="006E0FB2"/>
    <w:rsid w:val="006E1FCE"/>
    <w:rsid w:val="006E31AF"/>
    <w:rsid w:val="006E341A"/>
    <w:rsid w:val="006E3D25"/>
    <w:rsid w:val="006E4EB6"/>
    <w:rsid w:val="006E595C"/>
    <w:rsid w:val="006E5AA7"/>
    <w:rsid w:val="006E7A15"/>
    <w:rsid w:val="006F051A"/>
    <w:rsid w:val="006F056F"/>
    <w:rsid w:val="006F1114"/>
    <w:rsid w:val="006F2D86"/>
    <w:rsid w:val="006F3A43"/>
    <w:rsid w:val="006F4909"/>
    <w:rsid w:val="006F5B7B"/>
    <w:rsid w:val="006F6EFB"/>
    <w:rsid w:val="006F70D9"/>
    <w:rsid w:val="0070131E"/>
    <w:rsid w:val="007029E6"/>
    <w:rsid w:val="007030E6"/>
    <w:rsid w:val="007039EA"/>
    <w:rsid w:val="00704218"/>
    <w:rsid w:val="0070507A"/>
    <w:rsid w:val="007106E2"/>
    <w:rsid w:val="00710BE8"/>
    <w:rsid w:val="007110C6"/>
    <w:rsid w:val="00711AAA"/>
    <w:rsid w:val="0071211E"/>
    <w:rsid w:val="00712F8C"/>
    <w:rsid w:val="007145D5"/>
    <w:rsid w:val="00714D9F"/>
    <w:rsid w:val="0071549B"/>
    <w:rsid w:val="0071562C"/>
    <w:rsid w:val="007156DF"/>
    <w:rsid w:val="00716075"/>
    <w:rsid w:val="00716094"/>
    <w:rsid w:val="00716111"/>
    <w:rsid w:val="00717193"/>
    <w:rsid w:val="00717BA6"/>
    <w:rsid w:val="00717CF8"/>
    <w:rsid w:val="00720408"/>
    <w:rsid w:val="007209AC"/>
    <w:rsid w:val="0072126D"/>
    <w:rsid w:val="00721FD8"/>
    <w:rsid w:val="007220EC"/>
    <w:rsid w:val="00722BC4"/>
    <w:rsid w:val="00724051"/>
    <w:rsid w:val="00725D05"/>
    <w:rsid w:val="00726174"/>
    <w:rsid w:val="007264CA"/>
    <w:rsid w:val="007266F0"/>
    <w:rsid w:val="00727E15"/>
    <w:rsid w:val="0073377B"/>
    <w:rsid w:val="00733FE3"/>
    <w:rsid w:val="00734C2D"/>
    <w:rsid w:val="00734D1A"/>
    <w:rsid w:val="00734EF1"/>
    <w:rsid w:val="0073577F"/>
    <w:rsid w:val="00735EFD"/>
    <w:rsid w:val="0073640A"/>
    <w:rsid w:val="007364CF"/>
    <w:rsid w:val="00737892"/>
    <w:rsid w:val="00740034"/>
    <w:rsid w:val="00743189"/>
    <w:rsid w:val="007439A9"/>
    <w:rsid w:val="007440BA"/>
    <w:rsid w:val="0074558B"/>
    <w:rsid w:val="00746E7A"/>
    <w:rsid w:val="0075031A"/>
    <w:rsid w:val="00752237"/>
    <w:rsid w:val="00754343"/>
    <w:rsid w:val="007555F6"/>
    <w:rsid w:val="00755778"/>
    <w:rsid w:val="00755D61"/>
    <w:rsid w:val="007574D5"/>
    <w:rsid w:val="0075760F"/>
    <w:rsid w:val="0075787B"/>
    <w:rsid w:val="00762CF7"/>
    <w:rsid w:val="0076344F"/>
    <w:rsid w:val="007649B4"/>
    <w:rsid w:val="00767FC9"/>
    <w:rsid w:val="00770238"/>
    <w:rsid w:val="00770A0B"/>
    <w:rsid w:val="00770D7F"/>
    <w:rsid w:val="00770E6E"/>
    <w:rsid w:val="007722DD"/>
    <w:rsid w:val="00773176"/>
    <w:rsid w:val="00773D0B"/>
    <w:rsid w:val="007741AD"/>
    <w:rsid w:val="0077503F"/>
    <w:rsid w:val="0077571A"/>
    <w:rsid w:val="007768F5"/>
    <w:rsid w:val="00776D66"/>
    <w:rsid w:val="0078022E"/>
    <w:rsid w:val="00781171"/>
    <w:rsid w:val="00781398"/>
    <w:rsid w:val="00781B3C"/>
    <w:rsid w:val="00782918"/>
    <w:rsid w:val="00783714"/>
    <w:rsid w:val="0078388F"/>
    <w:rsid w:val="00783DE1"/>
    <w:rsid w:val="00784759"/>
    <w:rsid w:val="00785DBC"/>
    <w:rsid w:val="00786A06"/>
    <w:rsid w:val="0078728C"/>
    <w:rsid w:val="00790158"/>
    <w:rsid w:val="007905F9"/>
    <w:rsid w:val="00790CF6"/>
    <w:rsid w:val="00792C6E"/>
    <w:rsid w:val="00793E81"/>
    <w:rsid w:val="007948AA"/>
    <w:rsid w:val="007A05A3"/>
    <w:rsid w:val="007A0716"/>
    <w:rsid w:val="007A0AB4"/>
    <w:rsid w:val="007A0F68"/>
    <w:rsid w:val="007A1CCF"/>
    <w:rsid w:val="007A24D3"/>
    <w:rsid w:val="007A46FA"/>
    <w:rsid w:val="007A5347"/>
    <w:rsid w:val="007A6203"/>
    <w:rsid w:val="007A717A"/>
    <w:rsid w:val="007A78FB"/>
    <w:rsid w:val="007A7AE2"/>
    <w:rsid w:val="007B0C54"/>
    <w:rsid w:val="007B100D"/>
    <w:rsid w:val="007B35EF"/>
    <w:rsid w:val="007B3A33"/>
    <w:rsid w:val="007B470F"/>
    <w:rsid w:val="007B47E5"/>
    <w:rsid w:val="007B52BC"/>
    <w:rsid w:val="007B530C"/>
    <w:rsid w:val="007B5A3B"/>
    <w:rsid w:val="007B5E87"/>
    <w:rsid w:val="007B6605"/>
    <w:rsid w:val="007C1E8E"/>
    <w:rsid w:val="007C29A5"/>
    <w:rsid w:val="007C2DC8"/>
    <w:rsid w:val="007C3B61"/>
    <w:rsid w:val="007C5532"/>
    <w:rsid w:val="007C59E5"/>
    <w:rsid w:val="007C6783"/>
    <w:rsid w:val="007C7FF5"/>
    <w:rsid w:val="007D0E42"/>
    <w:rsid w:val="007D3823"/>
    <w:rsid w:val="007D538F"/>
    <w:rsid w:val="007D5476"/>
    <w:rsid w:val="007D6AD3"/>
    <w:rsid w:val="007E05D9"/>
    <w:rsid w:val="007E0ADE"/>
    <w:rsid w:val="007E52E3"/>
    <w:rsid w:val="007E6A4E"/>
    <w:rsid w:val="007E6D11"/>
    <w:rsid w:val="007E7AC0"/>
    <w:rsid w:val="007E7D58"/>
    <w:rsid w:val="007F1AEE"/>
    <w:rsid w:val="007F2845"/>
    <w:rsid w:val="007F322D"/>
    <w:rsid w:val="007F3576"/>
    <w:rsid w:val="007F3C60"/>
    <w:rsid w:val="007F4AA6"/>
    <w:rsid w:val="007F79F0"/>
    <w:rsid w:val="00800685"/>
    <w:rsid w:val="00801367"/>
    <w:rsid w:val="00801A6D"/>
    <w:rsid w:val="00802570"/>
    <w:rsid w:val="008028E0"/>
    <w:rsid w:val="00803257"/>
    <w:rsid w:val="00804160"/>
    <w:rsid w:val="0080436C"/>
    <w:rsid w:val="00804AFF"/>
    <w:rsid w:val="00805FB0"/>
    <w:rsid w:val="00806C31"/>
    <w:rsid w:val="00810555"/>
    <w:rsid w:val="00811834"/>
    <w:rsid w:val="00812D09"/>
    <w:rsid w:val="008131DC"/>
    <w:rsid w:val="00817508"/>
    <w:rsid w:val="008200E8"/>
    <w:rsid w:val="0082085C"/>
    <w:rsid w:val="00820EB0"/>
    <w:rsid w:val="008213C4"/>
    <w:rsid w:val="008215C1"/>
    <w:rsid w:val="008217CD"/>
    <w:rsid w:val="00821941"/>
    <w:rsid w:val="008223C9"/>
    <w:rsid w:val="00822462"/>
    <w:rsid w:val="0082330F"/>
    <w:rsid w:val="008237ED"/>
    <w:rsid w:val="00823EE6"/>
    <w:rsid w:val="0082457C"/>
    <w:rsid w:val="00824753"/>
    <w:rsid w:val="00824FB9"/>
    <w:rsid w:val="008263EB"/>
    <w:rsid w:val="00831A35"/>
    <w:rsid w:val="0083322C"/>
    <w:rsid w:val="00833D6C"/>
    <w:rsid w:val="00834381"/>
    <w:rsid w:val="008351A5"/>
    <w:rsid w:val="00835D95"/>
    <w:rsid w:val="008364CF"/>
    <w:rsid w:val="008377A9"/>
    <w:rsid w:val="008379B1"/>
    <w:rsid w:val="00842342"/>
    <w:rsid w:val="0084343B"/>
    <w:rsid w:val="00843978"/>
    <w:rsid w:val="00845117"/>
    <w:rsid w:val="00845C4A"/>
    <w:rsid w:val="00846880"/>
    <w:rsid w:val="00847B43"/>
    <w:rsid w:val="00850169"/>
    <w:rsid w:val="008501FA"/>
    <w:rsid w:val="00850647"/>
    <w:rsid w:val="00850F80"/>
    <w:rsid w:val="008521FA"/>
    <w:rsid w:val="008523F7"/>
    <w:rsid w:val="0085325F"/>
    <w:rsid w:val="0085382C"/>
    <w:rsid w:val="008541D5"/>
    <w:rsid w:val="00854653"/>
    <w:rsid w:val="008555AE"/>
    <w:rsid w:val="00856E1D"/>
    <w:rsid w:val="008576A5"/>
    <w:rsid w:val="00857D8A"/>
    <w:rsid w:val="008607C4"/>
    <w:rsid w:val="00862998"/>
    <w:rsid w:val="00863ED3"/>
    <w:rsid w:val="00863EE8"/>
    <w:rsid w:val="00863FB1"/>
    <w:rsid w:val="008649B7"/>
    <w:rsid w:val="00865963"/>
    <w:rsid w:val="00866129"/>
    <w:rsid w:val="008664FA"/>
    <w:rsid w:val="008678A7"/>
    <w:rsid w:val="0087176F"/>
    <w:rsid w:val="00872B02"/>
    <w:rsid w:val="00872CCB"/>
    <w:rsid w:val="00880F06"/>
    <w:rsid w:val="0088250A"/>
    <w:rsid w:val="008828A8"/>
    <w:rsid w:val="0088594D"/>
    <w:rsid w:val="00887693"/>
    <w:rsid w:val="008904AD"/>
    <w:rsid w:val="008904EA"/>
    <w:rsid w:val="00890EBA"/>
    <w:rsid w:val="00891264"/>
    <w:rsid w:val="00892709"/>
    <w:rsid w:val="00894B49"/>
    <w:rsid w:val="0089511C"/>
    <w:rsid w:val="0089585B"/>
    <w:rsid w:val="008958DE"/>
    <w:rsid w:val="0089693F"/>
    <w:rsid w:val="00897252"/>
    <w:rsid w:val="00897563"/>
    <w:rsid w:val="00897662"/>
    <w:rsid w:val="00897B2B"/>
    <w:rsid w:val="00897C10"/>
    <w:rsid w:val="008A2439"/>
    <w:rsid w:val="008A35DF"/>
    <w:rsid w:val="008A51A9"/>
    <w:rsid w:val="008A6423"/>
    <w:rsid w:val="008B0A05"/>
    <w:rsid w:val="008B1E69"/>
    <w:rsid w:val="008B6AF3"/>
    <w:rsid w:val="008B74CF"/>
    <w:rsid w:val="008C00DF"/>
    <w:rsid w:val="008C025F"/>
    <w:rsid w:val="008C039D"/>
    <w:rsid w:val="008C0F1C"/>
    <w:rsid w:val="008C1050"/>
    <w:rsid w:val="008C1E10"/>
    <w:rsid w:val="008C2271"/>
    <w:rsid w:val="008C37A9"/>
    <w:rsid w:val="008C3916"/>
    <w:rsid w:val="008C3BAE"/>
    <w:rsid w:val="008C428A"/>
    <w:rsid w:val="008D06AD"/>
    <w:rsid w:val="008D0F37"/>
    <w:rsid w:val="008D2AD7"/>
    <w:rsid w:val="008D2DA7"/>
    <w:rsid w:val="008D3A77"/>
    <w:rsid w:val="008D41A2"/>
    <w:rsid w:val="008D4FAA"/>
    <w:rsid w:val="008D704E"/>
    <w:rsid w:val="008D7459"/>
    <w:rsid w:val="008D778B"/>
    <w:rsid w:val="008E1AC9"/>
    <w:rsid w:val="008E3325"/>
    <w:rsid w:val="008E334C"/>
    <w:rsid w:val="008E346F"/>
    <w:rsid w:val="008E3630"/>
    <w:rsid w:val="008E3FB4"/>
    <w:rsid w:val="008E7DBA"/>
    <w:rsid w:val="008F1442"/>
    <w:rsid w:val="008F1AB9"/>
    <w:rsid w:val="008F1AD5"/>
    <w:rsid w:val="008F460E"/>
    <w:rsid w:val="008F468E"/>
    <w:rsid w:val="008F48C8"/>
    <w:rsid w:val="008F4DF1"/>
    <w:rsid w:val="00901ACE"/>
    <w:rsid w:val="00901FE8"/>
    <w:rsid w:val="0090357A"/>
    <w:rsid w:val="0090406C"/>
    <w:rsid w:val="00904962"/>
    <w:rsid w:val="00904CA2"/>
    <w:rsid w:val="00904FFD"/>
    <w:rsid w:val="009052BF"/>
    <w:rsid w:val="00906091"/>
    <w:rsid w:val="00906F08"/>
    <w:rsid w:val="0090735C"/>
    <w:rsid w:val="00907439"/>
    <w:rsid w:val="009074AC"/>
    <w:rsid w:val="009106D2"/>
    <w:rsid w:val="00912EF9"/>
    <w:rsid w:val="0091332C"/>
    <w:rsid w:val="00914810"/>
    <w:rsid w:val="0091533A"/>
    <w:rsid w:val="00915BB2"/>
    <w:rsid w:val="00916D78"/>
    <w:rsid w:val="00917C70"/>
    <w:rsid w:val="00920D0D"/>
    <w:rsid w:val="009215E4"/>
    <w:rsid w:val="00921C9F"/>
    <w:rsid w:val="009227B3"/>
    <w:rsid w:val="00922949"/>
    <w:rsid w:val="00922EB5"/>
    <w:rsid w:val="00923130"/>
    <w:rsid w:val="009234B2"/>
    <w:rsid w:val="00923D54"/>
    <w:rsid w:val="00924462"/>
    <w:rsid w:val="009250F5"/>
    <w:rsid w:val="00925976"/>
    <w:rsid w:val="00926760"/>
    <w:rsid w:val="009308AD"/>
    <w:rsid w:val="009308BE"/>
    <w:rsid w:val="00930B23"/>
    <w:rsid w:val="00931058"/>
    <w:rsid w:val="00932EAC"/>
    <w:rsid w:val="009337AC"/>
    <w:rsid w:val="00936A97"/>
    <w:rsid w:val="00936D02"/>
    <w:rsid w:val="00937AE6"/>
    <w:rsid w:val="00940084"/>
    <w:rsid w:val="009420F6"/>
    <w:rsid w:val="00943DF8"/>
    <w:rsid w:val="00943E02"/>
    <w:rsid w:val="00944921"/>
    <w:rsid w:val="009450CB"/>
    <w:rsid w:val="009457B0"/>
    <w:rsid w:val="009473E3"/>
    <w:rsid w:val="00950CEA"/>
    <w:rsid w:val="009513B4"/>
    <w:rsid w:val="00951A6F"/>
    <w:rsid w:val="00951DA6"/>
    <w:rsid w:val="00951DB7"/>
    <w:rsid w:val="0095205F"/>
    <w:rsid w:val="00953357"/>
    <w:rsid w:val="00953773"/>
    <w:rsid w:val="0095419D"/>
    <w:rsid w:val="00954951"/>
    <w:rsid w:val="00955FB1"/>
    <w:rsid w:val="009565F1"/>
    <w:rsid w:val="009577ED"/>
    <w:rsid w:val="00962164"/>
    <w:rsid w:val="00962567"/>
    <w:rsid w:val="00962EB0"/>
    <w:rsid w:val="00963DD1"/>
    <w:rsid w:val="009641B5"/>
    <w:rsid w:val="00966B54"/>
    <w:rsid w:val="00966B5D"/>
    <w:rsid w:val="00966BB7"/>
    <w:rsid w:val="00967222"/>
    <w:rsid w:val="00967674"/>
    <w:rsid w:val="00967745"/>
    <w:rsid w:val="00967A43"/>
    <w:rsid w:val="00967CF5"/>
    <w:rsid w:val="00972DD3"/>
    <w:rsid w:val="00972F6B"/>
    <w:rsid w:val="009735E9"/>
    <w:rsid w:val="009738D1"/>
    <w:rsid w:val="00974866"/>
    <w:rsid w:val="00974C20"/>
    <w:rsid w:val="0097651E"/>
    <w:rsid w:val="00976AFE"/>
    <w:rsid w:val="00976C17"/>
    <w:rsid w:val="00976CAE"/>
    <w:rsid w:val="009816FD"/>
    <w:rsid w:val="00985986"/>
    <w:rsid w:val="00986159"/>
    <w:rsid w:val="00986318"/>
    <w:rsid w:val="00986441"/>
    <w:rsid w:val="00991BF0"/>
    <w:rsid w:val="0099248A"/>
    <w:rsid w:val="009924AC"/>
    <w:rsid w:val="00994F38"/>
    <w:rsid w:val="00997019"/>
    <w:rsid w:val="009979C8"/>
    <w:rsid w:val="009A1AA3"/>
    <w:rsid w:val="009A31F4"/>
    <w:rsid w:val="009A419E"/>
    <w:rsid w:val="009A505B"/>
    <w:rsid w:val="009A522F"/>
    <w:rsid w:val="009A56E3"/>
    <w:rsid w:val="009A5B8A"/>
    <w:rsid w:val="009A6B9A"/>
    <w:rsid w:val="009A742D"/>
    <w:rsid w:val="009A7DE7"/>
    <w:rsid w:val="009B4AE2"/>
    <w:rsid w:val="009B4C31"/>
    <w:rsid w:val="009B508B"/>
    <w:rsid w:val="009B7803"/>
    <w:rsid w:val="009C2154"/>
    <w:rsid w:val="009C3140"/>
    <w:rsid w:val="009C33C5"/>
    <w:rsid w:val="009C4124"/>
    <w:rsid w:val="009C4C48"/>
    <w:rsid w:val="009C5C63"/>
    <w:rsid w:val="009C720E"/>
    <w:rsid w:val="009C7611"/>
    <w:rsid w:val="009D1451"/>
    <w:rsid w:val="009D14C2"/>
    <w:rsid w:val="009D26BE"/>
    <w:rsid w:val="009D3916"/>
    <w:rsid w:val="009D3951"/>
    <w:rsid w:val="009D3A8C"/>
    <w:rsid w:val="009D619F"/>
    <w:rsid w:val="009E1068"/>
    <w:rsid w:val="009E1F5C"/>
    <w:rsid w:val="009E208B"/>
    <w:rsid w:val="009E2EAB"/>
    <w:rsid w:val="009E2FA5"/>
    <w:rsid w:val="009E3705"/>
    <w:rsid w:val="009E3CFE"/>
    <w:rsid w:val="009E472C"/>
    <w:rsid w:val="009E54F2"/>
    <w:rsid w:val="009E5988"/>
    <w:rsid w:val="009E5DBE"/>
    <w:rsid w:val="009E65A7"/>
    <w:rsid w:val="009E75C2"/>
    <w:rsid w:val="009E7736"/>
    <w:rsid w:val="009E7DF8"/>
    <w:rsid w:val="009F02FD"/>
    <w:rsid w:val="009F155C"/>
    <w:rsid w:val="009F34B5"/>
    <w:rsid w:val="009F3613"/>
    <w:rsid w:val="009F499F"/>
    <w:rsid w:val="009F4B24"/>
    <w:rsid w:val="009F5D1A"/>
    <w:rsid w:val="009F77EC"/>
    <w:rsid w:val="00A001DE"/>
    <w:rsid w:val="00A01388"/>
    <w:rsid w:val="00A021CE"/>
    <w:rsid w:val="00A02561"/>
    <w:rsid w:val="00A029B1"/>
    <w:rsid w:val="00A02BB2"/>
    <w:rsid w:val="00A02C46"/>
    <w:rsid w:val="00A038D6"/>
    <w:rsid w:val="00A0394C"/>
    <w:rsid w:val="00A03B05"/>
    <w:rsid w:val="00A04440"/>
    <w:rsid w:val="00A0556F"/>
    <w:rsid w:val="00A0575B"/>
    <w:rsid w:val="00A05C86"/>
    <w:rsid w:val="00A06472"/>
    <w:rsid w:val="00A10C13"/>
    <w:rsid w:val="00A10E89"/>
    <w:rsid w:val="00A10E8F"/>
    <w:rsid w:val="00A1198D"/>
    <w:rsid w:val="00A12447"/>
    <w:rsid w:val="00A128B2"/>
    <w:rsid w:val="00A12F22"/>
    <w:rsid w:val="00A1338A"/>
    <w:rsid w:val="00A13773"/>
    <w:rsid w:val="00A148D4"/>
    <w:rsid w:val="00A177DB"/>
    <w:rsid w:val="00A203CF"/>
    <w:rsid w:val="00A207B1"/>
    <w:rsid w:val="00A208B1"/>
    <w:rsid w:val="00A225F3"/>
    <w:rsid w:val="00A2319F"/>
    <w:rsid w:val="00A238C9"/>
    <w:rsid w:val="00A24E2D"/>
    <w:rsid w:val="00A258AD"/>
    <w:rsid w:val="00A25965"/>
    <w:rsid w:val="00A27455"/>
    <w:rsid w:val="00A27B1F"/>
    <w:rsid w:val="00A315AF"/>
    <w:rsid w:val="00A31CDE"/>
    <w:rsid w:val="00A324B1"/>
    <w:rsid w:val="00A331AC"/>
    <w:rsid w:val="00A3364E"/>
    <w:rsid w:val="00A33AAA"/>
    <w:rsid w:val="00A3549C"/>
    <w:rsid w:val="00A36828"/>
    <w:rsid w:val="00A42B4A"/>
    <w:rsid w:val="00A4513A"/>
    <w:rsid w:val="00A45D1E"/>
    <w:rsid w:val="00A46600"/>
    <w:rsid w:val="00A46AC5"/>
    <w:rsid w:val="00A46AD9"/>
    <w:rsid w:val="00A50214"/>
    <w:rsid w:val="00A537C7"/>
    <w:rsid w:val="00A53ECD"/>
    <w:rsid w:val="00A5423E"/>
    <w:rsid w:val="00A5455B"/>
    <w:rsid w:val="00A55ABD"/>
    <w:rsid w:val="00A56018"/>
    <w:rsid w:val="00A561C7"/>
    <w:rsid w:val="00A56804"/>
    <w:rsid w:val="00A56BD5"/>
    <w:rsid w:val="00A607E3"/>
    <w:rsid w:val="00A6146E"/>
    <w:rsid w:val="00A61660"/>
    <w:rsid w:val="00A618EA"/>
    <w:rsid w:val="00A61E7C"/>
    <w:rsid w:val="00A63357"/>
    <w:rsid w:val="00A64569"/>
    <w:rsid w:val="00A65A04"/>
    <w:rsid w:val="00A66413"/>
    <w:rsid w:val="00A67A83"/>
    <w:rsid w:val="00A67EFD"/>
    <w:rsid w:val="00A70C97"/>
    <w:rsid w:val="00A70CA5"/>
    <w:rsid w:val="00A72F4B"/>
    <w:rsid w:val="00A73FDB"/>
    <w:rsid w:val="00A75384"/>
    <w:rsid w:val="00A767B1"/>
    <w:rsid w:val="00A80EE6"/>
    <w:rsid w:val="00A8220F"/>
    <w:rsid w:val="00A82F19"/>
    <w:rsid w:val="00A83056"/>
    <w:rsid w:val="00A85879"/>
    <w:rsid w:val="00A87E61"/>
    <w:rsid w:val="00A9166B"/>
    <w:rsid w:val="00A928DE"/>
    <w:rsid w:val="00A92CA6"/>
    <w:rsid w:val="00A92E69"/>
    <w:rsid w:val="00A957E8"/>
    <w:rsid w:val="00A95852"/>
    <w:rsid w:val="00A95F67"/>
    <w:rsid w:val="00A95F76"/>
    <w:rsid w:val="00A962A8"/>
    <w:rsid w:val="00A967C0"/>
    <w:rsid w:val="00A97B9E"/>
    <w:rsid w:val="00AA00DF"/>
    <w:rsid w:val="00AA08F0"/>
    <w:rsid w:val="00AA0D27"/>
    <w:rsid w:val="00AA19BF"/>
    <w:rsid w:val="00AA33F5"/>
    <w:rsid w:val="00AA371E"/>
    <w:rsid w:val="00AA3766"/>
    <w:rsid w:val="00AA4893"/>
    <w:rsid w:val="00AA4E41"/>
    <w:rsid w:val="00AA4E72"/>
    <w:rsid w:val="00AA5FF0"/>
    <w:rsid w:val="00AA648C"/>
    <w:rsid w:val="00AA7A02"/>
    <w:rsid w:val="00AB1604"/>
    <w:rsid w:val="00AB25C7"/>
    <w:rsid w:val="00AB2BEF"/>
    <w:rsid w:val="00AB2F76"/>
    <w:rsid w:val="00AB31A9"/>
    <w:rsid w:val="00AB37A0"/>
    <w:rsid w:val="00AB3DEF"/>
    <w:rsid w:val="00AB5420"/>
    <w:rsid w:val="00AB7431"/>
    <w:rsid w:val="00AB76DE"/>
    <w:rsid w:val="00AC0EE2"/>
    <w:rsid w:val="00AC3BA5"/>
    <w:rsid w:val="00AC45EC"/>
    <w:rsid w:val="00AC508F"/>
    <w:rsid w:val="00AC7B24"/>
    <w:rsid w:val="00AD024C"/>
    <w:rsid w:val="00AD21CA"/>
    <w:rsid w:val="00AD2610"/>
    <w:rsid w:val="00AD2F59"/>
    <w:rsid w:val="00AD3906"/>
    <w:rsid w:val="00AD474B"/>
    <w:rsid w:val="00AD60F7"/>
    <w:rsid w:val="00AD6B36"/>
    <w:rsid w:val="00AD763C"/>
    <w:rsid w:val="00AE027B"/>
    <w:rsid w:val="00AE0606"/>
    <w:rsid w:val="00AE1445"/>
    <w:rsid w:val="00AE189F"/>
    <w:rsid w:val="00AE3DBB"/>
    <w:rsid w:val="00AE4BB0"/>
    <w:rsid w:val="00AE6E01"/>
    <w:rsid w:val="00AE7217"/>
    <w:rsid w:val="00AF0646"/>
    <w:rsid w:val="00AF0F5B"/>
    <w:rsid w:val="00AF1E87"/>
    <w:rsid w:val="00AF3681"/>
    <w:rsid w:val="00AF4883"/>
    <w:rsid w:val="00AF60CD"/>
    <w:rsid w:val="00B00BF0"/>
    <w:rsid w:val="00B01BBD"/>
    <w:rsid w:val="00B01CEE"/>
    <w:rsid w:val="00B02A4E"/>
    <w:rsid w:val="00B03984"/>
    <w:rsid w:val="00B05C08"/>
    <w:rsid w:val="00B06122"/>
    <w:rsid w:val="00B06E87"/>
    <w:rsid w:val="00B11108"/>
    <w:rsid w:val="00B117F4"/>
    <w:rsid w:val="00B117FF"/>
    <w:rsid w:val="00B1187D"/>
    <w:rsid w:val="00B119FC"/>
    <w:rsid w:val="00B13FE7"/>
    <w:rsid w:val="00B15E8A"/>
    <w:rsid w:val="00B166EA"/>
    <w:rsid w:val="00B17341"/>
    <w:rsid w:val="00B17AB7"/>
    <w:rsid w:val="00B21A88"/>
    <w:rsid w:val="00B21BE3"/>
    <w:rsid w:val="00B23052"/>
    <w:rsid w:val="00B23B0E"/>
    <w:rsid w:val="00B24351"/>
    <w:rsid w:val="00B250AC"/>
    <w:rsid w:val="00B25E55"/>
    <w:rsid w:val="00B275FB"/>
    <w:rsid w:val="00B30913"/>
    <w:rsid w:val="00B30B8F"/>
    <w:rsid w:val="00B36A9D"/>
    <w:rsid w:val="00B36C1E"/>
    <w:rsid w:val="00B36DDE"/>
    <w:rsid w:val="00B40101"/>
    <w:rsid w:val="00B408B9"/>
    <w:rsid w:val="00B40A4E"/>
    <w:rsid w:val="00B416DB"/>
    <w:rsid w:val="00B41D18"/>
    <w:rsid w:val="00B4319B"/>
    <w:rsid w:val="00B4390D"/>
    <w:rsid w:val="00B476EA"/>
    <w:rsid w:val="00B47B7F"/>
    <w:rsid w:val="00B50155"/>
    <w:rsid w:val="00B50681"/>
    <w:rsid w:val="00B50D0C"/>
    <w:rsid w:val="00B512C7"/>
    <w:rsid w:val="00B517CC"/>
    <w:rsid w:val="00B52835"/>
    <w:rsid w:val="00B52EFF"/>
    <w:rsid w:val="00B5490C"/>
    <w:rsid w:val="00B57A8D"/>
    <w:rsid w:val="00B60569"/>
    <w:rsid w:val="00B60F74"/>
    <w:rsid w:val="00B61556"/>
    <w:rsid w:val="00B61A89"/>
    <w:rsid w:val="00B63292"/>
    <w:rsid w:val="00B63A9F"/>
    <w:rsid w:val="00B63C75"/>
    <w:rsid w:val="00B6596B"/>
    <w:rsid w:val="00B671DD"/>
    <w:rsid w:val="00B67B65"/>
    <w:rsid w:val="00B70FD5"/>
    <w:rsid w:val="00B7113E"/>
    <w:rsid w:val="00B722F0"/>
    <w:rsid w:val="00B744DE"/>
    <w:rsid w:val="00B74758"/>
    <w:rsid w:val="00B7612E"/>
    <w:rsid w:val="00B76E00"/>
    <w:rsid w:val="00B773AF"/>
    <w:rsid w:val="00B816C1"/>
    <w:rsid w:val="00B81B78"/>
    <w:rsid w:val="00B81CB6"/>
    <w:rsid w:val="00B82AF5"/>
    <w:rsid w:val="00B849CF"/>
    <w:rsid w:val="00B85F60"/>
    <w:rsid w:val="00B87622"/>
    <w:rsid w:val="00B91209"/>
    <w:rsid w:val="00B9214F"/>
    <w:rsid w:val="00B9351D"/>
    <w:rsid w:val="00B938F2"/>
    <w:rsid w:val="00B948B9"/>
    <w:rsid w:val="00B96C45"/>
    <w:rsid w:val="00BA097F"/>
    <w:rsid w:val="00BA2453"/>
    <w:rsid w:val="00BA2DC4"/>
    <w:rsid w:val="00BA3908"/>
    <w:rsid w:val="00BA54EE"/>
    <w:rsid w:val="00BA6276"/>
    <w:rsid w:val="00BA712A"/>
    <w:rsid w:val="00BA7312"/>
    <w:rsid w:val="00BB1143"/>
    <w:rsid w:val="00BB3DBF"/>
    <w:rsid w:val="00BB550B"/>
    <w:rsid w:val="00BB6DF5"/>
    <w:rsid w:val="00BC0D4F"/>
    <w:rsid w:val="00BC12BB"/>
    <w:rsid w:val="00BC2C82"/>
    <w:rsid w:val="00BC3D3D"/>
    <w:rsid w:val="00BC4A18"/>
    <w:rsid w:val="00BC590F"/>
    <w:rsid w:val="00BC5F4E"/>
    <w:rsid w:val="00BC64C4"/>
    <w:rsid w:val="00BC658E"/>
    <w:rsid w:val="00BC6B93"/>
    <w:rsid w:val="00BC7F18"/>
    <w:rsid w:val="00BD1663"/>
    <w:rsid w:val="00BD3930"/>
    <w:rsid w:val="00BD3A1C"/>
    <w:rsid w:val="00BD4327"/>
    <w:rsid w:val="00BD439A"/>
    <w:rsid w:val="00BD582F"/>
    <w:rsid w:val="00BD5AF0"/>
    <w:rsid w:val="00BD70A1"/>
    <w:rsid w:val="00BE206A"/>
    <w:rsid w:val="00BE2A12"/>
    <w:rsid w:val="00BE3725"/>
    <w:rsid w:val="00BE3C6F"/>
    <w:rsid w:val="00BE3E32"/>
    <w:rsid w:val="00BE4702"/>
    <w:rsid w:val="00BE49B6"/>
    <w:rsid w:val="00BE55BC"/>
    <w:rsid w:val="00BE5FD8"/>
    <w:rsid w:val="00BE6DA0"/>
    <w:rsid w:val="00BF0895"/>
    <w:rsid w:val="00BF0B17"/>
    <w:rsid w:val="00BF11A2"/>
    <w:rsid w:val="00BF1579"/>
    <w:rsid w:val="00BF20A0"/>
    <w:rsid w:val="00BF345B"/>
    <w:rsid w:val="00BF3CDC"/>
    <w:rsid w:val="00BF4CB4"/>
    <w:rsid w:val="00BF5F37"/>
    <w:rsid w:val="00C000FA"/>
    <w:rsid w:val="00C00497"/>
    <w:rsid w:val="00C03720"/>
    <w:rsid w:val="00C03C1C"/>
    <w:rsid w:val="00C07267"/>
    <w:rsid w:val="00C07AF9"/>
    <w:rsid w:val="00C07E3D"/>
    <w:rsid w:val="00C1044F"/>
    <w:rsid w:val="00C10F8A"/>
    <w:rsid w:val="00C1433A"/>
    <w:rsid w:val="00C15798"/>
    <w:rsid w:val="00C157ED"/>
    <w:rsid w:val="00C16C83"/>
    <w:rsid w:val="00C17202"/>
    <w:rsid w:val="00C2034D"/>
    <w:rsid w:val="00C236A8"/>
    <w:rsid w:val="00C2620C"/>
    <w:rsid w:val="00C266AC"/>
    <w:rsid w:val="00C26DE4"/>
    <w:rsid w:val="00C30516"/>
    <w:rsid w:val="00C31736"/>
    <w:rsid w:val="00C32AF2"/>
    <w:rsid w:val="00C32BC6"/>
    <w:rsid w:val="00C33865"/>
    <w:rsid w:val="00C33F17"/>
    <w:rsid w:val="00C34455"/>
    <w:rsid w:val="00C360CC"/>
    <w:rsid w:val="00C40872"/>
    <w:rsid w:val="00C410F1"/>
    <w:rsid w:val="00C41736"/>
    <w:rsid w:val="00C42625"/>
    <w:rsid w:val="00C42C50"/>
    <w:rsid w:val="00C433D8"/>
    <w:rsid w:val="00C43F94"/>
    <w:rsid w:val="00C4564B"/>
    <w:rsid w:val="00C5056F"/>
    <w:rsid w:val="00C50E12"/>
    <w:rsid w:val="00C52742"/>
    <w:rsid w:val="00C52EAE"/>
    <w:rsid w:val="00C52F60"/>
    <w:rsid w:val="00C53073"/>
    <w:rsid w:val="00C531F3"/>
    <w:rsid w:val="00C534BC"/>
    <w:rsid w:val="00C5372F"/>
    <w:rsid w:val="00C54663"/>
    <w:rsid w:val="00C546D4"/>
    <w:rsid w:val="00C56348"/>
    <w:rsid w:val="00C56759"/>
    <w:rsid w:val="00C568E2"/>
    <w:rsid w:val="00C60D90"/>
    <w:rsid w:val="00C61F95"/>
    <w:rsid w:val="00C62065"/>
    <w:rsid w:val="00C639B9"/>
    <w:rsid w:val="00C63BB6"/>
    <w:rsid w:val="00C642B9"/>
    <w:rsid w:val="00C65750"/>
    <w:rsid w:val="00C65C93"/>
    <w:rsid w:val="00C66234"/>
    <w:rsid w:val="00C672C2"/>
    <w:rsid w:val="00C67596"/>
    <w:rsid w:val="00C70745"/>
    <w:rsid w:val="00C71C7C"/>
    <w:rsid w:val="00C7271B"/>
    <w:rsid w:val="00C734ED"/>
    <w:rsid w:val="00C73B61"/>
    <w:rsid w:val="00C73F16"/>
    <w:rsid w:val="00C75A5A"/>
    <w:rsid w:val="00C7713D"/>
    <w:rsid w:val="00C77820"/>
    <w:rsid w:val="00C801AE"/>
    <w:rsid w:val="00C80801"/>
    <w:rsid w:val="00C81222"/>
    <w:rsid w:val="00C814D5"/>
    <w:rsid w:val="00C83049"/>
    <w:rsid w:val="00C840FD"/>
    <w:rsid w:val="00C84C81"/>
    <w:rsid w:val="00C85918"/>
    <w:rsid w:val="00C85C04"/>
    <w:rsid w:val="00C86830"/>
    <w:rsid w:val="00C87C61"/>
    <w:rsid w:val="00C91A0D"/>
    <w:rsid w:val="00C92E23"/>
    <w:rsid w:val="00C933AF"/>
    <w:rsid w:val="00C94AF5"/>
    <w:rsid w:val="00C94BC4"/>
    <w:rsid w:val="00C94D3C"/>
    <w:rsid w:val="00C97CDD"/>
    <w:rsid w:val="00CA052E"/>
    <w:rsid w:val="00CA13A2"/>
    <w:rsid w:val="00CA1CED"/>
    <w:rsid w:val="00CA30C6"/>
    <w:rsid w:val="00CA356F"/>
    <w:rsid w:val="00CA6786"/>
    <w:rsid w:val="00CA7588"/>
    <w:rsid w:val="00CA761B"/>
    <w:rsid w:val="00CA7A63"/>
    <w:rsid w:val="00CB0338"/>
    <w:rsid w:val="00CB0B8A"/>
    <w:rsid w:val="00CB0E5A"/>
    <w:rsid w:val="00CB1509"/>
    <w:rsid w:val="00CB1839"/>
    <w:rsid w:val="00CB1A70"/>
    <w:rsid w:val="00CB1F25"/>
    <w:rsid w:val="00CB22E0"/>
    <w:rsid w:val="00CB2B3A"/>
    <w:rsid w:val="00CB2C68"/>
    <w:rsid w:val="00CB2DFC"/>
    <w:rsid w:val="00CB4267"/>
    <w:rsid w:val="00CB47CD"/>
    <w:rsid w:val="00CB5D06"/>
    <w:rsid w:val="00CB5DD5"/>
    <w:rsid w:val="00CB619B"/>
    <w:rsid w:val="00CB693F"/>
    <w:rsid w:val="00CB740C"/>
    <w:rsid w:val="00CC00CD"/>
    <w:rsid w:val="00CC00D2"/>
    <w:rsid w:val="00CC0F1A"/>
    <w:rsid w:val="00CC1FF9"/>
    <w:rsid w:val="00CC23BD"/>
    <w:rsid w:val="00CC2594"/>
    <w:rsid w:val="00CC2705"/>
    <w:rsid w:val="00CC3324"/>
    <w:rsid w:val="00CC3A33"/>
    <w:rsid w:val="00CC5B41"/>
    <w:rsid w:val="00CC5CF9"/>
    <w:rsid w:val="00CC60F3"/>
    <w:rsid w:val="00CD055F"/>
    <w:rsid w:val="00CD12A5"/>
    <w:rsid w:val="00CD5C31"/>
    <w:rsid w:val="00CD5CEB"/>
    <w:rsid w:val="00CD6F9B"/>
    <w:rsid w:val="00CD7D9B"/>
    <w:rsid w:val="00CE25C1"/>
    <w:rsid w:val="00CE2FB5"/>
    <w:rsid w:val="00CE4468"/>
    <w:rsid w:val="00CE556B"/>
    <w:rsid w:val="00CE6496"/>
    <w:rsid w:val="00CF0367"/>
    <w:rsid w:val="00CF0B63"/>
    <w:rsid w:val="00CF1524"/>
    <w:rsid w:val="00CF16BA"/>
    <w:rsid w:val="00CF28C7"/>
    <w:rsid w:val="00CF2C47"/>
    <w:rsid w:val="00CF4E17"/>
    <w:rsid w:val="00CF5A19"/>
    <w:rsid w:val="00CF689D"/>
    <w:rsid w:val="00CF79E9"/>
    <w:rsid w:val="00D010B8"/>
    <w:rsid w:val="00D025E7"/>
    <w:rsid w:val="00D03505"/>
    <w:rsid w:val="00D03668"/>
    <w:rsid w:val="00D038E3"/>
    <w:rsid w:val="00D07109"/>
    <w:rsid w:val="00D072C0"/>
    <w:rsid w:val="00D07B3E"/>
    <w:rsid w:val="00D10EE5"/>
    <w:rsid w:val="00D10F19"/>
    <w:rsid w:val="00D1161C"/>
    <w:rsid w:val="00D1184A"/>
    <w:rsid w:val="00D11B8D"/>
    <w:rsid w:val="00D13C3D"/>
    <w:rsid w:val="00D15A93"/>
    <w:rsid w:val="00D15D00"/>
    <w:rsid w:val="00D20127"/>
    <w:rsid w:val="00D213D2"/>
    <w:rsid w:val="00D214AE"/>
    <w:rsid w:val="00D21C8E"/>
    <w:rsid w:val="00D2244D"/>
    <w:rsid w:val="00D2251D"/>
    <w:rsid w:val="00D22915"/>
    <w:rsid w:val="00D23A26"/>
    <w:rsid w:val="00D24C32"/>
    <w:rsid w:val="00D25119"/>
    <w:rsid w:val="00D2557E"/>
    <w:rsid w:val="00D259D6"/>
    <w:rsid w:val="00D27432"/>
    <w:rsid w:val="00D2758F"/>
    <w:rsid w:val="00D27E31"/>
    <w:rsid w:val="00D301F2"/>
    <w:rsid w:val="00D30A9D"/>
    <w:rsid w:val="00D31D85"/>
    <w:rsid w:val="00D323CF"/>
    <w:rsid w:val="00D37A28"/>
    <w:rsid w:val="00D41A00"/>
    <w:rsid w:val="00D42EC9"/>
    <w:rsid w:val="00D43D53"/>
    <w:rsid w:val="00D442A8"/>
    <w:rsid w:val="00D442EE"/>
    <w:rsid w:val="00D44E74"/>
    <w:rsid w:val="00D46CAF"/>
    <w:rsid w:val="00D47E79"/>
    <w:rsid w:val="00D50434"/>
    <w:rsid w:val="00D50488"/>
    <w:rsid w:val="00D514D9"/>
    <w:rsid w:val="00D52452"/>
    <w:rsid w:val="00D52F8C"/>
    <w:rsid w:val="00D535FC"/>
    <w:rsid w:val="00D5420B"/>
    <w:rsid w:val="00D55B4B"/>
    <w:rsid w:val="00D564BB"/>
    <w:rsid w:val="00D57A03"/>
    <w:rsid w:val="00D57B00"/>
    <w:rsid w:val="00D606FB"/>
    <w:rsid w:val="00D60BE3"/>
    <w:rsid w:val="00D61382"/>
    <w:rsid w:val="00D61ED1"/>
    <w:rsid w:val="00D63D5C"/>
    <w:rsid w:val="00D6443A"/>
    <w:rsid w:val="00D64688"/>
    <w:rsid w:val="00D663DC"/>
    <w:rsid w:val="00D66C54"/>
    <w:rsid w:val="00D66D1B"/>
    <w:rsid w:val="00D66DF0"/>
    <w:rsid w:val="00D66F49"/>
    <w:rsid w:val="00D670BD"/>
    <w:rsid w:val="00D67517"/>
    <w:rsid w:val="00D676E6"/>
    <w:rsid w:val="00D67BDC"/>
    <w:rsid w:val="00D703CF"/>
    <w:rsid w:val="00D7047C"/>
    <w:rsid w:val="00D72C2E"/>
    <w:rsid w:val="00D75356"/>
    <w:rsid w:val="00D82514"/>
    <w:rsid w:val="00D829E7"/>
    <w:rsid w:val="00D831EE"/>
    <w:rsid w:val="00D85523"/>
    <w:rsid w:val="00D873B8"/>
    <w:rsid w:val="00D9048F"/>
    <w:rsid w:val="00D91396"/>
    <w:rsid w:val="00D92B87"/>
    <w:rsid w:val="00D92D25"/>
    <w:rsid w:val="00D939CA"/>
    <w:rsid w:val="00D93DF4"/>
    <w:rsid w:val="00D9456C"/>
    <w:rsid w:val="00D955B6"/>
    <w:rsid w:val="00D973A8"/>
    <w:rsid w:val="00D97D9D"/>
    <w:rsid w:val="00DA04B9"/>
    <w:rsid w:val="00DA0DD8"/>
    <w:rsid w:val="00DA1059"/>
    <w:rsid w:val="00DA1FE8"/>
    <w:rsid w:val="00DA2587"/>
    <w:rsid w:val="00DA4F3C"/>
    <w:rsid w:val="00DA5B40"/>
    <w:rsid w:val="00DA5F25"/>
    <w:rsid w:val="00DA7418"/>
    <w:rsid w:val="00DA7C67"/>
    <w:rsid w:val="00DB0675"/>
    <w:rsid w:val="00DB0B0F"/>
    <w:rsid w:val="00DB28FC"/>
    <w:rsid w:val="00DB3009"/>
    <w:rsid w:val="00DB4451"/>
    <w:rsid w:val="00DB470F"/>
    <w:rsid w:val="00DB6B10"/>
    <w:rsid w:val="00DB74B7"/>
    <w:rsid w:val="00DC0D4E"/>
    <w:rsid w:val="00DC13B1"/>
    <w:rsid w:val="00DC1476"/>
    <w:rsid w:val="00DC24F3"/>
    <w:rsid w:val="00DC3D8C"/>
    <w:rsid w:val="00DC64D3"/>
    <w:rsid w:val="00DC6543"/>
    <w:rsid w:val="00DC6B1B"/>
    <w:rsid w:val="00DC7027"/>
    <w:rsid w:val="00DD0BB7"/>
    <w:rsid w:val="00DD0ECF"/>
    <w:rsid w:val="00DD3CFC"/>
    <w:rsid w:val="00DD3D58"/>
    <w:rsid w:val="00DD4172"/>
    <w:rsid w:val="00DD471B"/>
    <w:rsid w:val="00DD47C4"/>
    <w:rsid w:val="00DD4F79"/>
    <w:rsid w:val="00DD5AFF"/>
    <w:rsid w:val="00DD74CF"/>
    <w:rsid w:val="00DD7F99"/>
    <w:rsid w:val="00DE064F"/>
    <w:rsid w:val="00DE371B"/>
    <w:rsid w:val="00DE3AFF"/>
    <w:rsid w:val="00DE4698"/>
    <w:rsid w:val="00DE50BD"/>
    <w:rsid w:val="00DE55E3"/>
    <w:rsid w:val="00DE5BC1"/>
    <w:rsid w:val="00DE5BFE"/>
    <w:rsid w:val="00DE66B0"/>
    <w:rsid w:val="00DE6955"/>
    <w:rsid w:val="00DE73D1"/>
    <w:rsid w:val="00DF09D6"/>
    <w:rsid w:val="00DF104E"/>
    <w:rsid w:val="00DF11C9"/>
    <w:rsid w:val="00DF2974"/>
    <w:rsid w:val="00DF3521"/>
    <w:rsid w:val="00DF4320"/>
    <w:rsid w:val="00DF49F4"/>
    <w:rsid w:val="00DF5A18"/>
    <w:rsid w:val="00E00F3C"/>
    <w:rsid w:val="00E013ED"/>
    <w:rsid w:val="00E022AD"/>
    <w:rsid w:val="00E02CF2"/>
    <w:rsid w:val="00E03744"/>
    <w:rsid w:val="00E0378A"/>
    <w:rsid w:val="00E042AC"/>
    <w:rsid w:val="00E05909"/>
    <w:rsid w:val="00E06561"/>
    <w:rsid w:val="00E06E93"/>
    <w:rsid w:val="00E07612"/>
    <w:rsid w:val="00E10923"/>
    <w:rsid w:val="00E10B07"/>
    <w:rsid w:val="00E10EF5"/>
    <w:rsid w:val="00E116D8"/>
    <w:rsid w:val="00E130A9"/>
    <w:rsid w:val="00E15993"/>
    <w:rsid w:val="00E16DCF"/>
    <w:rsid w:val="00E174F4"/>
    <w:rsid w:val="00E17C5C"/>
    <w:rsid w:val="00E22A12"/>
    <w:rsid w:val="00E22BF0"/>
    <w:rsid w:val="00E25B50"/>
    <w:rsid w:val="00E25E8C"/>
    <w:rsid w:val="00E26BC2"/>
    <w:rsid w:val="00E27209"/>
    <w:rsid w:val="00E27D90"/>
    <w:rsid w:val="00E27DB7"/>
    <w:rsid w:val="00E30408"/>
    <w:rsid w:val="00E32CAD"/>
    <w:rsid w:val="00E3575E"/>
    <w:rsid w:val="00E376A8"/>
    <w:rsid w:val="00E4077E"/>
    <w:rsid w:val="00E407BE"/>
    <w:rsid w:val="00E411BB"/>
    <w:rsid w:val="00E42373"/>
    <w:rsid w:val="00E43200"/>
    <w:rsid w:val="00E44381"/>
    <w:rsid w:val="00E44540"/>
    <w:rsid w:val="00E45227"/>
    <w:rsid w:val="00E46071"/>
    <w:rsid w:val="00E47524"/>
    <w:rsid w:val="00E506A9"/>
    <w:rsid w:val="00E525C3"/>
    <w:rsid w:val="00E54B00"/>
    <w:rsid w:val="00E55443"/>
    <w:rsid w:val="00E56716"/>
    <w:rsid w:val="00E60678"/>
    <w:rsid w:val="00E612AB"/>
    <w:rsid w:val="00E6162B"/>
    <w:rsid w:val="00E636E7"/>
    <w:rsid w:val="00E64170"/>
    <w:rsid w:val="00E64316"/>
    <w:rsid w:val="00E64B26"/>
    <w:rsid w:val="00E64B94"/>
    <w:rsid w:val="00E653DC"/>
    <w:rsid w:val="00E66483"/>
    <w:rsid w:val="00E6750C"/>
    <w:rsid w:val="00E67F92"/>
    <w:rsid w:val="00E7167F"/>
    <w:rsid w:val="00E735BC"/>
    <w:rsid w:val="00E73981"/>
    <w:rsid w:val="00E73EED"/>
    <w:rsid w:val="00E74FB0"/>
    <w:rsid w:val="00E75AB8"/>
    <w:rsid w:val="00E76A3C"/>
    <w:rsid w:val="00E77A4C"/>
    <w:rsid w:val="00E8017F"/>
    <w:rsid w:val="00E8119A"/>
    <w:rsid w:val="00E82B58"/>
    <w:rsid w:val="00E82DD7"/>
    <w:rsid w:val="00E838A1"/>
    <w:rsid w:val="00E84668"/>
    <w:rsid w:val="00E8467F"/>
    <w:rsid w:val="00E851DC"/>
    <w:rsid w:val="00E864F2"/>
    <w:rsid w:val="00E869EC"/>
    <w:rsid w:val="00E871B2"/>
    <w:rsid w:val="00E87BF4"/>
    <w:rsid w:val="00E87CBB"/>
    <w:rsid w:val="00E912E2"/>
    <w:rsid w:val="00E928B5"/>
    <w:rsid w:val="00E934F0"/>
    <w:rsid w:val="00E942D7"/>
    <w:rsid w:val="00E94593"/>
    <w:rsid w:val="00E97D47"/>
    <w:rsid w:val="00EA0CAB"/>
    <w:rsid w:val="00EA18DA"/>
    <w:rsid w:val="00EA1B91"/>
    <w:rsid w:val="00EA1C13"/>
    <w:rsid w:val="00EA2C31"/>
    <w:rsid w:val="00EA50B7"/>
    <w:rsid w:val="00EA5F43"/>
    <w:rsid w:val="00EA79D3"/>
    <w:rsid w:val="00EB0AD1"/>
    <w:rsid w:val="00EB153A"/>
    <w:rsid w:val="00EB1C63"/>
    <w:rsid w:val="00EB1CDD"/>
    <w:rsid w:val="00EB450B"/>
    <w:rsid w:val="00EB5D1D"/>
    <w:rsid w:val="00EB6891"/>
    <w:rsid w:val="00EB7D2F"/>
    <w:rsid w:val="00EC04F6"/>
    <w:rsid w:val="00EC0B94"/>
    <w:rsid w:val="00EC1ACD"/>
    <w:rsid w:val="00EC1C86"/>
    <w:rsid w:val="00EC3287"/>
    <w:rsid w:val="00EC3E63"/>
    <w:rsid w:val="00EC44A6"/>
    <w:rsid w:val="00EC5B2D"/>
    <w:rsid w:val="00EC5FFD"/>
    <w:rsid w:val="00EC616E"/>
    <w:rsid w:val="00EC65DD"/>
    <w:rsid w:val="00EC6787"/>
    <w:rsid w:val="00EC7103"/>
    <w:rsid w:val="00EC73F8"/>
    <w:rsid w:val="00EC79A1"/>
    <w:rsid w:val="00ED040B"/>
    <w:rsid w:val="00ED1365"/>
    <w:rsid w:val="00ED1E31"/>
    <w:rsid w:val="00ED207E"/>
    <w:rsid w:val="00ED2622"/>
    <w:rsid w:val="00ED3C5F"/>
    <w:rsid w:val="00ED518D"/>
    <w:rsid w:val="00ED54B6"/>
    <w:rsid w:val="00ED5B9F"/>
    <w:rsid w:val="00ED6C88"/>
    <w:rsid w:val="00ED7AD8"/>
    <w:rsid w:val="00EE0674"/>
    <w:rsid w:val="00EE104A"/>
    <w:rsid w:val="00EE1D1B"/>
    <w:rsid w:val="00EE1E44"/>
    <w:rsid w:val="00EE23D2"/>
    <w:rsid w:val="00EE253F"/>
    <w:rsid w:val="00EE3840"/>
    <w:rsid w:val="00EE394F"/>
    <w:rsid w:val="00EE3D56"/>
    <w:rsid w:val="00EE51ED"/>
    <w:rsid w:val="00EE6CB4"/>
    <w:rsid w:val="00EE7081"/>
    <w:rsid w:val="00EE7CC2"/>
    <w:rsid w:val="00EF0039"/>
    <w:rsid w:val="00EF0D6D"/>
    <w:rsid w:val="00EF35F4"/>
    <w:rsid w:val="00EF38E9"/>
    <w:rsid w:val="00EF3D27"/>
    <w:rsid w:val="00EF4A9C"/>
    <w:rsid w:val="00EF581A"/>
    <w:rsid w:val="00EF66F9"/>
    <w:rsid w:val="00EF7FFD"/>
    <w:rsid w:val="00F0005D"/>
    <w:rsid w:val="00F072FC"/>
    <w:rsid w:val="00F07340"/>
    <w:rsid w:val="00F14999"/>
    <w:rsid w:val="00F14BE8"/>
    <w:rsid w:val="00F14FBA"/>
    <w:rsid w:val="00F203EB"/>
    <w:rsid w:val="00F20DE7"/>
    <w:rsid w:val="00F215A3"/>
    <w:rsid w:val="00F23341"/>
    <w:rsid w:val="00F23AD9"/>
    <w:rsid w:val="00F24DD0"/>
    <w:rsid w:val="00F25094"/>
    <w:rsid w:val="00F25495"/>
    <w:rsid w:val="00F2623B"/>
    <w:rsid w:val="00F2685D"/>
    <w:rsid w:val="00F30CA5"/>
    <w:rsid w:val="00F31B8E"/>
    <w:rsid w:val="00F3316F"/>
    <w:rsid w:val="00F33470"/>
    <w:rsid w:val="00F3357D"/>
    <w:rsid w:val="00F35344"/>
    <w:rsid w:val="00F368FB"/>
    <w:rsid w:val="00F37F02"/>
    <w:rsid w:val="00F40869"/>
    <w:rsid w:val="00F41080"/>
    <w:rsid w:val="00F415CD"/>
    <w:rsid w:val="00F42210"/>
    <w:rsid w:val="00F42FA0"/>
    <w:rsid w:val="00F43AFF"/>
    <w:rsid w:val="00F44DB5"/>
    <w:rsid w:val="00F45695"/>
    <w:rsid w:val="00F468D6"/>
    <w:rsid w:val="00F471B2"/>
    <w:rsid w:val="00F47B5F"/>
    <w:rsid w:val="00F510D3"/>
    <w:rsid w:val="00F521AA"/>
    <w:rsid w:val="00F52CC3"/>
    <w:rsid w:val="00F53345"/>
    <w:rsid w:val="00F53D95"/>
    <w:rsid w:val="00F544ED"/>
    <w:rsid w:val="00F553DE"/>
    <w:rsid w:val="00F554CB"/>
    <w:rsid w:val="00F57D9C"/>
    <w:rsid w:val="00F60488"/>
    <w:rsid w:val="00F61519"/>
    <w:rsid w:val="00F63237"/>
    <w:rsid w:val="00F64639"/>
    <w:rsid w:val="00F64FFC"/>
    <w:rsid w:val="00F66074"/>
    <w:rsid w:val="00F6708F"/>
    <w:rsid w:val="00F7082C"/>
    <w:rsid w:val="00F71B9E"/>
    <w:rsid w:val="00F740F1"/>
    <w:rsid w:val="00F76447"/>
    <w:rsid w:val="00F7770E"/>
    <w:rsid w:val="00F80EEA"/>
    <w:rsid w:val="00F80F6D"/>
    <w:rsid w:val="00F81BFC"/>
    <w:rsid w:val="00F83831"/>
    <w:rsid w:val="00F85152"/>
    <w:rsid w:val="00F8628F"/>
    <w:rsid w:val="00F903A6"/>
    <w:rsid w:val="00F91511"/>
    <w:rsid w:val="00F924D8"/>
    <w:rsid w:val="00F92974"/>
    <w:rsid w:val="00F93005"/>
    <w:rsid w:val="00F94C44"/>
    <w:rsid w:val="00F94D6C"/>
    <w:rsid w:val="00F96039"/>
    <w:rsid w:val="00F96CC8"/>
    <w:rsid w:val="00FA0B6A"/>
    <w:rsid w:val="00FA0EB8"/>
    <w:rsid w:val="00FA0F08"/>
    <w:rsid w:val="00FA193F"/>
    <w:rsid w:val="00FA1FA5"/>
    <w:rsid w:val="00FA42CA"/>
    <w:rsid w:val="00FA4324"/>
    <w:rsid w:val="00FA4C7B"/>
    <w:rsid w:val="00FA52A8"/>
    <w:rsid w:val="00FA71C4"/>
    <w:rsid w:val="00FA7657"/>
    <w:rsid w:val="00FA7F84"/>
    <w:rsid w:val="00FB1CED"/>
    <w:rsid w:val="00FB27DE"/>
    <w:rsid w:val="00FB2A12"/>
    <w:rsid w:val="00FB2A3C"/>
    <w:rsid w:val="00FB31B5"/>
    <w:rsid w:val="00FB33A5"/>
    <w:rsid w:val="00FB353B"/>
    <w:rsid w:val="00FB4170"/>
    <w:rsid w:val="00FB435E"/>
    <w:rsid w:val="00FB45D6"/>
    <w:rsid w:val="00FB4FBA"/>
    <w:rsid w:val="00FB6C97"/>
    <w:rsid w:val="00FB7FE8"/>
    <w:rsid w:val="00FC17A3"/>
    <w:rsid w:val="00FC1C98"/>
    <w:rsid w:val="00FC1C9F"/>
    <w:rsid w:val="00FC2385"/>
    <w:rsid w:val="00FC3288"/>
    <w:rsid w:val="00FC6502"/>
    <w:rsid w:val="00FC6D1E"/>
    <w:rsid w:val="00FC7E32"/>
    <w:rsid w:val="00FD3E21"/>
    <w:rsid w:val="00FD4F5B"/>
    <w:rsid w:val="00FD6037"/>
    <w:rsid w:val="00FD6171"/>
    <w:rsid w:val="00FE0AF0"/>
    <w:rsid w:val="00FE2D62"/>
    <w:rsid w:val="00FE3084"/>
    <w:rsid w:val="00FE340A"/>
    <w:rsid w:val="00FE3A77"/>
    <w:rsid w:val="00FE3C06"/>
    <w:rsid w:val="00FE46DA"/>
    <w:rsid w:val="00FE513E"/>
    <w:rsid w:val="00FE5895"/>
    <w:rsid w:val="00FE5CB3"/>
    <w:rsid w:val="00FE628F"/>
    <w:rsid w:val="00FF1265"/>
    <w:rsid w:val="00FF2040"/>
    <w:rsid w:val="00FF471D"/>
    <w:rsid w:val="00FF79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semiHidden="0" w:uiPriority="35" w:unhideWhenUsed="0"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a"/>
    <w:uiPriority w:val="9"/>
    <w:qFormat/>
    <w:rsid w:val="009F34B5"/>
    <w:pPr>
      <w:keepNext/>
      <w:keepLines/>
      <w:spacing w:before="480" w:after="0"/>
      <w:outlineLvl w:val="0"/>
    </w:pPr>
    <w:rPr>
      <w:rFonts w:ascii="Cambria" w:eastAsia="Times New Roman" w:hAnsi="Cambria" w:cs="Cambria"/>
      <w:b/>
      <w:bCs/>
      <w:color w:val="365F91"/>
      <w:sz w:val="28"/>
      <w:szCs w:val="28"/>
    </w:rPr>
  </w:style>
  <w:style w:type="paragraph" w:styleId="23">
    <w:name w:val="heading 2"/>
    <w:aliases w:val="Заголовок 2 Знак1,Заголовок 2 Знак Знак,Знак1 Знак Знак,Знак1 Знак11 Знак Знак, Знак1 Знак Знак, Знак1 Знак1, Знак1,Знак1,Знак1 Знак1,Заголовок 2 Знак2 Знак,Знак1 Знак Знак Знак1,Заголовок 2 Знак1 Знак Знак Знак"/>
    <w:basedOn w:val="af5"/>
    <w:next w:val="af5"/>
    <w:link w:val="24"/>
    <w:uiPriority w:val="9"/>
    <w:qFormat/>
    <w:rsid w:val="009F34B5"/>
    <w:pPr>
      <w:keepNext/>
      <w:keepLines/>
      <w:spacing w:before="200" w:after="0"/>
      <w:outlineLvl w:val="1"/>
    </w:pPr>
    <w:rPr>
      <w:rFonts w:ascii="Cambria" w:eastAsia="Times New Roman" w:hAnsi="Cambria" w:cs="Cambria"/>
      <w:b/>
      <w:bCs/>
      <w:color w:val="4F81BD"/>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
    <w:qFormat/>
    <w:rsid w:val="00564220"/>
    <w:pPr>
      <w:keepNext/>
      <w:keepLines/>
      <w:spacing w:before="200" w:after="0"/>
      <w:outlineLvl w:val="2"/>
    </w:pPr>
    <w:rPr>
      <w:rFonts w:ascii="Cambria" w:eastAsia="Times New Roman" w:hAnsi="Cambria" w:cs="Cambria"/>
      <w:b/>
      <w:bCs/>
      <w:color w:val="4F81BD"/>
    </w:rPr>
  </w:style>
  <w:style w:type="paragraph" w:styleId="4">
    <w:name w:val="heading 4"/>
    <w:basedOn w:val="af5"/>
    <w:next w:val="af5"/>
    <w:link w:val="40"/>
    <w:uiPriority w:val="9"/>
    <w:qFormat/>
    <w:rsid w:val="00564220"/>
    <w:pPr>
      <w:keepNext/>
      <w:keepLines/>
      <w:spacing w:before="200" w:after="0"/>
      <w:outlineLvl w:val="3"/>
    </w:pPr>
    <w:rPr>
      <w:rFonts w:ascii="Cambria" w:eastAsia="Times New Roman" w:hAnsi="Cambria" w:cs="Cambria"/>
      <w:b/>
      <w:bCs/>
      <w:i/>
      <w:iCs/>
      <w:color w:val="4F81BD"/>
    </w:rPr>
  </w:style>
  <w:style w:type="paragraph" w:styleId="5">
    <w:name w:val="heading 5"/>
    <w:basedOn w:val="af5"/>
    <w:next w:val="af5"/>
    <w:link w:val="50"/>
    <w:uiPriority w:val="9"/>
    <w:qFormat/>
    <w:rsid w:val="00564220"/>
    <w:pPr>
      <w:keepNext/>
      <w:keepLines/>
      <w:spacing w:before="200" w:after="0"/>
      <w:outlineLvl w:val="4"/>
    </w:pPr>
    <w:rPr>
      <w:rFonts w:ascii="Cambria" w:eastAsia="Times New Roman" w:hAnsi="Cambria" w:cs="Cambria"/>
      <w:color w:val="243F60"/>
    </w:rPr>
  </w:style>
  <w:style w:type="paragraph" w:styleId="6">
    <w:name w:val="heading 6"/>
    <w:basedOn w:val="af5"/>
    <w:next w:val="af5"/>
    <w:link w:val="60"/>
    <w:uiPriority w:val="9"/>
    <w:qFormat/>
    <w:rsid w:val="00564220"/>
    <w:pPr>
      <w:keepNext/>
      <w:keepLines/>
      <w:spacing w:before="200" w:after="0"/>
      <w:outlineLvl w:val="5"/>
    </w:pPr>
    <w:rPr>
      <w:rFonts w:ascii="Cambria" w:eastAsia="Times New Roman" w:hAnsi="Cambria" w:cs="Cambria"/>
      <w:i/>
      <w:iCs/>
      <w:color w:val="243F60"/>
    </w:rPr>
  </w:style>
  <w:style w:type="paragraph" w:styleId="7">
    <w:name w:val="heading 7"/>
    <w:basedOn w:val="af5"/>
    <w:next w:val="af5"/>
    <w:link w:val="70"/>
    <w:uiPriority w:val="9"/>
    <w:qFormat/>
    <w:rsid w:val="00564220"/>
    <w:pPr>
      <w:keepNext/>
      <w:keepLines/>
      <w:spacing w:before="200" w:after="0"/>
      <w:outlineLvl w:val="6"/>
    </w:pPr>
    <w:rPr>
      <w:rFonts w:ascii="Cambria" w:eastAsia="Times New Roman" w:hAnsi="Cambria" w:cs="Cambria"/>
      <w:i/>
      <w:iCs/>
      <w:color w:val="404040"/>
    </w:rPr>
  </w:style>
  <w:style w:type="paragraph" w:styleId="8">
    <w:name w:val="heading 8"/>
    <w:basedOn w:val="af5"/>
    <w:next w:val="af5"/>
    <w:link w:val="80"/>
    <w:uiPriority w:val="9"/>
    <w:qFormat/>
    <w:rsid w:val="00564220"/>
    <w:pPr>
      <w:keepNext/>
      <w:keepLines/>
      <w:spacing w:before="200" w:after="0"/>
      <w:outlineLvl w:val="7"/>
    </w:pPr>
    <w:rPr>
      <w:rFonts w:ascii="Cambria" w:eastAsia="Times New Roman" w:hAnsi="Cambria" w:cs="Cambria"/>
      <w:color w:val="404040"/>
      <w:sz w:val="20"/>
      <w:szCs w:val="20"/>
    </w:rPr>
  </w:style>
  <w:style w:type="paragraph" w:styleId="9">
    <w:name w:val="heading 9"/>
    <w:basedOn w:val="af5"/>
    <w:next w:val="af5"/>
    <w:link w:val="90"/>
    <w:uiPriority w:val="9"/>
    <w:qFormat/>
    <w:rsid w:val="00564220"/>
    <w:pPr>
      <w:keepNext/>
      <w:keepLines/>
      <w:spacing w:before="200" w:after="0"/>
      <w:outlineLvl w:val="8"/>
    </w:pPr>
    <w:rPr>
      <w:rFonts w:ascii="Cambria" w:eastAsia="Times New Roman" w:hAnsi="Cambria" w:cs="Cambria"/>
      <w:i/>
      <w:iCs/>
      <w:color w:val="404040"/>
      <w:sz w:val="20"/>
      <w:szCs w:val="20"/>
    </w:rPr>
  </w:style>
  <w:style w:type="character" w:default="1" w:styleId="af6">
    <w:name w:val="Default Paragraph Font"/>
    <w:uiPriority w:val="1"/>
    <w:semiHidden/>
    <w:unhideWhenUsed/>
  </w:style>
  <w:style w:type="table" w:default="1" w:styleId="af7">
    <w:name w:val="Normal Table"/>
    <w:uiPriority w:val="99"/>
    <w:semiHidden/>
    <w:unhideWhenUsed/>
    <w:qFormat/>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9"/>
    <w:uiPriority w:val="9"/>
    <w:qFormat/>
    <w:locked/>
    <w:rsid w:val="009F34B5"/>
    <w:rPr>
      <w:rFonts w:ascii="Cambria" w:hAnsi="Cambria" w:cs="Cambria"/>
      <w:b/>
      <w:bCs/>
      <w:color w:val="365F91"/>
      <w:sz w:val="28"/>
      <w:szCs w:val="28"/>
    </w:rPr>
  </w:style>
  <w:style w:type="character" w:customStyle="1" w:styleId="Heading2Char">
    <w:name w:val="Heading 2 Char"/>
    <w:aliases w:val="Заголовок 2 Знак1 Char,Заголовок 2 Знак Знак Char,Знак1 Знак Знак Char,Знак1 Знак11 Знак Знак Char"/>
    <w:uiPriority w:val="9"/>
    <w:semiHidden/>
    <w:rsid w:val="00842017"/>
    <w:rPr>
      <w:rFonts w:ascii="Cambria" w:eastAsia="Times New Roman" w:hAnsi="Cambria" w:cs="Times New Roman"/>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564220"/>
    <w:rPr>
      <w:rFonts w:ascii="Cambria" w:hAnsi="Cambria" w:cs="Cambria"/>
      <w:b/>
      <w:bCs/>
      <w:color w:val="4F81BD"/>
    </w:rPr>
  </w:style>
  <w:style w:type="character" w:customStyle="1" w:styleId="40">
    <w:name w:val="Заголовок 4 Знак"/>
    <w:link w:val="4"/>
    <w:uiPriority w:val="9"/>
    <w:locked/>
    <w:rsid w:val="00564220"/>
    <w:rPr>
      <w:rFonts w:ascii="Cambria" w:hAnsi="Cambria" w:cs="Cambria"/>
      <w:b/>
      <w:bCs/>
      <w:i/>
      <w:iCs/>
      <w:color w:val="4F81BD"/>
    </w:rPr>
  </w:style>
  <w:style w:type="character" w:customStyle="1" w:styleId="50">
    <w:name w:val="Заголовок 5 Знак"/>
    <w:link w:val="5"/>
    <w:uiPriority w:val="9"/>
    <w:locked/>
    <w:rsid w:val="00564220"/>
    <w:rPr>
      <w:rFonts w:ascii="Cambria" w:hAnsi="Cambria" w:cs="Cambria"/>
      <w:color w:val="243F60"/>
    </w:rPr>
  </w:style>
  <w:style w:type="character" w:customStyle="1" w:styleId="60">
    <w:name w:val="Заголовок 6 Знак"/>
    <w:link w:val="6"/>
    <w:uiPriority w:val="9"/>
    <w:locked/>
    <w:rsid w:val="00564220"/>
    <w:rPr>
      <w:rFonts w:ascii="Cambria" w:hAnsi="Cambria" w:cs="Cambria"/>
      <w:i/>
      <w:iCs/>
      <w:color w:val="243F60"/>
    </w:rPr>
  </w:style>
  <w:style w:type="character" w:customStyle="1" w:styleId="70">
    <w:name w:val="Заголовок 7 Знак"/>
    <w:link w:val="7"/>
    <w:uiPriority w:val="9"/>
    <w:locked/>
    <w:rsid w:val="00564220"/>
    <w:rPr>
      <w:rFonts w:ascii="Cambria" w:hAnsi="Cambria" w:cs="Cambria"/>
      <w:i/>
      <w:iCs/>
      <w:color w:val="404040"/>
    </w:rPr>
  </w:style>
  <w:style w:type="character" w:customStyle="1" w:styleId="80">
    <w:name w:val="Заголовок 8 Знак"/>
    <w:link w:val="8"/>
    <w:uiPriority w:val="9"/>
    <w:locked/>
    <w:rsid w:val="00564220"/>
    <w:rPr>
      <w:rFonts w:ascii="Cambria" w:hAnsi="Cambria" w:cs="Cambria"/>
      <w:color w:val="404040"/>
      <w:sz w:val="20"/>
      <w:szCs w:val="20"/>
    </w:rPr>
  </w:style>
  <w:style w:type="character" w:customStyle="1" w:styleId="90">
    <w:name w:val="Заголовок 9 Знак"/>
    <w:link w:val="9"/>
    <w:uiPriority w:val="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Знак1 Знак Знак Знак, Знак1 Знак1 Знак, Знак1 Знак,Знак1 Знак,Знак1 Знак1 Знак,Заголовок 2 Знак2 Знак Знак,Знак1 Знак Знак Знак1 Знак"/>
    <w:link w:val="23"/>
    <w:uiPriority w:val="9"/>
    <w:locked/>
    <w:rsid w:val="00E25E8C"/>
    <w:rPr>
      <w:rFonts w:ascii="Cambria" w:hAnsi="Cambria" w:cs="Cambria"/>
      <w:b/>
      <w:bCs/>
      <w:i/>
      <w:iCs/>
      <w:sz w:val="28"/>
      <w:szCs w:val="28"/>
      <w:lang w:eastAsia="en-US"/>
    </w:rPr>
  </w:style>
  <w:style w:type="paragraph" w:styleId="af9">
    <w:name w:val="List Paragraph"/>
    <w:aliases w:val="Введение,СПИСКИ"/>
    <w:basedOn w:val="af5"/>
    <w:link w:val="afa"/>
    <w:uiPriority w:val="34"/>
    <w:qFormat/>
    <w:rsid w:val="00564220"/>
    <w:pPr>
      <w:ind w:left="720"/>
    </w:pPr>
  </w:style>
  <w:style w:type="table" w:styleId="afb">
    <w:name w:val="Table Grid"/>
    <w:basedOn w:val="af7"/>
    <w:uiPriority w:val="59"/>
    <w:rsid w:val="00D5245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5"/>
    <w:next w:val="af5"/>
    <w:link w:val="afd"/>
    <w:uiPriority w:val="35"/>
    <w:qFormat/>
    <w:rsid w:val="00564220"/>
    <w:pPr>
      <w:spacing w:line="240" w:lineRule="auto"/>
    </w:pPr>
    <w:rPr>
      <w:b/>
      <w:bCs/>
      <w:color w:val="4F81BD"/>
      <w:sz w:val="18"/>
      <w:szCs w:val="18"/>
    </w:rPr>
  </w:style>
  <w:style w:type="paragraph" w:styleId="afe">
    <w:name w:val="Title"/>
    <w:aliases w:val="Заголовок1"/>
    <w:basedOn w:val="af5"/>
    <w:next w:val="af5"/>
    <w:link w:val="aff"/>
    <w:uiPriority w:val="10"/>
    <w:qFormat/>
    <w:rsid w:val="009F34B5"/>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ff">
    <w:name w:val="Название Знак"/>
    <w:aliases w:val="Заголовок1 Знак"/>
    <w:link w:val="afe"/>
    <w:uiPriority w:val="10"/>
    <w:locked/>
    <w:rsid w:val="009F34B5"/>
    <w:rPr>
      <w:rFonts w:ascii="Cambria" w:hAnsi="Cambria" w:cs="Cambria"/>
      <w:color w:val="17365D"/>
      <w:spacing w:val="5"/>
      <w:kern w:val="28"/>
      <w:sz w:val="52"/>
      <w:szCs w:val="52"/>
    </w:rPr>
  </w:style>
  <w:style w:type="paragraph" w:styleId="aff0">
    <w:name w:val="Subtitle"/>
    <w:basedOn w:val="af5"/>
    <w:next w:val="af5"/>
    <w:link w:val="aff1"/>
    <w:uiPriority w:val="11"/>
    <w:qFormat/>
    <w:rsid w:val="009F34B5"/>
    <w:pPr>
      <w:numPr>
        <w:ilvl w:val="1"/>
      </w:numPr>
    </w:pPr>
    <w:rPr>
      <w:rFonts w:ascii="Cambria" w:eastAsia="Times New Roman" w:hAnsi="Cambria" w:cs="Cambria"/>
      <w:i/>
      <w:iCs/>
      <w:color w:val="4F81BD"/>
      <w:spacing w:val="15"/>
      <w:sz w:val="24"/>
      <w:szCs w:val="24"/>
    </w:rPr>
  </w:style>
  <w:style w:type="character" w:customStyle="1" w:styleId="aff1">
    <w:name w:val="Подзаголовок Знак"/>
    <w:link w:val="aff0"/>
    <w:uiPriority w:val="11"/>
    <w:locked/>
    <w:rsid w:val="009F34B5"/>
    <w:rPr>
      <w:rFonts w:ascii="Cambria" w:hAnsi="Cambria" w:cs="Cambria"/>
      <w:i/>
      <w:iCs/>
      <w:color w:val="4F81BD"/>
      <w:spacing w:val="15"/>
      <w:sz w:val="24"/>
      <w:szCs w:val="24"/>
    </w:rPr>
  </w:style>
  <w:style w:type="character" w:styleId="aff2">
    <w:name w:val="Strong"/>
    <w:uiPriority w:val="22"/>
    <w:qFormat/>
    <w:rsid w:val="009F34B5"/>
    <w:rPr>
      <w:b/>
      <w:bCs/>
    </w:rPr>
  </w:style>
  <w:style w:type="character" w:styleId="aff3">
    <w:name w:val="Emphasis"/>
    <w:uiPriority w:val="20"/>
    <w:qFormat/>
    <w:rsid w:val="009F34B5"/>
    <w:rPr>
      <w:i/>
      <w:iCs/>
    </w:rPr>
  </w:style>
  <w:style w:type="paragraph" w:styleId="aff4">
    <w:name w:val="No Spacing"/>
    <w:link w:val="aff5"/>
    <w:uiPriority w:val="1"/>
    <w:qFormat/>
    <w:rsid w:val="009F34B5"/>
    <w:rPr>
      <w:rFonts w:cs="Calibri"/>
      <w:sz w:val="22"/>
      <w:szCs w:val="22"/>
      <w:lang w:eastAsia="en-US"/>
    </w:rPr>
  </w:style>
  <w:style w:type="character" w:customStyle="1" w:styleId="aff5">
    <w:name w:val="Без интервала Знак"/>
    <w:link w:val="aff4"/>
    <w:uiPriority w:val="1"/>
    <w:locked/>
    <w:rsid w:val="00D323CF"/>
    <w:rPr>
      <w:rFonts w:cs="Calibri"/>
      <w:sz w:val="22"/>
      <w:szCs w:val="22"/>
      <w:lang w:val="ru-RU" w:eastAsia="en-US" w:bidi="ar-SA"/>
    </w:rPr>
  </w:style>
  <w:style w:type="paragraph" w:styleId="25">
    <w:name w:val="Quote"/>
    <w:basedOn w:val="af5"/>
    <w:next w:val="af5"/>
    <w:link w:val="26"/>
    <w:uiPriority w:val="29"/>
    <w:qFormat/>
    <w:rsid w:val="009F34B5"/>
    <w:rPr>
      <w:i/>
      <w:iCs/>
      <w:color w:val="000000"/>
    </w:rPr>
  </w:style>
  <w:style w:type="character" w:customStyle="1" w:styleId="26">
    <w:name w:val="Цитата 2 Знак"/>
    <w:link w:val="25"/>
    <w:uiPriority w:val="29"/>
    <w:locked/>
    <w:rsid w:val="009F34B5"/>
    <w:rPr>
      <w:i/>
      <w:iCs/>
      <w:color w:val="000000"/>
    </w:rPr>
  </w:style>
  <w:style w:type="paragraph" w:styleId="aff6">
    <w:name w:val="Intense Quote"/>
    <w:basedOn w:val="af5"/>
    <w:next w:val="af5"/>
    <w:link w:val="aff7"/>
    <w:uiPriority w:val="30"/>
    <w:qFormat/>
    <w:rsid w:val="009F34B5"/>
    <w:pPr>
      <w:pBdr>
        <w:bottom w:val="single" w:sz="4" w:space="4" w:color="4F81BD"/>
      </w:pBdr>
      <w:spacing w:before="200" w:after="280"/>
      <w:ind w:left="936" w:right="936"/>
    </w:pPr>
    <w:rPr>
      <w:b/>
      <w:bCs/>
      <w:i/>
      <w:iCs/>
      <w:color w:val="4F81BD"/>
    </w:rPr>
  </w:style>
  <w:style w:type="character" w:customStyle="1" w:styleId="aff7">
    <w:name w:val="Выделенная цитата Знак"/>
    <w:link w:val="aff6"/>
    <w:uiPriority w:val="30"/>
    <w:locked/>
    <w:rsid w:val="009F34B5"/>
    <w:rPr>
      <w:b/>
      <w:bCs/>
      <w:i/>
      <w:iCs/>
      <w:color w:val="4F81BD"/>
    </w:rPr>
  </w:style>
  <w:style w:type="character" w:styleId="aff8">
    <w:name w:val="Subtle Emphasis"/>
    <w:uiPriority w:val="19"/>
    <w:qFormat/>
    <w:rsid w:val="009F34B5"/>
    <w:rPr>
      <w:i/>
      <w:iCs/>
      <w:color w:val="808080"/>
    </w:rPr>
  </w:style>
  <w:style w:type="character" w:styleId="aff9">
    <w:name w:val="Intense Emphasis"/>
    <w:uiPriority w:val="21"/>
    <w:qFormat/>
    <w:rsid w:val="009F34B5"/>
    <w:rPr>
      <w:b/>
      <w:bCs/>
      <w:i/>
      <w:iCs/>
      <w:color w:val="4F81BD"/>
    </w:rPr>
  </w:style>
  <w:style w:type="character" w:styleId="affa">
    <w:name w:val="Subtle Reference"/>
    <w:uiPriority w:val="31"/>
    <w:qFormat/>
    <w:rsid w:val="009F34B5"/>
    <w:rPr>
      <w:smallCaps/>
      <w:color w:val="auto"/>
      <w:u w:val="single"/>
    </w:rPr>
  </w:style>
  <w:style w:type="character" w:styleId="affb">
    <w:name w:val="Intense Reference"/>
    <w:uiPriority w:val="32"/>
    <w:qFormat/>
    <w:rsid w:val="009F34B5"/>
    <w:rPr>
      <w:b/>
      <w:bCs/>
      <w:smallCaps/>
      <w:color w:val="auto"/>
      <w:spacing w:val="5"/>
      <w:u w:val="single"/>
    </w:rPr>
  </w:style>
  <w:style w:type="character" w:styleId="affc">
    <w:name w:val="Book Title"/>
    <w:uiPriority w:val="33"/>
    <w:qFormat/>
    <w:rsid w:val="009F34B5"/>
    <w:rPr>
      <w:b/>
      <w:bCs/>
      <w:smallCaps/>
      <w:spacing w:val="5"/>
    </w:rPr>
  </w:style>
  <w:style w:type="paragraph" w:styleId="affd">
    <w:name w:val="TOC Heading"/>
    <w:basedOn w:val="19"/>
    <w:next w:val="af5"/>
    <w:uiPriority w:val="39"/>
    <w:qFormat/>
    <w:rsid w:val="00564220"/>
    <w:pPr>
      <w:outlineLvl w:val="9"/>
    </w:pPr>
  </w:style>
  <w:style w:type="paragraph" w:customStyle="1" w:styleId="11">
    <w:name w:val="1."/>
    <w:basedOn w:val="af9"/>
    <w:link w:val="1b"/>
    <w:rsid w:val="008213C4"/>
    <w:pPr>
      <w:pageBreakBefore/>
      <w:widowControl w:val="0"/>
      <w:numPr>
        <w:numId w:val="6"/>
      </w:numPr>
      <w:tabs>
        <w:tab w:val="left" w:pos="993"/>
      </w:tabs>
      <w:spacing w:after="0"/>
    </w:pPr>
    <w:rPr>
      <w:b/>
      <w:bCs/>
      <w:sz w:val="26"/>
      <w:szCs w:val="26"/>
    </w:rPr>
  </w:style>
  <w:style w:type="paragraph" w:customStyle="1" w:styleId="110">
    <w:name w:val="1.1"/>
    <w:basedOn w:val="af9"/>
    <w:link w:val="115"/>
    <w:rsid w:val="008213C4"/>
    <w:pPr>
      <w:keepNext/>
      <w:numPr>
        <w:ilvl w:val="1"/>
        <w:numId w:val="6"/>
      </w:numPr>
      <w:tabs>
        <w:tab w:val="left" w:pos="993"/>
      </w:tabs>
      <w:spacing w:before="120" w:after="0"/>
    </w:pPr>
    <w:rPr>
      <w:b/>
      <w:bCs/>
      <w:sz w:val="26"/>
      <w:szCs w:val="26"/>
    </w:rPr>
  </w:style>
  <w:style w:type="character" w:customStyle="1" w:styleId="afa">
    <w:name w:val="Абзац списка Знак"/>
    <w:aliases w:val="Введение Знак,СПИСКИ Знак"/>
    <w:basedOn w:val="af6"/>
    <w:link w:val="af9"/>
    <w:uiPriority w:val="34"/>
    <w:locked/>
    <w:rsid w:val="00564220"/>
  </w:style>
  <w:style w:type="character" w:customStyle="1" w:styleId="1b">
    <w:name w:val="1. Знак"/>
    <w:link w:val="11"/>
    <w:locked/>
    <w:rsid w:val="008213C4"/>
    <w:rPr>
      <w:rFonts w:cs="Calibri"/>
      <w:b/>
      <w:bCs/>
      <w:sz w:val="26"/>
      <w:szCs w:val="26"/>
      <w:lang w:eastAsia="en-US"/>
    </w:rPr>
  </w:style>
  <w:style w:type="paragraph" w:customStyle="1" w:styleId="affe">
    <w:name w:val="Обычный текст"/>
    <w:basedOn w:val="af9"/>
    <w:link w:val="afff"/>
    <w:rsid w:val="008213C4"/>
    <w:pPr>
      <w:spacing w:after="0" w:line="240" w:lineRule="auto"/>
      <w:ind w:left="0"/>
    </w:pPr>
    <w:rPr>
      <w:sz w:val="26"/>
      <w:szCs w:val="26"/>
    </w:rPr>
  </w:style>
  <w:style w:type="character" w:customStyle="1" w:styleId="115">
    <w:name w:val="1.1 Знак"/>
    <w:link w:val="110"/>
    <w:locked/>
    <w:rsid w:val="008213C4"/>
    <w:rPr>
      <w:rFonts w:cs="Calibri"/>
      <w:b/>
      <w:bCs/>
      <w:sz w:val="26"/>
      <w:szCs w:val="26"/>
      <w:lang w:eastAsia="en-US"/>
    </w:rPr>
  </w:style>
  <w:style w:type="paragraph" w:customStyle="1" w:styleId="1c">
    <w:name w:val="_1."/>
    <w:basedOn w:val="19"/>
    <w:link w:val="1d"/>
    <w:qFormat/>
    <w:rsid w:val="00FC1C9F"/>
    <w:pPr>
      <w:pageBreakBefore/>
      <w:spacing w:before="240" w:after="360" w:line="240" w:lineRule="auto"/>
      <w:ind w:left="1429" w:right="680" w:hanging="360"/>
      <w:jc w:val="both"/>
    </w:pPr>
    <w:rPr>
      <w:rFonts w:ascii="Times New Roman" w:hAnsi="Times New Roman" w:cs="Times New Roman"/>
      <w:color w:val="auto"/>
      <w:sz w:val="26"/>
      <w:szCs w:val="26"/>
    </w:rPr>
  </w:style>
  <w:style w:type="character" w:customStyle="1" w:styleId="afff">
    <w:name w:val="Обычный текст Знак"/>
    <w:link w:val="affe"/>
    <w:locked/>
    <w:rsid w:val="008213C4"/>
    <w:rPr>
      <w:rFonts w:ascii="Times New Roman" w:hAnsi="Times New Roman" w:cs="Times New Roman"/>
      <w:sz w:val="26"/>
      <w:szCs w:val="26"/>
    </w:rPr>
  </w:style>
  <w:style w:type="paragraph" w:customStyle="1" w:styleId="116">
    <w:name w:val="_1.1."/>
    <w:basedOn w:val="23"/>
    <w:next w:val="afff0"/>
    <w:link w:val="117"/>
    <w:qFormat/>
    <w:rsid w:val="00FE3C06"/>
    <w:pPr>
      <w:tabs>
        <w:tab w:val="left" w:pos="1134"/>
      </w:tabs>
      <w:spacing w:before="360" w:after="360" w:line="240" w:lineRule="auto"/>
      <w:ind w:left="1789" w:right="424" w:hanging="720"/>
      <w:jc w:val="both"/>
    </w:pPr>
    <w:rPr>
      <w:rFonts w:ascii="Times New Roman" w:hAnsi="Times New Roman" w:cs="Times New Roman"/>
      <w:color w:val="auto"/>
    </w:rPr>
  </w:style>
  <w:style w:type="character" w:customStyle="1" w:styleId="1d">
    <w:name w:val="_1. Знак"/>
    <w:link w:val="1c"/>
    <w:locked/>
    <w:rsid w:val="00FC1C9F"/>
    <w:rPr>
      <w:rFonts w:ascii="Times New Roman" w:eastAsia="Times New Roman" w:hAnsi="Times New Roman" w:cs="Calibri"/>
      <w:b/>
      <w:bCs/>
      <w:sz w:val="26"/>
      <w:szCs w:val="26"/>
      <w:lang w:eastAsia="en-US"/>
    </w:rPr>
  </w:style>
  <w:style w:type="paragraph" w:customStyle="1" w:styleId="1110">
    <w:name w:val="_1.1.1."/>
    <w:basedOn w:val="30"/>
    <w:next w:val="afff0"/>
    <w:link w:val="1111"/>
    <w:qFormat/>
    <w:rsid w:val="00FE3C06"/>
    <w:pPr>
      <w:spacing w:before="360" w:after="360" w:line="240" w:lineRule="auto"/>
      <w:ind w:left="1789" w:hanging="720"/>
      <w:jc w:val="both"/>
    </w:pPr>
    <w:rPr>
      <w:rFonts w:ascii="Times New Roman" w:hAnsi="Times New Roman" w:cs="Times New Roman"/>
      <w:color w:val="auto"/>
      <w:sz w:val="26"/>
      <w:szCs w:val="26"/>
    </w:rPr>
  </w:style>
  <w:style w:type="character" w:customStyle="1" w:styleId="117">
    <w:name w:val="_1.1. Знак"/>
    <w:link w:val="116"/>
    <w:locked/>
    <w:rsid w:val="00FE3C06"/>
    <w:rPr>
      <w:rFonts w:ascii="Times New Roman" w:eastAsia="Times New Roman" w:hAnsi="Times New Roman" w:cs="Calibri"/>
      <w:b/>
      <w:bCs/>
      <w:sz w:val="26"/>
      <w:szCs w:val="26"/>
      <w:lang w:eastAsia="en-US"/>
    </w:rPr>
  </w:style>
  <w:style w:type="paragraph" w:customStyle="1" w:styleId="11110">
    <w:name w:val="_1.1.1.1."/>
    <w:basedOn w:val="4"/>
    <w:next w:val="afff0"/>
    <w:link w:val="11111"/>
    <w:uiPriority w:val="99"/>
    <w:qFormat/>
    <w:rsid w:val="00F64FFC"/>
    <w:pPr>
      <w:tabs>
        <w:tab w:val="left" w:pos="1701"/>
      </w:tabs>
      <w:spacing w:before="240" w:after="120" w:line="240" w:lineRule="auto"/>
      <w:ind w:left="2149" w:hanging="1080"/>
      <w:jc w:val="both"/>
    </w:pPr>
    <w:rPr>
      <w:rFonts w:ascii="Times New Roman" w:hAnsi="Times New Roman" w:cs="Times New Roman"/>
      <w:color w:val="auto"/>
      <w:sz w:val="26"/>
      <w:szCs w:val="26"/>
      <w:lang w:eastAsia="ru-RU"/>
    </w:rPr>
  </w:style>
  <w:style w:type="character" w:customStyle="1" w:styleId="1111">
    <w:name w:val="_1.1.1. Знак"/>
    <w:link w:val="1110"/>
    <w:locked/>
    <w:rsid w:val="00FE3C06"/>
    <w:rPr>
      <w:rFonts w:ascii="Times New Roman" w:eastAsia="Times New Roman" w:hAnsi="Times New Roman"/>
      <w:b/>
      <w:bCs/>
      <w:sz w:val="26"/>
      <w:szCs w:val="26"/>
      <w:lang w:eastAsia="en-US"/>
    </w:rPr>
  </w:style>
  <w:style w:type="paragraph" w:customStyle="1" w:styleId="afff0">
    <w:name w:val="_Обычный"/>
    <w:basedOn w:val="af5"/>
    <w:link w:val="afff1"/>
    <w:qFormat/>
    <w:rsid w:val="006C5758"/>
    <w:pPr>
      <w:spacing w:after="0" w:line="360" w:lineRule="auto"/>
      <w:ind w:firstLine="709"/>
      <w:jc w:val="both"/>
    </w:pPr>
    <w:rPr>
      <w:sz w:val="26"/>
      <w:szCs w:val="26"/>
    </w:rPr>
  </w:style>
  <w:style w:type="character" w:customStyle="1" w:styleId="11111">
    <w:name w:val="_1.1.1.1. Знак"/>
    <w:link w:val="11110"/>
    <w:uiPriority w:val="99"/>
    <w:locked/>
    <w:rsid w:val="00F64FFC"/>
    <w:rPr>
      <w:rFonts w:ascii="Times New Roman" w:eastAsia="Times New Roman" w:hAnsi="Times New Roman"/>
      <w:b/>
      <w:bCs/>
      <w:i/>
      <w:iCs/>
      <w:sz w:val="26"/>
      <w:szCs w:val="26"/>
    </w:rPr>
  </w:style>
  <w:style w:type="paragraph" w:customStyle="1" w:styleId="ac">
    <w:name w:val="_Таблица"/>
    <w:basedOn w:val="af9"/>
    <w:link w:val="afff2"/>
    <w:uiPriority w:val="99"/>
    <w:qFormat/>
    <w:rsid w:val="00121953"/>
    <w:pPr>
      <w:keepNext/>
      <w:numPr>
        <w:numId w:val="1"/>
      </w:numPr>
      <w:tabs>
        <w:tab w:val="left" w:pos="1985"/>
      </w:tabs>
      <w:spacing w:before="240" w:after="120" w:line="240" w:lineRule="auto"/>
      <w:ind w:right="282"/>
      <w:jc w:val="both"/>
    </w:pPr>
    <w:rPr>
      <w:b/>
      <w:bCs/>
      <w:sz w:val="26"/>
      <w:szCs w:val="26"/>
    </w:rPr>
  </w:style>
  <w:style w:type="character" w:customStyle="1" w:styleId="afff1">
    <w:name w:val="_Обычный Знак"/>
    <w:link w:val="afff0"/>
    <w:locked/>
    <w:rsid w:val="006C5758"/>
    <w:rPr>
      <w:rFonts w:ascii="Times New Roman" w:hAnsi="Times New Roman" w:cs="Times New Roman"/>
      <w:sz w:val="26"/>
      <w:szCs w:val="26"/>
    </w:rPr>
  </w:style>
  <w:style w:type="paragraph" w:customStyle="1" w:styleId="af">
    <w:name w:val="_Рисунок"/>
    <w:basedOn w:val="af9"/>
    <w:link w:val="afff3"/>
    <w:qFormat/>
    <w:rsid w:val="00B30B8F"/>
    <w:pPr>
      <w:numPr>
        <w:numId w:val="2"/>
      </w:numPr>
      <w:jc w:val="center"/>
    </w:pPr>
    <w:rPr>
      <w:b/>
      <w:bCs/>
      <w:sz w:val="26"/>
      <w:szCs w:val="26"/>
      <w:lang w:eastAsia="ru-RU"/>
    </w:rPr>
  </w:style>
  <w:style w:type="character" w:customStyle="1" w:styleId="afff2">
    <w:name w:val="_Таблица Знак"/>
    <w:link w:val="ac"/>
    <w:uiPriority w:val="99"/>
    <w:locked/>
    <w:rsid w:val="00121953"/>
    <w:rPr>
      <w:rFonts w:cs="Calibri"/>
      <w:b/>
      <w:bCs/>
      <w:sz w:val="26"/>
      <w:szCs w:val="26"/>
      <w:lang w:eastAsia="en-US"/>
    </w:rPr>
  </w:style>
  <w:style w:type="paragraph" w:styleId="afff4">
    <w:name w:val="header"/>
    <w:basedOn w:val="af5"/>
    <w:link w:val="afff5"/>
    <w:uiPriority w:val="99"/>
    <w:rsid w:val="00D323CF"/>
    <w:pPr>
      <w:tabs>
        <w:tab w:val="center" w:pos="4677"/>
        <w:tab w:val="right" w:pos="9355"/>
      </w:tabs>
      <w:spacing w:after="0" w:line="240" w:lineRule="auto"/>
    </w:pPr>
  </w:style>
  <w:style w:type="character" w:customStyle="1" w:styleId="afff5">
    <w:name w:val="Верхний колонтитул Знак"/>
    <w:link w:val="afff4"/>
    <w:uiPriority w:val="99"/>
    <w:locked/>
    <w:rsid w:val="00D323CF"/>
    <w:rPr>
      <w:i/>
      <w:iCs/>
      <w:sz w:val="20"/>
      <w:szCs w:val="20"/>
    </w:rPr>
  </w:style>
  <w:style w:type="character" w:customStyle="1" w:styleId="afff3">
    <w:name w:val="_Рисунок Знак"/>
    <w:link w:val="af"/>
    <w:locked/>
    <w:rsid w:val="00B30B8F"/>
    <w:rPr>
      <w:rFonts w:cs="Calibri"/>
      <w:b/>
      <w:bCs/>
      <w:sz w:val="26"/>
      <w:szCs w:val="26"/>
    </w:rPr>
  </w:style>
  <w:style w:type="paragraph" w:styleId="afff6">
    <w:name w:val="footer"/>
    <w:basedOn w:val="af5"/>
    <w:link w:val="afff7"/>
    <w:uiPriority w:val="99"/>
    <w:qFormat/>
    <w:rsid w:val="00D323CF"/>
    <w:pPr>
      <w:tabs>
        <w:tab w:val="center" w:pos="4677"/>
        <w:tab w:val="right" w:pos="9355"/>
      </w:tabs>
      <w:spacing w:after="0" w:line="240" w:lineRule="auto"/>
    </w:pPr>
  </w:style>
  <w:style w:type="character" w:customStyle="1" w:styleId="afff7">
    <w:name w:val="Нижний колонтитул Знак"/>
    <w:link w:val="afff6"/>
    <w:uiPriority w:val="99"/>
    <w:locked/>
    <w:rsid w:val="00D323CF"/>
    <w:rPr>
      <w:i/>
      <w:iCs/>
      <w:sz w:val="20"/>
      <w:szCs w:val="20"/>
    </w:rPr>
  </w:style>
  <w:style w:type="paragraph" w:customStyle="1" w:styleId="afff8">
    <w:name w:val="_Подразделение"/>
    <w:basedOn w:val="1c"/>
    <w:link w:val="afff9"/>
    <w:qFormat/>
    <w:rsid w:val="00E407BE"/>
    <w:pPr>
      <w:ind w:left="0" w:firstLine="0"/>
    </w:pPr>
    <w:rPr>
      <w:b w:val="0"/>
      <w:bCs w:val="0"/>
    </w:rPr>
  </w:style>
  <w:style w:type="paragraph" w:customStyle="1" w:styleId="a9">
    <w:name w:val="_Список маркерны"/>
    <w:basedOn w:val="afff0"/>
    <w:link w:val="afffa"/>
    <w:qFormat/>
    <w:rsid w:val="00564220"/>
    <w:pPr>
      <w:numPr>
        <w:numId w:val="4"/>
      </w:numPr>
      <w:tabs>
        <w:tab w:val="left" w:pos="284"/>
      </w:tabs>
      <w:spacing w:line="240" w:lineRule="auto"/>
      <w:ind w:left="0" w:firstLine="0"/>
    </w:pPr>
  </w:style>
  <w:style w:type="character" w:customStyle="1" w:styleId="afff9">
    <w:name w:val="_Подразделение Знак"/>
    <w:link w:val="afff8"/>
    <w:locked/>
    <w:rsid w:val="00E407BE"/>
    <w:rPr>
      <w:rFonts w:ascii="Times New Roman" w:hAnsi="Times New Roman" w:cs="Times New Roman"/>
      <w:sz w:val="26"/>
      <w:szCs w:val="26"/>
    </w:rPr>
  </w:style>
  <w:style w:type="paragraph" w:customStyle="1" w:styleId="a4">
    <w:name w:val="_Список нумерованный"/>
    <w:basedOn w:val="a9"/>
    <w:link w:val="afffb"/>
    <w:qFormat/>
    <w:rsid w:val="00564220"/>
    <w:pPr>
      <w:numPr>
        <w:numId w:val="5"/>
      </w:numPr>
      <w:tabs>
        <w:tab w:val="num" w:pos="643"/>
      </w:tabs>
    </w:pPr>
  </w:style>
  <w:style w:type="character" w:customStyle="1" w:styleId="afffa">
    <w:name w:val="_Список маркерны Знак"/>
    <w:link w:val="a9"/>
    <w:locked/>
    <w:rsid w:val="00564220"/>
    <w:rPr>
      <w:rFonts w:cs="Calibri"/>
      <w:sz w:val="26"/>
      <w:szCs w:val="26"/>
      <w:lang w:eastAsia="en-US"/>
    </w:rPr>
  </w:style>
  <w:style w:type="character" w:customStyle="1" w:styleId="afffb">
    <w:name w:val="_Список нумерованный Знак"/>
    <w:link w:val="a4"/>
    <w:locked/>
    <w:rsid w:val="00564220"/>
    <w:rPr>
      <w:rFonts w:cs="Calibri"/>
      <w:sz w:val="26"/>
      <w:szCs w:val="26"/>
      <w:lang w:eastAsia="en-US"/>
    </w:rPr>
  </w:style>
  <w:style w:type="paragraph" w:customStyle="1" w:styleId="afffc">
    <w:name w:val="_комментарий"/>
    <w:basedOn w:val="afff0"/>
    <w:link w:val="afffd"/>
    <w:rsid w:val="00CC5CF9"/>
    <w:pPr>
      <w:spacing w:line="240" w:lineRule="auto"/>
    </w:pPr>
    <w:rPr>
      <w:color w:val="FF0000"/>
      <w:sz w:val="20"/>
      <w:szCs w:val="20"/>
    </w:rPr>
  </w:style>
  <w:style w:type="character" w:customStyle="1" w:styleId="afffd">
    <w:name w:val="_комментарий Знак"/>
    <w:link w:val="afffc"/>
    <w:locked/>
    <w:rsid w:val="00CC5CF9"/>
    <w:rPr>
      <w:rFonts w:ascii="Times New Roman" w:hAnsi="Times New Roman" w:cs="Times New Roman"/>
      <w:color w:val="FF0000"/>
      <w:sz w:val="20"/>
      <w:szCs w:val="20"/>
    </w:rPr>
  </w:style>
  <w:style w:type="paragraph" w:customStyle="1" w:styleId="afffe">
    <w:name w:val="Текст титула"/>
    <w:link w:val="affff"/>
    <w:qFormat/>
    <w:rsid w:val="003F4B41"/>
    <w:pPr>
      <w:spacing w:after="120"/>
      <w:jc w:val="center"/>
    </w:pPr>
    <w:rPr>
      <w:rFonts w:ascii="Times New Roman" w:eastAsia="Times New Roman" w:hAnsi="Times New Roman"/>
      <w:b/>
      <w:bCs/>
      <w:sz w:val="24"/>
      <w:szCs w:val="24"/>
      <w:lang w:eastAsia="en-US"/>
    </w:rPr>
  </w:style>
  <w:style w:type="character" w:customStyle="1" w:styleId="affff">
    <w:name w:val="Текст титула Знак"/>
    <w:link w:val="afffe"/>
    <w:locked/>
    <w:rsid w:val="003F4B41"/>
    <w:rPr>
      <w:rFonts w:ascii="Times New Roman" w:eastAsia="Times New Roman" w:hAnsi="Times New Roman"/>
      <w:b/>
      <w:bCs/>
      <w:sz w:val="24"/>
      <w:szCs w:val="24"/>
      <w:lang w:val="ru-RU" w:eastAsia="en-US" w:bidi="ar-SA"/>
    </w:rPr>
  </w:style>
  <w:style w:type="paragraph" w:styleId="affff0">
    <w:name w:val="Balloon Text"/>
    <w:basedOn w:val="af5"/>
    <w:link w:val="affff1"/>
    <w:uiPriority w:val="99"/>
    <w:rsid w:val="003F4B41"/>
    <w:pPr>
      <w:spacing w:after="0" w:line="240" w:lineRule="auto"/>
    </w:pPr>
    <w:rPr>
      <w:rFonts w:ascii="Tahoma" w:hAnsi="Tahoma" w:cs="Tahoma"/>
      <w:sz w:val="16"/>
      <w:szCs w:val="16"/>
    </w:rPr>
  </w:style>
  <w:style w:type="character" w:customStyle="1" w:styleId="affff1">
    <w:name w:val="Текст выноски Знак"/>
    <w:link w:val="affff0"/>
    <w:uiPriority w:val="99"/>
    <w:locked/>
    <w:rsid w:val="003F4B41"/>
    <w:rPr>
      <w:rFonts w:ascii="Tahoma" w:hAnsi="Tahoma" w:cs="Tahoma"/>
      <w:sz w:val="16"/>
      <w:szCs w:val="16"/>
    </w:rPr>
  </w:style>
  <w:style w:type="paragraph" w:styleId="affff2">
    <w:name w:val="Note Heading"/>
    <w:basedOn w:val="af5"/>
    <w:next w:val="af5"/>
    <w:link w:val="affff3"/>
    <w:autoRedefine/>
    <w:uiPriority w:val="99"/>
    <w:qFormat/>
    <w:rsid w:val="003F4B41"/>
    <w:pPr>
      <w:keepNext/>
      <w:widowControl w:val="0"/>
      <w:snapToGrid w:val="0"/>
      <w:spacing w:after="600" w:line="300" w:lineRule="auto"/>
      <w:jc w:val="center"/>
      <w:outlineLvl w:val="0"/>
    </w:pPr>
    <w:rPr>
      <w:rFonts w:ascii="Times New Roman" w:eastAsia="Times New Roman" w:hAnsi="Times New Roman" w:cs="Times New Roman"/>
      <w:b/>
      <w:bCs/>
      <w:caps/>
      <w:spacing w:val="5"/>
      <w:sz w:val="32"/>
      <w:szCs w:val="32"/>
    </w:rPr>
  </w:style>
  <w:style w:type="character" w:customStyle="1" w:styleId="affff3">
    <w:name w:val="Заголовок записки Знак"/>
    <w:link w:val="affff2"/>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4"/>
    <w:qFormat/>
    <w:rsid w:val="003F4B41"/>
    <w:pPr>
      <w:numPr>
        <w:numId w:val="8"/>
      </w:numPr>
      <w:adjustRightInd w:val="0"/>
      <w:snapToGrid w:val="0"/>
      <w:spacing w:after="40" w:line="300" w:lineRule="auto"/>
      <w:ind w:left="1004" w:hanging="295"/>
      <w:jc w:val="both"/>
    </w:pPr>
    <w:rPr>
      <w:rFonts w:ascii="Times New Roman" w:eastAsia="MS Mincho" w:hAnsi="Times New Roman" w:cs="Times New Roman"/>
      <w:sz w:val="28"/>
      <w:szCs w:val="28"/>
    </w:rPr>
  </w:style>
  <w:style w:type="paragraph" w:customStyle="1" w:styleId="27">
    <w:name w:val="Текст титула 2"/>
    <w:basedOn w:val="af5"/>
    <w:qFormat/>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5">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6">
    <w:name w:val="Body Text"/>
    <w:basedOn w:val="af5"/>
    <w:link w:val="affff7"/>
    <w:uiPriority w:val="99"/>
    <w:qFormat/>
    <w:rsid w:val="006D4873"/>
    <w:pPr>
      <w:spacing w:after="120"/>
    </w:pPr>
  </w:style>
  <w:style w:type="character" w:customStyle="1" w:styleId="affff7">
    <w:name w:val="Основной текст Знак"/>
    <w:basedOn w:val="af6"/>
    <w:link w:val="affff6"/>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e">
    <w:name w:val="_Рисунок1"/>
    <w:basedOn w:val="affff8"/>
    <w:next w:val="afff0"/>
    <w:link w:val="1f"/>
    <w:qFormat/>
    <w:rsid w:val="001A0E5B"/>
    <w:pPr>
      <w:keepLines/>
      <w:spacing w:line="360" w:lineRule="auto"/>
      <w:ind w:left="714" w:hanging="357"/>
      <w:jc w:val="center"/>
    </w:pPr>
    <w:rPr>
      <w:sz w:val="26"/>
      <w:szCs w:val="26"/>
    </w:rPr>
  </w:style>
  <w:style w:type="character" w:customStyle="1" w:styleId="1f">
    <w:name w:val="_Рисунок1 Знак"/>
    <w:link w:val="1e"/>
    <w:locked/>
    <w:rsid w:val="001A0E5B"/>
    <w:rPr>
      <w:rFonts w:cs="Calibri"/>
      <w:b/>
      <w:bCs/>
      <w:sz w:val="26"/>
      <w:szCs w:val="26"/>
    </w:rPr>
  </w:style>
  <w:style w:type="paragraph" w:styleId="affff8">
    <w:name w:val="List Number"/>
    <w:basedOn w:val="af5"/>
    <w:uiPriority w:val="99"/>
    <w:rsid w:val="001A0E5B"/>
    <w:pPr>
      <w:ind w:left="4897" w:hanging="360"/>
    </w:pPr>
  </w:style>
  <w:style w:type="paragraph" w:customStyle="1" w:styleId="affff9">
    <w:name w:val="Знак Знак Знак"/>
    <w:basedOn w:val="af5"/>
    <w:rsid w:val="00B13FE7"/>
    <w:pPr>
      <w:spacing w:after="0" w:line="240" w:lineRule="auto"/>
    </w:pPr>
    <w:rPr>
      <w:rFonts w:ascii="Verdana" w:eastAsia="Times New Roman" w:hAnsi="Verdana" w:cs="Verdana"/>
      <w:sz w:val="20"/>
      <w:szCs w:val="20"/>
      <w:lang w:val="en-US"/>
    </w:rPr>
  </w:style>
  <w:style w:type="paragraph" w:customStyle="1" w:styleId="1f0">
    <w:name w:val="1"/>
    <w:basedOn w:val="af5"/>
    <w:link w:val="1f1"/>
    <w:rsid w:val="00570916"/>
    <w:pPr>
      <w:spacing w:after="0" w:line="240" w:lineRule="auto"/>
    </w:pPr>
    <w:rPr>
      <w:rFonts w:ascii="Verdana" w:hAnsi="Verdana" w:cs="Times New Roman"/>
      <w:sz w:val="20"/>
      <w:szCs w:val="20"/>
      <w:lang w:val="en-US"/>
    </w:rPr>
  </w:style>
  <w:style w:type="paragraph" w:customStyle="1" w:styleId="2a">
    <w:name w:val="Знак Знак Знак2"/>
    <w:basedOn w:val="af5"/>
    <w:rsid w:val="00E8119A"/>
    <w:pPr>
      <w:spacing w:after="0" w:line="240" w:lineRule="auto"/>
    </w:pPr>
    <w:rPr>
      <w:rFonts w:ascii="Verdana" w:eastAsia="Times New Roman" w:hAnsi="Verdana" w:cs="Verdana"/>
      <w:sz w:val="20"/>
      <w:szCs w:val="20"/>
      <w:lang w:val="en-US"/>
    </w:rPr>
  </w:style>
  <w:style w:type="paragraph" w:customStyle="1" w:styleId="1f2">
    <w:name w:val="Знак Знак Знак1"/>
    <w:basedOn w:val="af5"/>
    <w:rsid w:val="00B63A9F"/>
    <w:pPr>
      <w:spacing w:after="0" w:line="240" w:lineRule="auto"/>
    </w:pPr>
    <w:rPr>
      <w:rFonts w:ascii="Verdana" w:eastAsia="Times New Roman" w:hAnsi="Verdana" w:cs="Verdana"/>
      <w:sz w:val="20"/>
      <w:szCs w:val="20"/>
      <w:lang w:val="en-US"/>
    </w:rPr>
  </w:style>
  <w:style w:type="paragraph" w:customStyle="1" w:styleId="affffa">
    <w:name w:val="Знак Знак Знак Знак"/>
    <w:basedOn w:val="af5"/>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b">
    <w:name w:val="Название рисунка"/>
    <w:link w:val="affffc"/>
    <w:qFormat/>
    <w:rsid w:val="006604BE"/>
    <w:pPr>
      <w:adjustRightInd w:val="0"/>
      <w:snapToGrid w:val="0"/>
      <w:spacing w:before="120" w:after="240"/>
      <w:jc w:val="center"/>
    </w:pPr>
    <w:rPr>
      <w:rFonts w:ascii="Times New Roman" w:eastAsia="Times New Roman" w:hAnsi="Times New Roman"/>
      <w:i/>
      <w:iCs/>
      <w:spacing w:val="6"/>
      <w:sz w:val="26"/>
      <w:szCs w:val="26"/>
      <w:lang w:eastAsia="en-US"/>
    </w:rPr>
  </w:style>
  <w:style w:type="character" w:customStyle="1" w:styleId="affffc">
    <w:name w:val="Название рисунка Знак"/>
    <w:link w:val="affffb"/>
    <w:locked/>
    <w:rsid w:val="006604BE"/>
    <w:rPr>
      <w:rFonts w:ascii="Times New Roman" w:eastAsia="Times New Roman" w:hAnsi="Times New Roman"/>
      <w:i/>
      <w:iCs/>
      <w:spacing w:val="6"/>
      <w:sz w:val="26"/>
      <w:szCs w:val="26"/>
      <w:lang w:val="ru-RU" w:eastAsia="en-US" w:bidi="ar-SA"/>
    </w:rPr>
  </w:style>
  <w:style w:type="paragraph" w:customStyle="1" w:styleId="1f3">
    <w:name w:val="Обычный1"/>
    <w:rsid w:val="000F68EF"/>
    <w:rPr>
      <w:rFonts w:ascii="Times New Roman" w:eastAsia="Times New Roman" w:hAnsi="Times New Roman"/>
    </w:rPr>
  </w:style>
  <w:style w:type="paragraph" w:customStyle="1" w:styleId="2b">
    <w:name w:val="Обычный2"/>
    <w:rsid w:val="005270F5"/>
    <w:rPr>
      <w:rFonts w:ascii="Times New Roman" w:eastAsia="Times New Roman" w:hAnsi="Times New Roman"/>
    </w:rPr>
  </w:style>
  <w:style w:type="character" w:customStyle="1" w:styleId="apple-converted-space">
    <w:name w:val="apple-converted-space"/>
    <w:basedOn w:val="af6"/>
    <w:rsid w:val="004D2204"/>
  </w:style>
  <w:style w:type="paragraph" w:styleId="1f4">
    <w:name w:val="toc 1"/>
    <w:basedOn w:val="af5"/>
    <w:next w:val="af5"/>
    <w:link w:val="1f5"/>
    <w:autoRedefine/>
    <w:uiPriority w:val="39"/>
    <w:qFormat/>
    <w:rsid w:val="0036183B"/>
    <w:pPr>
      <w:tabs>
        <w:tab w:val="left" w:pos="709"/>
        <w:tab w:val="right" w:leader="dot" w:pos="9639"/>
      </w:tabs>
      <w:spacing w:after="0" w:line="360" w:lineRule="auto"/>
      <w:ind w:right="567"/>
      <w:jc w:val="both"/>
    </w:pPr>
    <w:rPr>
      <w:noProof/>
      <w:sz w:val="24"/>
      <w:szCs w:val="24"/>
    </w:rPr>
  </w:style>
  <w:style w:type="paragraph" w:styleId="2c">
    <w:name w:val="toc 2"/>
    <w:basedOn w:val="af5"/>
    <w:next w:val="af5"/>
    <w:link w:val="2d"/>
    <w:autoRedefine/>
    <w:uiPriority w:val="39"/>
    <w:qFormat/>
    <w:rsid w:val="004111C0"/>
    <w:pPr>
      <w:tabs>
        <w:tab w:val="left" w:pos="880"/>
        <w:tab w:val="right" w:leader="dot" w:pos="9639"/>
        <w:tab w:val="left" w:pos="10065"/>
      </w:tabs>
      <w:spacing w:after="100"/>
      <w:ind w:right="1133"/>
    </w:pPr>
    <w:rPr>
      <w:noProof/>
      <w:sz w:val="24"/>
      <w:szCs w:val="24"/>
    </w:rPr>
  </w:style>
  <w:style w:type="paragraph" w:styleId="32">
    <w:name w:val="toc 3"/>
    <w:basedOn w:val="af5"/>
    <w:next w:val="af5"/>
    <w:link w:val="33"/>
    <w:autoRedefine/>
    <w:uiPriority w:val="39"/>
    <w:qFormat/>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39"/>
    <w:rsid w:val="00783714"/>
    <w:pPr>
      <w:spacing w:after="100"/>
      <w:ind w:left="660"/>
    </w:pPr>
    <w:rPr>
      <w:rFonts w:eastAsia="Times New Roman"/>
      <w:lang w:eastAsia="ru-RU"/>
    </w:rPr>
  </w:style>
  <w:style w:type="paragraph" w:styleId="51">
    <w:name w:val="toc 5"/>
    <w:basedOn w:val="af5"/>
    <w:next w:val="af5"/>
    <w:autoRedefine/>
    <w:uiPriority w:val="39"/>
    <w:rsid w:val="00783714"/>
    <w:pPr>
      <w:spacing w:after="100"/>
      <w:ind w:left="880"/>
    </w:pPr>
    <w:rPr>
      <w:rFonts w:eastAsia="Times New Roman"/>
      <w:lang w:eastAsia="ru-RU"/>
    </w:rPr>
  </w:style>
  <w:style w:type="paragraph" w:styleId="61">
    <w:name w:val="toc 6"/>
    <w:basedOn w:val="af5"/>
    <w:next w:val="af5"/>
    <w:autoRedefine/>
    <w:uiPriority w:val="39"/>
    <w:rsid w:val="00783714"/>
    <w:pPr>
      <w:spacing w:after="100"/>
      <w:ind w:left="1100"/>
    </w:pPr>
    <w:rPr>
      <w:rFonts w:eastAsia="Times New Roman"/>
      <w:lang w:eastAsia="ru-RU"/>
    </w:rPr>
  </w:style>
  <w:style w:type="paragraph" w:styleId="71">
    <w:name w:val="toc 7"/>
    <w:basedOn w:val="af5"/>
    <w:next w:val="af5"/>
    <w:autoRedefine/>
    <w:uiPriority w:val="39"/>
    <w:rsid w:val="00783714"/>
    <w:pPr>
      <w:spacing w:after="100"/>
      <w:ind w:left="1320"/>
    </w:pPr>
    <w:rPr>
      <w:rFonts w:eastAsia="Times New Roman"/>
      <w:lang w:eastAsia="ru-RU"/>
    </w:rPr>
  </w:style>
  <w:style w:type="paragraph" w:styleId="81">
    <w:name w:val="toc 8"/>
    <w:basedOn w:val="af5"/>
    <w:next w:val="af5"/>
    <w:autoRedefine/>
    <w:uiPriority w:val="39"/>
    <w:rsid w:val="00783714"/>
    <w:pPr>
      <w:spacing w:after="100"/>
      <w:ind w:left="1540"/>
    </w:pPr>
    <w:rPr>
      <w:rFonts w:eastAsia="Times New Roman"/>
      <w:lang w:eastAsia="ru-RU"/>
    </w:rPr>
  </w:style>
  <w:style w:type="paragraph" w:styleId="91">
    <w:name w:val="toc 9"/>
    <w:basedOn w:val="af5"/>
    <w:next w:val="af5"/>
    <w:autoRedefine/>
    <w:uiPriority w:val="39"/>
    <w:rsid w:val="00783714"/>
    <w:pPr>
      <w:spacing w:after="100"/>
      <w:ind w:left="1760"/>
    </w:pPr>
    <w:rPr>
      <w:rFonts w:eastAsia="Times New Roman"/>
      <w:lang w:eastAsia="ru-RU"/>
    </w:rPr>
  </w:style>
  <w:style w:type="character" w:styleId="affffd">
    <w:name w:val="Hyperlink"/>
    <w:uiPriority w:val="99"/>
    <w:rsid w:val="00783714"/>
    <w:rPr>
      <w:color w:val="0000FF"/>
      <w:u w:val="single"/>
    </w:rPr>
  </w:style>
  <w:style w:type="paragraph" w:customStyle="1" w:styleId="xl80">
    <w:name w:val="xl80"/>
    <w:basedOn w:val="af5"/>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6">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rsid w:val="000F6511"/>
    <w:pPr>
      <w:widowControl w:val="0"/>
      <w:autoSpaceDE w:val="0"/>
      <w:autoSpaceDN w:val="0"/>
      <w:adjustRightInd w:val="0"/>
    </w:pPr>
    <w:rPr>
      <w:rFonts w:ascii="Arial" w:eastAsia="Times New Roman" w:hAnsi="Arial" w:cs="Arial"/>
    </w:rPr>
  </w:style>
  <w:style w:type="paragraph" w:styleId="34">
    <w:name w:val="Body Text Indent 3"/>
    <w:basedOn w:val="af5"/>
    <w:link w:val="35"/>
    <w:uiPriority w:val="99"/>
    <w:rsid w:val="000F6511"/>
    <w:pPr>
      <w:spacing w:after="120"/>
      <w:ind w:left="283"/>
    </w:pPr>
    <w:rPr>
      <w:sz w:val="16"/>
      <w:szCs w:val="16"/>
    </w:rPr>
  </w:style>
  <w:style w:type="character" w:customStyle="1" w:styleId="35">
    <w:name w:val="Основной текст с отступом 3 Знак"/>
    <w:link w:val="34"/>
    <w:uiPriority w:val="99"/>
    <w:locked/>
    <w:rsid w:val="000F6511"/>
    <w:rPr>
      <w:sz w:val="16"/>
      <w:szCs w:val="16"/>
    </w:rPr>
  </w:style>
  <w:style w:type="paragraph" w:customStyle="1" w:styleId="ConsPlusTitle">
    <w:name w:val="ConsPlusTitle"/>
    <w:rsid w:val="00963DD1"/>
    <w:pPr>
      <w:widowControl w:val="0"/>
      <w:autoSpaceDE w:val="0"/>
      <w:autoSpaceDN w:val="0"/>
      <w:adjustRightInd w:val="0"/>
    </w:pPr>
    <w:rPr>
      <w:rFonts w:ascii="Arial" w:eastAsia="Times New Roman" w:hAnsi="Arial" w:cs="Arial"/>
      <w:b/>
      <w:bCs/>
    </w:rPr>
  </w:style>
  <w:style w:type="paragraph" w:customStyle="1" w:styleId="00">
    <w:name w:val="00_Обычный текст"/>
    <w:basedOn w:val="af5"/>
    <w:link w:val="000"/>
    <w:uiPriority w:val="99"/>
    <w:qFormat/>
    <w:rsid w:val="00F53D95"/>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rsid w:val="00466AB7"/>
    <w:pPr>
      <w:jc w:val="center"/>
    </w:pPr>
    <w:rPr>
      <w:rFonts w:ascii="Times New Roman" w:eastAsia="Times New Roman" w:hAnsi="Times New Roman"/>
      <w:lang w:eastAsia="en-US"/>
    </w:rPr>
  </w:style>
  <w:style w:type="character" w:customStyle="1" w:styleId="341">
    <w:name w:val="3.4 Т. Центр Знак"/>
    <w:link w:val="340"/>
    <w:locked/>
    <w:rsid w:val="00466AB7"/>
    <w:rPr>
      <w:rFonts w:ascii="Times New Roman" w:eastAsia="Times New Roman" w:hAnsi="Times New Roman"/>
      <w:lang w:val="ru-RU" w:eastAsia="en-US" w:bidi="ar-SA"/>
    </w:rPr>
  </w:style>
  <w:style w:type="table" w:customStyle="1" w:styleId="52">
    <w:name w:val="Сетка таблицы5"/>
    <w:uiPriority w:val="59"/>
    <w:rsid w:val="00466A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59"/>
    <w:rsid w:val="009074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rsid w:val="00641364"/>
    <w:pPr>
      <w:pageBreakBefore/>
      <w:widowControl w:val="0"/>
      <w:numPr>
        <w:numId w:val="11"/>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qFormat/>
    <w:rsid w:val="00641364"/>
    <w:pPr>
      <w:keepNext/>
      <w:keepLines/>
      <w:pageBreakBefore/>
      <w:numPr>
        <w:ilvl w:val="1"/>
        <w:numId w:val="11"/>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qFormat/>
    <w:rsid w:val="00641364"/>
    <w:pPr>
      <w:keepNext/>
      <w:keepLines/>
      <w:numPr>
        <w:ilvl w:val="2"/>
        <w:numId w:val="11"/>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qFormat/>
    <w:rsid w:val="00641364"/>
    <w:pPr>
      <w:keepNext/>
      <w:keepLines/>
      <w:numPr>
        <w:ilvl w:val="3"/>
        <w:numId w:val="11"/>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qFormat/>
    <w:rsid w:val="00641364"/>
    <w:pPr>
      <w:keepNext/>
      <w:keepLines/>
      <w:numPr>
        <w:ilvl w:val="4"/>
        <w:numId w:val="11"/>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rsid w:val="00641364"/>
    <w:pPr>
      <w:keepNext/>
      <w:keepLines/>
      <w:numPr>
        <w:ilvl w:val="5"/>
        <w:numId w:val="11"/>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qFormat/>
    <w:rsid w:val="00641364"/>
    <w:pPr>
      <w:keepLines/>
      <w:numPr>
        <w:ilvl w:val="6"/>
        <w:numId w:val="11"/>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qFormat/>
    <w:rsid w:val="00641364"/>
    <w:pPr>
      <w:keepNext/>
      <w:keepLines/>
      <w:numPr>
        <w:ilvl w:val="7"/>
        <w:numId w:val="11"/>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rsid w:val="00641364"/>
    <w:pPr>
      <w:keepNext/>
      <w:keepLines/>
      <w:numPr>
        <w:ilvl w:val="8"/>
        <w:numId w:val="11"/>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rsid w:val="00C672C2"/>
    <w:pPr>
      <w:numPr>
        <w:ilvl w:val="1"/>
        <w:numId w:val="12"/>
      </w:numPr>
      <w:spacing w:after="40"/>
      <w:ind w:left="0" w:firstLine="709"/>
    </w:pPr>
    <w:rPr>
      <w:i/>
      <w:iCs/>
    </w:rPr>
  </w:style>
  <w:style w:type="character" w:customStyle="1" w:styleId="122">
    <w:name w:val="1_2 Список нумерной Знак"/>
    <w:link w:val="121"/>
    <w:locked/>
    <w:rsid w:val="00C672C2"/>
    <w:rPr>
      <w:rFonts w:ascii="Times New Roman" w:eastAsia="Times New Roman" w:hAnsi="Times New Roman"/>
      <w:i/>
      <w:iCs/>
      <w:sz w:val="26"/>
      <w:szCs w:val="26"/>
      <w:lang w:eastAsia="en-US"/>
    </w:rPr>
  </w:style>
  <w:style w:type="paragraph" w:customStyle="1" w:styleId="120">
    <w:name w:val="1_2 Список нумерованный"/>
    <w:basedOn w:val="121"/>
    <w:link w:val="123"/>
    <w:qFormat/>
    <w:rsid w:val="00C672C2"/>
    <w:pPr>
      <w:numPr>
        <w:ilvl w:val="0"/>
        <w:numId w:val="13"/>
      </w:numPr>
      <w:ind w:left="1429" w:hanging="360"/>
    </w:pPr>
  </w:style>
  <w:style w:type="character" w:customStyle="1" w:styleId="123">
    <w:name w:val="1_2 Список нумерованный Знак"/>
    <w:link w:val="120"/>
    <w:locked/>
    <w:rsid w:val="00C672C2"/>
    <w:rPr>
      <w:rFonts w:ascii="Times New Roman" w:eastAsia="Times New Roman" w:hAnsi="Times New Roman"/>
      <w:i/>
      <w:iCs/>
      <w:sz w:val="26"/>
      <w:szCs w:val="26"/>
      <w:lang w:eastAsia="en-US"/>
    </w:rPr>
  </w:style>
  <w:style w:type="paragraph" w:customStyle="1" w:styleId="330">
    <w:name w:val="3.3 Т. Слева + 0"/>
    <w:basedOn w:val="af5"/>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qFormat/>
    <w:rsid w:val="00BF11A2"/>
    <w:pPr>
      <w:numPr>
        <w:numId w:val="14"/>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locked/>
    <w:rsid w:val="00BF11A2"/>
    <w:rPr>
      <w:rFonts w:ascii="Times New Roman" w:eastAsia="Times New Roman" w:hAnsi="Times New Roman"/>
      <w:sz w:val="26"/>
      <w:szCs w:val="26"/>
      <w:lang w:eastAsia="en-US"/>
    </w:rPr>
  </w:style>
  <w:style w:type="table" w:customStyle="1" w:styleId="2e">
    <w:name w:val="Сетка таблицы2"/>
    <w:uiPriority w:val="59"/>
    <w:rsid w:val="00B935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rsid w:val="002003C1"/>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link w:val="310"/>
    <w:locked/>
    <w:rsid w:val="002003C1"/>
    <w:rPr>
      <w:rFonts w:ascii="Times New Roman" w:eastAsia="Times New Roman" w:hAnsi="Times New Roman"/>
      <w:b/>
      <w:bCs/>
      <w:smallCaps/>
      <w:spacing w:val="20"/>
      <w:lang w:val="ru-RU" w:eastAsia="en-US" w:bidi="ar-SA"/>
    </w:rPr>
  </w:style>
  <w:style w:type="character" w:customStyle="1" w:styleId="041110">
    <w:name w:val="04_Глава 1.1.1. Знак"/>
    <w:link w:val="04111"/>
    <w:locked/>
    <w:rsid w:val="00E3575E"/>
    <w:rPr>
      <w:rFonts w:ascii="Times New Roman" w:eastAsia="Times New Roman" w:hAnsi="Times New Roman"/>
      <w:b/>
      <w:bCs/>
      <w:sz w:val="26"/>
      <w:szCs w:val="26"/>
      <w:lang w:eastAsia="en-US"/>
    </w:rPr>
  </w:style>
  <w:style w:type="paragraph" w:styleId="affffe">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
    <w:name w:val="Body Text Indent"/>
    <w:basedOn w:val="af5"/>
    <w:link w:val="afffff0"/>
    <w:uiPriority w:val="99"/>
    <w:qFormat/>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character" w:customStyle="1" w:styleId="afffff0">
    <w:name w:val="Основной текст с отступом Знак"/>
    <w:link w:val="afffff"/>
    <w:uiPriority w:val="99"/>
    <w:locked/>
    <w:rsid w:val="0083322C"/>
    <w:rPr>
      <w:rFonts w:ascii="Times New Roman" w:hAnsi="Times New Roman" w:cs="Times New Roman"/>
      <w:sz w:val="28"/>
      <w:szCs w:val="28"/>
    </w:rPr>
  </w:style>
  <w:style w:type="character" w:styleId="afffff1">
    <w:name w:val="FollowedHyperlink"/>
    <w:uiPriority w:val="99"/>
    <w:rsid w:val="0083322C"/>
    <w:rPr>
      <w:color w:val="800080"/>
      <w:u w:val="single"/>
    </w:rPr>
  </w:style>
  <w:style w:type="character" w:styleId="afffff2">
    <w:name w:val="Placeholder Text"/>
    <w:uiPriority w:val="99"/>
    <w:semiHidden/>
    <w:rsid w:val="0083322C"/>
    <w:rPr>
      <w:color w:val="808080"/>
    </w:rPr>
  </w:style>
  <w:style w:type="paragraph" w:customStyle="1" w:styleId="1f7">
    <w:name w:val="Текст титула отступ 1"/>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3">
    <w:name w:val="Обычный б/п"/>
    <w:basedOn w:val="af5"/>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4">
    <w:name w:val="Название таблицы"/>
    <w:qFormat/>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rsid w:val="0083322C"/>
    <w:rPr>
      <w:caps w:val="0"/>
    </w:rPr>
  </w:style>
  <w:style w:type="character" w:styleId="afffff5">
    <w:name w:val="annotation reference"/>
    <w:uiPriority w:val="99"/>
    <w:rsid w:val="0083322C"/>
    <w:rPr>
      <w:sz w:val="16"/>
      <w:szCs w:val="16"/>
    </w:rPr>
  </w:style>
  <w:style w:type="paragraph" w:styleId="afffff6">
    <w:name w:val="annotation text"/>
    <w:basedOn w:val="af5"/>
    <w:link w:val="afffff7"/>
    <w:uiPriority w:val="99"/>
    <w:rsid w:val="0083322C"/>
    <w:pPr>
      <w:snapToGrid w:val="0"/>
      <w:spacing w:before="40" w:after="360" w:line="240" w:lineRule="auto"/>
      <w:ind w:firstLine="709"/>
      <w:jc w:val="both"/>
    </w:pPr>
    <w:rPr>
      <w:rFonts w:ascii="Times New Roman" w:eastAsia="Times New Roman" w:hAnsi="Times New Roman" w:cs="Times New Roman"/>
      <w:sz w:val="20"/>
      <w:szCs w:val="20"/>
    </w:rPr>
  </w:style>
  <w:style w:type="character" w:customStyle="1" w:styleId="afffff7">
    <w:name w:val="Текст примечания Знак"/>
    <w:link w:val="afffff6"/>
    <w:uiPriority w:val="99"/>
    <w:locked/>
    <w:rsid w:val="0083322C"/>
    <w:rPr>
      <w:rFonts w:ascii="Times New Roman" w:hAnsi="Times New Roman" w:cs="Times New Roman"/>
      <w:sz w:val="20"/>
      <w:szCs w:val="20"/>
    </w:rPr>
  </w:style>
  <w:style w:type="paragraph" w:styleId="afffff8">
    <w:name w:val="annotation subject"/>
    <w:basedOn w:val="afffff6"/>
    <w:next w:val="afffff6"/>
    <w:link w:val="afffff9"/>
    <w:uiPriority w:val="99"/>
    <w:rsid w:val="0083322C"/>
    <w:rPr>
      <w:b/>
      <w:bCs/>
    </w:rPr>
  </w:style>
  <w:style w:type="character" w:customStyle="1" w:styleId="afffff9">
    <w:name w:val="Тема примечания Знак"/>
    <w:link w:val="afffff8"/>
    <w:uiPriority w:val="99"/>
    <w:locked/>
    <w:rsid w:val="0083322C"/>
    <w:rPr>
      <w:rFonts w:ascii="Times New Roman" w:hAnsi="Times New Roman" w:cs="Times New Roman"/>
      <w:b/>
      <w:bCs/>
      <w:sz w:val="20"/>
      <w:szCs w:val="20"/>
    </w:rPr>
  </w:style>
  <w:style w:type="character" w:customStyle="1" w:styleId="affff4">
    <w:name w:val="Перечисление Знак"/>
    <w:link w:val="ab"/>
    <w:locked/>
    <w:rsid w:val="0083322C"/>
    <w:rPr>
      <w:rFonts w:ascii="Times New Roman" w:eastAsia="MS Mincho" w:hAnsi="Times New Roman"/>
      <w:sz w:val="28"/>
      <w:szCs w:val="28"/>
      <w:lang w:eastAsia="en-US"/>
    </w:rPr>
  </w:style>
  <w:style w:type="paragraph" w:styleId="afffffa">
    <w:name w:val="Body Text First Indent"/>
    <w:basedOn w:val="affff6"/>
    <w:link w:val="afffffb"/>
    <w:uiPriority w:val="99"/>
    <w:rsid w:val="0083322C"/>
    <w:pPr>
      <w:snapToGrid w:val="0"/>
      <w:spacing w:before="40" w:after="360" w:line="300" w:lineRule="auto"/>
      <w:ind w:firstLine="360"/>
      <w:jc w:val="both"/>
    </w:pPr>
    <w:rPr>
      <w:rFonts w:ascii="Times New Roman" w:eastAsia="Times New Roman" w:hAnsi="Times New Roman" w:cs="Times New Roman"/>
      <w:sz w:val="28"/>
      <w:szCs w:val="28"/>
    </w:rPr>
  </w:style>
  <w:style w:type="character" w:customStyle="1" w:styleId="afffffb">
    <w:name w:val="Красная строка Знак"/>
    <w:link w:val="afffffa"/>
    <w:uiPriority w:val="99"/>
    <w:locked/>
    <w:rsid w:val="0083322C"/>
    <w:rPr>
      <w:rFonts w:ascii="Times New Roman" w:hAnsi="Times New Roman" w:cs="Times New Roman"/>
      <w:sz w:val="28"/>
      <w:szCs w:val="28"/>
    </w:rPr>
  </w:style>
  <w:style w:type="paragraph" w:customStyle="1" w:styleId="afffffc">
    <w:name w:val="Уравнения"/>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rsid w:val="0083322C"/>
    <w:pPr>
      <w:spacing w:after="1200" w:line="300" w:lineRule="auto"/>
      <w:jc w:val="center"/>
    </w:pPr>
    <w:rPr>
      <w:rFonts w:ascii="Times New Roman" w:eastAsia="Times New Roman" w:hAnsi="Times New Roman"/>
      <w:caps/>
      <w:smallCaps/>
      <w:spacing w:val="20"/>
      <w:sz w:val="32"/>
      <w:szCs w:val="32"/>
      <w:lang w:eastAsia="en-US"/>
    </w:rPr>
  </w:style>
  <w:style w:type="character" w:customStyle="1" w:styleId="212">
    <w:name w:val="2.1 Наз. записки Знак"/>
    <w:link w:val="211"/>
    <w:locked/>
    <w:rsid w:val="0083322C"/>
    <w:rPr>
      <w:rFonts w:ascii="Times New Roman" w:eastAsia="Times New Roman" w:hAnsi="Times New Roman"/>
      <w:b/>
      <w:bCs/>
      <w:caps/>
      <w:spacing w:val="10"/>
      <w:sz w:val="32"/>
      <w:szCs w:val="32"/>
      <w:lang w:val="ru-RU" w:eastAsia="en-US" w:bidi="ar-SA"/>
    </w:rPr>
  </w:style>
  <w:style w:type="paragraph" w:customStyle="1" w:styleId="422">
    <w:name w:val="4.2 Абз. титула 2"/>
    <w:basedOn w:val="411"/>
    <w:link w:val="4220"/>
    <w:rsid w:val="0083322C"/>
    <w:pPr>
      <w:spacing w:after="0"/>
    </w:pPr>
  </w:style>
  <w:style w:type="character" w:customStyle="1" w:styleId="4110">
    <w:name w:val="4.1 Абз. титула 1 Знак"/>
    <w:link w:val="411"/>
    <w:locked/>
    <w:rsid w:val="0083322C"/>
    <w:rPr>
      <w:rFonts w:ascii="Times New Roman" w:eastAsia="Times New Roman" w:hAnsi="Times New Roman"/>
      <w:caps/>
      <w:smallCaps/>
      <w:spacing w:val="20"/>
      <w:sz w:val="32"/>
      <w:szCs w:val="32"/>
      <w:lang w:val="ru-RU" w:eastAsia="en-US" w:bidi="ar-SA"/>
    </w:rPr>
  </w:style>
  <w:style w:type="table" w:customStyle="1" w:styleId="1f8">
    <w:name w:val="Сетка таблицы1"/>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2"/>
    <w:next w:val="af5"/>
    <w:rsid w:val="0083322C"/>
    <w:pPr>
      <w:spacing w:before="720" w:after="0"/>
      <w:jc w:val="both"/>
    </w:pPr>
  </w:style>
  <w:style w:type="paragraph" w:customStyle="1" w:styleId="221">
    <w:name w:val="2.2 Наз. книги"/>
    <w:link w:val="222"/>
    <w:rsid w:val="0083322C"/>
    <w:pPr>
      <w:widowControl w:val="0"/>
      <w:numPr>
        <w:ilvl w:val="1"/>
      </w:numPr>
      <w:spacing w:line="300" w:lineRule="auto"/>
      <w:jc w:val="center"/>
    </w:pPr>
    <w:rPr>
      <w:rFonts w:ascii="Times New Roman" w:eastAsia="Times New Roman" w:hAnsi="Times New Roman"/>
      <w:b/>
      <w:bCs/>
      <w:smallCaps/>
      <w:spacing w:val="10"/>
      <w:sz w:val="28"/>
      <w:szCs w:val="28"/>
      <w:lang w:eastAsia="en-US"/>
    </w:rPr>
  </w:style>
  <w:style w:type="character" w:customStyle="1" w:styleId="222">
    <w:name w:val="2.2 Наз. книги Знак"/>
    <w:link w:val="221"/>
    <w:locked/>
    <w:rsid w:val="0083322C"/>
    <w:rPr>
      <w:rFonts w:ascii="Times New Roman" w:eastAsia="Times New Roman" w:hAnsi="Times New Roman"/>
      <w:b/>
      <w:bCs/>
      <w:smallCaps/>
      <w:spacing w:val="10"/>
      <w:sz w:val="28"/>
      <w:szCs w:val="28"/>
      <w:lang w:val="ru-RU" w:eastAsia="en-US" w:bidi="ar-SA"/>
    </w:rPr>
  </w:style>
  <w:style w:type="paragraph" w:customStyle="1" w:styleId="100">
    <w:name w:val="1.0 Заг. ПЗ"/>
    <w:next w:val="211"/>
    <w:link w:val="101"/>
    <w:rsid w:val="0083322C"/>
    <w:pPr>
      <w:widowControl w:val="0"/>
      <w:spacing w:line="300" w:lineRule="auto"/>
      <w:ind w:left="426" w:right="425"/>
      <w:jc w:val="center"/>
    </w:pPr>
    <w:rPr>
      <w:rFonts w:ascii="Times New Roman" w:eastAsia="Times New Roman" w:hAnsi="Times New Roman"/>
      <w:b/>
      <w:bCs/>
      <w:caps/>
      <w:spacing w:val="10"/>
      <w:sz w:val="32"/>
      <w:szCs w:val="32"/>
      <w:lang w:eastAsia="en-US"/>
    </w:rPr>
  </w:style>
  <w:style w:type="paragraph" w:customStyle="1" w:styleId="230">
    <w:name w:val="2.3 Текст титула"/>
    <w:next w:val="100"/>
    <w:link w:val="231"/>
    <w:rsid w:val="0083322C"/>
    <w:pPr>
      <w:spacing w:line="360" w:lineRule="auto"/>
      <w:jc w:val="center"/>
    </w:pPr>
    <w:rPr>
      <w:rFonts w:ascii="Times New Roman" w:eastAsia="Times New Roman" w:hAnsi="Times New Roman"/>
      <w:b/>
      <w:bCs/>
      <w:spacing w:val="10"/>
      <w:sz w:val="28"/>
      <w:szCs w:val="28"/>
      <w:lang w:eastAsia="en-US"/>
    </w:rPr>
  </w:style>
  <w:style w:type="character" w:customStyle="1" w:styleId="101">
    <w:name w:val="1.0 Заг. ПЗ Знак"/>
    <w:link w:val="100"/>
    <w:locked/>
    <w:rsid w:val="0083322C"/>
    <w:rPr>
      <w:rFonts w:ascii="Times New Roman" w:eastAsia="Times New Roman" w:hAnsi="Times New Roman"/>
      <w:b/>
      <w:bCs/>
      <w:caps/>
      <w:spacing w:val="10"/>
      <w:sz w:val="32"/>
      <w:szCs w:val="32"/>
      <w:lang w:val="ru-RU" w:eastAsia="en-US" w:bidi="ar-SA"/>
    </w:rPr>
  </w:style>
  <w:style w:type="paragraph" w:customStyle="1" w:styleId="36-">
    <w:name w:val="3.6 Табл. Утв.-Согл."/>
    <w:basedOn w:val="afffe"/>
    <w:link w:val="36-0"/>
    <w:rsid w:val="0083322C"/>
    <w:pPr>
      <w:spacing w:after="0" w:line="300" w:lineRule="auto"/>
      <w:ind w:left="33" w:right="174"/>
      <w:jc w:val="both"/>
    </w:pPr>
    <w:rPr>
      <w:b w:val="0"/>
      <w:bCs w:val="0"/>
      <w:sz w:val="28"/>
      <w:szCs w:val="28"/>
    </w:rPr>
  </w:style>
  <w:style w:type="character" w:customStyle="1" w:styleId="231">
    <w:name w:val="2.3 Текст титула Знак"/>
    <w:link w:val="230"/>
    <w:locked/>
    <w:rsid w:val="0083322C"/>
    <w:rPr>
      <w:rFonts w:ascii="Times New Roman" w:eastAsia="Times New Roman" w:hAnsi="Times New Roman"/>
      <w:b/>
      <w:bCs/>
      <w:spacing w:val="10"/>
      <w:sz w:val="28"/>
      <w:szCs w:val="28"/>
      <w:lang w:val="ru-RU" w:eastAsia="en-US" w:bidi="ar-SA"/>
    </w:rPr>
  </w:style>
  <w:style w:type="character" w:customStyle="1" w:styleId="36-0">
    <w:name w:val="3.6 Табл. Утв.-Согл. Знак"/>
    <w:link w:val="36-"/>
    <w:locked/>
    <w:rsid w:val="0083322C"/>
    <w:rPr>
      <w:rFonts w:ascii="Times New Roman" w:eastAsia="Times New Roman" w:hAnsi="Times New Roman"/>
      <w:b/>
      <w:bCs/>
      <w:sz w:val="24"/>
      <w:szCs w:val="24"/>
      <w:lang w:val="ru-RU" w:eastAsia="en-US" w:bidi="ar-SA"/>
    </w:rPr>
  </w:style>
  <w:style w:type="paragraph" w:customStyle="1" w:styleId="37-">
    <w:name w:val="3.7 Табл. Зам.-Зав."/>
    <w:basedOn w:val="36-"/>
    <w:link w:val="37-0"/>
    <w:rsid w:val="0083322C"/>
    <w:pPr>
      <w:ind w:left="34" w:right="176"/>
      <w:jc w:val="left"/>
    </w:pPr>
  </w:style>
  <w:style w:type="paragraph" w:customStyle="1" w:styleId="11a">
    <w:name w:val="1.1а Заг. Оглавления"/>
    <w:link w:val="11b"/>
    <w:rsid w:val="0083322C"/>
    <w:pPr>
      <w:keepNext/>
      <w:pageBreakBefore/>
      <w:widowControl w:val="0"/>
      <w:spacing w:after="120" w:line="300" w:lineRule="auto"/>
      <w:ind w:left="1418" w:right="1418"/>
      <w:jc w:val="center"/>
      <w:outlineLvl w:val="0"/>
    </w:pPr>
    <w:rPr>
      <w:rFonts w:ascii="Times New Roman" w:eastAsia="Times New Roman" w:hAnsi="Times New Roman"/>
      <w:b/>
      <w:bCs/>
      <w:caps/>
      <w:spacing w:val="20"/>
      <w:sz w:val="28"/>
      <w:szCs w:val="28"/>
      <w:lang w:eastAsia="ja-JP"/>
    </w:rPr>
  </w:style>
  <w:style w:type="paragraph" w:customStyle="1" w:styleId="11c">
    <w:name w:val="1.1 Заг. Вв."/>
    <w:aliases w:val="Закл."/>
    <w:basedOn w:val="11a"/>
    <w:link w:val="11d"/>
    <w:rsid w:val="0083322C"/>
  </w:style>
  <w:style w:type="character" w:customStyle="1" w:styleId="11b">
    <w:name w:val="1.1а Заг. Оглавления Знак"/>
    <w:link w:val="11a"/>
    <w:locked/>
    <w:rsid w:val="0083322C"/>
    <w:rPr>
      <w:rFonts w:ascii="Times New Roman" w:eastAsia="Times New Roman" w:hAnsi="Times New Roman"/>
      <w:b/>
      <w:bCs/>
      <w:caps/>
      <w:spacing w:val="20"/>
      <w:sz w:val="28"/>
      <w:szCs w:val="28"/>
      <w:lang w:val="ru-RU" w:eastAsia="ja-JP" w:bidi="ar-SA"/>
    </w:rPr>
  </w:style>
  <w:style w:type="character" w:customStyle="1" w:styleId="11d">
    <w:name w:val="1.1 Заг. Вв. Знак"/>
    <w:aliases w:val="Закл. Знак"/>
    <w:link w:val="11c"/>
    <w:locked/>
    <w:rsid w:val="0083322C"/>
    <w:rPr>
      <w:rFonts w:ascii="Times New Roman" w:eastAsia="Times New Roman" w:hAnsi="Times New Roman"/>
      <w:b/>
      <w:bCs/>
      <w:caps/>
      <w:spacing w:val="20"/>
      <w:sz w:val="28"/>
      <w:szCs w:val="28"/>
      <w:lang w:val="ru-RU" w:eastAsia="ja-JP" w:bidi="ar-SA"/>
    </w:rPr>
  </w:style>
  <w:style w:type="character" w:customStyle="1" w:styleId="1f5">
    <w:name w:val="Оглавление 1 Знак"/>
    <w:link w:val="1f4"/>
    <w:uiPriority w:val="39"/>
    <w:locked/>
    <w:rsid w:val="0036183B"/>
    <w:rPr>
      <w:rFonts w:ascii="Times New Roman" w:hAnsi="Times New Roman" w:cs="Times New Roman"/>
      <w:noProof/>
      <w:sz w:val="24"/>
      <w:szCs w:val="24"/>
    </w:rPr>
  </w:style>
  <w:style w:type="character" w:customStyle="1" w:styleId="2d">
    <w:name w:val="Оглавление 2 Знак"/>
    <w:link w:val="2c"/>
    <w:uiPriority w:val="3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39"/>
    <w:locked/>
    <w:rsid w:val="00AB3DEF"/>
  </w:style>
  <w:style w:type="character" w:customStyle="1" w:styleId="42">
    <w:name w:val="Оглавление 4 Знак"/>
    <w:link w:val="41"/>
    <w:uiPriority w:val="39"/>
    <w:locked/>
    <w:rsid w:val="0083322C"/>
    <w:rPr>
      <w:rFonts w:eastAsia="Times New Roman"/>
      <w:lang w:eastAsia="ru-RU"/>
    </w:rPr>
  </w:style>
  <w:style w:type="paragraph" w:customStyle="1" w:styleId="0510">
    <w:name w:val="0.5 Список 1)"/>
    <w:aliases w:val="2)"/>
    <w:basedOn w:val="00"/>
    <w:link w:val="0512"/>
    <w:rsid w:val="0083322C"/>
    <w:pPr>
      <w:numPr>
        <w:numId w:val="16"/>
      </w:numPr>
      <w:spacing w:after="40"/>
      <w:ind w:left="1134" w:hanging="425"/>
    </w:pPr>
  </w:style>
  <w:style w:type="character" w:customStyle="1" w:styleId="0512">
    <w:name w:val="0.5 Список 1) Знак"/>
    <w:aliases w:val="2) Знак"/>
    <w:link w:val="0510"/>
    <w:locked/>
    <w:rsid w:val="0083322C"/>
    <w:rPr>
      <w:rFonts w:ascii="Times New Roman" w:eastAsia="Times New Roman" w:hAnsi="Times New Roman"/>
      <w:sz w:val="26"/>
      <w:szCs w:val="26"/>
      <w:lang w:eastAsia="en-US"/>
    </w:rPr>
  </w:style>
  <w:style w:type="paragraph" w:customStyle="1" w:styleId="06">
    <w:name w:val="0.6 Список а)"/>
    <w:aliases w:val="б)"/>
    <w:basedOn w:val="0510"/>
    <w:link w:val="060"/>
    <w:rsid w:val="0083322C"/>
    <w:pPr>
      <w:numPr>
        <w:numId w:val="17"/>
      </w:numPr>
      <w:ind w:left="2137" w:hanging="357"/>
    </w:pPr>
  </w:style>
  <w:style w:type="character" w:customStyle="1" w:styleId="060">
    <w:name w:val="0.6 Список а) Знак"/>
    <w:aliases w:val="б) Знак"/>
    <w:link w:val="06"/>
    <w:locked/>
    <w:rsid w:val="0083322C"/>
    <w:rPr>
      <w:rFonts w:ascii="Times New Roman" w:eastAsia="Times New Roman" w:hAnsi="Times New Roman"/>
      <w:sz w:val="26"/>
      <w:szCs w:val="26"/>
      <w:lang w:eastAsia="en-US"/>
    </w:rPr>
  </w:style>
  <w:style w:type="character" w:customStyle="1" w:styleId="118">
    <w:name w:val="1.1 Заг. Частей Знак"/>
    <w:link w:val="113"/>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locked/>
    <w:rsid w:val="0083322C"/>
    <w:rPr>
      <w:rFonts w:ascii="Times New Roman" w:eastAsia="Times New Roman" w:hAnsi="Times New Roman"/>
      <w:b/>
      <w:bCs/>
      <w:sz w:val="26"/>
      <w:szCs w:val="26"/>
      <w:lang w:eastAsia="en-US"/>
    </w:rPr>
  </w:style>
  <w:style w:type="character" w:customStyle="1" w:styleId="03110">
    <w:name w:val="03_Глава 1.1. Знак"/>
    <w:link w:val="0311"/>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locked/>
    <w:rsid w:val="0083322C"/>
    <w:rPr>
      <w:rFonts w:ascii="Times New Roman" w:eastAsia="Times New Roman" w:hAnsi="Times New Roman"/>
      <w:caps/>
      <w:smallCaps/>
      <w:spacing w:val="20"/>
      <w:sz w:val="32"/>
      <w:szCs w:val="32"/>
      <w:lang w:val="ru-RU" w:eastAsia="en-US" w:bidi="ar-SA"/>
    </w:rPr>
  </w:style>
  <w:style w:type="character" w:customStyle="1" w:styleId="37-0">
    <w:name w:val="3.7 Табл. Зам.-Зав. Знак"/>
    <w:link w:val="37-"/>
    <w:locked/>
    <w:rsid w:val="0083322C"/>
    <w:rPr>
      <w:rFonts w:ascii="Times New Roman" w:eastAsia="Times New Roman" w:hAnsi="Times New Roman"/>
      <w:b/>
      <w:bCs/>
      <w:sz w:val="24"/>
      <w:szCs w:val="24"/>
      <w:lang w:val="ru-RU" w:eastAsia="en-US" w:bidi="ar-SA"/>
    </w:rPr>
  </w:style>
  <w:style w:type="paragraph" w:customStyle="1" w:styleId="020">
    <w:name w:val="0.2 Слева + 0"/>
    <w:basedOn w:val="00"/>
    <w:link w:val="0200"/>
    <w:rsid w:val="0083322C"/>
    <w:pPr>
      <w:ind w:firstLine="0"/>
    </w:pPr>
  </w:style>
  <w:style w:type="character" w:customStyle="1" w:styleId="0200">
    <w:name w:val="0.2 Слева + 0 Знак"/>
    <w:link w:val="020"/>
    <w:locked/>
    <w:rsid w:val="0083322C"/>
    <w:rPr>
      <w:rFonts w:ascii="Times New Roman" w:hAnsi="Times New Roman" w:cs="Times New Roman"/>
      <w:sz w:val="26"/>
      <w:szCs w:val="26"/>
    </w:rPr>
  </w:style>
  <w:style w:type="character" w:customStyle="1" w:styleId="0511110">
    <w:name w:val="05_Глава 1.1.1.1. Знак"/>
    <w:link w:val="051111"/>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locked/>
    <w:rsid w:val="0083322C"/>
    <w:rPr>
      <w:rFonts w:ascii="Times New Roman" w:eastAsia="Times New Roman" w:hAnsi="Times New Roman"/>
      <w:sz w:val="28"/>
      <w:szCs w:val="28"/>
      <w:lang w:eastAsia="en-US"/>
    </w:rPr>
  </w:style>
  <w:style w:type="paragraph" w:customStyle="1" w:styleId="240">
    <w:name w:val="2.4 Текст титула ПТЭ"/>
    <w:basedOn w:val="230"/>
    <w:rsid w:val="0083322C"/>
    <w:pPr>
      <w:spacing w:line="240" w:lineRule="auto"/>
      <w:ind w:left="2268" w:right="2268"/>
    </w:pPr>
  </w:style>
  <w:style w:type="paragraph" w:customStyle="1" w:styleId="320">
    <w:name w:val="3.2 Т. Слева"/>
    <w:link w:val="321"/>
    <w:rsid w:val="0083322C"/>
    <w:pPr>
      <w:jc w:val="both"/>
    </w:pPr>
    <w:rPr>
      <w:rFonts w:ascii="Times New Roman" w:eastAsia="Times New Roman" w:hAnsi="Times New Roman"/>
      <w:lang w:eastAsia="en-US"/>
    </w:rPr>
  </w:style>
  <w:style w:type="paragraph" w:customStyle="1" w:styleId="350">
    <w:name w:val="3.5 Т. Справа"/>
    <w:basedOn w:val="340"/>
    <w:rsid w:val="0083322C"/>
    <w:pPr>
      <w:ind w:right="142"/>
      <w:jc w:val="right"/>
    </w:pPr>
  </w:style>
  <w:style w:type="character" w:customStyle="1" w:styleId="321">
    <w:name w:val="3.2 Т. Слева Знак"/>
    <w:link w:val="320"/>
    <w:locked/>
    <w:rsid w:val="0083322C"/>
    <w:rPr>
      <w:rFonts w:ascii="Times New Roman" w:eastAsia="Times New Roman" w:hAnsi="Times New Roman"/>
      <w:lang w:val="ru-RU" w:eastAsia="en-US" w:bidi="ar-SA"/>
    </w:rPr>
  </w:style>
  <w:style w:type="paragraph" w:customStyle="1" w:styleId="3311">
    <w:name w:val="3.31 Т. Слева + 1"/>
    <w:basedOn w:val="af5"/>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rsid w:val="0083322C"/>
    <w:pPr>
      <w:ind w:firstLine="851"/>
    </w:pPr>
  </w:style>
  <w:style w:type="table" w:styleId="3-3">
    <w:name w:val="Medium Grid 3 Accent 3"/>
    <w:basedOn w:val="af7"/>
    <w:uiPriority w:val="69"/>
    <w:rsid w:val="0083322C"/>
    <w:rPr>
      <w:rFonts w:eastAsia="Times New Roman"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83322C"/>
    <w:pPr>
      <w:spacing w:after="40"/>
    </w:pPr>
  </w:style>
  <w:style w:type="character" w:customStyle="1" w:styleId="010">
    <w:name w:val="0.1 Пробел Знак"/>
    <w:link w:val="01"/>
    <w:locked/>
    <w:rsid w:val="0083322C"/>
    <w:rPr>
      <w:rFonts w:ascii="Times New Roman" w:hAnsi="Times New Roman" w:cs="Times New Roman"/>
      <w:sz w:val="20"/>
      <w:szCs w:val="20"/>
    </w:rPr>
  </w:style>
  <w:style w:type="paragraph" w:customStyle="1" w:styleId="37">
    <w:name w:val="3_Рисунок"/>
    <w:basedOn w:val="020"/>
    <w:link w:val="38"/>
    <w:rsid w:val="0083322C"/>
    <w:pPr>
      <w:jc w:val="center"/>
    </w:pPr>
  </w:style>
  <w:style w:type="character" w:customStyle="1" w:styleId="38">
    <w:name w:val="3_Рисунок Знак"/>
    <w:link w:val="37"/>
    <w:locked/>
    <w:rsid w:val="0083322C"/>
    <w:rPr>
      <w:rFonts w:ascii="Times New Roman" w:hAnsi="Times New Roman" w:cs="Times New Roman"/>
      <w:sz w:val="20"/>
      <w:szCs w:val="20"/>
    </w:rPr>
  </w:style>
  <w:style w:type="paragraph" w:customStyle="1" w:styleId="04">
    <w:name w:val="0.4 Справа"/>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9">
    <w:name w:val="Сетка таблицы светлая1"/>
    <w:uiPriority w:val="99"/>
    <w:rsid w:val="0083322C"/>
    <w:rPr>
      <w:rFonts w:eastAsia="Times New Roman"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rsid w:val="0083322C"/>
    <w:pPr>
      <w:numPr>
        <w:numId w:val="9"/>
      </w:numPr>
      <w:ind w:left="1701" w:firstLine="709"/>
    </w:pPr>
  </w:style>
  <w:style w:type="character" w:customStyle="1" w:styleId="0522">
    <w:name w:val="0.5 Список 2 Знак"/>
    <w:link w:val="0520"/>
    <w:locked/>
    <w:rsid w:val="0083322C"/>
    <w:rPr>
      <w:rFonts w:ascii="Times New Roman" w:eastAsia="Times New Roman" w:hAnsi="Times New Roman"/>
      <w:i/>
      <w:iCs/>
      <w:sz w:val="26"/>
      <w:szCs w:val="26"/>
      <w:lang w:eastAsia="en-US"/>
    </w:rPr>
  </w:style>
  <w:style w:type="paragraph" w:customStyle="1" w:styleId="1fa">
    <w:name w:val="Для таблицы (приложения 1)"/>
    <w:basedOn w:val="af5"/>
    <w:uiPriority w:val="99"/>
    <w:qFormat/>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e">
    <w:name w:val="List"/>
    <w:basedOn w:val="af5"/>
    <w:link w:val="affffff"/>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rPr>
  </w:style>
  <w:style w:type="character" w:customStyle="1" w:styleId="affffff">
    <w:name w:val="Список Знак"/>
    <w:link w:val="afffffe"/>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qFormat/>
    <w:rsid w:val="0083322C"/>
    <w:rPr>
      <w:sz w:val="26"/>
      <w:szCs w:val="26"/>
    </w:rPr>
  </w:style>
  <w:style w:type="character" w:customStyle="1" w:styleId="012">
    <w:name w:val="01_ЖИРНЫЙ ЗАГОЛОВОК Знак"/>
    <w:link w:val="011"/>
    <w:locked/>
    <w:rsid w:val="0083322C"/>
    <w:rPr>
      <w:rFonts w:ascii="Times New Roman" w:eastAsia="Times New Roman" w:hAnsi="Times New Roman"/>
      <w:b/>
      <w:bCs/>
      <w:caps/>
      <w:spacing w:val="20"/>
      <w:sz w:val="26"/>
      <w:szCs w:val="26"/>
      <w:lang w:val="ru-RU" w:eastAsia="ja-JP" w:bidi="ar-SA"/>
    </w:rPr>
  </w:style>
  <w:style w:type="paragraph" w:customStyle="1" w:styleId="44">
    <w:name w:val="4_Примечания"/>
    <w:basedOn w:val="00"/>
    <w:link w:val="45"/>
    <w:qFormat/>
    <w:rsid w:val="0083322C"/>
    <w:rPr>
      <w:color w:val="FF0000"/>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99"/>
    <w:locked/>
    <w:rsid w:val="0083322C"/>
    <w:rPr>
      <w:b/>
      <w:bCs/>
      <w:color w:val="4F81BD"/>
      <w:sz w:val="18"/>
      <w:szCs w:val="18"/>
    </w:rPr>
  </w:style>
  <w:style w:type="character" w:customStyle="1" w:styleId="45">
    <w:name w:val="4_Примечания Знак"/>
    <w:link w:val="44"/>
    <w:locked/>
    <w:rsid w:val="0083322C"/>
    <w:rPr>
      <w:rFonts w:ascii="Times New Roman" w:hAnsi="Times New Roman" w:cs="Times New Roman"/>
      <w:color w:val="FF0000"/>
      <w:sz w:val="26"/>
      <w:szCs w:val="26"/>
    </w:rPr>
  </w:style>
  <w:style w:type="paragraph" w:styleId="aa">
    <w:name w:val="List Bullet"/>
    <w:basedOn w:val="afffffe"/>
    <w:link w:val="affffff0"/>
    <w:uiPriority w:val="99"/>
    <w:rsid w:val="0083322C"/>
    <w:pPr>
      <w:numPr>
        <w:numId w:val="19"/>
      </w:numPr>
      <w:tabs>
        <w:tab w:val="num" w:pos="993"/>
      </w:tabs>
      <w:ind w:left="567" w:firstLine="0"/>
    </w:pPr>
    <w:rPr>
      <w:rFonts w:eastAsia="Times New Roman"/>
      <w:sz w:val="22"/>
      <w:szCs w:val="22"/>
    </w:rPr>
  </w:style>
  <w:style w:type="character" w:customStyle="1" w:styleId="affffff0">
    <w:name w:val="Маркированный список Знак"/>
    <w:link w:val="aa"/>
    <w:uiPriority w:val="99"/>
    <w:locked/>
    <w:rsid w:val="0083322C"/>
    <w:rPr>
      <w:rFonts w:ascii="Arial" w:eastAsia="Times New Roman" w:hAnsi="Arial" w:cs="Arial"/>
      <w:spacing w:val="-5"/>
      <w:sz w:val="22"/>
      <w:szCs w:val="22"/>
      <w:lang w:eastAsia="en-US"/>
    </w:rPr>
  </w:style>
  <w:style w:type="paragraph" w:customStyle="1" w:styleId="xl84">
    <w:name w:val="xl84"/>
    <w:basedOn w:val="af5"/>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qFormat/>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lang w:eastAsia="ru-RU"/>
    </w:rPr>
  </w:style>
  <w:style w:type="character" w:customStyle="1" w:styleId="-20">
    <w:name w:val="Текст-2 Знак"/>
    <w:link w:val="-2"/>
    <w:locked/>
    <w:rsid w:val="00823EE6"/>
    <w:rPr>
      <w:rFonts w:ascii="Times New Roman CYR" w:hAnsi="Times New Roman CYR" w:cs="Times New Roman CYR"/>
      <w:sz w:val="26"/>
      <w:szCs w:val="26"/>
      <w:lang w:eastAsia="ru-RU"/>
    </w:rPr>
  </w:style>
  <w:style w:type="paragraph" w:customStyle="1" w:styleId="xl147">
    <w:name w:val="xl14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
    <w:qFormat/>
    <w:rsid w:val="00922EB5"/>
    <w:rPr>
      <w:rFonts w:ascii="Times New Roman" w:hAnsi="Times New Roman" w:cs="Times New Roman"/>
      <w:b/>
      <w:bCs/>
      <w:caps/>
      <w:kern w:val="28"/>
      <w:sz w:val="26"/>
      <w:szCs w:val="26"/>
      <w:lang w:eastAsia="en-US"/>
    </w:rPr>
  </w:style>
  <w:style w:type="paragraph" w:styleId="2f0">
    <w:name w:val="List Bullet 2"/>
    <w:basedOn w:val="af5"/>
    <w:autoRedefine/>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1">
    <w:name w:val="Plain Text"/>
    <w:basedOn w:val="af5"/>
    <w:link w:val="affffff2"/>
    <w:rsid w:val="00922EB5"/>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ffff2">
    <w:name w:val="Текст Знак"/>
    <w:link w:val="affffff1"/>
    <w:locked/>
    <w:rsid w:val="00922EB5"/>
    <w:rPr>
      <w:rFonts w:ascii="Courier New" w:hAnsi="Courier New" w:cs="Courier New"/>
      <w:sz w:val="20"/>
      <w:szCs w:val="20"/>
      <w:lang w:eastAsia="ru-RU"/>
    </w:rPr>
  </w:style>
  <w:style w:type="paragraph" w:styleId="affffff3">
    <w:name w:val="Document Map"/>
    <w:basedOn w:val="af5"/>
    <w:link w:val="affffff4"/>
    <w:semiHidden/>
    <w:rsid w:val="00922EB5"/>
    <w:pPr>
      <w:shd w:val="clear" w:color="auto" w:fill="000080"/>
      <w:spacing w:after="0" w:line="240" w:lineRule="auto"/>
    </w:pPr>
    <w:rPr>
      <w:rFonts w:ascii="Tahoma" w:eastAsia="Times New Roman" w:hAnsi="Tahoma" w:cs="Tahoma"/>
      <w:sz w:val="20"/>
      <w:szCs w:val="20"/>
      <w:lang w:eastAsia="ru-RU"/>
    </w:rPr>
  </w:style>
  <w:style w:type="character" w:customStyle="1" w:styleId="affffff4">
    <w:name w:val="Схема документа Знак"/>
    <w:link w:val="affffff3"/>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5"/>
    <w:autoRedefine/>
    <w:rsid w:val="00922EB5"/>
    <w:pPr>
      <w:keepNext/>
      <w:widowControl w:val="0"/>
      <w:numPr>
        <w:numId w:val="26"/>
      </w:numPr>
      <w:tabs>
        <w:tab w:val="left" w:pos="1440"/>
      </w:tabs>
      <w:suppressAutoHyphens/>
      <w:spacing w:before="120" w:after="120" w:line="240" w:lineRule="auto"/>
      <w:jc w:val="both"/>
    </w:pPr>
    <w:rPr>
      <w:rFonts w:ascii="Times New Roman" w:eastAsia="Times New Roman" w:hAnsi="Times New Roman" w:cs="Times New Roman"/>
      <w:b/>
      <w:bCs/>
      <w:sz w:val="24"/>
      <w:szCs w:val="24"/>
    </w:rPr>
  </w:style>
  <w:style w:type="character" w:customStyle="1" w:styleId="affffff5">
    <w:name w:val="заголовок таблицы Знак Знак"/>
    <w:link w:val="a2"/>
    <w:locked/>
    <w:rsid w:val="00922EB5"/>
    <w:rPr>
      <w:rFonts w:ascii="Times New Roman" w:eastAsia="Times New Roman" w:hAnsi="Times New Roman"/>
      <w:b/>
      <w:bCs/>
      <w:sz w:val="24"/>
      <w:szCs w:val="24"/>
      <w:lang w:eastAsia="en-US"/>
    </w:rPr>
  </w:style>
  <w:style w:type="paragraph" w:customStyle="1" w:styleId="130">
    <w:name w:val="Обычный 13"/>
    <w:basedOn w:val="af5"/>
    <w:link w:val="135"/>
    <w:qFormat/>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rPr>
  </w:style>
  <w:style w:type="character" w:customStyle="1" w:styleId="135">
    <w:name w:val="Обычный 13 Знак5"/>
    <w:link w:val="130"/>
    <w:locked/>
    <w:rsid w:val="00922EB5"/>
    <w:rPr>
      <w:rFonts w:ascii="Times New Roman" w:hAnsi="Times New Roman" w:cs="Times New Roman"/>
      <w:sz w:val="26"/>
      <w:szCs w:val="26"/>
    </w:rPr>
  </w:style>
  <w:style w:type="paragraph" w:customStyle="1" w:styleId="ad">
    <w:name w:val="заголовок табл"/>
    <w:basedOn w:val="af5"/>
    <w:link w:val="1fb"/>
    <w:qFormat/>
    <w:rsid w:val="00922EB5"/>
    <w:pPr>
      <w:keepNext/>
      <w:numPr>
        <w:numId w:val="27"/>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rPr>
  </w:style>
  <w:style w:type="character" w:customStyle="1" w:styleId="1fb">
    <w:name w:val="заголовок табл Знак1"/>
    <w:link w:val="ad"/>
    <w:locked/>
    <w:rsid w:val="00922EB5"/>
    <w:rPr>
      <w:rFonts w:ascii="Times New Roman" w:eastAsia="Times New Roman" w:hAnsi="Times New Roman"/>
      <w:b/>
      <w:bCs/>
      <w:sz w:val="24"/>
      <w:szCs w:val="24"/>
      <w:lang w:eastAsia="en-US"/>
    </w:rPr>
  </w:style>
  <w:style w:type="paragraph" w:customStyle="1" w:styleId="affffff6">
    <w:name w:val="Заголовок табл."/>
    <w:basedOn w:val="ad"/>
    <w:link w:val="affffff7"/>
    <w:qFormat/>
    <w:rsid w:val="00922EB5"/>
    <w:pPr>
      <w:widowControl w:val="0"/>
      <w:tabs>
        <w:tab w:val="clear" w:pos="9356"/>
        <w:tab w:val="right" w:pos="-3969"/>
        <w:tab w:val="left" w:pos="426"/>
        <w:tab w:val="left" w:pos="567"/>
        <w:tab w:val="left" w:pos="3686"/>
        <w:tab w:val="left" w:pos="5387"/>
        <w:tab w:val="left" w:pos="5670"/>
      </w:tabs>
      <w:suppressAutoHyphens w:val="0"/>
    </w:pPr>
    <w:rPr>
      <w:rFonts w:ascii="Calibri" w:hAnsi="Calibri"/>
    </w:rPr>
  </w:style>
  <w:style w:type="character" w:customStyle="1" w:styleId="affffff7">
    <w:name w:val="Заголовок табл. Знак"/>
    <w:link w:val="affffff6"/>
    <w:locked/>
    <w:rsid w:val="00922EB5"/>
    <w:rPr>
      <w:rFonts w:eastAsia="Times New Roman"/>
      <w:b/>
      <w:bCs/>
      <w:sz w:val="24"/>
      <w:szCs w:val="24"/>
      <w:lang w:eastAsia="en-US"/>
    </w:rPr>
  </w:style>
  <w:style w:type="paragraph" w:customStyle="1" w:styleId="a3">
    <w:name w:val="Подрисуночная надпись"/>
    <w:basedOn w:val="af5"/>
    <w:link w:val="affffff8"/>
    <w:autoRedefine/>
    <w:rsid w:val="00922EB5"/>
    <w:pPr>
      <w:numPr>
        <w:numId w:val="28"/>
      </w:numPr>
      <w:suppressLineNumbers/>
      <w:suppressAutoHyphens/>
      <w:spacing w:before="120" w:after="240" w:line="240" w:lineRule="auto"/>
      <w:jc w:val="both"/>
    </w:pPr>
    <w:rPr>
      <w:rFonts w:ascii="Times New Roman" w:eastAsia="Times New Roman" w:hAnsi="Times New Roman" w:cs="Times New Roman"/>
      <w:b/>
      <w:bCs/>
      <w:sz w:val="24"/>
      <w:szCs w:val="24"/>
    </w:rPr>
  </w:style>
  <w:style w:type="character" w:customStyle="1" w:styleId="affffff8">
    <w:name w:val="Подрисуночная надпись Знак Знак"/>
    <w:link w:val="a3"/>
    <w:locked/>
    <w:rsid w:val="00922EB5"/>
    <w:rPr>
      <w:rFonts w:ascii="Times New Roman" w:eastAsia="Times New Roman" w:hAnsi="Times New Roman"/>
      <w:b/>
      <w:bCs/>
      <w:sz w:val="24"/>
      <w:szCs w:val="24"/>
      <w:lang w:eastAsia="en-US"/>
    </w:rPr>
  </w:style>
  <w:style w:type="paragraph" w:customStyle="1" w:styleId="affffff9">
    <w:name w:val="Заголовок рис."/>
    <w:basedOn w:val="a3"/>
    <w:link w:val="affffffa"/>
    <w:qFormat/>
    <w:rsid w:val="00922EB5"/>
    <w:pPr>
      <w:tabs>
        <w:tab w:val="left" w:pos="709"/>
        <w:tab w:val="left" w:pos="1134"/>
      </w:tabs>
      <w:suppressAutoHyphens w:val="0"/>
      <w:spacing w:before="60"/>
    </w:pPr>
    <w:rPr>
      <w:rFonts w:ascii="Calibri" w:hAnsi="Calibri"/>
    </w:rPr>
  </w:style>
  <w:style w:type="character" w:customStyle="1" w:styleId="affffffa">
    <w:name w:val="Заголовок рис. Знак"/>
    <w:link w:val="affffff9"/>
    <w:locked/>
    <w:rsid w:val="00922EB5"/>
    <w:rPr>
      <w:rFonts w:eastAsia="Times New Roman"/>
      <w:b/>
      <w:bCs/>
      <w:sz w:val="24"/>
      <w:szCs w:val="24"/>
      <w:lang w:eastAsia="en-US"/>
    </w:rPr>
  </w:style>
  <w:style w:type="paragraph" w:customStyle="1" w:styleId="133">
    <w:name w:val="Обычный 13 Знак3"/>
    <w:basedOn w:val="af5"/>
    <w:autoRedefine/>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b">
    <w:name w:val="page number"/>
    <w:rsid w:val="00922EB5"/>
    <w:rPr>
      <w:rFonts w:ascii="Arial" w:hAnsi="Arial" w:cs="Arial"/>
      <w:sz w:val="20"/>
      <w:szCs w:val="20"/>
    </w:rPr>
  </w:style>
  <w:style w:type="paragraph" w:customStyle="1" w:styleId="131">
    <w:name w:val="Обычный 13 Знак"/>
    <w:basedOn w:val="af5"/>
    <w:link w:val="1330"/>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1"/>
    <w:locked/>
    <w:rsid w:val="00922EB5"/>
    <w:rPr>
      <w:rFonts w:ascii="Times New Roman" w:hAnsi="Times New Roman" w:cs="Times New Roman"/>
      <w:sz w:val="20"/>
      <w:szCs w:val="20"/>
      <w:lang w:eastAsia="ru-RU"/>
    </w:rPr>
  </w:style>
  <w:style w:type="paragraph" w:customStyle="1" w:styleId="xl65">
    <w:name w:val="xl65"/>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qFormat/>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qFormat/>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c">
    <w:name w:val="endnote text"/>
    <w:basedOn w:val="af5"/>
    <w:link w:val="affffffd"/>
    <w:uiPriority w:val="99"/>
    <w:rsid w:val="00922EB5"/>
    <w:pPr>
      <w:spacing w:after="0" w:line="240" w:lineRule="auto"/>
    </w:pPr>
    <w:rPr>
      <w:sz w:val="20"/>
      <w:szCs w:val="20"/>
    </w:rPr>
  </w:style>
  <w:style w:type="character" w:customStyle="1" w:styleId="affffffd">
    <w:name w:val="Текст концевой сноски Знак"/>
    <w:link w:val="affffffc"/>
    <w:uiPriority w:val="99"/>
    <w:locked/>
    <w:rsid w:val="00922EB5"/>
    <w:rPr>
      <w:rFonts w:ascii="Calibri" w:hAnsi="Calibri" w:cs="Calibri"/>
      <w:sz w:val="20"/>
      <w:szCs w:val="20"/>
    </w:rPr>
  </w:style>
  <w:style w:type="character" w:styleId="affffffe">
    <w:name w:val="endnote reference"/>
    <w:uiPriority w:val="99"/>
    <w:rsid w:val="00922EB5"/>
    <w:rPr>
      <w:vertAlign w:val="superscript"/>
    </w:rPr>
  </w:style>
  <w:style w:type="paragraph" w:customStyle="1" w:styleId="txt1">
    <w:name w:val="txt1"/>
    <w:basedOn w:val="af5"/>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c">
    <w:name w:val="1. Заголовок"/>
    <w:basedOn w:val="19"/>
    <w:link w:val="1fd"/>
    <w:qFormat/>
    <w:rsid w:val="00922EB5"/>
    <w:pPr>
      <w:suppressLineNumbers/>
      <w:tabs>
        <w:tab w:val="num" w:pos="643"/>
        <w:tab w:val="left" w:leader="dot" w:pos="9356"/>
      </w:tabs>
      <w:suppressAutoHyphens/>
      <w:spacing w:before="120" w:after="120" w:line="240" w:lineRule="auto"/>
      <w:ind w:left="643" w:hanging="360"/>
    </w:pPr>
    <w:rPr>
      <w:rFonts w:ascii="Times New Roman" w:eastAsia="Calibri" w:hAnsi="Times New Roman" w:cs="Times New Roman"/>
      <w:caps/>
      <w:color w:val="auto"/>
      <w:kern w:val="28"/>
      <w:sz w:val="20"/>
      <w:szCs w:val="20"/>
    </w:rPr>
  </w:style>
  <w:style w:type="character" w:customStyle="1" w:styleId="1fd">
    <w:name w:val="1. Заголовок Знак"/>
    <w:link w:val="1fc"/>
    <w:locked/>
    <w:rsid w:val="00922EB5"/>
    <w:rPr>
      <w:rFonts w:ascii="Times New Roman" w:hAnsi="Times New Roman" w:cs="Times New Roman"/>
      <w:b/>
      <w:bCs/>
      <w:caps/>
      <w:kern w:val="28"/>
      <w:sz w:val="20"/>
      <w:szCs w:val="20"/>
    </w:rPr>
  </w:style>
  <w:style w:type="character" w:customStyle="1" w:styleId="afffffff">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qFormat/>
    <w:rsid w:val="00922EB5"/>
    <w:pPr>
      <w:keepNext/>
      <w:keepLines/>
      <w:numPr>
        <w:numId w:val="30"/>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0">
    <w:name w:val="отчетный"/>
    <w:basedOn w:val="af5"/>
    <w:link w:val="afffffff1"/>
    <w:qFormat/>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rPr>
  </w:style>
  <w:style w:type="character" w:customStyle="1" w:styleId="afffffff1">
    <w:name w:val="отчетный Знак"/>
    <w:link w:val="afffffff0"/>
    <w:locked/>
    <w:rsid w:val="00922EB5"/>
    <w:rPr>
      <w:rFonts w:ascii="Times New Roman CYR" w:hAnsi="Times New Roman CYR" w:cs="Times New Roman CYR"/>
      <w:sz w:val="26"/>
      <w:szCs w:val="26"/>
    </w:rPr>
  </w:style>
  <w:style w:type="paragraph" w:customStyle="1" w:styleId="afffffff2">
    <w:name w:val="ТЕКСТ"/>
    <w:basedOn w:val="af5"/>
    <w:link w:val="afffffff3"/>
    <w:qFormat/>
    <w:rsid w:val="00922EB5"/>
    <w:pPr>
      <w:keepNext/>
      <w:widowControl w:val="0"/>
      <w:suppressAutoHyphens/>
      <w:spacing w:before="120" w:after="120" w:line="360" w:lineRule="auto"/>
      <w:ind w:right="-108" w:firstLine="720"/>
      <w:jc w:val="both"/>
    </w:pPr>
    <w:rPr>
      <w:rFonts w:ascii="Times New Roman" w:hAnsi="Times New Roman" w:cs="Times New Roman"/>
      <w:sz w:val="20"/>
      <w:szCs w:val="20"/>
    </w:rPr>
  </w:style>
  <w:style w:type="character" w:customStyle="1" w:styleId="afffffff3">
    <w:name w:val="ТЕКСТ Знак"/>
    <w:link w:val="afffffff2"/>
    <w:locked/>
    <w:rsid w:val="00922EB5"/>
    <w:rPr>
      <w:rFonts w:ascii="Times New Roman" w:hAnsi="Times New Roman" w:cs="Times New Roman"/>
      <w:sz w:val="20"/>
      <w:szCs w:val="20"/>
    </w:rPr>
  </w:style>
  <w:style w:type="paragraph" w:customStyle="1" w:styleId="12">
    <w:name w:val="Рис.1. Подрисуночная надпись"/>
    <w:basedOn w:val="af5"/>
    <w:autoRedefine/>
    <w:rsid w:val="00922EB5"/>
    <w:pPr>
      <w:keepNext/>
      <w:numPr>
        <w:numId w:val="31"/>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rsid w:val="00922EB5"/>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ffff2"/>
    <w:link w:val="-110"/>
    <w:rsid w:val="00922EB5"/>
    <w:pPr>
      <w:keepNext w:val="0"/>
    </w:pPr>
  </w:style>
  <w:style w:type="character" w:customStyle="1" w:styleId="-110">
    <w:name w:val="Текст-1 Знак1"/>
    <w:link w:val="-11"/>
    <w:locked/>
    <w:rsid w:val="00922EB5"/>
    <w:rPr>
      <w:rFonts w:ascii="Times New Roman" w:hAnsi="Times New Roman" w:cs="Times New Roman"/>
      <w:sz w:val="20"/>
      <w:szCs w:val="20"/>
    </w:rPr>
  </w:style>
  <w:style w:type="paragraph" w:customStyle="1" w:styleId="a6">
    <w:name w:val="ТАБЛ."/>
    <w:basedOn w:val="-11"/>
    <w:next w:val="-11"/>
    <w:link w:val="afffffff4"/>
    <w:rsid w:val="00922EB5"/>
    <w:pPr>
      <w:numPr>
        <w:numId w:val="34"/>
      </w:numPr>
      <w:jc w:val="left"/>
    </w:pPr>
    <w:rPr>
      <w:b/>
      <w:bCs/>
    </w:rPr>
  </w:style>
  <w:style w:type="character" w:customStyle="1" w:styleId="afffffff4">
    <w:name w:val="ТАБЛ. Знак"/>
    <w:link w:val="a6"/>
    <w:locked/>
    <w:rsid w:val="00922EB5"/>
    <w:rPr>
      <w:rFonts w:ascii="Times New Roman" w:hAnsi="Times New Roman"/>
      <w:b/>
      <w:bCs/>
      <w:lang w:eastAsia="en-US"/>
    </w:rPr>
  </w:style>
  <w:style w:type="paragraph" w:customStyle="1" w:styleId="12-">
    <w:name w:val="ТАБ 12-Заг."/>
    <w:basedOn w:val="af5"/>
    <w:qFormat/>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qFormat/>
    <w:rsid w:val="00922EB5"/>
    <w:pPr>
      <w:numPr>
        <w:numId w:val="35"/>
      </w:numPr>
      <w:spacing w:before="0" w:after="0" w:line="240" w:lineRule="auto"/>
    </w:pPr>
  </w:style>
  <w:style w:type="character" w:customStyle="1" w:styleId="afffffff5">
    <w:name w:val="Рис. Знак"/>
    <w:link w:val="a"/>
    <w:locked/>
    <w:rsid w:val="00922EB5"/>
    <w:rPr>
      <w:rFonts w:ascii="Times New Roman" w:hAnsi="Times New Roman"/>
      <w:b/>
      <w:bCs/>
      <w:lang w:eastAsia="en-US"/>
    </w:rPr>
  </w:style>
  <w:style w:type="paragraph" w:customStyle="1" w:styleId="afffffff6">
    <w:name w:val="Базовый"/>
    <w:rsid w:val="00922EB5"/>
    <w:pPr>
      <w:tabs>
        <w:tab w:val="left" w:pos="708"/>
      </w:tabs>
      <w:suppressAutoHyphens/>
      <w:spacing w:after="200" w:line="276" w:lineRule="auto"/>
    </w:pPr>
    <w:rPr>
      <w:rFonts w:cs="Calibri"/>
      <w:sz w:val="24"/>
      <w:szCs w:val="24"/>
    </w:rPr>
  </w:style>
  <w:style w:type="paragraph" w:customStyle="1" w:styleId="10-">
    <w:name w:val="ТАБ 10-Заг."/>
    <w:basedOn w:val="12-"/>
    <w:qFormat/>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rPr>
  </w:style>
  <w:style w:type="character" w:customStyle="1" w:styleId="afffffff8">
    <w:name w:val="Текст сноски Знак"/>
    <w:link w:val="afffffff7"/>
    <w:uiPriority w:val="99"/>
    <w:locked/>
    <w:rsid w:val="00922EB5"/>
    <w:rPr>
      <w:sz w:val="20"/>
      <w:szCs w:val="20"/>
    </w:rPr>
  </w:style>
  <w:style w:type="character" w:styleId="afffffff9">
    <w:name w:val="footnote reference"/>
    <w:uiPriority w:val="99"/>
    <w:semiHidden/>
    <w:rsid w:val="00922EB5"/>
    <w:rPr>
      <w:vertAlign w:val="superscript"/>
    </w:rPr>
  </w:style>
  <w:style w:type="paragraph" w:customStyle="1" w:styleId="1fe">
    <w:name w:val="Текст1"/>
    <w:basedOn w:val="af5"/>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rsid w:val="00922EB5"/>
    <w:rPr>
      <w:rFonts w:ascii="Arial" w:hAnsi="Arial" w:cs="Arial"/>
      <w:i/>
      <w:iCs/>
      <w:sz w:val="24"/>
      <w:szCs w:val="24"/>
      <w:lang w:val="ru-RU" w:eastAsia="ru-RU"/>
    </w:rPr>
  </w:style>
  <w:style w:type="paragraph" w:customStyle="1" w:styleId="afffffffa">
    <w:name w:val="основной"/>
    <w:basedOn w:val="af5"/>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lang w:eastAsia="en-US"/>
    </w:rPr>
  </w:style>
  <w:style w:type="table" w:customStyle="1" w:styleId="11f">
    <w:name w:val="Сетка таблицы11"/>
    <w:uiPriority w:val="59"/>
    <w:rsid w:val="00922EB5"/>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qFormat/>
    <w:rsid w:val="00922EB5"/>
    <w:pPr>
      <w:keepNext/>
      <w:keepLines/>
      <w:numPr>
        <w:numId w:val="36"/>
      </w:numPr>
      <w:autoSpaceDE w:val="0"/>
      <w:autoSpaceDN w:val="0"/>
      <w:adjustRightInd w:val="0"/>
      <w:spacing w:after="0" w:line="360" w:lineRule="auto"/>
      <w:jc w:val="right"/>
    </w:pPr>
    <w:rPr>
      <w:rFonts w:cs="Times New Roman"/>
      <w:b/>
      <w:bCs/>
      <w:sz w:val="26"/>
      <w:szCs w:val="26"/>
    </w:rPr>
  </w:style>
  <w:style w:type="character" w:customStyle="1" w:styleId="afffffffc">
    <w:name w:val="_таблица Знак"/>
    <w:link w:val="af1"/>
    <w:locked/>
    <w:rsid w:val="00922EB5"/>
    <w:rPr>
      <w:b/>
      <w:bCs/>
      <w:sz w:val="26"/>
      <w:szCs w:val="26"/>
      <w:lang w:eastAsia="en-US"/>
    </w:rPr>
  </w:style>
  <w:style w:type="paragraph" w:customStyle="1" w:styleId="afffffffd">
    <w:name w:val="_прилож_"/>
    <w:basedOn w:val="23"/>
    <w:link w:val="afffffffe"/>
    <w:qFormat/>
    <w:rsid w:val="00922EB5"/>
    <w:pPr>
      <w:keepLines w:val="0"/>
      <w:spacing w:before="240" w:after="60" w:line="360" w:lineRule="auto"/>
      <w:ind w:firstLine="709"/>
      <w:jc w:val="center"/>
    </w:pPr>
    <w:rPr>
      <w:rFonts w:ascii="Times New Roman" w:eastAsia="Calibri" w:hAnsi="Times New Roman" w:cs="Times New Roman"/>
      <w:color w:val="000000"/>
      <w:sz w:val="28"/>
      <w:szCs w:val="28"/>
    </w:rPr>
  </w:style>
  <w:style w:type="character" w:customStyle="1" w:styleId="afffffffe">
    <w:name w:val="_прилож_ Знак"/>
    <w:link w:val="afffffffd"/>
    <w:locked/>
    <w:rsid w:val="00922EB5"/>
    <w:rPr>
      <w:rFonts w:ascii="Times New Roman" w:hAnsi="Times New Roman" w:cs="Times New Roman"/>
      <w:b/>
      <w:bCs/>
      <w:color w:val="000000"/>
      <w:sz w:val="28"/>
      <w:szCs w:val="28"/>
    </w:rPr>
  </w:style>
  <w:style w:type="character" w:customStyle="1" w:styleId="affffffff">
    <w:name w:val="_рисунок Знак"/>
    <w:link w:val="a1"/>
    <w:locked/>
    <w:rsid w:val="00922EB5"/>
    <w:rPr>
      <w:b/>
      <w:bCs/>
      <w:sz w:val="24"/>
      <w:szCs w:val="24"/>
      <w:lang w:eastAsia="en-US"/>
    </w:rPr>
  </w:style>
  <w:style w:type="paragraph" w:customStyle="1" w:styleId="a1">
    <w:name w:val="_рисунок"/>
    <w:basedOn w:val="af5"/>
    <w:link w:val="affffffff"/>
    <w:qFormat/>
    <w:rsid w:val="00922EB5"/>
    <w:pPr>
      <w:numPr>
        <w:numId w:val="37"/>
      </w:numPr>
      <w:autoSpaceDE w:val="0"/>
      <w:autoSpaceDN w:val="0"/>
      <w:adjustRightInd w:val="0"/>
      <w:spacing w:after="0" w:line="240" w:lineRule="auto"/>
      <w:jc w:val="center"/>
    </w:pPr>
    <w:rPr>
      <w:rFonts w:cs="Times New Roman"/>
      <w:b/>
      <w:bCs/>
      <w:sz w:val="24"/>
      <w:szCs w:val="24"/>
    </w:rPr>
  </w:style>
  <w:style w:type="paragraph" w:customStyle="1" w:styleId="font7">
    <w:name w:val="font7"/>
    <w:basedOn w:val="af5"/>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rPr>
  </w:style>
  <w:style w:type="character" w:customStyle="1" w:styleId="3a">
    <w:name w:val="Основной текст 3 Знак"/>
    <w:link w:val="39"/>
    <w:uiPriority w:val="99"/>
    <w:locked/>
    <w:rsid w:val="00922EB5"/>
    <w:rPr>
      <w:rFonts w:ascii="Times New Roman" w:hAnsi="Times New Roman" w:cs="Times New Roman"/>
      <w:color w:val="000000"/>
      <w:sz w:val="16"/>
      <w:szCs w:val="16"/>
    </w:rPr>
  </w:style>
  <w:style w:type="character" w:customStyle="1" w:styleId="1f1">
    <w:name w:val="1 Знак"/>
    <w:link w:val="1f0"/>
    <w:locked/>
    <w:rsid w:val="00922EB5"/>
    <w:rPr>
      <w:rFonts w:ascii="Verdana" w:hAnsi="Verdana" w:cs="Verdana"/>
      <w:sz w:val="20"/>
      <w:szCs w:val="20"/>
      <w:lang w:val="en-US"/>
    </w:rPr>
  </w:style>
  <w:style w:type="character" w:customStyle="1" w:styleId="affffffff0">
    <w:name w:val="заголовок табл Знак"/>
    <w:locked/>
    <w:rsid w:val="00922EB5"/>
    <w:rPr>
      <w:rFonts w:ascii="Times New Roman" w:hAnsi="Times New Roman" w:cs="Times New Roman"/>
      <w:b/>
      <w:bCs/>
      <w:sz w:val="24"/>
      <w:szCs w:val="24"/>
    </w:rPr>
  </w:style>
  <w:style w:type="paragraph" w:customStyle="1" w:styleId="2f1">
    <w:name w:val="Абзац списка2"/>
    <w:basedOn w:val="af5"/>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qFormat/>
    <w:rsid w:val="00922EB5"/>
    <w:pPr>
      <w:numPr>
        <w:numId w:val="38"/>
      </w:numPr>
      <w:spacing w:line="240" w:lineRule="auto"/>
      <w:jc w:val="center"/>
    </w:pPr>
    <w:rPr>
      <w:rFonts w:ascii="Times New Roman" w:hAnsi="Times New Roman" w:cs="Times New Roman"/>
      <w:color w:val="auto"/>
      <w:sz w:val="48"/>
      <w:szCs w:val="48"/>
    </w:rPr>
  </w:style>
  <w:style w:type="character" w:customStyle="1" w:styleId="affffffff1">
    <w:name w:val="_прилож Знак"/>
    <w:link w:val="a5"/>
    <w:locked/>
    <w:rsid w:val="00922EB5"/>
    <w:rPr>
      <w:rFonts w:ascii="Times New Roman" w:eastAsia="Times New Roman" w:hAnsi="Times New Roman"/>
      <w:b/>
      <w:bCs/>
      <w:sz w:val="48"/>
      <w:szCs w:val="48"/>
      <w:lang w:eastAsia="en-US"/>
    </w:rPr>
  </w:style>
  <w:style w:type="paragraph" w:customStyle="1" w:styleId="affffffff2">
    <w:name w:val="_Выделение"/>
    <w:basedOn w:val="af9"/>
    <w:link w:val="affffffff3"/>
    <w:qFormat/>
    <w:rsid w:val="00922EB5"/>
    <w:pPr>
      <w:keepNext/>
      <w:spacing w:after="0" w:line="360" w:lineRule="auto"/>
      <w:ind w:left="0" w:firstLine="567"/>
      <w:jc w:val="both"/>
    </w:pPr>
    <w:rPr>
      <w:rFonts w:ascii="Times New Roman" w:hAnsi="Times New Roman" w:cs="Times New Roman"/>
      <w:b/>
      <w:bCs/>
      <w:sz w:val="26"/>
      <w:szCs w:val="26"/>
    </w:rPr>
  </w:style>
  <w:style w:type="character" w:customStyle="1" w:styleId="affffffff3">
    <w:name w:val="_Выделение Знак"/>
    <w:link w:val="affffffff2"/>
    <w:locked/>
    <w:rsid w:val="00922EB5"/>
    <w:rPr>
      <w:rFonts w:ascii="Times New Roman" w:hAnsi="Times New Roman" w:cs="Times New Roman"/>
      <w:b/>
      <w:bCs/>
      <w:sz w:val="26"/>
      <w:szCs w:val="26"/>
    </w:rPr>
  </w:style>
  <w:style w:type="paragraph" w:customStyle="1" w:styleId="18">
    <w:name w:val="Стиль1_ГЛАВА"/>
    <w:basedOn w:val="19"/>
    <w:link w:val="1ff"/>
    <w:qFormat/>
    <w:rsid w:val="00922EB5"/>
    <w:pPr>
      <w:keepNext w:val="0"/>
      <w:keepLines w:val="0"/>
      <w:pageBreakBefore/>
      <w:numPr>
        <w:numId w:val="44"/>
      </w:numPr>
      <w:tabs>
        <w:tab w:val="left" w:pos="1560"/>
      </w:tabs>
      <w:suppressAutoHyphens/>
      <w:spacing w:before="120" w:after="240" w:line="240" w:lineRule="auto"/>
    </w:pPr>
    <w:rPr>
      <w:rFonts w:ascii="Times New Roman" w:hAnsi="Times New Roman" w:cs="Times New Roman"/>
      <w:caps/>
      <w:color w:val="auto"/>
      <w:kern w:val="28"/>
    </w:rPr>
  </w:style>
  <w:style w:type="paragraph" w:customStyle="1" w:styleId="2f2">
    <w:name w:val="Стиль2_Часть"/>
    <w:basedOn w:val="23"/>
    <w:link w:val="2f3"/>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1ff">
    <w:name w:val="Стиль1_ГЛАВА Знак"/>
    <w:link w:val="18"/>
    <w:locked/>
    <w:rsid w:val="00922EB5"/>
    <w:rPr>
      <w:rFonts w:ascii="Times New Roman" w:eastAsia="Times New Roman" w:hAnsi="Times New Roman"/>
      <w:b/>
      <w:bCs/>
      <w:caps/>
      <w:kern w:val="28"/>
      <w:sz w:val="28"/>
      <w:szCs w:val="28"/>
      <w:lang w:eastAsia="en-US"/>
    </w:rPr>
  </w:style>
  <w:style w:type="paragraph" w:customStyle="1" w:styleId="3b">
    <w:name w:val="Стиль3_Подпункты"/>
    <w:basedOn w:val="23"/>
    <w:link w:val="3c"/>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2f3">
    <w:name w:val="Стиль2_Часть Знак"/>
    <w:link w:val="2f2"/>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locked/>
    <w:rsid w:val="00922EB5"/>
    <w:rPr>
      <w:rFonts w:ascii="Times New Roman" w:hAnsi="Times New Roman" w:cs="Times New Roman"/>
      <w:b/>
      <w:bCs/>
      <w:color w:val="4F81BD"/>
      <w:kern w:val="28"/>
      <w:sz w:val="26"/>
      <w:szCs w:val="26"/>
    </w:rPr>
  </w:style>
  <w:style w:type="paragraph" w:customStyle="1" w:styleId="Style150">
    <w:name w:val="Style150"/>
    <w:basedOn w:val="af5"/>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rsid w:val="00922EB5"/>
    <w:rPr>
      <w:rFonts w:ascii="Arial" w:hAnsi="Arial" w:cs="Arial"/>
      <w:spacing w:val="-10"/>
      <w:sz w:val="18"/>
      <w:szCs w:val="18"/>
    </w:rPr>
  </w:style>
  <w:style w:type="character" w:customStyle="1" w:styleId="CharStyle76">
    <w:name w:val="CharStyle76"/>
    <w:rsid w:val="00922EB5"/>
    <w:rPr>
      <w:rFonts w:ascii="Arial" w:hAnsi="Arial" w:cs="Arial"/>
      <w:i/>
      <w:iCs/>
      <w:spacing w:val="-10"/>
      <w:sz w:val="18"/>
      <w:szCs w:val="18"/>
    </w:rPr>
  </w:style>
  <w:style w:type="character" w:customStyle="1" w:styleId="CharStyle63">
    <w:name w:val="CharStyle63"/>
    <w:rsid w:val="00922EB5"/>
    <w:rPr>
      <w:rFonts w:ascii="Georgia" w:hAnsi="Georgia" w:cs="Georgia"/>
      <w:sz w:val="20"/>
      <w:szCs w:val="20"/>
    </w:rPr>
  </w:style>
  <w:style w:type="character" w:customStyle="1" w:styleId="CharStyle113">
    <w:name w:val="CharStyle113"/>
    <w:rsid w:val="00922EB5"/>
    <w:rPr>
      <w:rFonts w:ascii="Arial" w:hAnsi="Arial" w:cs="Arial"/>
      <w:b/>
      <w:bCs/>
      <w:sz w:val="20"/>
      <w:szCs w:val="20"/>
    </w:rPr>
  </w:style>
  <w:style w:type="paragraph" w:customStyle="1" w:styleId="Style148">
    <w:name w:val="Style148"/>
    <w:basedOn w:val="af5"/>
    <w:rsid w:val="00922EB5"/>
    <w:pPr>
      <w:spacing w:after="0" w:line="240" w:lineRule="auto"/>
    </w:pPr>
    <w:rPr>
      <w:rFonts w:ascii="Arial" w:hAnsi="Arial" w:cs="Arial"/>
      <w:sz w:val="20"/>
      <w:szCs w:val="20"/>
      <w:lang w:eastAsia="ru-RU"/>
    </w:rPr>
  </w:style>
  <w:style w:type="paragraph" w:customStyle="1" w:styleId="Style299">
    <w:name w:val="Style299"/>
    <w:basedOn w:val="af5"/>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qFormat/>
    <w:rsid w:val="00922EB5"/>
    <w:pPr>
      <w:keepLines w:val="0"/>
      <w:spacing w:before="480" w:after="60" w:line="360" w:lineRule="auto"/>
      <w:ind w:firstLine="567"/>
    </w:pPr>
    <w:rPr>
      <w:rFonts w:ascii="Times New Roman" w:eastAsia="Calibri" w:hAnsi="Times New Roman" w:cs="Times New Roman"/>
      <w:i/>
      <w:iCs/>
      <w:color w:val="000000"/>
      <w:kern w:val="28"/>
      <w:sz w:val="28"/>
      <w:szCs w:val="28"/>
    </w:rPr>
  </w:style>
  <w:style w:type="character" w:customStyle="1" w:styleId="1ff1">
    <w:name w:val="_Часть 1. Знак"/>
    <w:link w:val="1ff0"/>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qFormat/>
    <w:rsid w:val="00922EB5"/>
    <w:pPr>
      <w:numPr>
        <w:numId w:val="40"/>
      </w:numPr>
      <w:spacing w:after="0" w:line="360" w:lineRule="auto"/>
      <w:ind w:left="0" w:firstLine="567"/>
      <w:jc w:val="both"/>
    </w:pPr>
    <w:rPr>
      <w:sz w:val="26"/>
      <w:szCs w:val="26"/>
    </w:rPr>
  </w:style>
  <w:style w:type="character" w:customStyle="1" w:styleId="affffffff4">
    <w:name w:val="_Обычный список точка Знак"/>
    <w:link w:val="a7"/>
    <w:locked/>
    <w:rsid w:val="00922EB5"/>
    <w:rPr>
      <w:rFonts w:cs="Calibri"/>
      <w:sz w:val="26"/>
      <w:szCs w:val="26"/>
      <w:lang w:eastAsia="en-US"/>
    </w:rPr>
  </w:style>
  <w:style w:type="paragraph" w:customStyle="1" w:styleId="112">
    <w:name w:val="_1.1"/>
    <w:basedOn w:val="23"/>
    <w:link w:val="11f0"/>
    <w:qFormat/>
    <w:rsid w:val="00922EB5"/>
    <w:pPr>
      <w:numPr>
        <w:ilvl w:val="1"/>
        <w:numId w:val="39"/>
      </w:numPr>
      <w:spacing w:after="240" w:line="360" w:lineRule="auto"/>
    </w:pPr>
    <w:rPr>
      <w:rFonts w:ascii="Times New Roman" w:hAnsi="Times New Roman" w:cs="Times New Roman"/>
      <w:i/>
      <w:iCs/>
      <w:color w:val="000000"/>
      <w:kern w:val="28"/>
      <w:sz w:val="28"/>
      <w:szCs w:val="28"/>
    </w:rPr>
  </w:style>
  <w:style w:type="character" w:customStyle="1" w:styleId="11f0">
    <w:name w:val="_1.1 Знак"/>
    <w:link w:val="112"/>
    <w:locked/>
    <w:rsid w:val="00922EB5"/>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f2"/>
    <w:rsid w:val="00922EB5"/>
    <w:pPr>
      <w:keepLines w:val="0"/>
      <w:pageBreakBefore/>
      <w:numPr>
        <w:numId w:val="41"/>
      </w:numPr>
      <w:tabs>
        <w:tab w:val="left" w:pos="0"/>
      </w:tabs>
      <w:suppressAutoHyphens/>
      <w:spacing w:before="120"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locked/>
    <w:rsid w:val="00922EB5"/>
    <w:rPr>
      <w:rFonts w:ascii="Times New Roman" w:eastAsia="Times New Roman" w:hAnsi="Times New Roman"/>
      <w:b/>
      <w:bCs/>
      <w:color w:val="000000"/>
      <w:kern w:val="28"/>
      <w:sz w:val="26"/>
      <w:szCs w:val="26"/>
      <w:lang w:eastAsia="en-US"/>
    </w:rPr>
  </w:style>
  <w:style w:type="paragraph" w:customStyle="1" w:styleId="ae">
    <w:name w:val="ТАБЛ"/>
    <w:basedOn w:val="a6"/>
    <w:link w:val="affffffff5"/>
    <w:qFormat/>
    <w:rsid w:val="00922EB5"/>
    <w:pPr>
      <w:numPr>
        <w:numId w:val="29"/>
      </w:numPr>
      <w:spacing w:line="240" w:lineRule="auto"/>
    </w:pPr>
  </w:style>
  <w:style w:type="character" w:customStyle="1" w:styleId="affffffff5">
    <w:name w:val="ТАБЛ Знак"/>
    <w:link w:val="ae"/>
    <w:locked/>
    <w:rsid w:val="00922EB5"/>
    <w:rPr>
      <w:rFonts w:ascii="Times New Roman" w:hAnsi="Times New Roman"/>
      <w:b/>
      <w:bCs/>
      <w:lang w:eastAsia="en-US"/>
    </w:rPr>
  </w:style>
  <w:style w:type="paragraph" w:customStyle="1" w:styleId="-0">
    <w:name w:val="Рис-Т"/>
    <w:basedOn w:val="af5"/>
    <w:next w:val="a"/>
    <w:qFormat/>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rsid w:val="00922EB5"/>
    <w:pPr>
      <w:widowControl w:val="0"/>
      <w:shd w:val="clear" w:color="auto" w:fill="FFFFFF"/>
      <w:spacing w:after="0" w:line="322" w:lineRule="exact"/>
      <w:ind w:hanging="340"/>
      <w:jc w:val="right"/>
    </w:pPr>
    <w:rPr>
      <w:sz w:val="26"/>
      <w:szCs w:val="26"/>
    </w:rPr>
  </w:style>
  <w:style w:type="character" w:customStyle="1" w:styleId="11pt">
    <w:name w:val="Основной текст + 11 pt"/>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rsid w:val="00461165"/>
    <w:pPr>
      <w:widowControl w:val="0"/>
      <w:suppressAutoHyphens/>
      <w:autoSpaceDE w:val="0"/>
    </w:pPr>
    <w:rPr>
      <w:rFonts w:cs="Calibri"/>
      <w:sz w:val="22"/>
      <w:szCs w:val="22"/>
      <w:lang w:eastAsia="ar-SA"/>
    </w:rPr>
  </w:style>
  <w:style w:type="paragraph" w:customStyle="1" w:styleId="TableContents">
    <w:name w:val="Table Contents"/>
    <w:basedOn w:val="af5"/>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rsid w:val="00F35344"/>
    <w:pPr>
      <w:keepNext/>
      <w:numPr>
        <w:ilvl w:val="2"/>
        <w:numId w:val="49"/>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rsid w:val="00F35344"/>
    <w:rPr>
      <w:sz w:val="22"/>
      <w:szCs w:val="22"/>
    </w:rPr>
  </w:style>
  <w:style w:type="paragraph" w:customStyle="1" w:styleId="102">
    <w:name w:val="Текст таблицы 10"/>
    <w:basedOn w:val="affffffff9"/>
    <w:rsid w:val="00F35344"/>
    <w:rPr>
      <w:sz w:val="20"/>
      <w:szCs w:val="20"/>
    </w:rPr>
  </w:style>
  <w:style w:type="paragraph" w:styleId="1ff5">
    <w:name w:val="index 1"/>
    <w:basedOn w:val="af5"/>
    <w:next w:val="af5"/>
    <w:autoRedefine/>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rsid w:val="00F35344"/>
    <w:pPr>
      <w:keepLines w:val="0"/>
      <w:tabs>
        <w:tab w:val="left" w:leader="dot" w:pos="9356"/>
        <w:tab w:val="left" w:leader="dot" w:pos="9720"/>
      </w:tabs>
      <w:suppressAutoHyphens/>
      <w:spacing w:before="0" w:after="120" w:line="240" w:lineRule="auto"/>
      <w:ind w:right="-81"/>
      <w:jc w:val="center"/>
      <w:outlineLvl w:val="9"/>
    </w:pPr>
    <w:rPr>
      <w:rFonts w:ascii="Times New Roman" w:hAnsi="Times New Roman" w:cs="Times New Roman"/>
      <w:caps/>
      <w:color w:val="auto"/>
      <w:kern w:val="28"/>
      <w:sz w:val="26"/>
      <w:szCs w:val="26"/>
      <w:lang w:eastAsia="ru-RU"/>
    </w:rPr>
  </w:style>
  <w:style w:type="paragraph" w:styleId="3f">
    <w:name w:val="List Bullet 3"/>
    <w:basedOn w:val="af5"/>
    <w:autoRedefine/>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F35344"/>
    <w:pPr>
      <w:spacing w:before="120" w:after="120"/>
      <w:ind w:left="567"/>
      <w:jc w:val="both"/>
    </w:pPr>
    <w:rPr>
      <w:rFonts w:ascii="Times New Roman" w:eastAsia="Times New Roman" w:hAnsi="Times New Roman"/>
      <w:sz w:val="24"/>
      <w:szCs w:val="24"/>
    </w:rPr>
  </w:style>
  <w:style w:type="paragraph" w:customStyle="1" w:styleId="132">
    <w:name w:val="Обычный 13 Знак Знак"/>
    <w:basedOn w:val="af5"/>
    <w:link w:val="134"/>
    <w:rsid w:val="00F35344"/>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F35344"/>
    <w:rPr>
      <w:snapToGrid w:val="0"/>
      <w:sz w:val="26"/>
      <w:szCs w:val="26"/>
      <w:lang w:val="ru-RU" w:eastAsia="ru-RU"/>
    </w:rPr>
  </w:style>
  <w:style w:type="character" w:customStyle="1" w:styleId="afffffffff3">
    <w:name w:val="íîìåð ñòðàíèöû"/>
    <w:basedOn w:val="af6"/>
    <w:rsid w:val="00F35344"/>
  </w:style>
  <w:style w:type="character" w:customStyle="1" w:styleId="1310">
    <w:name w:val="Обычный 13 Знак1"/>
    <w:rsid w:val="00F35344"/>
    <w:rPr>
      <w:sz w:val="26"/>
      <w:szCs w:val="26"/>
      <w:lang w:val="ru-RU" w:eastAsia="ru-RU"/>
    </w:rPr>
  </w:style>
  <w:style w:type="paragraph" w:customStyle="1" w:styleId="1ff7">
    <w:name w:val="Рис.1 Подрисуночная надпись"/>
    <w:basedOn w:val="af5"/>
    <w:autoRedefine/>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rsid w:val="00F35344"/>
    <w:rPr>
      <w:b/>
      <w:bCs/>
      <w:color w:val="000000"/>
      <w:sz w:val="24"/>
      <w:szCs w:val="24"/>
      <w:lang w:val="ru-RU" w:eastAsia="ru-RU"/>
    </w:rPr>
  </w:style>
  <w:style w:type="character" w:customStyle="1" w:styleId="afffffffff5">
    <w:name w:val="текст табл Знак"/>
    <w:rsid w:val="00F35344"/>
    <w:rPr>
      <w:sz w:val="24"/>
      <w:szCs w:val="24"/>
      <w:lang w:val="ru-RU" w:eastAsia="ru-RU"/>
    </w:rPr>
  </w:style>
  <w:style w:type="paragraph" w:customStyle="1" w:styleId="3f0">
    <w:name w:val="Стиль Маркированный список + Перед:  3 пт"/>
    <w:basedOn w:val="aa"/>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lang w:eastAsia="ru-RU"/>
    </w:rPr>
  </w:style>
  <w:style w:type="paragraph" w:customStyle="1" w:styleId="103">
    <w:name w:val="Стиль Оглавление 1 + Первая строка:  0 см"/>
    <w:basedOn w:val="1f4"/>
    <w:rsid w:val="00F35344"/>
    <w:pPr>
      <w:keepNext/>
      <w:suppressLineNumbers/>
      <w:tabs>
        <w:tab w:val="clear" w:pos="9639"/>
        <w:tab w:val="left" w:pos="540"/>
        <w:tab w:val="left" w:leader="dot" w:pos="9356"/>
      </w:tabs>
      <w:suppressAutoHyphens/>
      <w:spacing w:before="60" w:after="60" w:line="240" w:lineRule="auto"/>
      <w:ind w:left="540"/>
    </w:pPr>
    <w:rPr>
      <w:rFonts w:ascii="Times New Roman" w:eastAsia="Times New Roman" w:hAnsi="Times New Roman" w:cs="Times New Roman"/>
      <w:b/>
      <w:bCs/>
      <w:caps/>
      <w:sz w:val="26"/>
      <w:szCs w:val="26"/>
      <w:lang w:eastAsia="ru-RU"/>
    </w:rPr>
  </w:style>
  <w:style w:type="paragraph" w:customStyle="1" w:styleId="xl31">
    <w:name w:val="xl31"/>
    <w:basedOn w:val="af5"/>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rsid w:val="00F35344"/>
    <w:rPr>
      <w:rFonts w:ascii="Times New Roman" w:hAnsi="Times New Roman" w:cs="Times New Roman"/>
      <w:b/>
      <w:bCs/>
      <w:spacing w:val="0"/>
      <w:position w:val="0"/>
      <w:sz w:val="28"/>
      <w:szCs w:val="28"/>
    </w:rPr>
  </w:style>
  <w:style w:type="character" w:customStyle="1" w:styleId="2f6">
    <w:name w:val="Основной текст 2 Знак"/>
    <w:rsid w:val="00F35344"/>
    <w:rPr>
      <w:sz w:val="28"/>
      <w:szCs w:val="28"/>
      <w:lang w:val="ru-RU" w:eastAsia="ru-RU"/>
    </w:rPr>
  </w:style>
  <w:style w:type="paragraph" w:customStyle="1" w:styleId="xl53">
    <w:name w:val="xl5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F35344"/>
    <w:rPr>
      <w:snapToGrid w:val="0"/>
      <w:sz w:val="26"/>
      <w:szCs w:val="26"/>
      <w:lang w:val="ru-RU" w:eastAsia="ru-RU"/>
    </w:rPr>
  </w:style>
  <w:style w:type="paragraph" w:customStyle="1" w:styleId="BodyText21">
    <w:name w:val="Body Text 21"/>
    <w:basedOn w:val="af5"/>
    <w:autoRedefine/>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rsid w:val="00F35344"/>
    <w:rPr>
      <w:b/>
      <w:bCs/>
      <w:color w:val="auto"/>
      <w:sz w:val="24"/>
      <w:szCs w:val="24"/>
    </w:rPr>
  </w:style>
  <w:style w:type="paragraph" w:customStyle="1" w:styleId="xl22">
    <w:name w:val="xl22"/>
    <w:basedOn w:val="af5"/>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F35344"/>
    <w:rPr>
      <w:b/>
      <w:bCs/>
      <w:sz w:val="26"/>
      <w:szCs w:val="26"/>
      <w:lang w:val="ru-RU" w:eastAsia="ru-RU"/>
    </w:rPr>
  </w:style>
  <w:style w:type="character" w:customStyle="1" w:styleId="1332">
    <w:name w:val="Обычный 13 Знак3 Знак Знак Знак"/>
    <w:rsid w:val="00F35344"/>
    <w:rPr>
      <w:sz w:val="26"/>
      <w:szCs w:val="26"/>
      <w:lang w:val="ru-RU" w:eastAsia="ru-RU"/>
    </w:rPr>
  </w:style>
  <w:style w:type="character" w:customStyle="1" w:styleId="1342">
    <w:name w:val="Обычный 13 Знак4 Знак Знак"/>
    <w:rsid w:val="00F35344"/>
    <w:rPr>
      <w:b/>
      <w:bCs/>
      <w:sz w:val="26"/>
      <w:szCs w:val="26"/>
      <w:lang w:val="ru-RU" w:eastAsia="ru-RU"/>
    </w:rPr>
  </w:style>
  <w:style w:type="character" w:customStyle="1" w:styleId="13310">
    <w:name w:val="Обычный 13 Знак3 Знак Знак1"/>
    <w:rsid w:val="00F35344"/>
    <w:rPr>
      <w:sz w:val="26"/>
      <w:szCs w:val="26"/>
      <w:lang w:val="ru-RU" w:eastAsia="ru-RU"/>
    </w:rPr>
  </w:style>
  <w:style w:type="paragraph" w:customStyle="1" w:styleId="1333">
    <w:name w:val="Обычный 13 Знак3 Знак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F35344"/>
    <w:rPr>
      <w:sz w:val="26"/>
      <w:szCs w:val="26"/>
      <w:lang w:val="ru-RU" w:eastAsia="ru-RU"/>
    </w:rPr>
  </w:style>
  <w:style w:type="character" w:customStyle="1" w:styleId="1334">
    <w:name w:val="Обычный 13 Знак3 Знак"/>
    <w:rsid w:val="00F35344"/>
    <w:rPr>
      <w:sz w:val="26"/>
      <w:szCs w:val="26"/>
      <w:lang w:val="ru-RU" w:eastAsia="ru-RU"/>
    </w:rPr>
  </w:style>
  <w:style w:type="paragraph" w:customStyle="1" w:styleId="xl23">
    <w:name w:val="xl23"/>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F35344"/>
    <w:pPr>
      <w:numPr>
        <w:ilvl w:val="1"/>
        <w:numId w:val="50"/>
      </w:numPr>
    </w:pPr>
    <w:rPr>
      <w:i/>
      <w:iCs/>
    </w:rPr>
  </w:style>
  <w:style w:type="paragraph" w:customStyle="1" w:styleId="1114">
    <w:name w:val="1.1.1.Нумерованный список 4"/>
    <w:basedOn w:val="130"/>
    <w:rsid w:val="00F35344"/>
    <w:pPr>
      <w:numPr>
        <w:ilvl w:val="2"/>
        <w:numId w:val="51"/>
      </w:numPr>
      <w:tabs>
        <w:tab w:val="clear" w:pos="6804"/>
        <w:tab w:val="clear" w:pos="6946"/>
        <w:tab w:val="left" w:pos="1430"/>
      </w:tabs>
    </w:pPr>
  </w:style>
  <w:style w:type="paragraph" w:styleId="2f7">
    <w:name w:val="Body Text 2"/>
    <w:basedOn w:val="af5"/>
    <w:link w:val="214"/>
    <w:rsid w:val="00F35344"/>
    <w:pPr>
      <w:keepNext/>
      <w:suppressLineNumbers/>
      <w:tabs>
        <w:tab w:val="left" w:leader="dot" w:pos="9356"/>
      </w:tabs>
      <w:suppressAutoHyphens/>
      <w:spacing w:after="0" w:line="288" w:lineRule="auto"/>
      <w:jc w:val="center"/>
    </w:pPr>
    <w:rPr>
      <w:rFonts w:ascii="Times New Roman" w:eastAsia="Times New Roman" w:hAnsi="Times New Roman" w:cs="Times New Roman"/>
      <w:b/>
      <w:bCs/>
      <w:sz w:val="24"/>
      <w:szCs w:val="24"/>
      <w:lang w:eastAsia="ru-RU"/>
    </w:rPr>
  </w:style>
  <w:style w:type="character" w:customStyle="1" w:styleId="214">
    <w:name w:val="Основной текст 2 Знак1"/>
    <w:link w:val="2f7"/>
    <w:locked/>
    <w:rsid w:val="00F35344"/>
    <w:rPr>
      <w:rFonts w:ascii="Times New Roman" w:hAnsi="Times New Roman" w:cs="Times New Roman"/>
      <w:b/>
      <w:bCs/>
      <w:sz w:val="20"/>
      <w:szCs w:val="20"/>
      <w:lang w:eastAsia="ru-RU"/>
    </w:rPr>
  </w:style>
  <w:style w:type="paragraph" w:customStyle="1" w:styleId="215">
    <w:name w:val="Основной текст 21"/>
    <w:basedOn w:val="af5"/>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rsid w:val="00F35344"/>
    <w:pPr>
      <w:numPr>
        <w:numId w:val="53"/>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rsid w:val="00F35344"/>
    <w:pPr>
      <w:widowControl w:val="0"/>
      <w:numPr>
        <w:numId w:val="52"/>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rsid w:val="00F35344"/>
    <w:rPr>
      <w:b/>
      <w:bCs/>
      <w:sz w:val="24"/>
      <w:szCs w:val="24"/>
      <w:lang w:val="ru-RU" w:eastAsia="ru-RU"/>
    </w:rPr>
  </w:style>
  <w:style w:type="paragraph" w:customStyle="1" w:styleId="111">
    <w:name w:val="Стиль Рис.1. Подрисуночная надпись + полужирный1"/>
    <w:basedOn w:val="af5"/>
    <w:autoRedefine/>
    <w:rsid w:val="00F35344"/>
    <w:pPr>
      <w:keepNext/>
      <w:numPr>
        <w:numId w:val="5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rsid w:val="00F35344"/>
    <w:pPr>
      <w:numPr>
        <w:numId w:val="55"/>
      </w:numPr>
    </w:pPr>
    <w:rPr>
      <w:rFonts w:ascii="Times New Roman" w:hAnsi="Times New Roman" w:cs="Times New Roman"/>
    </w:rPr>
  </w:style>
  <w:style w:type="paragraph" w:styleId="afffffffff8">
    <w:name w:val="toa heading"/>
    <w:basedOn w:val="af5"/>
    <w:next w:val="af5"/>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rsid w:val="00F35344"/>
    <w:pPr>
      <w:jc w:val="center"/>
    </w:pPr>
    <w:rPr>
      <w:rFonts w:ascii="Times New Roman" w:eastAsia="Times New Roman" w:hAnsi="Times New Roman"/>
      <w:sz w:val="24"/>
      <w:szCs w:val="24"/>
    </w:rPr>
  </w:style>
  <w:style w:type="paragraph" w:styleId="2f8">
    <w:name w:val="List Continue 2"/>
    <w:basedOn w:val="af5"/>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rsid w:val="00F35344"/>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a">
    <w:name w:val="НПС Знак"/>
    <w:link w:val="afffffffff9"/>
    <w:locked/>
    <w:rsid w:val="00F35344"/>
    <w:rPr>
      <w:rFonts w:ascii="Times New Roman" w:hAnsi="Times New Roman" w:cs="Times New Roman"/>
      <w:sz w:val="24"/>
      <w:szCs w:val="24"/>
      <w:lang w:eastAsia="ru-RU"/>
    </w:rPr>
  </w:style>
  <w:style w:type="paragraph" w:customStyle="1" w:styleId="1ff9">
    <w:name w:val="Таблица 1"/>
    <w:basedOn w:val="af5"/>
    <w:link w:val="1ffa"/>
    <w:qFormat/>
    <w:rsid w:val="00F35344"/>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2">
    <w:name w:val="Текст - 1"/>
    <w:basedOn w:val="133"/>
    <w:link w:val="-111"/>
    <w:rsid w:val="00F35344"/>
    <w:pPr>
      <w:tabs>
        <w:tab w:val="clear" w:pos="9356"/>
        <w:tab w:val="left" w:leader="dot" w:pos="540"/>
      </w:tabs>
      <w:spacing w:before="120" w:line="240" w:lineRule="auto"/>
      <w:ind w:firstLine="547"/>
      <w:jc w:val="left"/>
    </w:pPr>
    <w:rPr>
      <w:rFonts w:ascii="Times New Roman CYR" w:hAnsi="Times New Roman CYR" w:cs="Times New Roman CYR"/>
      <w:b/>
      <w:bCs/>
      <w:sz w:val="24"/>
      <w:szCs w:val="24"/>
    </w:rPr>
  </w:style>
  <w:style w:type="character" w:customStyle="1" w:styleId="1ffa">
    <w:name w:val="Таблица 1 Знак"/>
    <w:link w:val="1ff9"/>
    <w:locked/>
    <w:rsid w:val="00F35344"/>
    <w:rPr>
      <w:rFonts w:ascii="Times New Roman" w:hAnsi="Times New Roman" w:cs="Times New Roman"/>
      <w:color w:val="000000"/>
      <w:sz w:val="20"/>
      <w:szCs w:val="20"/>
      <w:lang w:eastAsia="ru-RU"/>
    </w:rPr>
  </w:style>
  <w:style w:type="paragraph" w:customStyle="1" w:styleId="FR3">
    <w:name w:val="FR3"/>
    <w:rsid w:val="00F35344"/>
    <w:pPr>
      <w:widowControl w:val="0"/>
      <w:jc w:val="center"/>
    </w:pPr>
    <w:rPr>
      <w:rFonts w:ascii="Arial" w:eastAsia="Times New Roman" w:hAnsi="Arial" w:cs="Arial"/>
      <w:sz w:val="24"/>
      <w:szCs w:val="24"/>
    </w:rPr>
  </w:style>
  <w:style w:type="character" w:customStyle="1" w:styleId="-13">
    <w:name w:val="Текст - 1 Знак"/>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qFormat/>
    <w:rsid w:val="00F35344"/>
    <w:pPr>
      <w:ind w:left="-34" w:right="-76"/>
    </w:pPr>
  </w:style>
  <w:style w:type="character" w:customStyle="1" w:styleId="2fa">
    <w:name w:val="Таблица 2 Знак"/>
    <w:link w:val="2f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rsid w:val="00F35344"/>
    <w:rPr>
      <w:b/>
      <w:bCs/>
      <w:sz w:val="24"/>
      <w:szCs w:val="24"/>
    </w:rPr>
  </w:style>
  <w:style w:type="character" w:customStyle="1" w:styleId="-111">
    <w:name w:val="Текст - 1 Знак1"/>
    <w:link w:val="-12"/>
    <w:locked/>
    <w:rsid w:val="00F35344"/>
    <w:rPr>
      <w:rFonts w:ascii="Times New Roman CYR" w:hAnsi="Times New Roman CYR" w:cs="Times New Roman CYR"/>
      <w:b/>
      <w:bCs/>
      <w:sz w:val="24"/>
      <w:szCs w:val="24"/>
      <w:lang w:val="ru-RU" w:eastAsia="ru-RU"/>
    </w:rPr>
  </w:style>
  <w:style w:type="character" w:customStyle="1" w:styleId="-14">
    <w:name w:val="Текст-1 Знак"/>
    <w:rsid w:val="00F35344"/>
    <w:rPr>
      <w:rFonts w:ascii="Times New Roman CYR" w:hAnsi="Times New Roman CYR" w:cs="Times New Roman CYR"/>
      <w:b/>
      <w:bCs/>
      <w:sz w:val="24"/>
      <w:szCs w:val="24"/>
      <w:lang w:val="ru-RU" w:eastAsia="ru-RU"/>
    </w:rPr>
  </w:style>
  <w:style w:type="paragraph" w:customStyle="1" w:styleId="-15">
    <w:name w:val="Табл-1"/>
    <w:basedOn w:val="af5"/>
    <w:link w:val="-16"/>
    <w:qFormat/>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0">
    <w:name w:val="Рис-1 Знак"/>
    <w:link w:val="-1"/>
    <w:locked/>
    <w:rsid w:val="00F35344"/>
    <w:rPr>
      <w:rFonts w:ascii="Times New Roman" w:eastAsia="Times New Roman" w:hAnsi="Times New Roman"/>
      <w:b/>
      <w:bCs/>
      <w:sz w:val="24"/>
      <w:szCs w:val="24"/>
      <w:lang w:eastAsia="en-US"/>
    </w:rPr>
  </w:style>
  <w:style w:type="character" w:customStyle="1" w:styleId="-16">
    <w:name w:val="Табл-1 Знак"/>
    <w:link w:val="-15"/>
    <w:locked/>
    <w:rsid w:val="00F35344"/>
    <w:rPr>
      <w:rFonts w:ascii="Times New Roman" w:hAnsi="Times New Roman" w:cs="Times New Roman"/>
      <w:b/>
      <w:bCs/>
      <w:sz w:val="24"/>
      <w:szCs w:val="24"/>
      <w:lang w:eastAsia="ru-RU"/>
    </w:rPr>
  </w:style>
  <w:style w:type="paragraph" w:customStyle="1" w:styleId="-17">
    <w:name w:val="Таблица-1"/>
    <w:basedOn w:val="af5"/>
    <w:link w:val="-18"/>
    <w:qFormat/>
    <w:rsid w:val="00F35344"/>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8">
    <w:name w:val="Таблица-1 Знак"/>
    <w:link w:val="-17"/>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rsid w:val="00F35344"/>
    <w:pPr>
      <w:numPr>
        <w:numId w:val="5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rsid w:val="00F35344"/>
    <w:pPr>
      <w:keepNext/>
      <w:numPr>
        <w:numId w:val="57"/>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6"/>
    <w:autoRedefine/>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rsid w:val="00F35344"/>
    <w:rPr>
      <w:lang w:val="ru-RU" w:eastAsia="ru-RU"/>
    </w:rPr>
  </w:style>
  <w:style w:type="paragraph" w:customStyle="1" w:styleId="224">
    <w:name w:val="стиль2 заголовок2"/>
    <w:basedOn w:val="23"/>
    <w:autoRedefine/>
    <w:rsid w:val="00F35344"/>
    <w:pPr>
      <w:suppressLineNumbers/>
      <w:tabs>
        <w:tab w:val="num" w:pos="1944"/>
      </w:tabs>
      <w:suppressAutoHyphens/>
      <w:spacing w:before="120" w:line="240" w:lineRule="auto"/>
      <w:ind w:left="1584"/>
    </w:pPr>
    <w:rPr>
      <w:rFonts w:ascii="Times New Roman" w:hAnsi="Times New Roman" w:cs="Times New Roman"/>
      <w:color w:val="auto"/>
      <w:kern w:val="28"/>
      <w:sz w:val="24"/>
      <w:szCs w:val="24"/>
      <w:lang w:eastAsia="ru-RU"/>
    </w:rPr>
  </w:style>
  <w:style w:type="paragraph" w:customStyle="1" w:styleId="13313">
    <w:name w:val="Стиль Обычный 13 Знак3 + Первая строка:  1 см"/>
    <w:basedOn w:val="af5"/>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rsid w:val="00F35344"/>
    <w:pPr>
      <w:keepNext/>
      <w:numPr>
        <w:numId w:val="58"/>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rsid w:val="00F35344"/>
    <w:pPr>
      <w:numPr>
        <w:numId w:val="59"/>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rsid w:val="00F35344"/>
    <w:pPr>
      <w:keepLines w:val="0"/>
      <w:numPr>
        <w:numId w:val="60"/>
      </w:numPr>
      <w:suppressLineNumbers/>
      <w:spacing w:before="240" w:after="60" w:line="324" w:lineRule="auto"/>
      <w:jc w:val="center"/>
    </w:pPr>
    <w:rPr>
      <w:rFonts w:ascii="Times New Roman" w:hAnsi="Times New Roman" w:cs="Times New Roman"/>
      <w:color w:val="auto"/>
      <w:kern w:val="32"/>
      <w:sz w:val="24"/>
      <w:szCs w:val="24"/>
      <w:lang w:eastAsia="ru-RU"/>
    </w:rPr>
  </w:style>
  <w:style w:type="paragraph" w:customStyle="1" w:styleId="313">
    <w:name w:val="Заголовок 3 + 13 пт не полужирный Авто По левому краю сни..."/>
    <w:basedOn w:val="30"/>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Times New Roman" w:hAnsi="Times New Roman" w:cs="Times New Roman"/>
      <w:b w:val="0"/>
      <w:bCs w:val="0"/>
      <w:color w:val="auto"/>
      <w:sz w:val="26"/>
      <w:szCs w:val="26"/>
      <w:lang w:eastAsia="ru-RU"/>
    </w:rPr>
  </w:style>
  <w:style w:type="character" w:customStyle="1" w:styleId="1ffc">
    <w:name w:val="Рис.1 Подрисуночная надпись Знак"/>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rsid w:val="00F35344"/>
    <w:pPr>
      <w:keepLines w:val="0"/>
      <w:widowControl w:val="0"/>
      <w:tabs>
        <w:tab w:val="num" w:pos="556"/>
        <w:tab w:val="num" w:pos="1080"/>
      </w:tabs>
      <w:autoSpaceDE w:val="0"/>
      <w:autoSpaceDN w:val="0"/>
      <w:adjustRightInd w:val="0"/>
      <w:spacing w:before="0" w:line="240" w:lineRule="auto"/>
      <w:ind w:left="556" w:hanging="72"/>
      <w:jc w:val="center"/>
    </w:pPr>
    <w:rPr>
      <w:rFonts w:ascii="Arial" w:hAnsi="Arial" w:cs="Arial"/>
      <w:b w:val="0"/>
      <w:bCs w:val="0"/>
      <w:caps/>
      <w:color w:val="auto"/>
      <w:kern w:val="28"/>
      <w:lang w:eastAsia="ru-RU"/>
    </w:rPr>
  </w:style>
  <w:style w:type="table" w:styleId="-3">
    <w:name w:val="Table Web 3"/>
    <w:basedOn w:val="af7"/>
    <w:rsid w:val="00F35344"/>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rsid w:val="00F35344"/>
    <w:rPr>
      <w:rFonts w:ascii="Century Schoolbook" w:hAnsi="Century Schoolbook" w:cs="Century Schoolbook"/>
      <w:color w:val="000000"/>
      <w:sz w:val="22"/>
      <w:szCs w:val="22"/>
    </w:rPr>
  </w:style>
  <w:style w:type="character" w:customStyle="1" w:styleId="134">
    <w:name w:val="Обычный 13 Знак Знак Знак"/>
    <w:link w:val="132"/>
    <w:locked/>
    <w:rsid w:val="00F35344"/>
    <w:rPr>
      <w:rFonts w:ascii="Times New Roman" w:hAnsi="Times New Roman" w:cs="Times New Roman"/>
      <w:sz w:val="26"/>
      <w:szCs w:val="26"/>
      <w:lang w:eastAsia="ru-RU"/>
    </w:rPr>
  </w:style>
  <w:style w:type="paragraph" w:customStyle="1" w:styleId="2fb">
    <w:name w:val="заголовок 2"/>
    <w:basedOn w:val="afe"/>
    <w:link w:val="216"/>
    <w:qFormat/>
    <w:rsid w:val="00F35344"/>
    <w:pPr>
      <w:keepNext/>
      <w:pBdr>
        <w:bottom w:val="none" w:sz="0" w:space="0" w:color="auto"/>
      </w:pBdr>
      <w:spacing w:after="0"/>
      <w:jc w:val="center"/>
    </w:pPr>
    <w:rPr>
      <w:rFonts w:ascii="Times New Roman" w:eastAsia="Calibri" w:hAnsi="Times New Roman" w:cs="Times New Roman"/>
      <w:b/>
      <w:bCs/>
      <w:i/>
      <w:iCs/>
      <w:color w:val="auto"/>
      <w:spacing w:val="0"/>
      <w:kern w:val="0"/>
      <w:sz w:val="20"/>
      <w:szCs w:val="20"/>
    </w:rPr>
  </w:style>
  <w:style w:type="character" w:customStyle="1" w:styleId="216">
    <w:name w:val="заголовок 2 Знак1"/>
    <w:link w:val="2fb"/>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locked/>
    <w:rsid w:val="00F35344"/>
    <w:rPr>
      <w:rFonts w:ascii="Arial" w:hAnsi="Arial" w:cs="Arial"/>
      <w:vanish/>
      <w:sz w:val="16"/>
      <w:szCs w:val="16"/>
      <w:lang w:eastAsia="ru-RU"/>
    </w:rPr>
  </w:style>
  <w:style w:type="paragraph" w:customStyle="1" w:styleId="ConsNormal">
    <w:name w:val="ConsNormal"/>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59"/>
    <w:rsid w:val="00F3534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rsid w:val="00F35344"/>
    <w:pPr>
      <w:spacing w:before="120" w:after="60" w:line="240" w:lineRule="auto"/>
      <w:ind w:firstLine="567"/>
      <w:jc w:val="both"/>
    </w:pPr>
    <w:rPr>
      <w:rFonts w:ascii="Times New Roman" w:hAnsi="Times New Roman" w:cs="Times New Roman"/>
      <w:sz w:val="24"/>
      <w:szCs w:val="24"/>
    </w:rPr>
  </w:style>
  <w:style w:type="character" w:customStyle="1" w:styleId="affffffffff2">
    <w:name w:val="Абзац Знак"/>
    <w:link w:val="affffffffff1"/>
    <w:locked/>
    <w:rsid w:val="00F35344"/>
    <w:rPr>
      <w:rFonts w:ascii="Times New Roman" w:hAnsi="Times New Roman" w:cs="Times New Roman"/>
      <w:sz w:val="24"/>
      <w:szCs w:val="24"/>
    </w:rPr>
  </w:style>
  <w:style w:type="paragraph" w:customStyle="1" w:styleId="affffffffff3">
    <w:name w:val="Табличный_центр"/>
    <w:basedOn w:val="af5"/>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0"/>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a"/>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rsid w:val="008678A7"/>
    <w:pPr>
      <w:numPr>
        <w:numId w:val="64"/>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59"/>
    <w:rsid w:val="00901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10"/>
    <w:rsid w:val="008523F7"/>
    <w:rPr>
      <w:rFonts w:ascii="Cambria" w:hAnsi="Cambria" w:cs="Cambria"/>
      <w:color w:val="17365D"/>
      <w:spacing w:val="5"/>
      <w:kern w:val="28"/>
      <w:sz w:val="52"/>
      <w:szCs w:val="52"/>
    </w:rPr>
  </w:style>
  <w:style w:type="paragraph" w:customStyle="1" w:styleId="xl1824">
    <w:name w:val="xl1824"/>
    <w:basedOn w:val="af5"/>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1">
    <w:name w:val="Стиль 0.5 Список Заг.11"/>
    <w:rsid w:val="00842017"/>
    <w:pPr>
      <w:numPr>
        <w:numId w:val="41"/>
      </w:numPr>
    </w:pPr>
  </w:style>
  <w:style w:type="numbering" w:customStyle="1" w:styleId="051">
    <w:name w:val="Стиль 0.5 Список Заг.1"/>
    <w:rsid w:val="00842017"/>
    <w:pPr>
      <w:numPr>
        <w:numId w:val="32"/>
      </w:numPr>
    </w:pPr>
  </w:style>
  <w:style w:type="numbering" w:customStyle="1" w:styleId="05">
    <w:name w:val="0.5 Список Заг."/>
    <w:uiPriority w:val="99"/>
    <w:rsid w:val="00842017"/>
    <w:pPr>
      <w:numPr>
        <w:numId w:val="10"/>
      </w:numPr>
    </w:pPr>
  </w:style>
  <w:style w:type="numbering" w:customStyle="1" w:styleId="050">
    <w:name w:val="Стиль 0.5 Список Заг."/>
    <w:rsid w:val="00842017"/>
    <w:pPr>
      <w:numPr>
        <w:numId w:val="18"/>
      </w:numPr>
    </w:pPr>
  </w:style>
  <w:style w:type="numbering" w:customStyle="1" w:styleId="3">
    <w:name w:val="Стиль3"/>
    <w:uiPriority w:val="99"/>
    <w:rsid w:val="00842017"/>
    <w:pPr>
      <w:numPr>
        <w:numId w:val="46"/>
      </w:numPr>
    </w:pPr>
  </w:style>
  <w:style w:type="numbering" w:customStyle="1" w:styleId="20">
    <w:name w:val="Стиль2"/>
    <w:uiPriority w:val="99"/>
    <w:rsid w:val="00842017"/>
    <w:pPr>
      <w:numPr>
        <w:numId w:val="45"/>
      </w:numPr>
    </w:pPr>
  </w:style>
  <w:style w:type="numbering" w:customStyle="1" w:styleId="0521">
    <w:name w:val="0.5 Список Заг.21"/>
    <w:uiPriority w:val="99"/>
    <w:rsid w:val="00842017"/>
    <w:pPr>
      <w:numPr>
        <w:numId w:val="33"/>
      </w:numPr>
    </w:pPr>
  </w:style>
  <w:style w:type="numbering" w:customStyle="1" w:styleId="17">
    <w:name w:val="Стиль1"/>
    <w:uiPriority w:val="99"/>
    <w:rsid w:val="00842017"/>
    <w:pPr>
      <w:numPr>
        <w:numId w:val="43"/>
      </w:numPr>
    </w:pPr>
  </w:style>
  <w:style w:type="numbering" w:customStyle="1" w:styleId="af2">
    <w:name w:val="Со второго раздела"/>
    <w:uiPriority w:val="99"/>
    <w:rsid w:val="00842017"/>
    <w:pPr>
      <w:numPr>
        <w:numId w:val="42"/>
      </w:numPr>
    </w:pPr>
  </w:style>
  <w:style w:type="table" w:customStyle="1" w:styleId="94">
    <w:name w:val="Сетка таблицы9"/>
    <w:basedOn w:val="af7"/>
    <w:next w:val="afb"/>
    <w:uiPriority w:val="59"/>
    <w:rsid w:val="00687E20"/>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numbering" w:customStyle="1" w:styleId="1fff1">
    <w:name w:val="Нет списка1"/>
    <w:next w:val="af8"/>
    <w:uiPriority w:val="99"/>
    <w:semiHidden/>
    <w:unhideWhenUsed/>
    <w:rsid w:val="00413E76"/>
  </w:style>
  <w:style w:type="numbering" w:customStyle="1" w:styleId="2fc">
    <w:name w:val="Нет списка2"/>
    <w:next w:val="af8"/>
    <w:uiPriority w:val="99"/>
    <w:semiHidden/>
    <w:unhideWhenUsed/>
    <w:rsid w:val="00413E76"/>
  </w:style>
  <w:style w:type="numbering" w:customStyle="1" w:styleId="3f3">
    <w:name w:val="Нет списка3"/>
    <w:next w:val="af8"/>
    <w:uiPriority w:val="99"/>
    <w:semiHidden/>
    <w:unhideWhenUsed/>
    <w:rsid w:val="00413E76"/>
  </w:style>
  <w:style w:type="numbering" w:customStyle="1" w:styleId="0513">
    <w:name w:val="0.5 Список Заг.1"/>
    <w:uiPriority w:val="99"/>
    <w:rsid w:val="00413E76"/>
  </w:style>
  <w:style w:type="table" w:customStyle="1" w:styleId="GridTable5DarkAccent3">
    <w:name w:val="Grid Table 5 Dark Accent 3"/>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7"/>
    <w:uiPriority w:val="49"/>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Light">
    <w:name w:val="Grid Table Light"/>
    <w:basedOn w:val="af7"/>
    <w:uiPriority w:val="40"/>
    <w:rsid w:val="00413E76"/>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49">
    <w:name w:val="Нет списка4"/>
    <w:next w:val="af8"/>
    <w:uiPriority w:val="99"/>
    <w:semiHidden/>
    <w:unhideWhenUsed/>
    <w:rsid w:val="00413E76"/>
  </w:style>
  <w:style w:type="numbering" w:customStyle="1" w:styleId="052">
    <w:name w:val="0.5 Список Заг.2"/>
    <w:uiPriority w:val="99"/>
    <w:rsid w:val="00413E76"/>
    <w:pPr>
      <w:numPr>
        <w:numId w:val="11"/>
      </w:numPr>
    </w:pPr>
  </w:style>
  <w:style w:type="numbering" w:customStyle="1" w:styleId="05110">
    <w:name w:val="0.5 Список Заг.11"/>
    <w:uiPriority w:val="99"/>
    <w:rsid w:val="00413E76"/>
  </w:style>
  <w:style w:type="table" w:customStyle="1" w:styleId="136">
    <w:name w:val="Сетка таблицы13"/>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Нет списка11"/>
    <w:next w:val="af8"/>
    <w:uiPriority w:val="99"/>
    <w:semiHidden/>
    <w:unhideWhenUsed/>
    <w:rsid w:val="00413E76"/>
  </w:style>
  <w:style w:type="numbering" w:customStyle="1" w:styleId="05111">
    <w:name w:val="0.5 Список Заг.111"/>
    <w:uiPriority w:val="99"/>
    <w:rsid w:val="00413E76"/>
  </w:style>
  <w:style w:type="character" w:customStyle="1" w:styleId="2212111">
    <w:name w:val="Заголовок 2;Заголовок 2 Знак1;Заголовок 2 Знак Знак;Знак1 Знак Знак;Знак1 Знак1"/>
    <w:basedOn w:val="af6"/>
    <w:rsid w:val="00413E76"/>
    <w:rPr>
      <w:b/>
      <w:bCs/>
      <w:kern w:val="28"/>
      <w:sz w:val="24"/>
      <w:szCs w:val="26"/>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6"/>
    <w:rsid w:val="00413E76"/>
    <w:rPr>
      <w:b/>
      <w:bCs/>
      <w:kern w:val="28"/>
      <w:sz w:val="26"/>
      <w:szCs w:val="26"/>
      <w:lang w:val="ru-RU"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6"/>
    <w:rsid w:val="00413E76"/>
    <w:rPr>
      <w:b/>
      <w:kern w:val="28"/>
      <w:sz w:val="24"/>
      <w:szCs w:val="24"/>
      <w:lang w:val="ru-RU" w:eastAsia="ru-RU" w:bidi="ar-SA"/>
    </w:rPr>
  </w:style>
  <w:style w:type="character" w:customStyle="1" w:styleId="22121111">
    <w:name w:val="Заголовок 2;Заголовок 2 Знак1;Заголовок 2 Знак Знак;Знак1 Знак Знак;Знак1 Знак11"/>
    <w:basedOn w:val="af6"/>
    <w:rsid w:val="00413E76"/>
    <w:rPr>
      <w:b/>
      <w:bCs/>
      <w:kern w:val="28"/>
      <w:sz w:val="24"/>
      <w:szCs w:val="26"/>
      <w:lang w:val="ru-RU" w:eastAsia="ru-RU" w:bidi="ar-SA"/>
    </w:rPr>
  </w:style>
  <w:style w:type="table" w:customStyle="1" w:styleId="1fff2">
    <w:name w:val="Светлая заливка1"/>
    <w:basedOn w:val="af7"/>
    <w:uiPriority w:val="60"/>
    <w:rsid w:val="00413E76"/>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1">
    <w:name w:val="Сетка таблицы14"/>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rsid w:val="00413E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rsid w:val="00413E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rsid w:val="00413E76"/>
    <w:pPr>
      <w:spacing w:before="100" w:beforeAutospacing="1" w:after="100" w:afterAutospacing="1" w:line="240" w:lineRule="auto"/>
    </w:pPr>
    <w:rPr>
      <w:rFonts w:eastAsia="Times New Roman"/>
      <w:color w:val="00000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semiHidden="0" w:uiPriority="35" w:unhideWhenUsed="0"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f5">
    <w:name w:val="Normal"/>
    <w:aliases w:val="_Курсивное выделение"/>
    <w:qFormat/>
    <w:rsid w:val="00564220"/>
    <w:pPr>
      <w:spacing w:after="200" w:line="276" w:lineRule="auto"/>
    </w:pPr>
    <w:rPr>
      <w:rFonts w:cs="Calibri"/>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5"/>
    <w:next w:val="af5"/>
    <w:link w:val="1a"/>
    <w:uiPriority w:val="9"/>
    <w:qFormat/>
    <w:rsid w:val="009F34B5"/>
    <w:pPr>
      <w:keepNext/>
      <w:keepLines/>
      <w:spacing w:before="480" w:after="0"/>
      <w:outlineLvl w:val="0"/>
    </w:pPr>
    <w:rPr>
      <w:rFonts w:ascii="Cambria" w:eastAsia="Times New Roman" w:hAnsi="Cambria" w:cs="Cambria"/>
      <w:b/>
      <w:bCs/>
      <w:color w:val="365F91"/>
      <w:sz w:val="28"/>
      <w:szCs w:val="28"/>
    </w:rPr>
  </w:style>
  <w:style w:type="paragraph" w:styleId="23">
    <w:name w:val="heading 2"/>
    <w:aliases w:val="Заголовок 2 Знак1,Заголовок 2 Знак Знак,Знак1 Знак Знак,Знак1 Знак11 Знак Знак, Знак1 Знак Знак, Знак1 Знак1, Знак1,Знак1,Знак1 Знак1,Заголовок 2 Знак2 Знак,Знак1 Знак Знак Знак1,Заголовок 2 Знак1 Знак Знак Знак"/>
    <w:basedOn w:val="af5"/>
    <w:next w:val="af5"/>
    <w:link w:val="24"/>
    <w:uiPriority w:val="9"/>
    <w:qFormat/>
    <w:rsid w:val="009F34B5"/>
    <w:pPr>
      <w:keepNext/>
      <w:keepLines/>
      <w:spacing w:before="200" w:after="0"/>
      <w:outlineLvl w:val="1"/>
    </w:pPr>
    <w:rPr>
      <w:rFonts w:ascii="Cambria" w:eastAsia="Times New Roman" w:hAnsi="Cambria" w:cs="Cambria"/>
      <w:b/>
      <w:bCs/>
      <w:color w:val="4F81BD"/>
      <w:sz w:val="26"/>
      <w:szCs w:val="26"/>
    </w:rPr>
  </w:style>
  <w:style w:type="paragraph" w:styleId="30">
    <w:name w:val="heading 3"/>
    <w:aliases w:val="Знак2,Заголовок 3 Знак + 12 pt,не полужирный,влево,Перед:  0 пт,Пос...,Заголовок 3 Знак +,Пер...,Заголовок 3 Знак Знак Знак"/>
    <w:basedOn w:val="af5"/>
    <w:next w:val="af5"/>
    <w:link w:val="31"/>
    <w:uiPriority w:val="9"/>
    <w:qFormat/>
    <w:rsid w:val="00564220"/>
    <w:pPr>
      <w:keepNext/>
      <w:keepLines/>
      <w:spacing w:before="200" w:after="0"/>
      <w:outlineLvl w:val="2"/>
    </w:pPr>
    <w:rPr>
      <w:rFonts w:ascii="Cambria" w:eastAsia="Times New Roman" w:hAnsi="Cambria" w:cs="Cambria"/>
      <w:b/>
      <w:bCs/>
      <w:color w:val="4F81BD"/>
    </w:rPr>
  </w:style>
  <w:style w:type="paragraph" w:styleId="4">
    <w:name w:val="heading 4"/>
    <w:basedOn w:val="af5"/>
    <w:next w:val="af5"/>
    <w:link w:val="40"/>
    <w:uiPriority w:val="9"/>
    <w:qFormat/>
    <w:rsid w:val="00564220"/>
    <w:pPr>
      <w:keepNext/>
      <w:keepLines/>
      <w:spacing w:before="200" w:after="0"/>
      <w:outlineLvl w:val="3"/>
    </w:pPr>
    <w:rPr>
      <w:rFonts w:ascii="Cambria" w:eastAsia="Times New Roman" w:hAnsi="Cambria" w:cs="Cambria"/>
      <w:b/>
      <w:bCs/>
      <w:i/>
      <w:iCs/>
      <w:color w:val="4F81BD"/>
    </w:rPr>
  </w:style>
  <w:style w:type="paragraph" w:styleId="5">
    <w:name w:val="heading 5"/>
    <w:basedOn w:val="af5"/>
    <w:next w:val="af5"/>
    <w:link w:val="50"/>
    <w:uiPriority w:val="9"/>
    <w:qFormat/>
    <w:rsid w:val="00564220"/>
    <w:pPr>
      <w:keepNext/>
      <w:keepLines/>
      <w:spacing w:before="200" w:after="0"/>
      <w:outlineLvl w:val="4"/>
    </w:pPr>
    <w:rPr>
      <w:rFonts w:ascii="Cambria" w:eastAsia="Times New Roman" w:hAnsi="Cambria" w:cs="Cambria"/>
      <w:color w:val="243F60"/>
    </w:rPr>
  </w:style>
  <w:style w:type="paragraph" w:styleId="6">
    <w:name w:val="heading 6"/>
    <w:basedOn w:val="af5"/>
    <w:next w:val="af5"/>
    <w:link w:val="60"/>
    <w:uiPriority w:val="9"/>
    <w:qFormat/>
    <w:rsid w:val="00564220"/>
    <w:pPr>
      <w:keepNext/>
      <w:keepLines/>
      <w:spacing w:before="200" w:after="0"/>
      <w:outlineLvl w:val="5"/>
    </w:pPr>
    <w:rPr>
      <w:rFonts w:ascii="Cambria" w:eastAsia="Times New Roman" w:hAnsi="Cambria" w:cs="Cambria"/>
      <w:i/>
      <w:iCs/>
      <w:color w:val="243F60"/>
    </w:rPr>
  </w:style>
  <w:style w:type="paragraph" w:styleId="7">
    <w:name w:val="heading 7"/>
    <w:basedOn w:val="af5"/>
    <w:next w:val="af5"/>
    <w:link w:val="70"/>
    <w:uiPriority w:val="9"/>
    <w:qFormat/>
    <w:rsid w:val="00564220"/>
    <w:pPr>
      <w:keepNext/>
      <w:keepLines/>
      <w:spacing w:before="200" w:after="0"/>
      <w:outlineLvl w:val="6"/>
    </w:pPr>
    <w:rPr>
      <w:rFonts w:ascii="Cambria" w:eastAsia="Times New Roman" w:hAnsi="Cambria" w:cs="Cambria"/>
      <w:i/>
      <w:iCs/>
      <w:color w:val="404040"/>
    </w:rPr>
  </w:style>
  <w:style w:type="paragraph" w:styleId="8">
    <w:name w:val="heading 8"/>
    <w:basedOn w:val="af5"/>
    <w:next w:val="af5"/>
    <w:link w:val="80"/>
    <w:uiPriority w:val="9"/>
    <w:qFormat/>
    <w:rsid w:val="00564220"/>
    <w:pPr>
      <w:keepNext/>
      <w:keepLines/>
      <w:spacing w:before="200" w:after="0"/>
      <w:outlineLvl w:val="7"/>
    </w:pPr>
    <w:rPr>
      <w:rFonts w:ascii="Cambria" w:eastAsia="Times New Roman" w:hAnsi="Cambria" w:cs="Cambria"/>
      <w:color w:val="404040"/>
      <w:sz w:val="20"/>
      <w:szCs w:val="20"/>
    </w:rPr>
  </w:style>
  <w:style w:type="paragraph" w:styleId="9">
    <w:name w:val="heading 9"/>
    <w:basedOn w:val="af5"/>
    <w:next w:val="af5"/>
    <w:link w:val="90"/>
    <w:uiPriority w:val="9"/>
    <w:qFormat/>
    <w:rsid w:val="00564220"/>
    <w:pPr>
      <w:keepNext/>
      <w:keepLines/>
      <w:spacing w:before="200" w:after="0"/>
      <w:outlineLvl w:val="8"/>
    </w:pPr>
    <w:rPr>
      <w:rFonts w:ascii="Cambria" w:eastAsia="Times New Roman" w:hAnsi="Cambria" w:cs="Cambria"/>
      <w:i/>
      <w:iCs/>
      <w:color w:val="404040"/>
      <w:sz w:val="20"/>
      <w:szCs w:val="20"/>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a">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link w:val="19"/>
    <w:uiPriority w:val="9"/>
    <w:qFormat/>
    <w:locked/>
    <w:rsid w:val="009F34B5"/>
    <w:rPr>
      <w:rFonts w:ascii="Cambria" w:hAnsi="Cambria" w:cs="Cambria"/>
      <w:b/>
      <w:bCs/>
      <w:color w:val="365F91"/>
      <w:sz w:val="28"/>
      <w:szCs w:val="28"/>
    </w:rPr>
  </w:style>
  <w:style w:type="character" w:customStyle="1" w:styleId="Heading2Char">
    <w:name w:val="Heading 2 Char"/>
    <w:aliases w:val="Заголовок 2 Знак1 Char,Заголовок 2 Знак Знак Char,Знак1 Знак Знак Char,Знак1 Знак11 Знак Знак Char"/>
    <w:uiPriority w:val="9"/>
    <w:semiHidden/>
    <w:rsid w:val="00842017"/>
    <w:rPr>
      <w:rFonts w:ascii="Cambria" w:eastAsia="Times New Roman" w:hAnsi="Cambria" w:cs="Times New Roman"/>
      <w:b/>
      <w:bCs/>
      <w:i/>
      <w:iCs/>
      <w:sz w:val="28"/>
      <w:szCs w:val="28"/>
      <w:lang w:eastAsia="en-US"/>
    </w:rPr>
  </w:style>
  <w:style w:type="character" w:customStyle="1" w:styleId="31">
    <w:name w:val="Заголовок 3 Знак"/>
    <w:aliases w:val="Знак2 Знак,Заголовок 3 Знак + 12 pt Знак,не полужирный Знак,влево Знак,Перед:  0 пт Знак,Пос... Знак,Заголовок 3 Знак + Знак,Пер... Знак,Заголовок 3 Знак Знак Знак Знак"/>
    <w:link w:val="30"/>
    <w:uiPriority w:val="9"/>
    <w:locked/>
    <w:rsid w:val="00564220"/>
    <w:rPr>
      <w:rFonts w:ascii="Cambria" w:hAnsi="Cambria" w:cs="Cambria"/>
      <w:b/>
      <w:bCs/>
      <w:color w:val="4F81BD"/>
    </w:rPr>
  </w:style>
  <w:style w:type="character" w:customStyle="1" w:styleId="40">
    <w:name w:val="Заголовок 4 Знак"/>
    <w:link w:val="4"/>
    <w:uiPriority w:val="9"/>
    <w:locked/>
    <w:rsid w:val="00564220"/>
    <w:rPr>
      <w:rFonts w:ascii="Cambria" w:hAnsi="Cambria" w:cs="Cambria"/>
      <w:b/>
      <w:bCs/>
      <w:i/>
      <w:iCs/>
      <w:color w:val="4F81BD"/>
    </w:rPr>
  </w:style>
  <w:style w:type="character" w:customStyle="1" w:styleId="50">
    <w:name w:val="Заголовок 5 Знак"/>
    <w:link w:val="5"/>
    <w:uiPriority w:val="9"/>
    <w:locked/>
    <w:rsid w:val="00564220"/>
    <w:rPr>
      <w:rFonts w:ascii="Cambria" w:hAnsi="Cambria" w:cs="Cambria"/>
      <w:color w:val="243F60"/>
    </w:rPr>
  </w:style>
  <w:style w:type="character" w:customStyle="1" w:styleId="60">
    <w:name w:val="Заголовок 6 Знак"/>
    <w:link w:val="6"/>
    <w:uiPriority w:val="9"/>
    <w:locked/>
    <w:rsid w:val="00564220"/>
    <w:rPr>
      <w:rFonts w:ascii="Cambria" w:hAnsi="Cambria" w:cs="Cambria"/>
      <w:i/>
      <w:iCs/>
      <w:color w:val="243F60"/>
    </w:rPr>
  </w:style>
  <w:style w:type="character" w:customStyle="1" w:styleId="70">
    <w:name w:val="Заголовок 7 Знак"/>
    <w:link w:val="7"/>
    <w:uiPriority w:val="9"/>
    <w:locked/>
    <w:rsid w:val="00564220"/>
    <w:rPr>
      <w:rFonts w:ascii="Cambria" w:hAnsi="Cambria" w:cs="Cambria"/>
      <w:i/>
      <w:iCs/>
      <w:color w:val="404040"/>
    </w:rPr>
  </w:style>
  <w:style w:type="character" w:customStyle="1" w:styleId="80">
    <w:name w:val="Заголовок 8 Знак"/>
    <w:link w:val="8"/>
    <w:uiPriority w:val="9"/>
    <w:locked/>
    <w:rsid w:val="00564220"/>
    <w:rPr>
      <w:rFonts w:ascii="Cambria" w:hAnsi="Cambria" w:cs="Cambria"/>
      <w:color w:val="404040"/>
      <w:sz w:val="20"/>
      <w:szCs w:val="20"/>
    </w:rPr>
  </w:style>
  <w:style w:type="character" w:customStyle="1" w:styleId="90">
    <w:name w:val="Заголовок 9 Знак"/>
    <w:link w:val="9"/>
    <w:uiPriority w:val="9"/>
    <w:locked/>
    <w:rsid w:val="00564220"/>
    <w:rPr>
      <w:rFonts w:ascii="Cambria" w:hAnsi="Cambria" w:cs="Cambria"/>
      <w:i/>
      <w:iCs/>
      <w:color w:val="404040"/>
      <w:sz w:val="20"/>
      <w:szCs w:val="20"/>
    </w:rPr>
  </w:style>
  <w:style w:type="character" w:customStyle="1" w:styleId="24">
    <w:name w:val="Заголовок 2 Знак"/>
    <w:aliases w:val="Заголовок 2 Знак1 Знак,Заголовок 2 Знак Знак Знак,Знак1 Знак Знак Знак,Знак1 Знак11 Знак Знак Знак, Знак1 Знак Знак Знак, Знак1 Знак1 Знак, Знак1 Знак,Знак1 Знак,Знак1 Знак1 Знак,Заголовок 2 Знак2 Знак Знак,Знак1 Знак Знак Знак1 Знак"/>
    <w:link w:val="23"/>
    <w:uiPriority w:val="9"/>
    <w:locked/>
    <w:rsid w:val="00E25E8C"/>
    <w:rPr>
      <w:rFonts w:ascii="Cambria" w:hAnsi="Cambria" w:cs="Cambria"/>
      <w:b/>
      <w:bCs/>
      <w:i/>
      <w:iCs/>
      <w:sz w:val="28"/>
      <w:szCs w:val="28"/>
      <w:lang w:eastAsia="en-US"/>
    </w:rPr>
  </w:style>
  <w:style w:type="paragraph" w:styleId="af9">
    <w:name w:val="List Paragraph"/>
    <w:aliases w:val="Введение,СПИСКИ"/>
    <w:basedOn w:val="af5"/>
    <w:link w:val="afa"/>
    <w:uiPriority w:val="34"/>
    <w:qFormat/>
    <w:rsid w:val="00564220"/>
    <w:pPr>
      <w:ind w:left="720"/>
    </w:pPr>
  </w:style>
  <w:style w:type="table" w:styleId="afb">
    <w:name w:val="Table Grid"/>
    <w:basedOn w:val="af7"/>
    <w:uiPriority w:val="59"/>
    <w:rsid w:val="00D5245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5"/>
    <w:next w:val="af5"/>
    <w:link w:val="afd"/>
    <w:uiPriority w:val="35"/>
    <w:qFormat/>
    <w:rsid w:val="00564220"/>
    <w:pPr>
      <w:spacing w:line="240" w:lineRule="auto"/>
    </w:pPr>
    <w:rPr>
      <w:b/>
      <w:bCs/>
      <w:color w:val="4F81BD"/>
      <w:sz w:val="18"/>
      <w:szCs w:val="18"/>
    </w:rPr>
  </w:style>
  <w:style w:type="paragraph" w:styleId="afe">
    <w:name w:val="Title"/>
    <w:aliases w:val="Заголовок1"/>
    <w:basedOn w:val="af5"/>
    <w:next w:val="af5"/>
    <w:link w:val="aff"/>
    <w:uiPriority w:val="10"/>
    <w:qFormat/>
    <w:rsid w:val="009F34B5"/>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aff">
    <w:name w:val="Название Знак"/>
    <w:aliases w:val="Заголовок1 Знак"/>
    <w:link w:val="afe"/>
    <w:uiPriority w:val="10"/>
    <w:locked/>
    <w:rsid w:val="009F34B5"/>
    <w:rPr>
      <w:rFonts w:ascii="Cambria" w:hAnsi="Cambria" w:cs="Cambria"/>
      <w:color w:val="17365D"/>
      <w:spacing w:val="5"/>
      <w:kern w:val="28"/>
      <w:sz w:val="52"/>
      <w:szCs w:val="52"/>
    </w:rPr>
  </w:style>
  <w:style w:type="paragraph" w:styleId="aff0">
    <w:name w:val="Subtitle"/>
    <w:basedOn w:val="af5"/>
    <w:next w:val="af5"/>
    <w:link w:val="aff1"/>
    <w:uiPriority w:val="11"/>
    <w:qFormat/>
    <w:rsid w:val="009F34B5"/>
    <w:pPr>
      <w:numPr>
        <w:ilvl w:val="1"/>
      </w:numPr>
    </w:pPr>
    <w:rPr>
      <w:rFonts w:ascii="Cambria" w:eastAsia="Times New Roman" w:hAnsi="Cambria" w:cs="Cambria"/>
      <w:i/>
      <w:iCs/>
      <w:color w:val="4F81BD"/>
      <w:spacing w:val="15"/>
      <w:sz w:val="24"/>
      <w:szCs w:val="24"/>
    </w:rPr>
  </w:style>
  <w:style w:type="character" w:customStyle="1" w:styleId="aff1">
    <w:name w:val="Подзаголовок Знак"/>
    <w:link w:val="aff0"/>
    <w:uiPriority w:val="11"/>
    <w:locked/>
    <w:rsid w:val="009F34B5"/>
    <w:rPr>
      <w:rFonts w:ascii="Cambria" w:hAnsi="Cambria" w:cs="Cambria"/>
      <w:i/>
      <w:iCs/>
      <w:color w:val="4F81BD"/>
      <w:spacing w:val="15"/>
      <w:sz w:val="24"/>
      <w:szCs w:val="24"/>
    </w:rPr>
  </w:style>
  <w:style w:type="character" w:styleId="aff2">
    <w:name w:val="Strong"/>
    <w:uiPriority w:val="22"/>
    <w:qFormat/>
    <w:rsid w:val="009F34B5"/>
    <w:rPr>
      <w:b/>
      <w:bCs/>
    </w:rPr>
  </w:style>
  <w:style w:type="character" w:styleId="aff3">
    <w:name w:val="Emphasis"/>
    <w:uiPriority w:val="20"/>
    <w:qFormat/>
    <w:rsid w:val="009F34B5"/>
    <w:rPr>
      <w:i/>
      <w:iCs/>
    </w:rPr>
  </w:style>
  <w:style w:type="paragraph" w:styleId="aff4">
    <w:name w:val="No Spacing"/>
    <w:link w:val="aff5"/>
    <w:uiPriority w:val="1"/>
    <w:qFormat/>
    <w:rsid w:val="009F34B5"/>
    <w:rPr>
      <w:rFonts w:cs="Calibri"/>
      <w:sz w:val="22"/>
      <w:szCs w:val="22"/>
      <w:lang w:eastAsia="en-US"/>
    </w:rPr>
  </w:style>
  <w:style w:type="character" w:customStyle="1" w:styleId="aff5">
    <w:name w:val="Без интервала Знак"/>
    <w:link w:val="aff4"/>
    <w:uiPriority w:val="1"/>
    <w:locked/>
    <w:rsid w:val="00D323CF"/>
    <w:rPr>
      <w:rFonts w:cs="Calibri"/>
      <w:sz w:val="22"/>
      <w:szCs w:val="22"/>
      <w:lang w:val="ru-RU" w:eastAsia="en-US" w:bidi="ar-SA"/>
    </w:rPr>
  </w:style>
  <w:style w:type="paragraph" w:styleId="25">
    <w:name w:val="Quote"/>
    <w:basedOn w:val="af5"/>
    <w:next w:val="af5"/>
    <w:link w:val="26"/>
    <w:uiPriority w:val="29"/>
    <w:qFormat/>
    <w:rsid w:val="009F34B5"/>
    <w:rPr>
      <w:i/>
      <w:iCs/>
      <w:color w:val="000000"/>
    </w:rPr>
  </w:style>
  <w:style w:type="character" w:customStyle="1" w:styleId="26">
    <w:name w:val="Цитата 2 Знак"/>
    <w:link w:val="25"/>
    <w:uiPriority w:val="29"/>
    <w:locked/>
    <w:rsid w:val="009F34B5"/>
    <w:rPr>
      <w:i/>
      <w:iCs/>
      <w:color w:val="000000"/>
    </w:rPr>
  </w:style>
  <w:style w:type="paragraph" w:styleId="aff6">
    <w:name w:val="Intense Quote"/>
    <w:basedOn w:val="af5"/>
    <w:next w:val="af5"/>
    <w:link w:val="aff7"/>
    <w:uiPriority w:val="30"/>
    <w:qFormat/>
    <w:rsid w:val="009F34B5"/>
    <w:pPr>
      <w:pBdr>
        <w:bottom w:val="single" w:sz="4" w:space="4" w:color="4F81BD"/>
      </w:pBdr>
      <w:spacing w:before="200" w:after="280"/>
      <w:ind w:left="936" w:right="936"/>
    </w:pPr>
    <w:rPr>
      <w:b/>
      <w:bCs/>
      <w:i/>
      <w:iCs/>
      <w:color w:val="4F81BD"/>
    </w:rPr>
  </w:style>
  <w:style w:type="character" w:customStyle="1" w:styleId="aff7">
    <w:name w:val="Выделенная цитата Знак"/>
    <w:link w:val="aff6"/>
    <w:uiPriority w:val="30"/>
    <w:locked/>
    <w:rsid w:val="009F34B5"/>
    <w:rPr>
      <w:b/>
      <w:bCs/>
      <w:i/>
      <w:iCs/>
      <w:color w:val="4F81BD"/>
    </w:rPr>
  </w:style>
  <w:style w:type="character" w:styleId="aff8">
    <w:name w:val="Subtle Emphasis"/>
    <w:uiPriority w:val="19"/>
    <w:qFormat/>
    <w:rsid w:val="009F34B5"/>
    <w:rPr>
      <w:i/>
      <w:iCs/>
      <w:color w:val="808080"/>
    </w:rPr>
  </w:style>
  <w:style w:type="character" w:styleId="aff9">
    <w:name w:val="Intense Emphasis"/>
    <w:uiPriority w:val="21"/>
    <w:qFormat/>
    <w:rsid w:val="009F34B5"/>
    <w:rPr>
      <w:b/>
      <w:bCs/>
      <w:i/>
      <w:iCs/>
      <w:color w:val="4F81BD"/>
    </w:rPr>
  </w:style>
  <w:style w:type="character" w:styleId="affa">
    <w:name w:val="Subtle Reference"/>
    <w:uiPriority w:val="31"/>
    <w:qFormat/>
    <w:rsid w:val="009F34B5"/>
    <w:rPr>
      <w:smallCaps/>
      <w:color w:val="auto"/>
      <w:u w:val="single"/>
    </w:rPr>
  </w:style>
  <w:style w:type="character" w:styleId="affb">
    <w:name w:val="Intense Reference"/>
    <w:uiPriority w:val="32"/>
    <w:qFormat/>
    <w:rsid w:val="009F34B5"/>
    <w:rPr>
      <w:b/>
      <w:bCs/>
      <w:smallCaps/>
      <w:color w:val="auto"/>
      <w:spacing w:val="5"/>
      <w:u w:val="single"/>
    </w:rPr>
  </w:style>
  <w:style w:type="character" w:styleId="affc">
    <w:name w:val="Book Title"/>
    <w:uiPriority w:val="33"/>
    <w:qFormat/>
    <w:rsid w:val="009F34B5"/>
    <w:rPr>
      <w:b/>
      <w:bCs/>
      <w:smallCaps/>
      <w:spacing w:val="5"/>
    </w:rPr>
  </w:style>
  <w:style w:type="paragraph" w:styleId="affd">
    <w:name w:val="TOC Heading"/>
    <w:basedOn w:val="19"/>
    <w:next w:val="af5"/>
    <w:uiPriority w:val="39"/>
    <w:qFormat/>
    <w:rsid w:val="00564220"/>
    <w:pPr>
      <w:outlineLvl w:val="9"/>
    </w:pPr>
  </w:style>
  <w:style w:type="paragraph" w:customStyle="1" w:styleId="11">
    <w:name w:val="1."/>
    <w:basedOn w:val="af9"/>
    <w:link w:val="1b"/>
    <w:rsid w:val="008213C4"/>
    <w:pPr>
      <w:pageBreakBefore/>
      <w:widowControl w:val="0"/>
      <w:numPr>
        <w:numId w:val="6"/>
      </w:numPr>
      <w:tabs>
        <w:tab w:val="left" w:pos="993"/>
      </w:tabs>
      <w:spacing w:after="0"/>
    </w:pPr>
    <w:rPr>
      <w:b/>
      <w:bCs/>
      <w:sz w:val="26"/>
      <w:szCs w:val="26"/>
    </w:rPr>
  </w:style>
  <w:style w:type="paragraph" w:customStyle="1" w:styleId="110">
    <w:name w:val="1.1"/>
    <w:basedOn w:val="af9"/>
    <w:link w:val="115"/>
    <w:rsid w:val="008213C4"/>
    <w:pPr>
      <w:keepNext/>
      <w:numPr>
        <w:ilvl w:val="1"/>
        <w:numId w:val="6"/>
      </w:numPr>
      <w:tabs>
        <w:tab w:val="left" w:pos="993"/>
      </w:tabs>
      <w:spacing w:before="120" w:after="0"/>
    </w:pPr>
    <w:rPr>
      <w:b/>
      <w:bCs/>
      <w:sz w:val="26"/>
      <w:szCs w:val="26"/>
    </w:rPr>
  </w:style>
  <w:style w:type="character" w:customStyle="1" w:styleId="afa">
    <w:name w:val="Абзац списка Знак"/>
    <w:aliases w:val="Введение Знак,СПИСКИ Знак"/>
    <w:basedOn w:val="af6"/>
    <w:link w:val="af9"/>
    <w:uiPriority w:val="34"/>
    <w:locked/>
    <w:rsid w:val="00564220"/>
  </w:style>
  <w:style w:type="character" w:customStyle="1" w:styleId="1b">
    <w:name w:val="1. Знак"/>
    <w:link w:val="11"/>
    <w:locked/>
    <w:rsid w:val="008213C4"/>
    <w:rPr>
      <w:rFonts w:cs="Calibri"/>
      <w:b/>
      <w:bCs/>
      <w:sz w:val="26"/>
      <w:szCs w:val="26"/>
      <w:lang w:eastAsia="en-US"/>
    </w:rPr>
  </w:style>
  <w:style w:type="paragraph" w:customStyle="1" w:styleId="affe">
    <w:name w:val="Обычный текст"/>
    <w:basedOn w:val="af9"/>
    <w:link w:val="afff"/>
    <w:rsid w:val="008213C4"/>
    <w:pPr>
      <w:spacing w:after="0" w:line="240" w:lineRule="auto"/>
      <w:ind w:left="0"/>
    </w:pPr>
    <w:rPr>
      <w:sz w:val="26"/>
      <w:szCs w:val="26"/>
    </w:rPr>
  </w:style>
  <w:style w:type="character" w:customStyle="1" w:styleId="115">
    <w:name w:val="1.1 Знак"/>
    <w:link w:val="110"/>
    <w:locked/>
    <w:rsid w:val="008213C4"/>
    <w:rPr>
      <w:rFonts w:cs="Calibri"/>
      <w:b/>
      <w:bCs/>
      <w:sz w:val="26"/>
      <w:szCs w:val="26"/>
      <w:lang w:eastAsia="en-US"/>
    </w:rPr>
  </w:style>
  <w:style w:type="paragraph" w:customStyle="1" w:styleId="1c">
    <w:name w:val="_1."/>
    <w:basedOn w:val="19"/>
    <w:link w:val="1d"/>
    <w:qFormat/>
    <w:rsid w:val="00FC1C9F"/>
    <w:pPr>
      <w:pageBreakBefore/>
      <w:spacing w:before="240" w:after="360" w:line="240" w:lineRule="auto"/>
      <w:ind w:left="1429" w:right="680" w:hanging="360"/>
      <w:jc w:val="both"/>
    </w:pPr>
    <w:rPr>
      <w:rFonts w:ascii="Times New Roman" w:hAnsi="Times New Roman" w:cs="Times New Roman"/>
      <w:color w:val="auto"/>
      <w:sz w:val="26"/>
      <w:szCs w:val="26"/>
    </w:rPr>
  </w:style>
  <w:style w:type="character" w:customStyle="1" w:styleId="afff">
    <w:name w:val="Обычный текст Знак"/>
    <w:link w:val="affe"/>
    <w:locked/>
    <w:rsid w:val="008213C4"/>
    <w:rPr>
      <w:rFonts w:ascii="Times New Roman" w:hAnsi="Times New Roman" w:cs="Times New Roman"/>
      <w:sz w:val="26"/>
      <w:szCs w:val="26"/>
    </w:rPr>
  </w:style>
  <w:style w:type="paragraph" w:customStyle="1" w:styleId="116">
    <w:name w:val="_1.1."/>
    <w:basedOn w:val="23"/>
    <w:next w:val="afff0"/>
    <w:link w:val="117"/>
    <w:qFormat/>
    <w:rsid w:val="00FE3C06"/>
    <w:pPr>
      <w:tabs>
        <w:tab w:val="left" w:pos="1134"/>
      </w:tabs>
      <w:spacing w:before="360" w:after="360" w:line="240" w:lineRule="auto"/>
      <w:ind w:left="1789" w:right="424" w:hanging="720"/>
      <w:jc w:val="both"/>
    </w:pPr>
    <w:rPr>
      <w:rFonts w:ascii="Times New Roman" w:hAnsi="Times New Roman" w:cs="Times New Roman"/>
      <w:color w:val="auto"/>
    </w:rPr>
  </w:style>
  <w:style w:type="character" w:customStyle="1" w:styleId="1d">
    <w:name w:val="_1. Знак"/>
    <w:link w:val="1c"/>
    <w:locked/>
    <w:rsid w:val="00FC1C9F"/>
    <w:rPr>
      <w:rFonts w:ascii="Times New Roman" w:eastAsia="Times New Roman" w:hAnsi="Times New Roman" w:cs="Calibri"/>
      <w:b/>
      <w:bCs/>
      <w:sz w:val="26"/>
      <w:szCs w:val="26"/>
      <w:lang w:eastAsia="en-US"/>
    </w:rPr>
  </w:style>
  <w:style w:type="paragraph" w:customStyle="1" w:styleId="1110">
    <w:name w:val="_1.1.1."/>
    <w:basedOn w:val="30"/>
    <w:next w:val="afff0"/>
    <w:link w:val="1111"/>
    <w:qFormat/>
    <w:rsid w:val="00FE3C06"/>
    <w:pPr>
      <w:spacing w:before="360" w:after="360" w:line="240" w:lineRule="auto"/>
      <w:ind w:left="1789" w:hanging="720"/>
      <w:jc w:val="both"/>
    </w:pPr>
    <w:rPr>
      <w:rFonts w:ascii="Times New Roman" w:hAnsi="Times New Roman" w:cs="Times New Roman"/>
      <w:color w:val="auto"/>
      <w:sz w:val="26"/>
      <w:szCs w:val="26"/>
    </w:rPr>
  </w:style>
  <w:style w:type="character" w:customStyle="1" w:styleId="117">
    <w:name w:val="_1.1. Знак"/>
    <w:link w:val="116"/>
    <w:locked/>
    <w:rsid w:val="00FE3C06"/>
    <w:rPr>
      <w:rFonts w:ascii="Times New Roman" w:eastAsia="Times New Roman" w:hAnsi="Times New Roman" w:cs="Calibri"/>
      <w:b/>
      <w:bCs/>
      <w:sz w:val="26"/>
      <w:szCs w:val="26"/>
      <w:lang w:eastAsia="en-US"/>
    </w:rPr>
  </w:style>
  <w:style w:type="paragraph" w:customStyle="1" w:styleId="11110">
    <w:name w:val="_1.1.1.1."/>
    <w:basedOn w:val="4"/>
    <w:next w:val="afff0"/>
    <w:link w:val="11111"/>
    <w:uiPriority w:val="99"/>
    <w:qFormat/>
    <w:rsid w:val="00F64FFC"/>
    <w:pPr>
      <w:tabs>
        <w:tab w:val="left" w:pos="1701"/>
      </w:tabs>
      <w:spacing w:before="240" w:after="120" w:line="240" w:lineRule="auto"/>
      <w:ind w:left="2149" w:hanging="1080"/>
      <w:jc w:val="both"/>
    </w:pPr>
    <w:rPr>
      <w:rFonts w:ascii="Times New Roman" w:hAnsi="Times New Roman" w:cs="Times New Roman"/>
      <w:color w:val="auto"/>
      <w:sz w:val="26"/>
      <w:szCs w:val="26"/>
      <w:lang w:eastAsia="ru-RU"/>
    </w:rPr>
  </w:style>
  <w:style w:type="character" w:customStyle="1" w:styleId="1111">
    <w:name w:val="_1.1.1. Знак"/>
    <w:link w:val="1110"/>
    <w:locked/>
    <w:rsid w:val="00FE3C06"/>
    <w:rPr>
      <w:rFonts w:ascii="Times New Roman" w:eastAsia="Times New Roman" w:hAnsi="Times New Roman"/>
      <w:b/>
      <w:bCs/>
      <w:sz w:val="26"/>
      <w:szCs w:val="26"/>
      <w:lang w:eastAsia="en-US"/>
    </w:rPr>
  </w:style>
  <w:style w:type="paragraph" w:customStyle="1" w:styleId="afff0">
    <w:name w:val="_Обычный"/>
    <w:basedOn w:val="af5"/>
    <w:link w:val="afff1"/>
    <w:qFormat/>
    <w:rsid w:val="006C5758"/>
    <w:pPr>
      <w:spacing w:after="0" w:line="360" w:lineRule="auto"/>
      <w:ind w:firstLine="709"/>
      <w:jc w:val="both"/>
    </w:pPr>
    <w:rPr>
      <w:sz w:val="26"/>
      <w:szCs w:val="26"/>
    </w:rPr>
  </w:style>
  <w:style w:type="character" w:customStyle="1" w:styleId="11111">
    <w:name w:val="_1.1.1.1. Знак"/>
    <w:link w:val="11110"/>
    <w:uiPriority w:val="99"/>
    <w:locked/>
    <w:rsid w:val="00F64FFC"/>
    <w:rPr>
      <w:rFonts w:ascii="Times New Roman" w:eastAsia="Times New Roman" w:hAnsi="Times New Roman"/>
      <w:b/>
      <w:bCs/>
      <w:i/>
      <w:iCs/>
      <w:sz w:val="26"/>
      <w:szCs w:val="26"/>
    </w:rPr>
  </w:style>
  <w:style w:type="paragraph" w:customStyle="1" w:styleId="ac">
    <w:name w:val="_Таблица"/>
    <w:basedOn w:val="af9"/>
    <w:link w:val="afff2"/>
    <w:uiPriority w:val="99"/>
    <w:qFormat/>
    <w:rsid w:val="00121953"/>
    <w:pPr>
      <w:keepNext/>
      <w:numPr>
        <w:numId w:val="1"/>
      </w:numPr>
      <w:tabs>
        <w:tab w:val="left" w:pos="1985"/>
      </w:tabs>
      <w:spacing w:before="240" w:after="120" w:line="240" w:lineRule="auto"/>
      <w:ind w:right="282"/>
      <w:jc w:val="both"/>
    </w:pPr>
    <w:rPr>
      <w:b/>
      <w:bCs/>
      <w:sz w:val="26"/>
      <w:szCs w:val="26"/>
    </w:rPr>
  </w:style>
  <w:style w:type="character" w:customStyle="1" w:styleId="afff1">
    <w:name w:val="_Обычный Знак"/>
    <w:link w:val="afff0"/>
    <w:locked/>
    <w:rsid w:val="006C5758"/>
    <w:rPr>
      <w:rFonts w:ascii="Times New Roman" w:hAnsi="Times New Roman" w:cs="Times New Roman"/>
      <w:sz w:val="26"/>
      <w:szCs w:val="26"/>
    </w:rPr>
  </w:style>
  <w:style w:type="paragraph" w:customStyle="1" w:styleId="af">
    <w:name w:val="_Рисунок"/>
    <w:basedOn w:val="af9"/>
    <w:link w:val="afff3"/>
    <w:qFormat/>
    <w:rsid w:val="00B30B8F"/>
    <w:pPr>
      <w:numPr>
        <w:numId w:val="2"/>
      </w:numPr>
      <w:jc w:val="center"/>
    </w:pPr>
    <w:rPr>
      <w:b/>
      <w:bCs/>
      <w:sz w:val="26"/>
      <w:szCs w:val="26"/>
      <w:lang w:eastAsia="ru-RU"/>
    </w:rPr>
  </w:style>
  <w:style w:type="character" w:customStyle="1" w:styleId="afff2">
    <w:name w:val="_Таблица Знак"/>
    <w:link w:val="ac"/>
    <w:uiPriority w:val="99"/>
    <w:locked/>
    <w:rsid w:val="00121953"/>
    <w:rPr>
      <w:rFonts w:cs="Calibri"/>
      <w:b/>
      <w:bCs/>
      <w:sz w:val="26"/>
      <w:szCs w:val="26"/>
      <w:lang w:eastAsia="en-US"/>
    </w:rPr>
  </w:style>
  <w:style w:type="paragraph" w:styleId="afff4">
    <w:name w:val="header"/>
    <w:basedOn w:val="af5"/>
    <w:link w:val="afff5"/>
    <w:uiPriority w:val="99"/>
    <w:rsid w:val="00D323CF"/>
    <w:pPr>
      <w:tabs>
        <w:tab w:val="center" w:pos="4677"/>
        <w:tab w:val="right" w:pos="9355"/>
      </w:tabs>
      <w:spacing w:after="0" w:line="240" w:lineRule="auto"/>
    </w:pPr>
  </w:style>
  <w:style w:type="character" w:customStyle="1" w:styleId="afff5">
    <w:name w:val="Верхний колонтитул Знак"/>
    <w:link w:val="afff4"/>
    <w:uiPriority w:val="99"/>
    <w:locked/>
    <w:rsid w:val="00D323CF"/>
    <w:rPr>
      <w:i/>
      <w:iCs/>
      <w:sz w:val="20"/>
      <w:szCs w:val="20"/>
    </w:rPr>
  </w:style>
  <w:style w:type="character" w:customStyle="1" w:styleId="afff3">
    <w:name w:val="_Рисунок Знак"/>
    <w:link w:val="af"/>
    <w:locked/>
    <w:rsid w:val="00B30B8F"/>
    <w:rPr>
      <w:rFonts w:cs="Calibri"/>
      <w:b/>
      <w:bCs/>
      <w:sz w:val="26"/>
      <w:szCs w:val="26"/>
    </w:rPr>
  </w:style>
  <w:style w:type="paragraph" w:styleId="afff6">
    <w:name w:val="footer"/>
    <w:basedOn w:val="af5"/>
    <w:link w:val="afff7"/>
    <w:uiPriority w:val="99"/>
    <w:qFormat/>
    <w:rsid w:val="00D323CF"/>
    <w:pPr>
      <w:tabs>
        <w:tab w:val="center" w:pos="4677"/>
        <w:tab w:val="right" w:pos="9355"/>
      </w:tabs>
      <w:spacing w:after="0" w:line="240" w:lineRule="auto"/>
    </w:pPr>
  </w:style>
  <w:style w:type="character" w:customStyle="1" w:styleId="afff7">
    <w:name w:val="Нижний колонтитул Знак"/>
    <w:link w:val="afff6"/>
    <w:uiPriority w:val="99"/>
    <w:locked/>
    <w:rsid w:val="00D323CF"/>
    <w:rPr>
      <w:i/>
      <w:iCs/>
      <w:sz w:val="20"/>
      <w:szCs w:val="20"/>
    </w:rPr>
  </w:style>
  <w:style w:type="paragraph" w:customStyle="1" w:styleId="afff8">
    <w:name w:val="_Подразделение"/>
    <w:basedOn w:val="1c"/>
    <w:link w:val="afff9"/>
    <w:qFormat/>
    <w:rsid w:val="00E407BE"/>
    <w:pPr>
      <w:ind w:left="0" w:firstLine="0"/>
    </w:pPr>
    <w:rPr>
      <w:b w:val="0"/>
      <w:bCs w:val="0"/>
    </w:rPr>
  </w:style>
  <w:style w:type="paragraph" w:customStyle="1" w:styleId="a9">
    <w:name w:val="_Список маркерны"/>
    <w:basedOn w:val="afff0"/>
    <w:link w:val="afffa"/>
    <w:qFormat/>
    <w:rsid w:val="00564220"/>
    <w:pPr>
      <w:numPr>
        <w:numId w:val="4"/>
      </w:numPr>
      <w:tabs>
        <w:tab w:val="left" w:pos="284"/>
      </w:tabs>
      <w:spacing w:line="240" w:lineRule="auto"/>
      <w:ind w:left="0" w:firstLine="0"/>
    </w:pPr>
  </w:style>
  <w:style w:type="character" w:customStyle="1" w:styleId="afff9">
    <w:name w:val="_Подразделение Знак"/>
    <w:link w:val="afff8"/>
    <w:locked/>
    <w:rsid w:val="00E407BE"/>
    <w:rPr>
      <w:rFonts w:ascii="Times New Roman" w:hAnsi="Times New Roman" w:cs="Times New Roman"/>
      <w:sz w:val="26"/>
      <w:szCs w:val="26"/>
    </w:rPr>
  </w:style>
  <w:style w:type="paragraph" w:customStyle="1" w:styleId="a4">
    <w:name w:val="_Список нумерованный"/>
    <w:basedOn w:val="a9"/>
    <w:link w:val="afffb"/>
    <w:qFormat/>
    <w:rsid w:val="00564220"/>
    <w:pPr>
      <w:numPr>
        <w:numId w:val="5"/>
      </w:numPr>
      <w:tabs>
        <w:tab w:val="num" w:pos="643"/>
      </w:tabs>
    </w:pPr>
  </w:style>
  <w:style w:type="character" w:customStyle="1" w:styleId="afffa">
    <w:name w:val="_Список маркерны Знак"/>
    <w:link w:val="a9"/>
    <w:locked/>
    <w:rsid w:val="00564220"/>
    <w:rPr>
      <w:rFonts w:cs="Calibri"/>
      <w:sz w:val="26"/>
      <w:szCs w:val="26"/>
      <w:lang w:eastAsia="en-US"/>
    </w:rPr>
  </w:style>
  <w:style w:type="character" w:customStyle="1" w:styleId="afffb">
    <w:name w:val="_Список нумерованный Знак"/>
    <w:link w:val="a4"/>
    <w:locked/>
    <w:rsid w:val="00564220"/>
    <w:rPr>
      <w:rFonts w:cs="Calibri"/>
      <w:sz w:val="26"/>
      <w:szCs w:val="26"/>
      <w:lang w:eastAsia="en-US"/>
    </w:rPr>
  </w:style>
  <w:style w:type="paragraph" w:customStyle="1" w:styleId="afffc">
    <w:name w:val="_комментарий"/>
    <w:basedOn w:val="afff0"/>
    <w:link w:val="afffd"/>
    <w:rsid w:val="00CC5CF9"/>
    <w:pPr>
      <w:spacing w:line="240" w:lineRule="auto"/>
    </w:pPr>
    <w:rPr>
      <w:color w:val="FF0000"/>
      <w:sz w:val="20"/>
      <w:szCs w:val="20"/>
    </w:rPr>
  </w:style>
  <w:style w:type="character" w:customStyle="1" w:styleId="afffd">
    <w:name w:val="_комментарий Знак"/>
    <w:link w:val="afffc"/>
    <w:locked/>
    <w:rsid w:val="00CC5CF9"/>
    <w:rPr>
      <w:rFonts w:ascii="Times New Roman" w:hAnsi="Times New Roman" w:cs="Times New Roman"/>
      <w:color w:val="FF0000"/>
      <w:sz w:val="20"/>
      <w:szCs w:val="20"/>
    </w:rPr>
  </w:style>
  <w:style w:type="paragraph" w:customStyle="1" w:styleId="afffe">
    <w:name w:val="Текст титула"/>
    <w:link w:val="affff"/>
    <w:qFormat/>
    <w:rsid w:val="003F4B41"/>
    <w:pPr>
      <w:spacing w:after="120"/>
      <w:jc w:val="center"/>
    </w:pPr>
    <w:rPr>
      <w:rFonts w:ascii="Times New Roman" w:eastAsia="Times New Roman" w:hAnsi="Times New Roman"/>
      <w:b/>
      <w:bCs/>
      <w:sz w:val="24"/>
      <w:szCs w:val="24"/>
      <w:lang w:eastAsia="en-US"/>
    </w:rPr>
  </w:style>
  <w:style w:type="character" w:customStyle="1" w:styleId="affff">
    <w:name w:val="Текст титула Знак"/>
    <w:link w:val="afffe"/>
    <w:locked/>
    <w:rsid w:val="003F4B41"/>
    <w:rPr>
      <w:rFonts w:ascii="Times New Roman" w:eastAsia="Times New Roman" w:hAnsi="Times New Roman"/>
      <w:b/>
      <w:bCs/>
      <w:sz w:val="24"/>
      <w:szCs w:val="24"/>
      <w:lang w:val="ru-RU" w:eastAsia="en-US" w:bidi="ar-SA"/>
    </w:rPr>
  </w:style>
  <w:style w:type="paragraph" w:styleId="affff0">
    <w:name w:val="Balloon Text"/>
    <w:basedOn w:val="af5"/>
    <w:link w:val="affff1"/>
    <w:uiPriority w:val="99"/>
    <w:rsid w:val="003F4B41"/>
    <w:pPr>
      <w:spacing w:after="0" w:line="240" w:lineRule="auto"/>
    </w:pPr>
    <w:rPr>
      <w:rFonts w:ascii="Tahoma" w:hAnsi="Tahoma" w:cs="Tahoma"/>
      <w:sz w:val="16"/>
      <w:szCs w:val="16"/>
    </w:rPr>
  </w:style>
  <w:style w:type="character" w:customStyle="1" w:styleId="affff1">
    <w:name w:val="Текст выноски Знак"/>
    <w:link w:val="affff0"/>
    <w:uiPriority w:val="99"/>
    <w:locked/>
    <w:rsid w:val="003F4B41"/>
    <w:rPr>
      <w:rFonts w:ascii="Tahoma" w:hAnsi="Tahoma" w:cs="Tahoma"/>
      <w:sz w:val="16"/>
      <w:szCs w:val="16"/>
    </w:rPr>
  </w:style>
  <w:style w:type="paragraph" w:styleId="affff2">
    <w:name w:val="Note Heading"/>
    <w:basedOn w:val="af5"/>
    <w:next w:val="af5"/>
    <w:link w:val="affff3"/>
    <w:autoRedefine/>
    <w:uiPriority w:val="99"/>
    <w:qFormat/>
    <w:rsid w:val="003F4B41"/>
    <w:pPr>
      <w:keepNext/>
      <w:widowControl w:val="0"/>
      <w:snapToGrid w:val="0"/>
      <w:spacing w:after="600" w:line="300" w:lineRule="auto"/>
      <w:jc w:val="center"/>
      <w:outlineLvl w:val="0"/>
    </w:pPr>
    <w:rPr>
      <w:rFonts w:ascii="Times New Roman" w:eastAsia="Times New Roman" w:hAnsi="Times New Roman" w:cs="Times New Roman"/>
      <w:b/>
      <w:bCs/>
      <w:caps/>
      <w:spacing w:val="5"/>
      <w:sz w:val="32"/>
      <w:szCs w:val="32"/>
    </w:rPr>
  </w:style>
  <w:style w:type="character" w:customStyle="1" w:styleId="affff3">
    <w:name w:val="Заголовок записки Знак"/>
    <w:link w:val="affff2"/>
    <w:uiPriority w:val="99"/>
    <w:locked/>
    <w:rsid w:val="003F4B41"/>
    <w:rPr>
      <w:rFonts w:ascii="Times New Roman" w:hAnsi="Times New Roman" w:cs="Times New Roman"/>
      <w:b/>
      <w:bCs/>
      <w:caps/>
      <w:spacing w:val="5"/>
      <w:sz w:val="22"/>
      <w:szCs w:val="22"/>
      <w:lang w:val="ru-RU" w:eastAsia="en-US"/>
    </w:rPr>
  </w:style>
  <w:style w:type="paragraph" w:customStyle="1" w:styleId="ab">
    <w:name w:val="Перечисление"/>
    <w:basedOn w:val="af9"/>
    <w:link w:val="affff4"/>
    <w:qFormat/>
    <w:rsid w:val="003F4B41"/>
    <w:pPr>
      <w:numPr>
        <w:numId w:val="8"/>
      </w:numPr>
      <w:adjustRightInd w:val="0"/>
      <w:snapToGrid w:val="0"/>
      <w:spacing w:after="40" w:line="300" w:lineRule="auto"/>
      <w:ind w:left="1004" w:hanging="295"/>
      <w:jc w:val="both"/>
    </w:pPr>
    <w:rPr>
      <w:rFonts w:ascii="Times New Roman" w:eastAsia="MS Mincho" w:hAnsi="Times New Roman" w:cs="Times New Roman"/>
      <w:sz w:val="28"/>
      <w:szCs w:val="28"/>
    </w:rPr>
  </w:style>
  <w:style w:type="paragraph" w:customStyle="1" w:styleId="27">
    <w:name w:val="Текст титула 2"/>
    <w:basedOn w:val="af5"/>
    <w:qFormat/>
    <w:rsid w:val="003F4B41"/>
    <w:pPr>
      <w:widowControl w:val="0"/>
      <w:snapToGrid w:val="0"/>
      <w:spacing w:before="4800" w:after="0" w:line="300" w:lineRule="auto"/>
      <w:jc w:val="center"/>
    </w:pPr>
    <w:rPr>
      <w:rFonts w:ascii="Times New Roman" w:eastAsia="Times New Roman" w:hAnsi="Times New Roman" w:cs="Times New Roman"/>
      <w:b/>
      <w:bCs/>
      <w:sz w:val="24"/>
      <w:szCs w:val="24"/>
    </w:rPr>
  </w:style>
  <w:style w:type="paragraph" w:styleId="affff5">
    <w:name w:val="Normal (Web)"/>
    <w:aliases w:val="Обычный (Web)"/>
    <w:basedOn w:val="af5"/>
    <w:uiPriority w:val="99"/>
    <w:rsid w:val="006D4873"/>
    <w:pPr>
      <w:spacing w:after="0" w:line="240" w:lineRule="auto"/>
    </w:pPr>
    <w:rPr>
      <w:rFonts w:ascii="Times New Roman" w:eastAsia="Times New Roman" w:hAnsi="Times New Roman" w:cs="Times New Roman"/>
      <w:sz w:val="24"/>
      <w:szCs w:val="24"/>
      <w:lang w:eastAsia="ru-RU"/>
    </w:rPr>
  </w:style>
  <w:style w:type="paragraph" w:styleId="affff6">
    <w:name w:val="Body Text"/>
    <w:basedOn w:val="af5"/>
    <w:link w:val="affff7"/>
    <w:uiPriority w:val="99"/>
    <w:qFormat/>
    <w:rsid w:val="006D4873"/>
    <w:pPr>
      <w:spacing w:after="120"/>
    </w:pPr>
  </w:style>
  <w:style w:type="character" w:customStyle="1" w:styleId="affff7">
    <w:name w:val="Основной текст Знак"/>
    <w:basedOn w:val="af6"/>
    <w:link w:val="affff6"/>
    <w:uiPriority w:val="99"/>
    <w:semiHidden/>
    <w:locked/>
    <w:rsid w:val="006D4873"/>
  </w:style>
  <w:style w:type="paragraph" w:styleId="28">
    <w:name w:val="Body Text Indent 2"/>
    <w:basedOn w:val="af5"/>
    <w:link w:val="29"/>
    <w:uiPriority w:val="99"/>
    <w:rsid w:val="00DC64D3"/>
    <w:pPr>
      <w:spacing w:after="120" w:line="480" w:lineRule="auto"/>
      <w:ind w:left="283"/>
    </w:pPr>
  </w:style>
  <w:style w:type="character" w:customStyle="1" w:styleId="29">
    <w:name w:val="Основной текст с отступом 2 Знак"/>
    <w:basedOn w:val="af6"/>
    <w:link w:val="28"/>
    <w:uiPriority w:val="99"/>
    <w:locked/>
    <w:rsid w:val="00DC64D3"/>
  </w:style>
  <w:style w:type="paragraph" w:customStyle="1" w:styleId="1e">
    <w:name w:val="_Рисунок1"/>
    <w:basedOn w:val="affff8"/>
    <w:next w:val="afff0"/>
    <w:link w:val="1f"/>
    <w:qFormat/>
    <w:rsid w:val="001A0E5B"/>
    <w:pPr>
      <w:keepLines/>
      <w:spacing w:line="360" w:lineRule="auto"/>
      <w:ind w:left="714" w:hanging="357"/>
      <w:jc w:val="center"/>
    </w:pPr>
    <w:rPr>
      <w:sz w:val="26"/>
      <w:szCs w:val="26"/>
    </w:rPr>
  </w:style>
  <w:style w:type="character" w:customStyle="1" w:styleId="1f">
    <w:name w:val="_Рисунок1 Знак"/>
    <w:link w:val="1e"/>
    <w:locked/>
    <w:rsid w:val="001A0E5B"/>
    <w:rPr>
      <w:rFonts w:cs="Calibri"/>
      <w:b/>
      <w:bCs/>
      <w:sz w:val="26"/>
      <w:szCs w:val="26"/>
    </w:rPr>
  </w:style>
  <w:style w:type="paragraph" w:styleId="affff8">
    <w:name w:val="List Number"/>
    <w:basedOn w:val="af5"/>
    <w:uiPriority w:val="99"/>
    <w:rsid w:val="001A0E5B"/>
    <w:pPr>
      <w:ind w:left="4897" w:hanging="360"/>
    </w:pPr>
  </w:style>
  <w:style w:type="paragraph" w:customStyle="1" w:styleId="affff9">
    <w:name w:val="Знак Знак Знак"/>
    <w:basedOn w:val="af5"/>
    <w:rsid w:val="00B13FE7"/>
    <w:pPr>
      <w:spacing w:after="0" w:line="240" w:lineRule="auto"/>
    </w:pPr>
    <w:rPr>
      <w:rFonts w:ascii="Verdana" w:eastAsia="Times New Roman" w:hAnsi="Verdana" w:cs="Verdana"/>
      <w:sz w:val="20"/>
      <w:szCs w:val="20"/>
      <w:lang w:val="en-US"/>
    </w:rPr>
  </w:style>
  <w:style w:type="paragraph" w:customStyle="1" w:styleId="1f0">
    <w:name w:val="1"/>
    <w:basedOn w:val="af5"/>
    <w:link w:val="1f1"/>
    <w:rsid w:val="00570916"/>
    <w:pPr>
      <w:spacing w:after="0" w:line="240" w:lineRule="auto"/>
    </w:pPr>
    <w:rPr>
      <w:rFonts w:ascii="Verdana" w:hAnsi="Verdana" w:cs="Times New Roman"/>
      <w:sz w:val="20"/>
      <w:szCs w:val="20"/>
      <w:lang w:val="en-US"/>
    </w:rPr>
  </w:style>
  <w:style w:type="paragraph" w:customStyle="1" w:styleId="2a">
    <w:name w:val="Знак Знак Знак2"/>
    <w:basedOn w:val="af5"/>
    <w:rsid w:val="00E8119A"/>
    <w:pPr>
      <w:spacing w:after="0" w:line="240" w:lineRule="auto"/>
    </w:pPr>
    <w:rPr>
      <w:rFonts w:ascii="Verdana" w:eastAsia="Times New Roman" w:hAnsi="Verdana" w:cs="Verdana"/>
      <w:sz w:val="20"/>
      <w:szCs w:val="20"/>
      <w:lang w:val="en-US"/>
    </w:rPr>
  </w:style>
  <w:style w:type="paragraph" w:customStyle="1" w:styleId="1f2">
    <w:name w:val="Знак Знак Знак1"/>
    <w:basedOn w:val="af5"/>
    <w:rsid w:val="00B63A9F"/>
    <w:pPr>
      <w:spacing w:after="0" w:line="240" w:lineRule="auto"/>
    </w:pPr>
    <w:rPr>
      <w:rFonts w:ascii="Verdana" w:eastAsia="Times New Roman" w:hAnsi="Verdana" w:cs="Verdana"/>
      <w:sz w:val="20"/>
      <w:szCs w:val="20"/>
      <w:lang w:val="en-US"/>
    </w:rPr>
  </w:style>
  <w:style w:type="paragraph" w:customStyle="1" w:styleId="affffa">
    <w:name w:val="Знак Знак Знак Знак"/>
    <w:basedOn w:val="af5"/>
    <w:rsid w:val="00AF4883"/>
    <w:pPr>
      <w:spacing w:before="100" w:beforeAutospacing="1" w:after="100" w:afterAutospacing="1" w:line="240" w:lineRule="auto"/>
    </w:pPr>
    <w:rPr>
      <w:rFonts w:ascii="Tahoma" w:eastAsia="Times New Roman" w:hAnsi="Tahoma" w:cs="Tahoma"/>
      <w:sz w:val="20"/>
      <w:szCs w:val="20"/>
      <w:lang w:val="en-US"/>
    </w:rPr>
  </w:style>
  <w:style w:type="paragraph" w:customStyle="1" w:styleId="affffb">
    <w:name w:val="Название рисунка"/>
    <w:link w:val="affffc"/>
    <w:qFormat/>
    <w:rsid w:val="006604BE"/>
    <w:pPr>
      <w:adjustRightInd w:val="0"/>
      <w:snapToGrid w:val="0"/>
      <w:spacing w:before="120" w:after="240"/>
      <w:jc w:val="center"/>
    </w:pPr>
    <w:rPr>
      <w:rFonts w:ascii="Times New Roman" w:eastAsia="Times New Roman" w:hAnsi="Times New Roman"/>
      <w:i/>
      <w:iCs/>
      <w:spacing w:val="6"/>
      <w:sz w:val="26"/>
      <w:szCs w:val="26"/>
      <w:lang w:eastAsia="en-US"/>
    </w:rPr>
  </w:style>
  <w:style w:type="character" w:customStyle="1" w:styleId="affffc">
    <w:name w:val="Название рисунка Знак"/>
    <w:link w:val="affffb"/>
    <w:locked/>
    <w:rsid w:val="006604BE"/>
    <w:rPr>
      <w:rFonts w:ascii="Times New Roman" w:eastAsia="Times New Roman" w:hAnsi="Times New Roman"/>
      <w:i/>
      <w:iCs/>
      <w:spacing w:val="6"/>
      <w:sz w:val="26"/>
      <w:szCs w:val="26"/>
      <w:lang w:val="ru-RU" w:eastAsia="en-US" w:bidi="ar-SA"/>
    </w:rPr>
  </w:style>
  <w:style w:type="paragraph" w:customStyle="1" w:styleId="1f3">
    <w:name w:val="Обычный1"/>
    <w:rsid w:val="000F68EF"/>
    <w:rPr>
      <w:rFonts w:ascii="Times New Roman" w:eastAsia="Times New Roman" w:hAnsi="Times New Roman"/>
    </w:rPr>
  </w:style>
  <w:style w:type="paragraph" w:customStyle="1" w:styleId="2b">
    <w:name w:val="Обычный2"/>
    <w:rsid w:val="005270F5"/>
    <w:rPr>
      <w:rFonts w:ascii="Times New Roman" w:eastAsia="Times New Roman" w:hAnsi="Times New Roman"/>
    </w:rPr>
  </w:style>
  <w:style w:type="character" w:customStyle="1" w:styleId="apple-converted-space">
    <w:name w:val="apple-converted-space"/>
    <w:basedOn w:val="af6"/>
    <w:rsid w:val="004D2204"/>
  </w:style>
  <w:style w:type="paragraph" w:styleId="1f4">
    <w:name w:val="toc 1"/>
    <w:basedOn w:val="af5"/>
    <w:next w:val="af5"/>
    <w:link w:val="1f5"/>
    <w:autoRedefine/>
    <w:uiPriority w:val="39"/>
    <w:qFormat/>
    <w:rsid w:val="0036183B"/>
    <w:pPr>
      <w:tabs>
        <w:tab w:val="left" w:pos="709"/>
        <w:tab w:val="right" w:leader="dot" w:pos="9639"/>
      </w:tabs>
      <w:spacing w:after="0" w:line="360" w:lineRule="auto"/>
      <w:ind w:right="567"/>
      <w:jc w:val="both"/>
    </w:pPr>
    <w:rPr>
      <w:noProof/>
      <w:sz w:val="24"/>
      <w:szCs w:val="24"/>
    </w:rPr>
  </w:style>
  <w:style w:type="paragraph" w:styleId="2c">
    <w:name w:val="toc 2"/>
    <w:basedOn w:val="af5"/>
    <w:next w:val="af5"/>
    <w:link w:val="2d"/>
    <w:autoRedefine/>
    <w:uiPriority w:val="39"/>
    <w:qFormat/>
    <w:rsid w:val="004111C0"/>
    <w:pPr>
      <w:tabs>
        <w:tab w:val="left" w:pos="880"/>
        <w:tab w:val="right" w:leader="dot" w:pos="9639"/>
        <w:tab w:val="left" w:pos="10065"/>
      </w:tabs>
      <w:spacing w:after="100"/>
      <w:ind w:right="1133"/>
    </w:pPr>
    <w:rPr>
      <w:noProof/>
      <w:sz w:val="24"/>
      <w:szCs w:val="24"/>
    </w:rPr>
  </w:style>
  <w:style w:type="paragraph" w:styleId="32">
    <w:name w:val="toc 3"/>
    <w:basedOn w:val="af5"/>
    <w:next w:val="af5"/>
    <w:link w:val="33"/>
    <w:autoRedefine/>
    <w:uiPriority w:val="39"/>
    <w:qFormat/>
    <w:rsid w:val="00AB3DEF"/>
    <w:pPr>
      <w:tabs>
        <w:tab w:val="left" w:pos="284"/>
        <w:tab w:val="left" w:pos="709"/>
        <w:tab w:val="left" w:pos="993"/>
        <w:tab w:val="left" w:pos="1320"/>
        <w:tab w:val="right" w:leader="dot" w:pos="9639"/>
        <w:tab w:val="left" w:pos="9923"/>
        <w:tab w:val="left" w:pos="10065"/>
      </w:tabs>
      <w:spacing w:after="0" w:line="360" w:lineRule="auto"/>
      <w:ind w:right="1133"/>
    </w:pPr>
  </w:style>
  <w:style w:type="paragraph" w:styleId="41">
    <w:name w:val="toc 4"/>
    <w:basedOn w:val="af5"/>
    <w:next w:val="af5"/>
    <w:link w:val="42"/>
    <w:autoRedefine/>
    <w:uiPriority w:val="39"/>
    <w:rsid w:val="00783714"/>
    <w:pPr>
      <w:spacing w:after="100"/>
      <w:ind w:left="660"/>
    </w:pPr>
    <w:rPr>
      <w:rFonts w:eastAsia="Times New Roman"/>
      <w:lang w:eastAsia="ru-RU"/>
    </w:rPr>
  </w:style>
  <w:style w:type="paragraph" w:styleId="51">
    <w:name w:val="toc 5"/>
    <w:basedOn w:val="af5"/>
    <w:next w:val="af5"/>
    <w:autoRedefine/>
    <w:uiPriority w:val="39"/>
    <w:rsid w:val="00783714"/>
    <w:pPr>
      <w:spacing w:after="100"/>
      <w:ind w:left="880"/>
    </w:pPr>
    <w:rPr>
      <w:rFonts w:eastAsia="Times New Roman"/>
      <w:lang w:eastAsia="ru-RU"/>
    </w:rPr>
  </w:style>
  <w:style w:type="paragraph" w:styleId="61">
    <w:name w:val="toc 6"/>
    <w:basedOn w:val="af5"/>
    <w:next w:val="af5"/>
    <w:autoRedefine/>
    <w:uiPriority w:val="39"/>
    <w:rsid w:val="00783714"/>
    <w:pPr>
      <w:spacing w:after="100"/>
      <w:ind w:left="1100"/>
    </w:pPr>
    <w:rPr>
      <w:rFonts w:eastAsia="Times New Roman"/>
      <w:lang w:eastAsia="ru-RU"/>
    </w:rPr>
  </w:style>
  <w:style w:type="paragraph" w:styleId="71">
    <w:name w:val="toc 7"/>
    <w:basedOn w:val="af5"/>
    <w:next w:val="af5"/>
    <w:autoRedefine/>
    <w:uiPriority w:val="39"/>
    <w:rsid w:val="00783714"/>
    <w:pPr>
      <w:spacing w:after="100"/>
      <w:ind w:left="1320"/>
    </w:pPr>
    <w:rPr>
      <w:rFonts w:eastAsia="Times New Roman"/>
      <w:lang w:eastAsia="ru-RU"/>
    </w:rPr>
  </w:style>
  <w:style w:type="paragraph" w:styleId="81">
    <w:name w:val="toc 8"/>
    <w:basedOn w:val="af5"/>
    <w:next w:val="af5"/>
    <w:autoRedefine/>
    <w:uiPriority w:val="39"/>
    <w:rsid w:val="00783714"/>
    <w:pPr>
      <w:spacing w:after="100"/>
      <w:ind w:left="1540"/>
    </w:pPr>
    <w:rPr>
      <w:rFonts w:eastAsia="Times New Roman"/>
      <w:lang w:eastAsia="ru-RU"/>
    </w:rPr>
  </w:style>
  <w:style w:type="paragraph" w:styleId="91">
    <w:name w:val="toc 9"/>
    <w:basedOn w:val="af5"/>
    <w:next w:val="af5"/>
    <w:autoRedefine/>
    <w:uiPriority w:val="39"/>
    <w:rsid w:val="00783714"/>
    <w:pPr>
      <w:spacing w:after="100"/>
      <w:ind w:left="1760"/>
    </w:pPr>
    <w:rPr>
      <w:rFonts w:eastAsia="Times New Roman"/>
      <w:lang w:eastAsia="ru-RU"/>
    </w:rPr>
  </w:style>
  <w:style w:type="character" w:styleId="affffd">
    <w:name w:val="Hyperlink"/>
    <w:uiPriority w:val="99"/>
    <w:rsid w:val="00783714"/>
    <w:rPr>
      <w:color w:val="0000FF"/>
      <w:u w:val="single"/>
    </w:rPr>
  </w:style>
  <w:style w:type="paragraph" w:customStyle="1" w:styleId="xl80">
    <w:name w:val="xl80"/>
    <w:basedOn w:val="af5"/>
    <w:rsid w:val="00164F8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1f6">
    <w:name w:val="Абзац списка1"/>
    <w:basedOn w:val="af5"/>
    <w:uiPriority w:val="99"/>
    <w:rsid w:val="00164F80"/>
    <w:pPr>
      <w:widowControl w:val="0"/>
      <w:adjustRightInd w:val="0"/>
      <w:spacing w:before="120" w:after="120" w:line="240" w:lineRule="auto"/>
      <w:ind w:left="720" w:firstLine="567"/>
      <w:jc w:val="both"/>
      <w:textAlignment w:val="baseline"/>
    </w:pPr>
    <w:rPr>
      <w:rFonts w:ascii="Arial" w:eastAsia="Microsoft YaHei" w:hAnsi="Arial" w:cs="Arial"/>
      <w:spacing w:val="-5"/>
    </w:rPr>
  </w:style>
  <w:style w:type="paragraph" w:customStyle="1" w:styleId="ConsPlusNormal">
    <w:name w:val="ConsPlusNormal"/>
    <w:rsid w:val="000F6511"/>
    <w:pPr>
      <w:widowControl w:val="0"/>
      <w:autoSpaceDE w:val="0"/>
      <w:autoSpaceDN w:val="0"/>
      <w:adjustRightInd w:val="0"/>
    </w:pPr>
    <w:rPr>
      <w:rFonts w:ascii="Arial" w:eastAsia="Times New Roman" w:hAnsi="Arial" w:cs="Arial"/>
    </w:rPr>
  </w:style>
  <w:style w:type="paragraph" w:styleId="34">
    <w:name w:val="Body Text Indent 3"/>
    <w:basedOn w:val="af5"/>
    <w:link w:val="35"/>
    <w:uiPriority w:val="99"/>
    <w:rsid w:val="000F6511"/>
    <w:pPr>
      <w:spacing w:after="120"/>
      <w:ind w:left="283"/>
    </w:pPr>
    <w:rPr>
      <w:sz w:val="16"/>
      <w:szCs w:val="16"/>
    </w:rPr>
  </w:style>
  <w:style w:type="character" w:customStyle="1" w:styleId="35">
    <w:name w:val="Основной текст с отступом 3 Знак"/>
    <w:link w:val="34"/>
    <w:uiPriority w:val="99"/>
    <w:locked/>
    <w:rsid w:val="000F6511"/>
    <w:rPr>
      <w:sz w:val="16"/>
      <w:szCs w:val="16"/>
    </w:rPr>
  </w:style>
  <w:style w:type="paragraph" w:customStyle="1" w:styleId="ConsPlusTitle">
    <w:name w:val="ConsPlusTitle"/>
    <w:rsid w:val="00963DD1"/>
    <w:pPr>
      <w:widowControl w:val="0"/>
      <w:autoSpaceDE w:val="0"/>
      <w:autoSpaceDN w:val="0"/>
      <w:adjustRightInd w:val="0"/>
    </w:pPr>
    <w:rPr>
      <w:rFonts w:ascii="Arial" w:eastAsia="Times New Roman" w:hAnsi="Arial" w:cs="Arial"/>
      <w:b/>
      <w:bCs/>
    </w:rPr>
  </w:style>
  <w:style w:type="paragraph" w:customStyle="1" w:styleId="00">
    <w:name w:val="00_Обычный текст"/>
    <w:basedOn w:val="af5"/>
    <w:link w:val="000"/>
    <w:uiPriority w:val="99"/>
    <w:qFormat/>
    <w:rsid w:val="00F53D95"/>
    <w:pPr>
      <w:snapToGrid w:val="0"/>
      <w:spacing w:after="0" w:line="360" w:lineRule="auto"/>
      <w:ind w:firstLine="709"/>
      <w:jc w:val="both"/>
    </w:pPr>
    <w:rPr>
      <w:rFonts w:ascii="Times New Roman" w:eastAsia="Times New Roman" w:hAnsi="Times New Roman" w:cs="Times New Roman"/>
      <w:sz w:val="26"/>
      <w:szCs w:val="26"/>
    </w:rPr>
  </w:style>
  <w:style w:type="character" w:customStyle="1" w:styleId="000">
    <w:name w:val="00_Обычный текст Знак"/>
    <w:link w:val="00"/>
    <w:uiPriority w:val="99"/>
    <w:locked/>
    <w:rsid w:val="00F53D95"/>
    <w:rPr>
      <w:rFonts w:ascii="Times New Roman" w:hAnsi="Times New Roman" w:cs="Times New Roman"/>
      <w:sz w:val="26"/>
      <w:szCs w:val="26"/>
    </w:rPr>
  </w:style>
  <w:style w:type="paragraph" w:customStyle="1" w:styleId="340">
    <w:name w:val="3.4 Т. Центр"/>
    <w:link w:val="341"/>
    <w:rsid w:val="00466AB7"/>
    <w:pPr>
      <w:jc w:val="center"/>
    </w:pPr>
    <w:rPr>
      <w:rFonts w:ascii="Times New Roman" w:eastAsia="Times New Roman" w:hAnsi="Times New Roman"/>
      <w:lang w:eastAsia="en-US"/>
    </w:rPr>
  </w:style>
  <w:style w:type="character" w:customStyle="1" w:styleId="341">
    <w:name w:val="3.4 Т. Центр Знак"/>
    <w:link w:val="340"/>
    <w:locked/>
    <w:rsid w:val="00466AB7"/>
    <w:rPr>
      <w:rFonts w:ascii="Times New Roman" w:eastAsia="Times New Roman" w:hAnsi="Times New Roman"/>
      <w:lang w:val="ru-RU" w:eastAsia="en-US" w:bidi="ar-SA"/>
    </w:rPr>
  </w:style>
  <w:style w:type="table" w:customStyle="1" w:styleId="52">
    <w:name w:val="Сетка таблицы5"/>
    <w:uiPriority w:val="59"/>
    <w:rsid w:val="00466AB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uiPriority w:val="59"/>
    <w:rsid w:val="009074A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1.1 Заг. Частей"/>
    <w:basedOn w:val="af5"/>
    <w:next w:val="021"/>
    <w:link w:val="118"/>
    <w:rsid w:val="00641364"/>
    <w:pPr>
      <w:pageBreakBefore/>
      <w:widowControl w:val="0"/>
      <w:numPr>
        <w:numId w:val="11"/>
      </w:numPr>
      <w:spacing w:before="6600" w:after="120" w:line="300" w:lineRule="auto"/>
      <w:ind w:right="709"/>
      <w:jc w:val="center"/>
      <w:outlineLvl w:val="0"/>
    </w:pPr>
    <w:rPr>
      <w:rFonts w:ascii="Times New Roman" w:eastAsia="Times New Roman" w:hAnsi="Times New Roman" w:cs="Times New Roman"/>
      <w:b/>
      <w:bCs/>
      <w:caps/>
      <w:spacing w:val="20"/>
      <w:sz w:val="28"/>
      <w:szCs w:val="28"/>
      <w:lang w:eastAsia="ja-JP"/>
    </w:rPr>
  </w:style>
  <w:style w:type="paragraph" w:customStyle="1" w:styleId="021">
    <w:name w:val="02_Глава 1."/>
    <w:next w:val="0311"/>
    <w:link w:val="0210"/>
    <w:qFormat/>
    <w:rsid w:val="00641364"/>
    <w:pPr>
      <w:keepNext/>
      <w:keepLines/>
      <w:pageBreakBefore/>
      <w:numPr>
        <w:ilvl w:val="1"/>
        <w:numId w:val="11"/>
      </w:numPr>
      <w:jc w:val="both"/>
      <w:outlineLvl w:val="0"/>
    </w:pPr>
    <w:rPr>
      <w:rFonts w:ascii="Times New Roman" w:eastAsia="Times New Roman" w:hAnsi="Times New Roman"/>
      <w:b/>
      <w:bCs/>
      <w:caps/>
      <w:sz w:val="26"/>
      <w:szCs w:val="26"/>
      <w:lang w:eastAsia="en-US"/>
    </w:rPr>
  </w:style>
  <w:style w:type="paragraph" w:customStyle="1" w:styleId="0311">
    <w:name w:val="03_Глава 1.1."/>
    <w:next w:val="00"/>
    <w:link w:val="03110"/>
    <w:qFormat/>
    <w:rsid w:val="00641364"/>
    <w:pPr>
      <w:keepNext/>
      <w:keepLines/>
      <w:numPr>
        <w:ilvl w:val="2"/>
        <w:numId w:val="11"/>
      </w:numPr>
      <w:spacing w:before="120" w:after="120"/>
      <w:jc w:val="both"/>
      <w:outlineLvl w:val="1"/>
    </w:pPr>
    <w:rPr>
      <w:rFonts w:ascii="Times New Roman" w:eastAsia="Times New Roman" w:hAnsi="Times New Roman"/>
      <w:b/>
      <w:bCs/>
      <w:sz w:val="26"/>
      <w:szCs w:val="26"/>
      <w:lang w:eastAsia="en-US"/>
    </w:rPr>
  </w:style>
  <w:style w:type="paragraph" w:customStyle="1" w:styleId="04111">
    <w:name w:val="04_Глава 1.1.1."/>
    <w:next w:val="00"/>
    <w:link w:val="041110"/>
    <w:qFormat/>
    <w:rsid w:val="00641364"/>
    <w:pPr>
      <w:keepNext/>
      <w:keepLines/>
      <w:numPr>
        <w:ilvl w:val="3"/>
        <w:numId w:val="11"/>
      </w:numPr>
      <w:spacing w:before="120" w:after="120"/>
      <w:ind w:left="0"/>
      <w:jc w:val="both"/>
      <w:outlineLvl w:val="2"/>
    </w:pPr>
    <w:rPr>
      <w:rFonts w:ascii="Times New Roman" w:eastAsia="Times New Roman" w:hAnsi="Times New Roman"/>
      <w:b/>
      <w:bCs/>
      <w:sz w:val="26"/>
      <w:szCs w:val="26"/>
      <w:lang w:eastAsia="en-US"/>
    </w:rPr>
  </w:style>
  <w:style w:type="paragraph" w:customStyle="1" w:styleId="051111">
    <w:name w:val="05_Глава 1.1.1.1."/>
    <w:next w:val="00"/>
    <w:link w:val="0511110"/>
    <w:qFormat/>
    <w:rsid w:val="00641364"/>
    <w:pPr>
      <w:keepNext/>
      <w:keepLines/>
      <w:numPr>
        <w:ilvl w:val="4"/>
        <w:numId w:val="11"/>
      </w:numPr>
      <w:spacing w:after="120"/>
      <w:jc w:val="both"/>
    </w:pPr>
    <w:rPr>
      <w:rFonts w:ascii="Times New Roman" w:eastAsia="Times New Roman" w:hAnsi="Times New Roman"/>
      <w:b/>
      <w:bCs/>
      <w:i/>
      <w:iCs/>
      <w:spacing w:val="20"/>
      <w:sz w:val="26"/>
      <w:szCs w:val="26"/>
      <w:lang w:eastAsia="en-US"/>
    </w:rPr>
  </w:style>
  <w:style w:type="paragraph" w:customStyle="1" w:styleId="16">
    <w:name w:val="1.6 Заг. Подпараграфов"/>
    <w:next w:val="00"/>
    <w:link w:val="160"/>
    <w:rsid w:val="00641364"/>
    <w:pPr>
      <w:keepNext/>
      <w:keepLines/>
      <w:numPr>
        <w:ilvl w:val="5"/>
        <w:numId w:val="11"/>
      </w:numPr>
      <w:spacing w:after="160" w:line="259" w:lineRule="auto"/>
      <w:jc w:val="both"/>
    </w:pPr>
    <w:rPr>
      <w:rFonts w:ascii="Times New Roman" w:eastAsia="Times New Roman" w:hAnsi="Times New Roman"/>
      <w:i/>
      <w:iCs/>
      <w:spacing w:val="20"/>
      <w:sz w:val="28"/>
      <w:szCs w:val="28"/>
      <w:lang w:eastAsia="en-US"/>
    </w:rPr>
  </w:style>
  <w:style w:type="paragraph" w:customStyle="1" w:styleId="21">
    <w:name w:val="2_1 Рисунок"/>
    <w:link w:val="210"/>
    <w:qFormat/>
    <w:rsid w:val="00641364"/>
    <w:pPr>
      <w:keepLines/>
      <w:numPr>
        <w:ilvl w:val="6"/>
        <w:numId w:val="11"/>
      </w:numPr>
      <w:spacing w:after="320"/>
      <w:ind w:firstLine="709"/>
      <w:jc w:val="both"/>
    </w:pPr>
    <w:rPr>
      <w:rFonts w:ascii="Times New Roman" w:eastAsia="Times New Roman" w:hAnsi="Times New Roman"/>
      <w:b/>
      <w:bCs/>
      <w:sz w:val="26"/>
      <w:szCs w:val="26"/>
      <w:lang w:eastAsia="en-US"/>
    </w:rPr>
  </w:style>
  <w:style w:type="paragraph" w:customStyle="1" w:styleId="22">
    <w:name w:val="2_2 Таблица"/>
    <w:link w:val="220"/>
    <w:qFormat/>
    <w:rsid w:val="00641364"/>
    <w:pPr>
      <w:keepNext/>
      <w:keepLines/>
      <w:numPr>
        <w:ilvl w:val="7"/>
        <w:numId w:val="11"/>
      </w:numPr>
      <w:spacing w:after="240"/>
      <w:ind w:firstLine="709"/>
      <w:jc w:val="both"/>
    </w:pPr>
    <w:rPr>
      <w:rFonts w:ascii="Times New Roman" w:eastAsia="Times New Roman" w:hAnsi="Times New Roman"/>
      <w:b/>
      <w:bCs/>
      <w:sz w:val="26"/>
      <w:szCs w:val="26"/>
      <w:lang w:eastAsia="en-US"/>
    </w:rPr>
  </w:style>
  <w:style w:type="paragraph" w:customStyle="1" w:styleId="60-">
    <w:name w:val="6.0 Список лит-ры"/>
    <w:link w:val="60-0"/>
    <w:rsid w:val="00641364"/>
    <w:pPr>
      <w:keepNext/>
      <w:keepLines/>
      <w:numPr>
        <w:ilvl w:val="8"/>
        <w:numId w:val="11"/>
      </w:numPr>
      <w:spacing w:after="40" w:line="300" w:lineRule="auto"/>
      <w:jc w:val="both"/>
    </w:pPr>
    <w:rPr>
      <w:rFonts w:ascii="Times New Roman" w:eastAsia="Times New Roman" w:hAnsi="Times New Roman"/>
      <w:sz w:val="28"/>
      <w:szCs w:val="28"/>
      <w:lang w:eastAsia="en-US"/>
    </w:rPr>
  </w:style>
  <w:style w:type="character" w:customStyle="1" w:styleId="220">
    <w:name w:val="2_2 Таблица Знак"/>
    <w:link w:val="22"/>
    <w:locked/>
    <w:rsid w:val="00641364"/>
    <w:rPr>
      <w:rFonts w:ascii="Times New Roman" w:eastAsia="Times New Roman" w:hAnsi="Times New Roman"/>
      <w:b/>
      <w:bCs/>
      <w:sz w:val="26"/>
      <w:szCs w:val="26"/>
      <w:lang w:eastAsia="en-US"/>
    </w:rPr>
  </w:style>
  <w:style w:type="paragraph" w:customStyle="1" w:styleId="121">
    <w:name w:val="1_2 Список нумерной"/>
    <w:basedOn w:val="00"/>
    <w:link w:val="122"/>
    <w:rsid w:val="00C672C2"/>
    <w:pPr>
      <w:numPr>
        <w:ilvl w:val="1"/>
        <w:numId w:val="12"/>
      </w:numPr>
      <w:spacing w:after="40"/>
      <w:ind w:left="0" w:firstLine="709"/>
    </w:pPr>
    <w:rPr>
      <w:i/>
      <w:iCs/>
    </w:rPr>
  </w:style>
  <w:style w:type="character" w:customStyle="1" w:styleId="122">
    <w:name w:val="1_2 Список нумерной Знак"/>
    <w:link w:val="121"/>
    <w:locked/>
    <w:rsid w:val="00C672C2"/>
    <w:rPr>
      <w:rFonts w:ascii="Times New Roman" w:eastAsia="Times New Roman" w:hAnsi="Times New Roman"/>
      <w:i/>
      <w:iCs/>
      <w:sz w:val="26"/>
      <w:szCs w:val="26"/>
      <w:lang w:eastAsia="en-US"/>
    </w:rPr>
  </w:style>
  <w:style w:type="paragraph" w:customStyle="1" w:styleId="120">
    <w:name w:val="1_2 Список нумерованный"/>
    <w:basedOn w:val="121"/>
    <w:link w:val="123"/>
    <w:qFormat/>
    <w:rsid w:val="00C672C2"/>
    <w:pPr>
      <w:numPr>
        <w:ilvl w:val="0"/>
        <w:numId w:val="13"/>
      </w:numPr>
      <w:ind w:left="1429" w:hanging="360"/>
    </w:pPr>
  </w:style>
  <w:style w:type="character" w:customStyle="1" w:styleId="123">
    <w:name w:val="1_2 Список нумерованный Знак"/>
    <w:link w:val="120"/>
    <w:locked/>
    <w:rsid w:val="00C672C2"/>
    <w:rPr>
      <w:rFonts w:ascii="Times New Roman" w:eastAsia="Times New Roman" w:hAnsi="Times New Roman"/>
      <w:i/>
      <w:iCs/>
      <w:sz w:val="26"/>
      <w:szCs w:val="26"/>
      <w:lang w:eastAsia="en-US"/>
    </w:rPr>
  </w:style>
  <w:style w:type="paragraph" w:customStyle="1" w:styleId="330">
    <w:name w:val="3.3 Т. Слева + 0"/>
    <w:basedOn w:val="af5"/>
    <w:rsid w:val="00A25965"/>
    <w:pPr>
      <w:spacing w:after="0" w:line="240" w:lineRule="auto"/>
    </w:pPr>
    <w:rPr>
      <w:rFonts w:ascii="Times New Roman" w:eastAsia="Times New Roman" w:hAnsi="Times New Roman" w:cs="Times New Roman"/>
      <w:sz w:val="20"/>
      <w:szCs w:val="20"/>
    </w:rPr>
  </w:style>
  <w:style w:type="paragraph" w:customStyle="1" w:styleId="114">
    <w:name w:val="1_1 Список ненумерной"/>
    <w:basedOn w:val="af5"/>
    <w:link w:val="119"/>
    <w:qFormat/>
    <w:rsid w:val="00BF11A2"/>
    <w:pPr>
      <w:numPr>
        <w:numId w:val="14"/>
      </w:numPr>
      <w:snapToGrid w:val="0"/>
      <w:spacing w:after="40" w:line="360" w:lineRule="auto"/>
      <w:jc w:val="both"/>
    </w:pPr>
    <w:rPr>
      <w:rFonts w:ascii="Times New Roman" w:eastAsia="Times New Roman" w:hAnsi="Times New Roman" w:cs="Times New Roman"/>
      <w:sz w:val="26"/>
      <w:szCs w:val="26"/>
    </w:rPr>
  </w:style>
  <w:style w:type="character" w:customStyle="1" w:styleId="119">
    <w:name w:val="1_1 Список ненумерной Знак"/>
    <w:link w:val="114"/>
    <w:locked/>
    <w:rsid w:val="00BF11A2"/>
    <w:rPr>
      <w:rFonts w:ascii="Times New Roman" w:eastAsia="Times New Roman" w:hAnsi="Times New Roman"/>
      <w:sz w:val="26"/>
      <w:szCs w:val="26"/>
      <w:lang w:eastAsia="en-US"/>
    </w:rPr>
  </w:style>
  <w:style w:type="table" w:customStyle="1" w:styleId="2e">
    <w:name w:val="Сетка таблицы2"/>
    <w:uiPriority w:val="59"/>
    <w:rsid w:val="00B9351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3.1 Т. Подзаг."/>
    <w:link w:val="311"/>
    <w:rsid w:val="002003C1"/>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link w:val="310"/>
    <w:locked/>
    <w:rsid w:val="002003C1"/>
    <w:rPr>
      <w:rFonts w:ascii="Times New Roman" w:eastAsia="Times New Roman" w:hAnsi="Times New Roman"/>
      <w:b/>
      <w:bCs/>
      <w:smallCaps/>
      <w:spacing w:val="20"/>
      <w:lang w:val="ru-RU" w:eastAsia="en-US" w:bidi="ar-SA"/>
    </w:rPr>
  </w:style>
  <w:style w:type="character" w:customStyle="1" w:styleId="041110">
    <w:name w:val="04_Глава 1.1.1. Знак"/>
    <w:link w:val="04111"/>
    <w:locked/>
    <w:rsid w:val="00E3575E"/>
    <w:rPr>
      <w:rFonts w:ascii="Times New Roman" w:eastAsia="Times New Roman" w:hAnsi="Times New Roman"/>
      <w:b/>
      <w:bCs/>
      <w:sz w:val="26"/>
      <w:szCs w:val="26"/>
      <w:lang w:eastAsia="en-US"/>
    </w:rPr>
  </w:style>
  <w:style w:type="paragraph" w:styleId="affffe">
    <w:name w:val="Normal Indent"/>
    <w:basedOn w:val="af5"/>
    <w:autoRedefine/>
    <w:uiPriority w:val="99"/>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paragraph" w:styleId="afffff">
    <w:name w:val="Body Text Indent"/>
    <w:basedOn w:val="af5"/>
    <w:link w:val="afffff0"/>
    <w:uiPriority w:val="99"/>
    <w:qFormat/>
    <w:rsid w:val="0083322C"/>
    <w:pPr>
      <w:snapToGrid w:val="0"/>
      <w:spacing w:before="40" w:after="360" w:line="300" w:lineRule="auto"/>
      <w:ind w:firstLine="709"/>
      <w:jc w:val="both"/>
    </w:pPr>
    <w:rPr>
      <w:rFonts w:ascii="Times New Roman" w:eastAsia="Times New Roman" w:hAnsi="Times New Roman" w:cs="Times New Roman"/>
      <w:sz w:val="28"/>
      <w:szCs w:val="28"/>
    </w:rPr>
  </w:style>
  <w:style w:type="character" w:customStyle="1" w:styleId="afffff0">
    <w:name w:val="Основной текст с отступом Знак"/>
    <w:link w:val="afffff"/>
    <w:uiPriority w:val="99"/>
    <w:locked/>
    <w:rsid w:val="0083322C"/>
    <w:rPr>
      <w:rFonts w:ascii="Times New Roman" w:hAnsi="Times New Roman" w:cs="Times New Roman"/>
      <w:sz w:val="28"/>
      <w:szCs w:val="28"/>
    </w:rPr>
  </w:style>
  <w:style w:type="character" w:styleId="afffff1">
    <w:name w:val="FollowedHyperlink"/>
    <w:uiPriority w:val="99"/>
    <w:rsid w:val="0083322C"/>
    <w:rPr>
      <w:color w:val="800080"/>
      <w:u w:val="single"/>
    </w:rPr>
  </w:style>
  <w:style w:type="character" w:styleId="afffff2">
    <w:name w:val="Placeholder Text"/>
    <w:uiPriority w:val="99"/>
    <w:semiHidden/>
    <w:rsid w:val="0083322C"/>
    <w:rPr>
      <w:color w:val="808080"/>
    </w:rPr>
  </w:style>
  <w:style w:type="paragraph" w:customStyle="1" w:styleId="1f7">
    <w:name w:val="Текст титула отступ 1"/>
    <w:rsid w:val="0083322C"/>
    <w:pPr>
      <w:spacing w:after="3600" w:line="259" w:lineRule="auto"/>
      <w:jc w:val="center"/>
    </w:pPr>
    <w:rPr>
      <w:rFonts w:ascii="Times New Roman" w:eastAsia="Times New Roman" w:hAnsi="Times New Roman"/>
      <w:b/>
      <w:bCs/>
      <w:sz w:val="24"/>
      <w:szCs w:val="24"/>
      <w:lang w:eastAsia="en-US"/>
    </w:rPr>
  </w:style>
  <w:style w:type="paragraph" w:customStyle="1" w:styleId="afffff3">
    <w:name w:val="Обычный б/п"/>
    <w:basedOn w:val="af5"/>
    <w:rsid w:val="0083322C"/>
    <w:pPr>
      <w:snapToGrid w:val="0"/>
      <w:spacing w:after="0" w:line="300" w:lineRule="auto"/>
      <w:jc w:val="both"/>
    </w:pPr>
    <w:rPr>
      <w:rFonts w:ascii="Times New Roman" w:eastAsia="Times New Roman" w:hAnsi="Times New Roman" w:cs="Times New Roman"/>
      <w:sz w:val="28"/>
      <w:szCs w:val="28"/>
    </w:rPr>
  </w:style>
  <w:style w:type="paragraph" w:customStyle="1" w:styleId="afffff4">
    <w:name w:val="Название таблицы"/>
    <w:qFormat/>
    <w:rsid w:val="0083322C"/>
    <w:pPr>
      <w:keepNext/>
      <w:widowControl w:val="0"/>
      <w:snapToGrid w:val="0"/>
      <w:spacing w:before="320" w:after="40"/>
      <w:jc w:val="center"/>
    </w:pPr>
    <w:rPr>
      <w:rFonts w:ascii="Times New Roman" w:eastAsia="Times New Roman" w:hAnsi="Times New Roman"/>
      <w:smallCaps/>
      <w:spacing w:val="10"/>
      <w:sz w:val="26"/>
      <w:szCs w:val="26"/>
      <w:lang w:eastAsia="en-US"/>
    </w:rPr>
  </w:style>
  <w:style w:type="paragraph" w:customStyle="1" w:styleId="211">
    <w:name w:val="2.1 Наз. записки"/>
    <w:basedOn w:val="100"/>
    <w:link w:val="212"/>
    <w:rsid w:val="0083322C"/>
    <w:rPr>
      <w:caps w:val="0"/>
    </w:rPr>
  </w:style>
  <w:style w:type="character" w:styleId="afffff5">
    <w:name w:val="annotation reference"/>
    <w:uiPriority w:val="99"/>
    <w:rsid w:val="0083322C"/>
    <w:rPr>
      <w:sz w:val="16"/>
      <w:szCs w:val="16"/>
    </w:rPr>
  </w:style>
  <w:style w:type="paragraph" w:styleId="afffff6">
    <w:name w:val="annotation text"/>
    <w:basedOn w:val="af5"/>
    <w:link w:val="afffff7"/>
    <w:uiPriority w:val="99"/>
    <w:rsid w:val="0083322C"/>
    <w:pPr>
      <w:snapToGrid w:val="0"/>
      <w:spacing w:before="40" w:after="360" w:line="240" w:lineRule="auto"/>
      <w:ind w:firstLine="709"/>
      <w:jc w:val="both"/>
    </w:pPr>
    <w:rPr>
      <w:rFonts w:ascii="Times New Roman" w:eastAsia="Times New Roman" w:hAnsi="Times New Roman" w:cs="Times New Roman"/>
      <w:sz w:val="20"/>
      <w:szCs w:val="20"/>
    </w:rPr>
  </w:style>
  <w:style w:type="character" w:customStyle="1" w:styleId="afffff7">
    <w:name w:val="Текст примечания Знак"/>
    <w:link w:val="afffff6"/>
    <w:uiPriority w:val="99"/>
    <w:locked/>
    <w:rsid w:val="0083322C"/>
    <w:rPr>
      <w:rFonts w:ascii="Times New Roman" w:hAnsi="Times New Roman" w:cs="Times New Roman"/>
      <w:sz w:val="20"/>
      <w:szCs w:val="20"/>
    </w:rPr>
  </w:style>
  <w:style w:type="paragraph" w:styleId="afffff8">
    <w:name w:val="annotation subject"/>
    <w:basedOn w:val="afffff6"/>
    <w:next w:val="afffff6"/>
    <w:link w:val="afffff9"/>
    <w:uiPriority w:val="99"/>
    <w:rsid w:val="0083322C"/>
    <w:rPr>
      <w:b/>
      <w:bCs/>
    </w:rPr>
  </w:style>
  <w:style w:type="character" w:customStyle="1" w:styleId="afffff9">
    <w:name w:val="Тема примечания Знак"/>
    <w:link w:val="afffff8"/>
    <w:uiPriority w:val="99"/>
    <w:locked/>
    <w:rsid w:val="0083322C"/>
    <w:rPr>
      <w:rFonts w:ascii="Times New Roman" w:hAnsi="Times New Roman" w:cs="Times New Roman"/>
      <w:b/>
      <w:bCs/>
      <w:sz w:val="20"/>
      <w:szCs w:val="20"/>
    </w:rPr>
  </w:style>
  <w:style w:type="character" w:customStyle="1" w:styleId="affff4">
    <w:name w:val="Перечисление Знак"/>
    <w:link w:val="ab"/>
    <w:locked/>
    <w:rsid w:val="0083322C"/>
    <w:rPr>
      <w:rFonts w:ascii="Times New Roman" w:eastAsia="MS Mincho" w:hAnsi="Times New Roman"/>
      <w:sz w:val="28"/>
      <w:szCs w:val="28"/>
      <w:lang w:eastAsia="en-US"/>
    </w:rPr>
  </w:style>
  <w:style w:type="paragraph" w:styleId="afffffa">
    <w:name w:val="Body Text First Indent"/>
    <w:basedOn w:val="affff6"/>
    <w:link w:val="afffffb"/>
    <w:uiPriority w:val="99"/>
    <w:rsid w:val="0083322C"/>
    <w:pPr>
      <w:snapToGrid w:val="0"/>
      <w:spacing w:before="40" w:after="360" w:line="300" w:lineRule="auto"/>
      <w:ind w:firstLine="360"/>
      <w:jc w:val="both"/>
    </w:pPr>
    <w:rPr>
      <w:rFonts w:ascii="Times New Roman" w:eastAsia="Times New Roman" w:hAnsi="Times New Roman" w:cs="Times New Roman"/>
      <w:sz w:val="28"/>
      <w:szCs w:val="28"/>
    </w:rPr>
  </w:style>
  <w:style w:type="character" w:customStyle="1" w:styleId="afffffb">
    <w:name w:val="Красная строка Знак"/>
    <w:link w:val="afffffa"/>
    <w:uiPriority w:val="99"/>
    <w:locked/>
    <w:rsid w:val="0083322C"/>
    <w:rPr>
      <w:rFonts w:ascii="Times New Roman" w:hAnsi="Times New Roman" w:cs="Times New Roman"/>
      <w:sz w:val="28"/>
      <w:szCs w:val="28"/>
    </w:rPr>
  </w:style>
  <w:style w:type="paragraph" w:customStyle="1" w:styleId="afffffc">
    <w:name w:val="Уравнения"/>
    <w:rsid w:val="0083322C"/>
    <w:pPr>
      <w:spacing w:before="80" w:after="80" w:line="300" w:lineRule="auto"/>
      <w:ind w:left="2829"/>
    </w:pPr>
    <w:rPr>
      <w:rFonts w:ascii="Cambria Math" w:eastAsia="Times New Roman" w:hAnsi="Cambria Math" w:cs="Cambria Math"/>
      <w:i/>
      <w:iCs/>
      <w:sz w:val="28"/>
      <w:szCs w:val="28"/>
      <w:lang w:eastAsia="en-US"/>
    </w:rPr>
  </w:style>
  <w:style w:type="paragraph" w:customStyle="1" w:styleId="411">
    <w:name w:val="4.1 Абз. титула 1"/>
    <w:next w:val="100"/>
    <w:link w:val="4110"/>
    <w:rsid w:val="0083322C"/>
    <w:pPr>
      <w:spacing w:after="1200" w:line="300" w:lineRule="auto"/>
      <w:jc w:val="center"/>
    </w:pPr>
    <w:rPr>
      <w:rFonts w:ascii="Times New Roman" w:eastAsia="Times New Roman" w:hAnsi="Times New Roman"/>
      <w:caps/>
      <w:smallCaps/>
      <w:spacing w:val="20"/>
      <w:sz w:val="32"/>
      <w:szCs w:val="32"/>
      <w:lang w:eastAsia="en-US"/>
    </w:rPr>
  </w:style>
  <w:style w:type="character" w:customStyle="1" w:styleId="212">
    <w:name w:val="2.1 Наз. записки Знак"/>
    <w:link w:val="211"/>
    <w:locked/>
    <w:rsid w:val="0083322C"/>
    <w:rPr>
      <w:rFonts w:ascii="Times New Roman" w:eastAsia="Times New Roman" w:hAnsi="Times New Roman"/>
      <w:b/>
      <w:bCs/>
      <w:caps/>
      <w:spacing w:val="10"/>
      <w:sz w:val="32"/>
      <w:szCs w:val="32"/>
      <w:lang w:val="ru-RU" w:eastAsia="en-US" w:bidi="ar-SA"/>
    </w:rPr>
  </w:style>
  <w:style w:type="paragraph" w:customStyle="1" w:styleId="422">
    <w:name w:val="4.2 Абз. титула 2"/>
    <w:basedOn w:val="411"/>
    <w:link w:val="4220"/>
    <w:rsid w:val="0083322C"/>
    <w:pPr>
      <w:spacing w:after="0"/>
    </w:pPr>
  </w:style>
  <w:style w:type="character" w:customStyle="1" w:styleId="4110">
    <w:name w:val="4.1 Абз. титула 1 Знак"/>
    <w:link w:val="411"/>
    <w:locked/>
    <w:rsid w:val="0083322C"/>
    <w:rPr>
      <w:rFonts w:ascii="Times New Roman" w:eastAsia="Times New Roman" w:hAnsi="Times New Roman"/>
      <w:caps/>
      <w:smallCaps/>
      <w:spacing w:val="20"/>
      <w:sz w:val="32"/>
      <w:szCs w:val="32"/>
      <w:lang w:val="ru-RU" w:eastAsia="en-US" w:bidi="ar-SA"/>
    </w:rPr>
  </w:style>
  <w:style w:type="table" w:customStyle="1" w:styleId="1f8">
    <w:name w:val="Сетка таблицы1"/>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59"/>
    <w:rsid w:val="0083322C"/>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d">
    <w:name w:val="Revision"/>
    <w:hidden/>
    <w:uiPriority w:val="99"/>
    <w:semiHidden/>
    <w:rsid w:val="0083322C"/>
    <w:rPr>
      <w:rFonts w:ascii="Times New Roman" w:eastAsia="Times New Roman" w:hAnsi="Times New Roman"/>
      <w:sz w:val="28"/>
      <w:szCs w:val="28"/>
      <w:lang w:eastAsia="en-US"/>
    </w:rPr>
  </w:style>
  <w:style w:type="table" w:customStyle="1" w:styleId="-531">
    <w:name w:val="Таблица-сетка 5 темная — акцент 3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style>
  <w:style w:type="table" w:customStyle="1" w:styleId="-431">
    <w:name w:val="Таблица-сетка 4 — акцент 31"/>
    <w:uiPriority w:val="99"/>
    <w:rsid w:val="0083322C"/>
    <w:rPr>
      <w:rFonts w:eastAsia="Times New Roman" w:cs="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51">
    <w:name w:val="Таблица-сетка 5 темная1"/>
    <w:uiPriority w:val="99"/>
    <w:rsid w:val="0083322C"/>
    <w:rPr>
      <w:rFonts w:eastAsia="Times New Roman"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CCCCCC"/>
    </w:tcPr>
  </w:style>
  <w:style w:type="paragraph" w:customStyle="1" w:styleId="2f">
    <w:name w:val="Заголовок записки 2"/>
    <w:basedOn w:val="affff2"/>
    <w:next w:val="af5"/>
    <w:rsid w:val="0083322C"/>
    <w:pPr>
      <w:spacing w:before="720" w:after="0"/>
      <w:jc w:val="both"/>
    </w:pPr>
  </w:style>
  <w:style w:type="paragraph" w:customStyle="1" w:styleId="221">
    <w:name w:val="2.2 Наз. книги"/>
    <w:link w:val="222"/>
    <w:rsid w:val="0083322C"/>
    <w:pPr>
      <w:widowControl w:val="0"/>
      <w:numPr>
        <w:ilvl w:val="1"/>
      </w:numPr>
      <w:spacing w:line="300" w:lineRule="auto"/>
      <w:jc w:val="center"/>
    </w:pPr>
    <w:rPr>
      <w:rFonts w:ascii="Times New Roman" w:eastAsia="Times New Roman" w:hAnsi="Times New Roman"/>
      <w:b/>
      <w:bCs/>
      <w:smallCaps/>
      <w:spacing w:val="10"/>
      <w:sz w:val="28"/>
      <w:szCs w:val="28"/>
      <w:lang w:eastAsia="en-US"/>
    </w:rPr>
  </w:style>
  <w:style w:type="character" w:customStyle="1" w:styleId="222">
    <w:name w:val="2.2 Наз. книги Знак"/>
    <w:link w:val="221"/>
    <w:locked/>
    <w:rsid w:val="0083322C"/>
    <w:rPr>
      <w:rFonts w:ascii="Times New Roman" w:eastAsia="Times New Roman" w:hAnsi="Times New Roman"/>
      <w:b/>
      <w:bCs/>
      <w:smallCaps/>
      <w:spacing w:val="10"/>
      <w:sz w:val="28"/>
      <w:szCs w:val="28"/>
      <w:lang w:val="ru-RU" w:eastAsia="en-US" w:bidi="ar-SA"/>
    </w:rPr>
  </w:style>
  <w:style w:type="paragraph" w:customStyle="1" w:styleId="100">
    <w:name w:val="1.0 Заг. ПЗ"/>
    <w:next w:val="211"/>
    <w:link w:val="101"/>
    <w:rsid w:val="0083322C"/>
    <w:pPr>
      <w:widowControl w:val="0"/>
      <w:spacing w:line="300" w:lineRule="auto"/>
      <w:ind w:left="426" w:right="425"/>
      <w:jc w:val="center"/>
    </w:pPr>
    <w:rPr>
      <w:rFonts w:ascii="Times New Roman" w:eastAsia="Times New Roman" w:hAnsi="Times New Roman"/>
      <w:b/>
      <w:bCs/>
      <w:caps/>
      <w:spacing w:val="10"/>
      <w:sz w:val="32"/>
      <w:szCs w:val="32"/>
      <w:lang w:eastAsia="en-US"/>
    </w:rPr>
  </w:style>
  <w:style w:type="paragraph" w:customStyle="1" w:styleId="230">
    <w:name w:val="2.3 Текст титула"/>
    <w:next w:val="100"/>
    <w:link w:val="231"/>
    <w:rsid w:val="0083322C"/>
    <w:pPr>
      <w:spacing w:line="360" w:lineRule="auto"/>
      <w:jc w:val="center"/>
    </w:pPr>
    <w:rPr>
      <w:rFonts w:ascii="Times New Roman" w:eastAsia="Times New Roman" w:hAnsi="Times New Roman"/>
      <w:b/>
      <w:bCs/>
      <w:spacing w:val="10"/>
      <w:sz w:val="28"/>
      <w:szCs w:val="28"/>
      <w:lang w:eastAsia="en-US"/>
    </w:rPr>
  </w:style>
  <w:style w:type="character" w:customStyle="1" w:styleId="101">
    <w:name w:val="1.0 Заг. ПЗ Знак"/>
    <w:link w:val="100"/>
    <w:locked/>
    <w:rsid w:val="0083322C"/>
    <w:rPr>
      <w:rFonts w:ascii="Times New Roman" w:eastAsia="Times New Roman" w:hAnsi="Times New Roman"/>
      <w:b/>
      <w:bCs/>
      <w:caps/>
      <w:spacing w:val="10"/>
      <w:sz w:val="32"/>
      <w:szCs w:val="32"/>
      <w:lang w:val="ru-RU" w:eastAsia="en-US" w:bidi="ar-SA"/>
    </w:rPr>
  </w:style>
  <w:style w:type="paragraph" w:customStyle="1" w:styleId="36-">
    <w:name w:val="3.6 Табл. Утв.-Согл."/>
    <w:basedOn w:val="afffe"/>
    <w:link w:val="36-0"/>
    <w:rsid w:val="0083322C"/>
    <w:pPr>
      <w:spacing w:after="0" w:line="300" w:lineRule="auto"/>
      <w:ind w:left="33" w:right="174"/>
      <w:jc w:val="both"/>
    </w:pPr>
    <w:rPr>
      <w:b w:val="0"/>
      <w:bCs w:val="0"/>
      <w:sz w:val="28"/>
      <w:szCs w:val="28"/>
    </w:rPr>
  </w:style>
  <w:style w:type="character" w:customStyle="1" w:styleId="231">
    <w:name w:val="2.3 Текст титула Знак"/>
    <w:link w:val="230"/>
    <w:locked/>
    <w:rsid w:val="0083322C"/>
    <w:rPr>
      <w:rFonts w:ascii="Times New Roman" w:eastAsia="Times New Roman" w:hAnsi="Times New Roman"/>
      <w:b/>
      <w:bCs/>
      <w:spacing w:val="10"/>
      <w:sz w:val="28"/>
      <w:szCs w:val="28"/>
      <w:lang w:val="ru-RU" w:eastAsia="en-US" w:bidi="ar-SA"/>
    </w:rPr>
  </w:style>
  <w:style w:type="character" w:customStyle="1" w:styleId="36-0">
    <w:name w:val="3.6 Табл. Утв.-Согл. Знак"/>
    <w:link w:val="36-"/>
    <w:locked/>
    <w:rsid w:val="0083322C"/>
    <w:rPr>
      <w:rFonts w:ascii="Times New Roman" w:eastAsia="Times New Roman" w:hAnsi="Times New Roman"/>
      <w:b/>
      <w:bCs/>
      <w:sz w:val="24"/>
      <w:szCs w:val="24"/>
      <w:lang w:val="ru-RU" w:eastAsia="en-US" w:bidi="ar-SA"/>
    </w:rPr>
  </w:style>
  <w:style w:type="paragraph" w:customStyle="1" w:styleId="37-">
    <w:name w:val="3.7 Табл. Зам.-Зав."/>
    <w:basedOn w:val="36-"/>
    <w:link w:val="37-0"/>
    <w:rsid w:val="0083322C"/>
    <w:pPr>
      <w:ind w:left="34" w:right="176"/>
      <w:jc w:val="left"/>
    </w:pPr>
  </w:style>
  <w:style w:type="paragraph" w:customStyle="1" w:styleId="11a">
    <w:name w:val="1.1а Заг. Оглавления"/>
    <w:link w:val="11b"/>
    <w:rsid w:val="0083322C"/>
    <w:pPr>
      <w:keepNext/>
      <w:pageBreakBefore/>
      <w:widowControl w:val="0"/>
      <w:spacing w:after="120" w:line="300" w:lineRule="auto"/>
      <w:ind w:left="1418" w:right="1418"/>
      <w:jc w:val="center"/>
      <w:outlineLvl w:val="0"/>
    </w:pPr>
    <w:rPr>
      <w:rFonts w:ascii="Times New Roman" w:eastAsia="Times New Roman" w:hAnsi="Times New Roman"/>
      <w:b/>
      <w:bCs/>
      <w:caps/>
      <w:spacing w:val="20"/>
      <w:sz w:val="28"/>
      <w:szCs w:val="28"/>
      <w:lang w:eastAsia="ja-JP"/>
    </w:rPr>
  </w:style>
  <w:style w:type="paragraph" w:customStyle="1" w:styleId="11c">
    <w:name w:val="1.1 Заг. Вв."/>
    <w:aliases w:val="Закл."/>
    <w:basedOn w:val="11a"/>
    <w:link w:val="11d"/>
    <w:rsid w:val="0083322C"/>
  </w:style>
  <w:style w:type="character" w:customStyle="1" w:styleId="11b">
    <w:name w:val="1.1а Заг. Оглавления Знак"/>
    <w:link w:val="11a"/>
    <w:locked/>
    <w:rsid w:val="0083322C"/>
    <w:rPr>
      <w:rFonts w:ascii="Times New Roman" w:eastAsia="Times New Roman" w:hAnsi="Times New Roman"/>
      <w:b/>
      <w:bCs/>
      <w:caps/>
      <w:spacing w:val="20"/>
      <w:sz w:val="28"/>
      <w:szCs w:val="28"/>
      <w:lang w:val="ru-RU" w:eastAsia="ja-JP" w:bidi="ar-SA"/>
    </w:rPr>
  </w:style>
  <w:style w:type="character" w:customStyle="1" w:styleId="11d">
    <w:name w:val="1.1 Заг. Вв. Знак"/>
    <w:aliases w:val="Закл. Знак"/>
    <w:link w:val="11c"/>
    <w:locked/>
    <w:rsid w:val="0083322C"/>
    <w:rPr>
      <w:rFonts w:ascii="Times New Roman" w:eastAsia="Times New Roman" w:hAnsi="Times New Roman"/>
      <w:b/>
      <w:bCs/>
      <w:caps/>
      <w:spacing w:val="20"/>
      <w:sz w:val="28"/>
      <w:szCs w:val="28"/>
      <w:lang w:val="ru-RU" w:eastAsia="ja-JP" w:bidi="ar-SA"/>
    </w:rPr>
  </w:style>
  <w:style w:type="character" w:customStyle="1" w:styleId="1f5">
    <w:name w:val="Оглавление 1 Знак"/>
    <w:link w:val="1f4"/>
    <w:uiPriority w:val="39"/>
    <w:locked/>
    <w:rsid w:val="0036183B"/>
    <w:rPr>
      <w:rFonts w:ascii="Times New Roman" w:hAnsi="Times New Roman" w:cs="Times New Roman"/>
      <w:noProof/>
      <w:sz w:val="24"/>
      <w:szCs w:val="24"/>
    </w:rPr>
  </w:style>
  <w:style w:type="character" w:customStyle="1" w:styleId="2d">
    <w:name w:val="Оглавление 2 Знак"/>
    <w:link w:val="2c"/>
    <w:uiPriority w:val="39"/>
    <w:locked/>
    <w:rsid w:val="004111C0"/>
    <w:rPr>
      <w:rFonts w:ascii="Times New Roman" w:hAnsi="Times New Roman" w:cs="Times New Roman"/>
      <w:noProof/>
      <w:sz w:val="24"/>
      <w:szCs w:val="24"/>
    </w:rPr>
  </w:style>
  <w:style w:type="character" w:customStyle="1" w:styleId="33">
    <w:name w:val="Оглавление 3 Знак"/>
    <w:basedOn w:val="af6"/>
    <w:link w:val="32"/>
    <w:uiPriority w:val="39"/>
    <w:locked/>
    <w:rsid w:val="00AB3DEF"/>
  </w:style>
  <w:style w:type="character" w:customStyle="1" w:styleId="42">
    <w:name w:val="Оглавление 4 Знак"/>
    <w:link w:val="41"/>
    <w:uiPriority w:val="39"/>
    <w:locked/>
    <w:rsid w:val="0083322C"/>
    <w:rPr>
      <w:rFonts w:eastAsia="Times New Roman"/>
      <w:lang w:eastAsia="ru-RU"/>
    </w:rPr>
  </w:style>
  <w:style w:type="paragraph" w:customStyle="1" w:styleId="0510">
    <w:name w:val="0.5 Список 1)"/>
    <w:aliases w:val="2)"/>
    <w:basedOn w:val="00"/>
    <w:link w:val="0512"/>
    <w:rsid w:val="0083322C"/>
    <w:pPr>
      <w:numPr>
        <w:numId w:val="16"/>
      </w:numPr>
      <w:spacing w:after="40"/>
      <w:ind w:left="1134" w:hanging="425"/>
    </w:pPr>
  </w:style>
  <w:style w:type="character" w:customStyle="1" w:styleId="0512">
    <w:name w:val="0.5 Список 1) Знак"/>
    <w:aliases w:val="2) Знак"/>
    <w:link w:val="0510"/>
    <w:locked/>
    <w:rsid w:val="0083322C"/>
    <w:rPr>
      <w:rFonts w:ascii="Times New Roman" w:eastAsia="Times New Roman" w:hAnsi="Times New Roman"/>
      <w:sz w:val="26"/>
      <w:szCs w:val="26"/>
      <w:lang w:eastAsia="en-US"/>
    </w:rPr>
  </w:style>
  <w:style w:type="paragraph" w:customStyle="1" w:styleId="06">
    <w:name w:val="0.6 Список а)"/>
    <w:aliases w:val="б)"/>
    <w:basedOn w:val="0510"/>
    <w:link w:val="060"/>
    <w:rsid w:val="0083322C"/>
    <w:pPr>
      <w:numPr>
        <w:numId w:val="17"/>
      </w:numPr>
      <w:ind w:left="2137" w:hanging="357"/>
    </w:pPr>
  </w:style>
  <w:style w:type="character" w:customStyle="1" w:styleId="060">
    <w:name w:val="0.6 Список а) Знак"/>
    <w:aliases w:val="б) Знак"/>
    <w:link w:val="06"/>
    <w:locked/>
    <w:rsid w:val="0083322C"/>
    <w:rPr>
      <w:rFonts w:ascii="Times New Roman" w:eastAsia="Times New Roman" w:hAnsi="Times New Roman"/>
      <w:sz w:val="26"/>
      <w:szCs w:val="26"/>
      <w:lang w:eastAsia="en-US"/>
    </w:rPr>
  </w:style>
  <w:style w:type="character" w:customStyle="1" w:styleId="118">
    <w:name w:val="1.1 Заг. Частей Знак"/>
    <w:link w:val="113"/>
    <w:locked/>
    <w:rsid w:val="0083322C"/>
    <w:rPr>
      <w:rFonts w:ascii="Times New Roman" w:eastAsia="Times New Roman" w:hAnsi="Times New Roman"/>
      <w:b/>
      <w:bCs/>
      <w:caps/>
      <w:spacing w:val="20"/>
      <w:sz w:val="28"/>
      <w:szCs w:val="28"/>
      <w:lang w:eastAsia="ja-JP"/>
    </w:rPr>
  </w:style>
  <w:style w:type="character" w:customStyle="1" w:styleId="0210">
    <w:name w:val="02_Глава 1. Знак"/>
    <w:link w:val="021"/>
    <w:locked/>
    <w:rsid w:val="0083322C"/>
    <w:rPr>
      <w:rFonts w:ascii="Times New Roman" w:eastAsia="Times New Roman" w:hAnsi="Times New Roman"/>
      <w:b/>
      <w:bCs/>
      <w:caps/>
      <w:sz w:val="26"/>
      <w:szCs w:val="26"/>
      <w:lang w:eastAsia="en-US"/>
    </w:rPr>
  </w:style>
  <w:style w:type="character" w:customStyle="1" w:styleId="210">
    <w:name w:val="2_1 Рисунок Знак"/>
    <w:link w:val="21"/>
    <w:locked/>
    <w:rsid w:val="0083322C"/>
    <w:rPr>
      <w:rFonts w:ascii="Times New Roman" w:eastAsia="Times New Roman" w:hAnsi="Times New Roman"/>
      <w:b/>
      <w:bCs/>
      <w:sz w:val="26"/>
      <w:szCs w:val="26"/>
      <w:lang w:eastAsia="en-US"/>
    </w:rPr>
  </w:style>
  <w:style w:type="character" w:customStyle="1" w:styleId="03110">
    <w:name w:val="03_Глава 1.1. Знак"/>
    <w:link w:val="0311"/>
    <w:locked/>
    <w:rsid w:val="0083322C"/>
    <w:rPr>
      <w:rFonts w:ascii="Times New Roman" w:eastAsia="Times New Roman" w:hAnsi="Times New Roman"/>
      <w:b/>
      <w:bCs/>
      <w:sz w:val="26"/>
      <w:szCs w:val="26"/>
      <w:lang w:eastAsia="en-US"/>
    </w:rPr>
  </w:style>
  <w:style w:type="character" w:customStyle="1" w:styleId="4220">
    <w:name w:val="4.2 Абз. титула 2 Знак"/>
    <w:link w:val="422"/>
    <w:locked/>
    <w:rsid w:val="0083322C"/>
    <w:rPr>
      <w:rFonts w:ascii="Times New Roman" w:eastAsia="Times New Roman" w:hAnsi="Times New Roman"/>
      <w:caps/>
      <w:smallCaps/>
      <w:spacing w:val="20"/>
      <w:sz w:val="32"/>
      <w:szCs w:val="32"/>
      <w:lang w:val="ru-RU" w:eastAsia="en-US" w:bidi="ar-SA"/>
    </w:rPr>
  </w:style>
  <w:style w:type="character" w:customStyle="1" w:styleId="37-0">
    <w:name w:val="3.7 Табл. Зам.-Зав. Знак"/>
    <w:link w:val="37-"/>
    <w:locked/>
    <w:rsid w:val="0083322C"/>
    <w:rPr>
      <w:rFonts w:ascii="Times New Roman" w:eastAsia="Times New Roman" w:hAnsi="Times New Roman"/>
      <w:b/>
      <w:bCs/>
      <w:sz w:val="24"/>
      <w:szCs w:val="24"/>
      <w:lang w:val="ru-RU" w:eastAsia="en-US" w:bidi="ar-SA"/>
    </w:rPr>
  </w:style>
  <w:style w:type="paragraph" w:customStyle="1" w:styleId="020">
    <w:name w:val="0.2 Слева + 0"/>
    <w:basedOn w:val="00"/>
    <w:link w:val="0200"/>
    <w:rsid w:val="0083322C"/>
    <w:pPr>
      <w:ind w:firstLine="0"/>
    </w:pPr>
  </w:style>
  <w:style w:type="character" w:customStyle="1" w:styleId="0200">
    <w:name w:val="0.2 Слева + 0 Знак"/>
    <w:link w:val="020"/>
    <w:locked/>
    <w:rsid w:val="0083322C"/>
    <w:rPr>
      <w:rFonts w:ascii="Times New Roman" w:hAnsi="Times New Roman" w:cs="Times New Roman"/>
      <w:sz w:val="26"/>
      <w:szCs w:val="26"/>
    </w:rPr>
  </w:style>
  <w:style w:type="character" w:customStyle="1" w:styleId="0511110">
    <w:name w:val="05_Глава 1.1.1.1. Знак"/>
    <w:link w:val="051111"/>
    <w:locked/>
    <w:rsid w:val="0083322C"/>
    <w:rPr>
      <w:rFonts w:ascii="Times New Roman" w:eastAsia="Times New Roman" w:hAnsi="Times New Roman"/>
      <w:b/>
      <w:bCs/>
      <w:i/>
      <w:iCs/>
      <w:spacing w:val="20"/>
      <w:sz w:val="26"/>
      <w:szCs w:val="26"/>
      <w:lang w:eastAsia="en-US"/>
    </w:rPr>
  </w:style>
  <w:style w:type="character" w:customStyle="1" w:styleId="160">
    <w:name w:val="1.6 Заг. Подпараграфов Знак"/>
    <w:link w:val="16"/>
    <w:locked/>
    <w:rsid w:val="0083322C"/>
    <w:rPr>
      <w:rFonts w:ascii="Times New Roman" w:eastAsia="Times New Roman" w:hAnsi="Times New Roman"/>
      <w:i/>
      <w:iCs/>
      <w:spacing w:val="20"/>
      <w:sz w:val="28"/>
      <w:szCs w:val="28"/>
      <w:lang w:eastAsia="en-US"/>
    </w:rPr>
  </w:style>
  <w:style w:type="character" w:customStyle="1" w:styleId="60-0">
    <w:name w:val="6.0 Список лит-ры Знак"/>
    <w:link w:val="60-"/>
    <w:locked/>
    <w:rsid w:val="0083322C"/>
    <w:rPr>
      <w:rFonts w:ascii="Times New Roman" w:eastAsia="Times New Roman" w:hAnsi="Times New Roman"/>
      <w:sz w:val="28"/>
      <w:szCs w:val="28"/>
      <w:lang w:eastAsia="en-US"/>
    </w:rPr>
  </w:style>
  <w:style w:type="paragraph" w:customStyle="1" w:styleId="240">
    <w:name w:val="2.4 Текст титула ПТЭ"/>
    <w:basedOn w:val="230"/>
    <w:rsid w:val="0083322C"/>
    <w:pPr>
      <w:spacing w:line="240" w:lineRule="auto"/>
      <w:ind w:left="2268" w:right="2268"/>
    </w:pPr>
  </w:style>
  <w:style w:type="paragraph" w:customStyle="1" w:styleId="320">
    <w:name w:val="3.2 Т. Слева"/>
    <w:link w:val="321"/>
    <w:rsid w:val="0083322C"/>
    <w:pPr>
      <w:jc w:val="both"/>
    </w:pPr>
    <w:rPr>
      <w:rFonts w:ascii="Times New Roman" w:eastAsia="Times New Roman" w:hAnsi="Times New Roman"/>
      <w:lang w:eastAsia="en-US"/>
    </w:rPr>
  </w:style>
  <w:style w:type="paragraph" w:customStyle="1" w:styleId="350">
    <w:name w:val="3.5 Т. Справа"/>
    <w:basedOn w:val="340"/>
    <w:rsid w:val="0083322C"/>
    <w:pPr>
      <w:ind w:right="142"/>
      <w:jc w:val="right"/>
    </w:pPr>
  </w:style>
  <w:style w:type="character" w:customStyle="1" w:styleId="321">
    <w:name w:val="3.2 Т. Слева Знак"/>
    <w:link w:val="320"/>
    <w:locked/>
    <w:rsid w:val="0083322C"/>
    <w:rPr>
      <w:rFonts w:ascii="Times New Roman" w:eastAsia="Times New Roman" w:hAnsi="Times New Roman"/>
      <w:lang w:val="ru-RU" w:eastAsia="en-US" w:bidi="ar-SA"/>
    </w:rPr>
  </w:style>
  <w:style w:type="paragraph" w:customStyle="1" w:styleId="3311">
    <w:name w:val="3.31 Т. Слева + 1"/>
    <w:basedOn w:val="af5"/>
    <w:rsid w:val="0083322C"/>
    <w:pPr>
      <w:spacing w:after="0" w:line="240" w:lineRule="auto"/>
      <w:ind w:firstLine="284"/>
    </w:pPr>
    <w:rPr>
      <w:rFonts w:ascii="Times New Roman" w:eastAsia="Times New Roman" w:hAnsi="Times New Roman" w:cs="Times New Roman"/>
      <w:sz w:val="20"/>
      <w:szCs w:val="20"/>
    </w:rPr>
  </w:style>
  <w:style w:type="paragraph" w:customStyle="1" w:styleId="3322">
    <w:name w:val="3.32 Т. Слева + 2"/>
    <w:basedOn w:val="af5"/>
    <w:rsid w:val="0083322C"/>
    <w:pPr>
      <w:spacing w:after="0" w:line="240" w:lineRule="auto"/>
      <w:ind w:firstLine="567"/>
    </w:pPr>
    <w:rPr>
      <w:rFonts w:ascii="Times New Roman" w:eastAsia="Times New Roman" w:hAnsi="Times New Roman" w:cs="Times New Roman"/>
      <w:sz w:val="20"/>
      <w:szCs w:val="20"/>
    </w:rPr>
  </w:style>
  <w:style w:type="table" w:customStyle="1" w:styleId="312">
    <w:name w:val="3.1 Таблица"/>
    <w:basedOn w:val="3-3"/>
    <w:uiPriority w:val="99"/>
    <w:rsid w:val="0083322C"/>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3333">
    <w:name w:val="3.33 Т. Слева + 3"/>
    <w:basedOn w:val="3322"/>
    <w:rsid w:val="0083322C"/>
    <w:pPr>
      <w:ind w:firstLine="851"/>
    </w:pPr>
  </w:style>
  <w:style w:type="table" w:styleId="3-3">
    <w:name w:val="Medium Grid 3 Accent 3"/>
    <w:basedOn w:val="af7"/>
    <w:uiPriority w:val="69"/>
    <w:rsid w:val="0083322C"/>
    <w:rPr>
      <w:rFonts w:eastAsia="Times New Roman"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
    <w:name w:val="0.1 Пробел"/>
    <w:basedOn w:val="00"/>
    <w:link w:val="010"/>
    <w:rsid w:val="0083322C"/>
    <w:pPr>
      <w:spacing w:after="40"/>
    </w:pPr>
  </w:style>
  <w:style w:type="character" w:customStyle="1" w:styleId="010">
    <w:name w:val="0.1 Пробел Знак"/>
    <w:link w:val="01"/>
    <w:locked/>
    <w:rsid w:val="0083322C"/>
    <w:rPr>
      <w:rFonts w:ascii="Times New Roman" w:hAnsi="Times New Roman" w:cs="Times New Roman"/>
      <w:sz w:val="20"/>
      <w:szCs w:val="20"/>
    </w:rPr>
  </w:style>
  <w:style w:type="paragraph" w:customStyle="1" w:styleId="37">
    <w:name w:val="3_Рисунок"/>
    <w:basedOn w:val="020"/>
    <w:link w:val="38"/>
    <w:rsid w:val="0083322C"/>
    <w:pPr>
      <w:jc w:val="center"/>
    </w:pPr>
  </w:style>
  <w:style w:type="character" w:customStyle="1" w:styleId="38">
    <w:name w:val="3_Рисунок Знак"/>
    <w:link w:val="37"/>
    <w:locked/>
    <w:rsid w:val="0083322C"/>
    <w:rPr>
      <w:rFonts w:ascii="Times New Roman" w:hAnsi="Times New Roman" w:cs="Times New Roman"/>
      <w:sz w:val="20"/>
      <w:szCs w:val="20"/>
    </w:rPr>
  </w:style>
  <w:style w:type="paragraph" w:customStyle="1" w:styleId="04">
    <w:name w:val="0.4 Справа"/>
    <w:rsid w:val="0083322C"/>
    <w:pPr>
      <w:snapToGrid w:val="0"/>
      <w:spacing w:before="120" w:after="120" w:line="360" w:lineRule="auto"/>
      <w:jc w:val="right"/>
    </w:pPr>
    <w:rPr>
      <w:rFonts w:ascii="Times New Roman" w:eastAsia="Times New Roman" w:hAnsi="Times New Roman"/>
      <w:sz w:val="26"/>
      <w:szCs w:val="26"/>
      <w:lang w:eastAsia="en-US"/>
    </w:rPr>
  </w:style>
  <w:style w:type="table" w:customStyle="1" w:styleId="1f9">
    <w:name w:val="Сетка таблицы светлая1"/>
    <w:uiPriority w:val="99"/>
    <w:rsid w:val="0083322C"/>
    <w:rPr>
      <w:rFonts w:eastAsia="Times New Roman" w:cs="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0520">
    <w:name w:val="0.5 Список 2"/>
    <w:basedOn w:val="121"/>
    <w:link w:val="0522"/>
    <w:rsid w:val="0083322C"/>
    <w:pPr>
      <w:numPr>
        <w:numId w:val="9"/>
      </w:numPr>
      <w:ind w:left="1701" w:firstLine="709"/>
    </w:pPr>
  </w:style>
  <w:style w:type="character" w:customStyle="1" w:styleId="0522">
    <w:name w:val="0.5 Список 2 Знак"/>
    <w:link w:val="0520"/>
    <w:locked/>
    <w:rsid w:val="0083322C"/>
    <w:rPr>
      <w:rFonts w:ascii="Times New Roman" w:eastAsia="Times New Roman" w:hAnsi="Times New Roman"/>
      <w:i/>
      <w:iCs/>
      <w:sz w:val="26"/>
      <w:szCs w:val="26"/>
      <w:lang w:eastAsia="en-US"/>
    </w:rPr>
  </w:style>
  <w:style w:type="paragraph" w:customStyle="1" w:styleId="1fa">
    <w:name w:val="Для таблицы (приложения 1)"/>
    <w:basedOn w:val="af5"/>
    <w:uiPriority w:val="99"/>
    <w:qFormat/>
    <w:rsid w:val="0083322C"/>
    <w:pPr>
      <w:widowControl w:val="0"/>
      <w:adjustRightInd w:val="0"/>
      <w:spacing w:after="0" w:line="240" w:lineRule="atLeast"/>
      <w:textAlignment w:val="baseline"/>
    </w:pPr>
    <w:rPr>
      <w:rFonts w:ascii="Arial" w:eastAsia="Times New Roman" w:hAnsi="Arial" w:cs="Arial"/>
      <w:color w:val="000000"/>
      <w:spacing w:val="-5"/>
      <w:sz w:val="18"/>
      <w:szCs w:val="18"/>
    </w:rPr>
  </w:style>
  <w:style w:type="paragraph" w:styleId="afffffe">
    <w:name w:val="List"/>
    <w:basedOn w:val="af5"/>
    <w:link w:val="affffff"/>
    <w:uiPriority w:val="99"/>
    <w:rsid w:val="0083322C"/>
    <w:pPr>
      <w:widowControl w:val="0"/>
      <w:adjustRightInd w:val="0"/>
      <w:spacing w:before="120" w:after="120" w:line="240" w:lineRule="auto"/>
      <w:jc w:val="both"/>
      <w:textAlignment w:val="baseline"/>
    </w:pPr>
    <w:rPr>
      <w:rFonts w:ascii="Arial" w:eastAsia="Microsoft YaHei" w:hAnsi="Arial" w:cs="Arial"/>
      <w:spacing w:val="-5"/>
      <w:sz w:val="20"/>
      <w:szCs w:val="20"/>
    </w:rPr>
  </w:style>
  <w:style w:type="character" w:customStyle="1" w:styleId="affffff">
    <w:name w:val="Список Знак"/>
    <w:link w:val="afffffe"/>
    <w:uiPriority w:val="99"/>
    <w:locked/>
    <w:rsid w:val="0083322C"/>
    <w:rPr>
      <w:rFonts w:ascii="Arial" w:eastAsia="Microsoft YaHei" w:hAnsi="Arial" w:cs="Arial"/>
      <w:spacing w:val="-5"/>
      <w:sz w:val="20"/>
      <w:szCs w:val="20"/>
    </w:rPr>
  </w:style>
  <w:style w:type="paragraph" w:customStyle="1" w:styleId="011">
    <w:name w:val="01_ЖИРНЫЙ ЗАГОЛОВОК"/>
    <w:basedOn w:val="11a"/>
    <w:link w:val="012"/>
    <w:qFormat/>
    <w:rsid w:val="0083322C"/>
    <w:rPr>
      <w:sz w:val="26"/>
      <w:szCs w:val="26"/>
    </w:rPr>
  </w:style>
  <w:style w:type="character" w:customStyle="1" w:styleId="012">
    <w:name w:val="01_ЖИРНЫЙ ЗАГОЛОВОК Знак"/>
    <w:link w:val="011"/>
    <w:locked/>
    <w:rsid w:val="0083322C"/>
    <w:rPr>
      <w:rFonts w:ascii="Times New Roman" w:eastAsia="Times New Roman" w:hAnsi="Times New Roman"/>
      <w:b/>
      <w:bCs/>
      <w:caps/>
      <w:spacing w:val="20"/>
      <w:sz w:val="26"/>
      <w:szCs w:val="26"/>
      <w:lang w:val="ru-RU" w:eastAsia="ja-JP" w:bidi="ar-SA"/>
    </w:rPr>
  </w:style>
  <w:style w:type="paragraph" w:customStyle="1" w:styleId="44">
    <w:name w:val="4_Примечания"/>
    <w:basedOn w:val="00"/>
    <w:link w:val="45"/>
    <w:qFormat/>
    <w:rsid w:val="0083322C"/>
    <w:rPr>
      <w:color w:val="FF0000"/>
    </w:rPr>
  </w:style>
  <w:style w:type="character" w:customStyle="1" w:styleId="afd">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c"/>
    <w:uiPriority w:val="99"/>
    <w:locked/>
    <w:rsid w:val="0083322C"/>
    <w:rPr>
      <w:b/>
      <w:bCs/>
      <w:color w:val="4F81BD"/>
      <w:sz w:val="18"/>
      <w:szCs w:val="18"/>
    </w:rPr>
  </w:style>
  <w:style w:type="character" w:customStyle="1" w:styleId="45">
    <w:name w:val="4_Примечания Знак"/>
    <w:link w:val="44"/>
    <w:locked/>
    <w:rsid w:val="0083322C"/>
    <w:rPr>
      <w:rFonts w:ascii="Times New Roman" w:hAnsi="Times New Roman" w:cs="Times New Roman"/>
      <w:color w:val="FF0000"/>
      <w:sz w:val="26"/>
      <w:szCs w:val="26"/>
    </w:rPr>
  </w:style>
  <w:style w:type="paragraph" w:styleId="aa">
    <w:name w:val="List Bullet"/>
    <w:basedOn w:val="afffffe"/>
    <w:link w:val="affffff0"/>
    <w:uiPriority w:val="99"/>
    <w:rsid w:val="0083322C"/>
    <w:pPr>
      <w:numPr>
        <w:numId w:val="19"/>
      </w:numPr>
      <w:tabs>
        <w:tab w:val="num" w:pos="993"/>
      </w:tabs>
      <w:ind w:left="567" w:firstLine="0"/>
    </w:pPr>
    <w:rPr>
      <w:rFonts w:eastAsia="Times New Roman"/>
      <w:sz w:val="22"/>
      <w:szCs w:val="22"/>
    </w:rPr>
  </w:style>
  <w:style w:type="character" w:customStyle="1" w:styleId="affffff0">
    <w:name w:val="Маркированный список Знак"/>
    <w:link w:val="aa"/>
    <w:uiPriority w:val="99"/>
    <w:locked/>
    <w:rsid w:val="0083322C"/>
    <w:rPr>
      <w:rFonts w:ascii="Arial" w:eastAsia="Times New Roman" w:hAnsi="Arial" w:cs="Arial"/>
      <w:spacing w:val="-5"/>
      <w:sz w:val="22"/>
      <w:szCs w:val="22"/>
      <w:lang w:eastAsia="en-US"/>
    </w:rPr>
  </w:style>
  <w:style w:type="paragraph" w:customStyle="1" w:styleId="xl84">
    <w:name w:val="xl84"/>
    <w:basedOn w:val="af5"/>
    <w:rsid w:val="00EF38E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2">
    <w:name w:val="Текст-2"/>
    <w:basedOn w:val="af5"/>
    <w:link w:val="-20"/>
    <w:qFormat/>
    <w:rsid w:val="00823EE6"/>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lang w:eastAsia="ru-RU"/>
    </w:rPr>
  </w:style>
  <w:style w:type="character" w:customStyle="1" w:styleId="-20">
    <w:name w:val="Текст-2 Знак"/>
    <w:link w:val="-2"/>
    <w:locked/>
    <w:rsid w:val="00823EE6"/>
    <w:rPr>
      <w:rFonts w:ascii="Times New Roman CYR" w:hAnsi="Times New Roman CYR" w:cs="Times New Roman CYR"/>
      <w:sz w:val="26"/>
      <w:szCs w:val="26"/>
      <w:lang w:eastAsia="ru-RU"/>
    </w:rPr>
  </w:style>
  <w:style w:type="paragraph" w:customStyle="1" w:styleId="xl147">
    <w:name w:val="xl14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8">
    <w:name w:val="xl14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51">
    <w:name w:val="xl151"/>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3">
    <w:name w:val="xl153"/>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158">
    <w:name w:val="xl158"/>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f5"/>
    <w:rsid w:val="00291A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character" w:customStyle="1" w:styleId="11e">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uiPriority w:val="9"/>
    <w:qFormat/>
    <w:rsid w:val="00922EB5"/>
    <w:rPr>
      <w:rFonts w:ascii="Times New Roman" w:hAnsi="Times New Roman" w:cs="Times New Roman"/>
      <w:b/>
      <w:bCs/>
      <w:caps/>
      <w:kern w:val="28"/>
      <w:sz w:val="26"/>
      <w:szCs w:val="26"/>
      <w:lang w:eastAsia="en-US"/>
    </w:rPr>
  </w:style>
  <w:style w:type="paragraph" w:styleId="2f0">
    <w:name w:val="List Bullet 2"/>
    <w:basedOn w:val="af5"/>
    <w:autoRedefine/>
    <w:rsid w:val="00922EB5"/>
    <w:pPr>
      <w:keepNext/>
      <w:suppressLineNumbers/>
      <w:tabs>
        <w:tab w:val="num" w:pos="643"/>
        <w:tab w:val="left" w:pos="851"/>
        <w:tab w:val="left" w:leader="dot" w:pos="9356"/>
      </w:tabs>
      <w:suppressAutoHyphens/>
      <w:spacing w:after="0" w:line="240" w:lineRule="auto"/>
      <w:ind w:left="643" w:hanging="360"/>
      <w:jc w:val="both"/>
    </w:pPr>
    <w:rPr>
      <w:rFonts w:ascii="Times New Roman" w:eastAsia="Times New Roman" w:hAnsi="Times New Roman" w:cs="Times New Roman"/>
      <w:sz w:val="26"/>
      <w:szCs w:val="26"/>
      <w:lang w:eastAsia="ru-RU"/>
    </w:rPr>
  </w:style>
  <w:style w:type="table" w:customStyle="1" w:styleId="62">
    <w:name w:val="Сетка таблицы6"/>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1">
    <w:name w:val="Plain Text"/>
    <w:basedOn w:val="af5"/>
    <w:link w:val="affffff2"/>
    <w:rsid w:val="00922EB5"/>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ffff2">
    <w:name w:val="Текст Знак"/>
    <w:link w:val="affffff1"/>
    <w:locked/>
    <w:rsid w:val="00922EB5"/>
    <w:rPr>
      <w:rFonts w:ascii="Courier New" w:hAnsi="Courier New" w:cs="Courier New"/>
      <w:sz w:val="20"/>
      <w:szCs w:val="20"/>
      <w:lang w:eastAsia="ru-RU"/>
    </w:rPr>
  </w:style>
  <w:style w:type="paragraph" w:styleId="affffff3">
    <w:name w:val="Document Map"/>
    <w:basedOn w:val="af5"/>
    <w:link w:val="affffff4"/>
    <w:semiHidden/>
    <w:rsid w:val="00922EB5"/>
    <w:pPr>
      <w:shd w:val="clear" w:color="auto" w:fill="000080"/>
      <w:spacing w:after="0" w:line="240" w:lineRule="auto"/>
    </w:pPr>
    <w:rPr>
      <w:rFonts w:ascii="Tahoma" w:eastAsia="Times New Roman" w:hAnsi="Tahoma" w:cs="Tahoma"/>
      <w:sz w:val="20"/>
      <w:szCs w:val="20"/>
      <w:lang w:eastAsia="ru-RU"/>
    </w:rPr>
  </w:style>
  <w:style w:type="character" w:customStyle="1" w:styleId="affffff4">
    <w:name w:val="Схема документа Знак"/>
    <w:link w:val="affffff3"/>
    <w:locked/>
    <w:rsid w:val="00922EB5"/>
    <w:rPr>
      <w:rFonts w:ascii="Tahoma" w:hAnsi="Tahoma" w:cs="Tahoma"/>
      <w:sz w:val="20"/>
      <w:szCs w:val="20"/>
      <w:shd w:val="clear" w:color="auto" w:fill="000080"/>
      <w:lang w:eastAsia="ru-RU"/>
    </w:rPr>
  </w:style>
  <w:style w:type="paragraph" w:customStyle="1" w:styleId="a2">
    <w:name w:val="заголовок таблицы"/>
    <w:basedOn w:val="af5"/>
    <w:link w:val="affffff5"/>
    <w:autoRedefine/>
    <w:rsid w:val="00922EB5"/>
    <w:pPr>
      <w:keepNext/>
      <w:widowControl w:val="0"/>
      <w:numPr>
        <w:numId w:val="26"/>
      </w:numPr>
      <w:tabs>
        <w:tab w:val="left" w:pos="1440"/>
      </w:tabs>
      <w:suppressAutoHyphens/>
      <w:spacing w:before="120" w:after="120" w:line="240" w:lineRule="auto"/>
      <w:jc w:val="both"/>
    </w:pPr>
    <w:rPr>
      <w:rFonts w:ascii="Times New Roman" w:eastAsia="Times New Roman" w:hAnsi="Times New Roman" w:cs="Times New Roman"/>
      <w:b/>
      <w:bCs/>
      <w:sz w:val="24"/>
      <w:szCs w:val="24"/>
    </w:rPr>
  </w:style>
  <w:style w:type="character" w:customStyle="1" w:styleId="affffff5">
    <w:name w:val="заголовок таблицы Знак Знак"/>
    <w:link w:val="a2"/>
    <w:locked/>
    <w:rsid w:val="00922EB5"/>
    <w:rPr>
      <w:rFonts w:ascii="Times New Roman" w:eastAsia="Times New Roman" w:hAnsi="Times New Roman"/>
      <w:b/>
      <w:bCs/>
      <w:sz w:val="24"/>
      <w:szCs w:val="24"/>
      <w:lang w:eastAsia="en-US"/>
    </w:rPr>
  </w:style>
  <w:style w:type="paragraph" w:customStyle="1" w:styleId="130">
    <w:name w:val="Обычный 13"/>
    <w:basedOn w:val="af5"/>
    <w:link w:val="135"/>
    <w:qFormat/>
    <w:rsid w:val="00922EB5"/>
    <w:pPr>
      <w:keepNext/>
      <w:suppressLineNumbers/>
      <w:tabs>
        <w:tab w:val="left" w:pos="6804"/>
        <w:tab w:val="left" w:pos="6946"/>
        <w:tab w:val="left" w:leader="dot" w:pos="9356"/>
      </w:tabs>
      <w:suppressAutoHyphens/>
      <w:spacing w:before="60" w:after="0" w:line="240" w:lineRule="auto"/>
      <w:ind w:firstLine="567"/>
      <w:jc w:val="both"/>
    </w:pPr>
    <w:rPr>
      <w:rFonts w:ascii="Times New Roman" w:hAnsi="Times New Roman" w:cs="Times New Roman"/>
      <w:sz w:val="26"/>
      <w:szCs w:val="26"/>
    </w:rPr>
  </w:style>
  <w:style w:type="character" w:customStyle="1" w:styleId="135">
    <w:name w:val="Обычный 13 Знак5"/>
    <w:link w:val="130"/>
    <w:locked/>
    <w:rsid w:val="00922EB5"/>
    <w:rPr>
      <w:rFonts w:ascii="Times New Roman" w:hAnsi="Times New Roman" w:cs="Times New Roman"/>
      <w:sz w:val="26"/>
      <w:szCs w:val="26"/>
    </w:rPr>
  </w:style>
  <w:style w:type="paragraph" w:customStyle="1" w:styleId="ad">
    <w:name w:val="заголовок табл"/>
    <w:basedOn w:val="af5"/>
    <w:link w:val="1fb"/>
    <w:qFormat/>
    <w:rsid w:val="00922EB5"/>
    <w:pPr>
      <w:keepNext/>
      <w:numPr>
        <w:numId w:val="27"/>
      </w:numPr>
      <w:suppressLineNumbers/>
      <w:tabs>
        <w:tab w:val="left" w:leader="dot" w:pos="9356"/>
      </w:tabs>
      <w:suppressAutoHyphens/>
      <w:spacing w:before="120" w:after="120" w:line="240" w:lineRule="auto"/>
      <w:jc w:val="center"/>
    </w:pPr>
    <w:rPr>
      <w:rFonts w:ascii="Times New Roman" w:eastAsia="Times New Roman" w:hAnsi="Times New Roman" w:cs="Times New Roman"/>
      <w:b/>
      <w:bCs/>
      <w:sz w:val="24"/>
      <w:szCs w:val="24"/>
    </w:rPr>
  </w:style>
  <w:style w:type="character" w:customStyle="1" w:styleId="1fb">
    <w:name w:val="заголовок табл Знак1"/>
    <w:link w:val="ad"/>
    <w:locked/>
    <w:rsid w:val="00922EB5"/>
    <w:rPr>
      <w:rFonts w:ascii="Times New Roman" w:eastAsia="Times New Roman" w:hAnsi="Times New Roman"/>
      <w:b/>
      <w:bCs/>
      <w:sz w:val="24"/>
      <w:szCs w:val="24"/>
      <w:lang w:eastAsia="en-US"/>
    </w:rPr>
  </w:style>
  <w:style w:type="paragraph" w:customStyle="1" w:styleId="affffff6">
    <w:name w:val="Заголовок табл."/>
    <w:basedOn w:val="ad"/>
    <w:link w:val="affffff7"/>
    <w:qFormat/>
    <w:rsid w:val="00922EB5"/>
    <w:pPr>
      <w:widowControl w:val="0"/>
      <w:tabs>
        <w:tab w:val="clear" w:pos="9356"/>
        <w:tab w:val="right" w:pos="-3969"/>
        <w:tab w:val="left" w:pos="426"/>
        <w:tab w:val="left" w:pos="567"/>
        <w:tab w:val="left" w:pos="3686"/>
        <w:tab w:val="left" w:pos="5387"/>
        <w:tab w:val="left" w:pos="5670"/>
      </w:tabs>
      <w:suppressAutoHyphens w:val="0"/>
    </w:pPr>
    <w:rPr>
      <w:rFonts w:ascii="Calibri" w:hAnsi="Calibri"/>
    </w:rPr>
  </w:style>
  <w:style w:type="character" w:customStyle="1" w:styleId="affffff7">
    <w:name w:val="Заголовок табл. Знак"/>
    <w:link w:val="affffff6"/>
    <w:locked/>
    <w:rsid w:val="00922EB5"/>
    <w:rPr>
      <w:rFonts w:eastAsia="Times New Roman"/>
      <w:b/>
      <w:bCs/>
      <w:sz w:val="24"/>
      <w:szCs w:val="24"/>
      <w:lang w:eastAsia="en-US"/>
    </w:rPr>
  </w:style>
  <w:style w:type="paragraph" w:customStyle="1" w:styleId="a3">
    <w:name w:val="Подрисуночная надпись"/>
    <w:basedOn w:val="af5"/>
    <w:link w:val="affffff8"/>
    <w:autoRedefine/>
    <w:rsid w:val="00922EB5"/>
    <w:pPr>
      <w:numPr>
        <w:numId w:val="28"/>
      </w:numPr>
      <w:suppressLineNumbers/>
      <w:suppressAutoHyphens/>
      <w:spacing w:before="120" w:after="240" w:line="240" w:lineRule="auto"/>
      <w:jc w:val="both"/>
    </w:pPr>
    <w:rPr>
      <w:rFonts w:ascii="Times New Roman" w:eastAsia="Times New Roman" w:hAnsi="Times New Roman" w:cs="Times New Roman"/>
      <w:b/>
      <w:bCs/>
      <w:sz w:val="24"/>
      <w:szCs w:val="24"/>
    </w:rPr>
  </w:style>
  <w:style w:type="character" w:customStyle="1" w:styleId="affffff8">
    <w:name w:val="Подрисуночная надпись Знак Знак"/>
    <w:link w:val="a3"/>
    <w:locked/>
    <w:rsid w:val="00922EB5"/>
    <w:rPr>
      <w:rFonts w:ascii="Times New Roman" w:eastAsia="Times New Roman" w:hAnsi="Times New Roman"/>
      <w:b/>
      <w:bCs/>
      <w:sz w:val="24"/>
      <w:szCs w:val="24"/>
      <w:lang w:eastAsia="en-US"/>
    </w:rPr>
  </w:style>
  <w:style w:type="paragraph" w:customStyle="1" w:styleId="affffff9">
    <w:name w:val="Заголовок рис."/>
    <w:basedOn w:val="a3"/>
    <w:link w:val="affffffa"/>
    <w:qFormat/>
    <w:rsid w:val="00922EB5"/>
    <w:pPr>
      <w:tabs>
        <w:tab w:val="left" w:pos="709"/>
        <w:tab w:val="left" w:pos="1134"/>
      </w:tabs>
      <w:suppressAutoHyphens w:val="0"/>
      <w:spacing w:before="60"/>
    </w:pPr>
    <w:rPr>
      <w:rFonts w:ascii="Calibri" w:hAnsi="Calibri"/>
    </w:rPr>
  </w:style>
  <w:style w:type="character" w:customStyle="1" w:styleId="affffffa">
    <w:name w:val="Заголовок рис. Знак"/>
    <w:link w:val="affffff9"/>
    <w:locked/>
    <w:rsid w:val="00922EB5"/>
    <w:rPr>
      <w:rFonts w:eastAsia="Times New Roman"/>
      <w:b/>
      <w:bCs/>
      <w:sz w:val="24"/>
      <w:szCs w:val="24"/>
      <w:lang w:eastAsia="en-US"/>
    </w:rPr>
  </w:style>
  <w:style w:type="paragraph" w:customStyle="1" w:styleId="133">
    <w:name w:val="Обычный 13 Знак3"/>
    <w:basedOn w:val="af5"/>
    <w:autoRedefine/>
    <w:rsid w:val="00922EB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styleId="affffffb">
    <w:name w:val="page number"/>
    <w:rsid w:val="00922EB5"/>
    <w:rPr>
      <w:rFonts w:ascii="Arial" w:hAnsi="Arial" w:cs="Arial"/>
      <w:sz w:val="20"/>
      <w:szCs w:val="20"/>
    </w:rPr>
  </w:style>
  <w:style w:type="paragraph" w:customStyle="1" w:styleId="131">
    <w:name w:val="Обычный 13 Знак"/>
    <w:basedOn w:val="af5"/>
    <w:link w:val="1330"/>
    <w:rsid w:val="00922EB5"/>
    <w:pPr>
      <w:keepNext/>
      <w:keepLines/>
      <w:suppressLineNumbers/>
      <w:tabs>
        <w:tab w:val="left" w:leader="dot" w:pos="9356"/>
      </w:tabs>
      <w:suppressAutoHyphens/>
      <w:spacing w:before="60" w:after="40" w:line="240" w:lineRule="auto"/>
      <w:ind w:left="245" w:firstLine="567"/>
      <w:jc w:val="both"/>
    </w:pPr>
    <w:rPr>
      <w:rFonts w:ascii="Times New Roman" w:hAnsi="Times New Roman" w:cs="Times New Roman"/>
      <w:sz w:val="20"/>
      <w:szCs w:val="20"/>
      <w:lang w:eastAsia="ru-RU"/>
    </w:rPr>
  </w:style>
  <w:style w:type="character" w:customStyle="1" w:styleId="1330">
    <w:name w:val="Обычный 13 Знак Знак3"/>
    <w:link w:val="131"/>
    <w:locked/>
    <w:rsid w:val="00922EB5"/>
    <w:rPr>
      <w:rFonts w:ascii="Times New Roman" w:hAnsi="Times New Roman" w:cs="Times New Roman"/>
      <w:sz w:val="20"/>
      <w:szCs w:val="20"/>
      <w:lang w:eastAsia="ru-RU"/>
    </w:rPr>
  </w:style>
  <w:style w:type="paragraph" w:customStyle="1" w:styleId="xl65">
    <w:name w:val="xl65"/>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6">
    <w:name w:val="xl66"/>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7">
    <w:name w:val="xl67"/>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0">
    <w:name w:val="xl7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1">
    <w:name w:val="xl7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2">
    <w:name w:val="xl7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4">
    <w:name w:val="xl74"/>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5">
    <w:name w:val="xl75"/>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6">
    <w:name w:val="xl76"/>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7">
    <w:name w:val="xl77"/>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8">
    <w:name w:val="xl78"/>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9">
    <w:name w:val="xl79"/>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3">
    <w:name w:val="xl83"/>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6">
    <w:name w:val="xl86"/>
    <w:basedOn w:val="af5"/>
    <w:rsid w:val="00922EB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f5"/>
    <w:rsid w:val="00922EB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f5"/>
    <w:rsid w:val="00922EB5"/>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89">
    <w:name w:val="xl89"/>
    <w:basedOn w:val="af5"/>
    <w:rsid w:val="00922EB5"/>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0">
    <w:name w:val="xl90"/>
    <w:basedOn w:val="af5"/>
    <w:rsid w:val="00922EB5"/>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ru-RU"/>
    </w:rPr>
  </w:style>
  <w:style w:type="paragraph" w:customStyle="1" w:styleId="xl91">
    <w:name w:val="xl9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2">
    <w:name w:val="xl92"/>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3">
    <w:name w:val="xl93"/>
    <w:basedOn w:val="af5"/>
    <w:rsid w:val="00922EB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4">
    <w:name w:val="xl94"/>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5">
    <w:name w:val="xl95"/>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7">
    <w:name w:val="xl97"/>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8">
    <w:name w:val="xl98"/>
    <w:basedOn w:val="af5"/>
    <w:rsid w:val="00922EB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01">
    <w:name w:val="xl101"/>
    <w:basedOn w:val="af5"/>
    <w:rsid w:val="00922EB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2">
    <w:name w:val="xl102"/>
    <w:basedOn w:val="af5"/>
    <w:rsid w:val="00922EB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3">
    <w:name w:val="xl103"/>
    <w:basedOn w:val="af5"/>
    <w:rsid w:val="00922EB5"/>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4">
    <w:name w:val="xl104"/>
    <w:basedOn w:val="af5"/>
    <w:rsid w:val="00922EB5"/>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5">
    <w:name w:val="xl105"/>
    <w:basedOn w:val="af5"/>
    <w:rsid w:val="00922EB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6">
    <w:name w:val="xl106"/>
    <w:basedOn w:val="af5"/>
    <w:rsid w:val="00922EB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SmartView">
    <w:name w:val="Smart View"/>
    <w:basedOn w:val="af5"/>
    <w:uiPriority w:val="99"/>
    <w:qFormat/>
    <w:rsid w:val="00922EB5"/>
    <w:pPr>
      <w:spacing w:after="0" w:line="240" w:lineRule="auto"/>
    </w:pPr>
    <w:rPr>
      <w:rFonts w:ascii="Arial" w:hAnsi="Arial" w:cs="Arial"/>
      <w:sz w:val="20"/>
      <w:szCs w:val="20"/>
      <w:lang w:val="en-US"/>
    </w:rPr>
  </w:style>
  <w:style w:type="paragraph" w:customStyle="1" w:styleId="SmartView3">
    <w:name w:val="Smart View 3"/>
    <w:basedOn w:val="af5"/>
    <w:uiPriority w:val="99"/>
    <w:qFormat/>
    <w:rsid w:val="00922EB5"/>
    <w:pPr>
      <w:keepNext/>
      <w:keepLines/>
      <w:spacing w:after="0" w:line="240" w:lineRule="auto"/>
    </w:pPr>
    <w:rPr>
      <w:rFonts w:ascii="Arial" w:eastAsia="Times New Roman" w:hAnsi="Arial" w:cs="Arial"/>
      <w:b/>
      <w:bCs/>
      <w:sz w:val="24"/>
      <w:szCs w:val="24"/>
      <w:lang w:val="en-US"/>
    </w:rPr>
  </w:style>
  <w:style w:type="paragraph" w:styleId="46">
    <w:name w:val="List Number 4"/>
    <w:basedOn w:val="af5"/>
    <w:rsid w:val="00922EB5"/>
    <w:pPr>
      <w:keepNext/>
      <w:suppressLineNumbers/>
      <w:tabs>
        <w:tab w:val="num" w:pos="1209"/>
        <w:tab w:val="left" w:leader="dot" w:pos="9356"/>
      </w:tabs>
      <w:suppressAutoHyphens/>
      <w:spacing w:before="240" w:after="60" w:line="288" w:lineRule="auto"/>
      <w:ind w:left="1209" w:hanging="360"/>
      <w:jc w:val="both"/>
    </w:pPr>
    <w:rPr>
      <w:rFonts w:ascii="Times New Roman" w:eastAsia="Times New Roman" w:hAnsi="Times New Roman" w:cs="Times New Roman"/>
      <w:sz w:val="24"/>
      <w:szCs w:val="24"/>
      <w:lang w:eastAsia="ru-RU"/>
    </w:rPr>
  </w:style>
  <w:style w:type="paragraph" w:styleId="affffffc">
    <w:name w:val="endnote text"/>
    <w:basedOn w:val="af5"/>
    <w:link w:val="affffffd"/>
    <w:uiPriority w:val="99"/>
    <w:rsid w:val="00922EB5"/>
    <w:pPr>
      <w:spacing w:after="0" w:line="240" w:lineRule="auto"/>
    </w:pPr>
    <w:rPr>
      <w:sz w:val="20"/>
      <w:szCs w:val="20"/>
    </w:rPr>
  </w:style>
  <w:style w:type="character" w:customStyle="1" w:styleId="affffffd">
    <w:name w:val="Текст концевой сноски Знак"/>
    <w:link w:val="affffffc"/>
    <w:uiPriority w:val="99"/>
    <w:locked/>
    <w:rsid w:val="00922EB5"/>
    <w:rPr>
      <w:rFonts w:ascii="Calibri" w:hAnsi="Calibri" w:cs="Calibri"/>
      <w:sz w:val="20"/>
      <w:szCs w:val="20"/>
    </w:rPr>
  </w:style>
  <w:style w:type="character" w:styleId="affffffe">
    <w:name w:val="endnote reference"/>
    <w:uiPriority w:val="99"/>
    <w:rsid w:val="00922EB5"/>
    <w:rPr>
      <w:vertAlign w:val="superscript"/>
    </w:rPr>
  </w:style>
  <w:style w:type="paragraph" w:customStyle="1" w:styleId="txt1">
    <w:name w:val="txt1"/>
    <w:basedOn w:val="af5"/>
    <w:rsid w:val="00922EB5"/>
    <w:pPr>
      <w:spacing w:before="45" w:after="45" w:line="240" w:lineRule="auto"/>
      <w:ind w:left="20" w:right="20" w:firstLine="400"/>
      <w:jc w:val="both"/>
    </w:pPr>
    <w:rPr>
      <w:rFonts w:ascii="Arial" w:eastAsia="Times New Roman" w:hAnsi="Arial" w:cs="Arial"/>
      <w:color w:val="000000"/>
      <w:sz w:val="18"/>
      <w:szCs w:val="18"/>
      <w:lang w:eastAsia="ru-RU"/>
    </w:rPr>
  </w:style>
  <w:style w:type="paragraph" w:customStyle="1" w:styleId="1fc">
    <w:name w:val="1. Заголовок"/>
    <w:basedOn w:val="19"/>
    <w:link w:val="1fd"/>
    <w:qFormat/>
    <w:rsid w:val="00922EB5"/>
    <w:pPr>
      <w:suppressLineNumbers/>
      <w:tabs>
        <w:tab w:val="num" w:pos="643"/>
        <w:tab w:val="left" w:leader="dot" w:pos="9356"/>
      </w:tabs>
      <w:suppressAutoHyphens/>
      <w:spacing w:before="120" w:after="120" w:line="240" w:lineRule="auto"/>
      <w:ind w:left="643" w:hanging="360"/>
    </w:pPr>
    <w:rPr>
      <w:rFonts w:ascii="Times New Roman" w:eastAsia="Calibri" w:hAnsi="Times New Roman" w:cs="Times New Roman"/>
      <w:caps/>
      <w:color w:val="auto"/>
      <w:kern w:val="28"/>
      <w:sz w:val="20"/>
      <w:szCs w:val="20"/>
    </w:rPr>
  </w:style>
  <w:style w:type="character" w:customStyle="1" w:styleId="1fd">
    <w:name w:val="1. Заголовок Знак"/>
    <w:link w:val="1fc"/>
    <w:locked/>
    <w:rsid w:val="00922EB5"/>
    <w:rPr>
      <w:rFonts w:ascii="Times New Roman" w:hAnsi="Times New Roman" w:cs="Times New Roman"/>
      <w:b/>
      <w:bCs/>
      <w:caps/>
      <w:kern w:val="28"/>
      <w:sz w:val="20"/>
      <w:szCs w:val="20"/>
    </w:rPr>
  </w:style>
  <w:style w:type="character" w:customStyle="1" w:styleId="afffffff">
    <w:name w:val="заголовок табл Знак Знак"/>
    <w:uiPriority w:val="99"/>
    <w:rsid w:val="00922EB5"/>
    <w:rPr>
      <w:rFonts w:ascii="Times New Roman" w:hAnsi="Times New Roman" w:cs="Times New Roman"/>
      <w:b/>
      <w:bCs/>
      <w:sz w:val="24"/>
      <w:szCs w:val="24"/>
    </w:rPr>
  </w:style>
  <w:style w:type="paragraph" w:customStyle="1" w:styleId="-1">
    <w:name w:val="Рис-1"/>
    <w:basedOn w:val="a3"/>
    <w:link w:val="-10"/>
    <w:qFormat/>
    <w:rsid w:val="00922EB5"/>
    <w:pPr>
      <w:keepNext/>
      <w:keepLines/>
      <w:numPr>
        <w:numId w:val="30"/>
      </w:numPr>
      <w:suppressLineNumbers w:val="0"/>
      <w:tabs>
        <w:tab w:val="left" w:pos="540"/>
        <w:tab w:val="num" w:pos="643"/>
        <w:tab w:val="left" w:pos="851"/>
        <w:tab w:val="left" w:pos="1350"/>
        <w:tab w:val="num" w:pos="1440"/>
        <w:tab w:val="left" w:pos="1710"/>
      </w:tabs>
      <w:spacing w:before="0" w:after="0"/>
      <w:ind w:left="0"/>
      <w:jc w:val="center"/>
    </w:pPr>
  </w:style>
  <w:style w:type="paragraph" w:customStyle="1" w:styleId="afffffff0">
    <w:name w:val="отчетный"/>
    <w:basedOn w:val="af5"/>
    <w:link w:val="afffffff1"/>
    <w:qFormat/>
    <w:rsid w:val="00922EB5"/>
    <w:pPr>
      <w:suppressLineNumbers/>
      <w:tabs>
        <w:tab w:val="left" w:leader="dot" w:pos="540"/>
      </w:tabs>
      <w:suppressAutoHyphens/>
      <w:spacing w:before="120" w:after="0" w:line="240" w:lineRule="auto"/>
      <w:ind w:firstLine="539"/>
      <w:jc w:val="both"/>
    </w:pPr>
    <w:rPr>
      <w:rFonts w:ascii="Times New Roman CYR" w:hAnsi="Times New Roman CYR" w:cs="Times New Roman"/>
      <w:sz w:val="26"/>
      <w:szCs w:val="26"/>
    </w:rPr>
  </w:style>
  <w:style w:type="character" w:customStyle="1" w:styleId="afffffff1">
    <w:name w:val="отчетный Знак"/>
    <w:link w:val="afffffff0"/>
    <w:locked/>
    <w:rsid w:val="00922EB5"/>
    <w:rPr>
      <w:rFonts w:ascii="Times New Roman CYR" w:hAnsi="Times New Roman CYR" w:cs="Times New Roman CYR"/>
      <w:sz w:val="26"/>
      <w:szCs w:val="26"/>
    </w:rPr>
  </w:style>
  <w:style w:type="paragraph" w:customStyle="1" w:styleId="afffffff2">
    <w:name w:val="ТЕКСТ"/>
    <w:basedOn w:val="af5"/>
    <w:link w:val="afffffff3"/>
    <w:qFormat/>
    <w:rsid w:val="00922EB5"/>
    <w:pPr>
      <w:keepNext/>
      <w:widowControl w:val="0"/>
      <w:suppressAutoHyphens/>
      <w:spacing w:before="120" w:after="120" w:line="360" w:lineRule="auto"/>
      <w:ind w:right="-108" w:firstLine="720"/>
      <w:jc w:val="both"/>
    </w:pPr>
    <w:rPr>
      <w:rFonts w:ascii="Times New Roman" w:hAnsi="Times New Roman" w:cs="Times New Roman"/>
      <w:sz w:val="20"/>
      <w:szCs w:val="20"/>
    </w:rPr>
  </w:style>
  <w:style w:type="character" w:customStyle="1" w:styleId="afffffff3">
    <w:name w:val="ТЕКСТ Знак"/>
    <w:link w:val="afffffff2"/>
    <w:locked/>
    <w:rsid w:val="00922EB5"/>
    <w:rPr>
      <w:rFonts w:ascii="Times New Roman" w:hAnsi="Times New Roman" w:cs="Times New Roman"/>
      <w:sz w:val="20"/>
      <w:szCs w:val="20"/>
    </w:rPr>
  </w:style>
  <w:style w:type="paragraph" w:customStyle="1" w:styleId="12">
    <w:name w:val="Рис.1. Подрисуночная надпись"/>
    <w:basedOn w:val="af5"/>
    <w:autoRedefine/>
    <w:rsid w:val="00922EB5"/>
    <w:pPr>
      <w:keepNext/>
      <w:numPr>
        <w:numId w:val="31"/>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f5"/>
    <w:autoRedefine/>
    <w:rsid w:val="00922EB5"/>
    <w:pPr>
      <w:keepNext/>
      <w:numPr>
        <w:numId w:val="33"/>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11">
    <w:name w:val="Текст-1"/>
    <w:basedOn w:val="afffffff2"/>
    <w:link w:val="-110"/>
    <w:rsid w:val="00922EB5"/>
    <w:pPr>
      <w:keepNext w:val="0"/>
    </w:pPr>
  </w:style>
  <w:style w:type="character" w:customStyle="1" w:styleId="-110">
    <w:name w:val="Текст-1 Знак1"/>
    <w:link w:val="-11"/>
    <w:locked/>
    <w:rsid w:val="00922EB5"/>
    <w:rPr>
      <w:rFonts w:ascii="Times New Roman" w:hAnsi="Times New Roman" w:cs="Times New Roman"/>
      <w:sz w:val="20"/>
      <w:szCs w:val="20"/>
    </w:rPr>
  </w:style>
  <w:style w:type="paragraph" w:customStyle="1" w:styleId="a6">
    <w:name w:val="ТАБЛ."/>
    <w:basedOn w:val="-11"/>
    <w:next w:val="-11"/>
    <w:link w:val="afffffff4"/>
    <w:rsid w:val="00922EB5"/>
    <w:pPr>
      <w:numPr>
        <w:numId w:val="34"/>
      </w:numPr>
      <w:jc w:val="left"/>
    </w:pPr>
    <w:rPr>
      <w:b/>
      <w:bCs/>
    </w:rPr>
  </w:style>
  <w:style w:type="character" w:customStyle="1" w:styleId="afffffff4">
    <w:name w:val="ТАБЛ. Знак"/>
    <w:link w:val="a6"/>
    <w:locked/>
    <w:rsid w:val="00922EB5"/>
    <w:rPr>
      <w:rFonts w:ascii="Times New Roman" w:hAnsi="Times New Roman"/>
      <w:b/>
      <w:bCs/>
      <w:lang w:eastAsia="en-US"/>
    </w:rPr>
  </w:style>
  <w:style w:type="paragraph" w:customStyle="1" w:styleId="12-">
    <w:name w:val="ТАБ 12-Заг."/>
    <w:basedOn w:val="af5"/>
    <w:qFormat/>
    <w:rsid w:val="00922EB5"/>
    <w:pPr>
      <w:widowControl w:val="0"/>
      <w:spacing w:after="0" w:line="240" w:lineRule="auto"/>
      <w:ind w:left="-57" w:right="-57"/>
      <w:jc w:val="center"/>
    </w:pPr>
    <w:rPr>
      <w:rFonts w:ascii="Times New Roman" w:eastAsia="Times New Roman" w:hAnsi="Times New Roman" w:cs="Times New Roman"/>
      <w:b/>
      <w:bCs/>
      <w:sz w:val="24"/>
      <w:szCs w:val="24"/>
      <w:lang w:eastAsia="ru-RU"/>
    </w:rPr>
  </w:style>
  <w:style w:type="paragraph" w:customStyle="1" w:styleId="a">
    <w:name w:val="Рис."/>
    <w:basedOn w:val="a6"/>
    <w:next w:val="-11"/>
    <w:link w:val="afffffff5"/>
    <w:qFormat/>
    <w:rsid w:val="00922EB5"/>
    <w:pPr>
      <w:numPr>
        <w:numId w:val="35"/>
      </w:numPr>
      <w:spacing w:before="0" w:after="0" w:line="240" w:lineRule="auto"/>
    </w:pPr>
  </w:style>
  <w:style w:type="character" w:customStyle="1" w:styleId="afffffff5">
    <w:name w:val="Рис. Знак"/>
    <w:link w:val="a"/>
    <w:locked/>
    <w:rsid w:val="00922EB5"/>
    <w:rPr>
      <w:rFonts w:ascii="Times New Roman" w:hAnsi="Times New Roman"/>
      <w:b/>
      <w:bCs/>
      <w:lang w:eastAsia="en-US"/>
    </w:rPr>
  </w:style>
  <w:style w:type="paragraph" w:customStyle="1" w:styleId="afffffff6">
    <w:name w:val="Базовый"/>
    <w:rsid w:val="00922EB5"/>
    <w:pPr>
      <w:tabs>
        <w:tab w:val="left" w:pos="708"/>
      </w:tabs>
      <w:suppressAutoHyphens/>
      <w:spacing w:after="200" w:line="276" w:lineRule="auto"/>
    </w:pPr>
    <w:rPr>
      <w:rFonts w:cs="Calibri"/>
      <w:sz w:val="24"/>
      <w:szCs w:val="24"/>
    </w:rPr>
  </w:style>
  <w:style w:type="paragraph" w:customStyle="1" w:styleId="10-">
    <w:name w:val="ТАБ 10-Заг."/>
    <w:basedOn w:val="12-"/>
    <w:qFormat/>
    <w:rsid w:val="00922EB5"/>
    <w:rPr>
      <w:sz w:val="20"/>
      <w:szCs w:val="20"/>
    </w:rPr>
  </w:style>
  <w:style w:type="paragraph" w:styleId="afffffff7">
    <w:name w:val="footnote text"/>
    <w:basedOn w:val="af5"/>
    <w:link w:val="afffffff8"/>
    <w:uiPriority w:val="99"/>
    <w:semiHidden/>
    <w:rsid w:val="00922EB5"/>
    <w:pPr>
      <w:spacing w:after="0" w:line="240" w:lineRule="auto"/>
      <w:jc w:val="center"/>
    </w:pPr>
    <w:rPr>
      <w:sz w:val="20"/>
      <w:szCs w:val="20"/>
    </w:rPr>
  </w:style>
  <w:style w:type="character" w:customStyle="1" w:styleId="afffffff8">
    <w:name w:val="Текст сноски Знак"/>
    <w:link w:val="afffffff7"/>
    <w:uiPriority w:val="99"/>
    <w:locked/>
    <w:rsid w:val="00922EB5"/>
    <w:rPr>
      <w:sz w:val="20"/>
      <w:szCs w:val="20"/>
    </w:rPr>
  </w:style>
  <w:style w:type="character" w:styleId="afffffff9">
    <w:name w:val="footnote reference"/>
    <w:uiPriority w:val="99"/>
    <w:semiHidden/>
    <w:rsid w:val="00922EB5"/>
    <w:rPr>
      <w:vertAlign w:val="superscript"/>
    </w:rPr>
  </w:style>
  <w:style w:type="paragraph" w:customStyle="1" w:styleId="1fe">
    <w:name w:val="Текст1"/>
    <w:basedOn w:val="af5"/>
    <w:rsid w:val="00922EB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f5"/>
    <w:rsid w:val="00922EB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5"/>
    <w:rsid w:val="00922EB5"/>
    <w:pPr>
      <w:spacing w:before="100" w:beforeAutospacing="1" w:after="100" w:afterAutospacing="1" w:line="240" w:lineRule="auto"/>
    </w:pPr>
    <w:rPr>
      <w:rFonts w:ascii="Tahoma" w:eastAsia="Times New Roman" w:hAnsi="Tahoma" w:cs="Tahoma"/>
      <w:color w:val="000000"/>
      <w:sz w:val="16"/>
      <w:szCs w:val="16"/>
      <w:lang w:eastAsia="ru-RU"/>
    </w:rPr>
  </w:style>
  <w:style w:type="character" w:customStyle="1" w:styleId="47">
    <w:name w:val="заголовок 4 Знак"/>
    <w:rsid w:val="00922EB5"/>
    <w:rPr>
      <w:rFonts w:ascii="Arial" w:hAnsi="Arial" w:cs="Arial"/>
      <w:i/>
      <w:iCs/>
      <w:sz w:val="24"/>
      <w:szCs w:val="24"/>
      <w:lang w:val="ru-RU" w:eastAsia="ru-RU"/>
    </w:rPr>
  </w:style>
  <w:style w:type="paragraph" w:customStyle="1" w:styleId="afffffffa">
    <w:name w:val="основной"/>
    <w:basedOn w:val="af5"/>
    <w:rsid w:val="00922EB5"/>
    <w:pPr>
      <w:spacing w:after="0" w:line="240" w:lineRule="auto"/>
      <w:ind w:firstLine="720"/>
      <w:jc w:val="both"/>
    </w:pPr>
    <w:rPr>
      <w:rFonts w:ascii="Times New Roman" w:eastAsia="Times New Roman" w:hAnsi="Times New Roman" w:cs="Times New Roman"/>
      <w:sz w:val="24"/>
      <w:szCs w:val="24"/>
      <w:lang w:eastAsia="ru-RU"/>
    </w:rPr>
  </w:style>
  <w:style w:type="character" w:customStyle="1" w:styleId="FontStyle23">
    <w:name w:val="Font Style23"/>
    <w:rsid w:val="00922EB5"/>
    <w:rPr>
      <w:rFonts w:ascii="Times New Roman" w:hAnsi="Times New Roman" w:cs="Times New Roman"/>
      <w:sz w:val="18"/>
      <w:szCs w:val="18"/>
    </w:rPr>
  </w:style>
  <w:style w:type="paragraph" w:customStyle="1" w:styleId="ConsPlusNonformat">
    <w:name w:val="ConsPlusNonformat"/>
    <w:uiPriority w:val="99"/>
    <w:rsid w:val="00922EB5"/>
    <w:pPr>
      <w:autoSpaceDE w:val="0"/>
      <w:autoSpaceDN w:val="0"/>
      <w:adjustRightInd w:val="0"/>
    </w:pPr>
    <w:rPr>
      <w:rFonts w:ascii="Courier New" w:hAnsi="Courier New" w:cs="Courier New"/>
      <w:lang w:eastAsia="en-US"/>
    </w:rPr>
  </w:style>
  <w:style w:type="table" w:customStyle="1" w:styleId="11f">
    <w:name w:val="Сетка таблицы11"/>
    <w:uiPriority w:val="59"/>
    <w:rsid w:val="00922EB5"/>
    <w:pPr>
      <w:jc w:val="center"/>
    </w:pPr>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b">
    <w:name w:val="line number"/>
    <w:basedOn w:val="af6"/>
    <w:uiPriority w:val="99"/>
    <w:rsid w:val="00922EB5"/>
  </w:style>
  <w:style w:type="paragraph" w:customStyle="1" w:styleId="xl63">
    <w:name w:val="xl63"/>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Default">
    <w:name w:val="Default"/>
    <w:rsid w:val="00922EB5"/>
    <w:pPr>
      <w:autoSpaceDE w:val="0"/>
      <w:autoSpaceDN w:val="0"/>
      <w:adjustRightInd w:val="0"/>
    </w:pPr>
    <w:rPr>
      <w:rFonts w:cs="Calibri"/>
      <w:color w:val="000000"/>
      <w:sz w:val="24"/>
      <w:szCs w:val="24"/>
    </w:rPr>
  </w:style>
  <w:style w:type="paragraph" w:customStyle="1" w:styleId="af1">
    <w:name w:val="_таблица"/>
    <w:basedOn w:val="af5"/>
    <w:link w:val="afffffffc"/>
    <w:qFormat/>
    <w:rsid w:val="00922EB5"/>
    <w:pPr>
      <w:keepNext/>
      <w:keepLines/>
      <w:numPr>
        <w:numId w:val="36"/>
      </w:numPr>
      <w:autoSpaceDE w:val="0"/>
      <w:autoSpaceDN w:val="0"/>
      <w:adjustRightInd w:val="0"/>
      <w:spacing w:after="0" w:line="360" w:lineRule="auto"/>
      <w:jc w:val="right"/>
    </w:pPr>
    <w:rPr>
      <w:rFonts w:cs="Times New Roman"/>
      <w:b/>
      <w:bCs/>
      <w:sz w:val="26"/>
      <w:szCs w:val="26"/>
    </w:rPr>
  </w:style>
  <w:style w:type="character" w:customStyle="1" w:styleId="afffffffc">
    <w:name w:val="_таблица Знак"/>
    <w:link w:val="af1"/>
    <w:locked/>
    <w:rsid w:val="00922EB5"/>
    <w:rPr>
      <w:b/>
      <w:bCs/>
      <w:sz w:val="26"/>
      <w:szCs w:val="26"/>
      <w:lang w:eastAsia="en-US"/>
    </w:rPr>
  </w:style>
  <w:style w:type="paragraph" w:customStyle="1" w:styleId="afffffffd">
    <w:name w:val="_прилож_"/>
    <w:basedOn w:val="23"/>
    <w:link w:val="afffffffe"/>
    <w:qFormat/>
    <w:rsid w:val="00922EB5"/>
    <w:pPr>
      <w:keepLines w:val="0"/>
      <w:spacing w:before="240" w:after="60" w:line="360" w:lineRule="auto"/>
      <w:ind w:firstLine="709"/>
      <w:jc w:val="center"/>
    </w:pPr>
    <w:rPr>
      <w:rFonts w:ascii="Times New Roman" w:eastAsia="Calibri" w:hAnsi="Times New Roman" w:cs="Times New Roman"/>
      <w:color w:val="000000"/>
      <w:sz w:val="28"/>
      <w:szCs w:val="28"/>
    </w:rPr>
  </w:style>
  <w:style w:type="character" w:customStyle="1" w:styleId="afffffffe">
    <w:name w:val="_прилож_ Знак"/>
    <w:link w:val="afffffffd"/>
    <w:locked/>
    <w:rsid w:val="00922EB5"/>
    <w:rPr>
      <w:rFonts w:ascii="Times New Roman" w:hAnsi="Times New Roman" w:cs="Times New Roman"/>
      <w:b/>
      <w:bCs/>
      <w:color w:val="000000"/>
      <w:sz w:val="28"/>
      <w:szCs w:val="28"/>
    </w:rPr>
  </w:style>
  <w:style w:type="character" w:customStyle="1" w:styleId="affffffff">
    <w:name w:val="_рисунок Знак"/>
    <w:link w:val="a1"/>
    <w:locked/>
    <w:rsid w:val="00922EB5"/>
    <w:rPr>
      <w:b/>
      <w:bCs/>
      <w:sz w:val="24"/>
      <w:szCs w:val="24"/>
      <w:lang w:eastAsia="en-US"/>
    </w:rPr>
  </w:style>
  <w:style w:type="paragraph" w:customStyle="1" w:styleId="a1">
    <w:name w:val="_рисунок"/>
    <w:basedOn w:val="af5"/>
    <w:link w:val="affffffff"/>
    <w:qFormat/>
    <w:rsid w:val="00922EB5"/>
    <w:pPr>
      <w:numPr>
        <w:numId w:val="37"/>
      </w:numPr>
      <w:autoSpaceDE w:val="0"/>
      <w:autoSpaceDN w:val="0"/>
      <w:adjustRightInd w:val="0"/>
      <w:spacing w:after="0" w:line="240" w:lineRule="auto"/>
      <w:jc w:val="center"/>
    </w:pPr>
    <w:rPr>
      <w:rFonts w:cs="Times New Roman"/>
      <w:b/>
      <w:bCs/>
      <w:sz w:val="24"/>
      <w:szCs w:val="24"/>
    </w:rPr>
  </w:style>
  <w:style w:type="paragraph" w:customStyle="1" w:styleId="font7">
    <w:name w:val="font7"/>
    <w:basedOn w:val="af5"/>
    <w:rsid w:val="00922EB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5"/>
    <w:rsid w:val="00922EB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5"/>
    <w:rsid w:val="00922EB5"/>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5"/>
    <w:rsid w:val="00922EB5"/>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08">
    <w:name w:val="xl108"/>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5"/>
    <w:rsid w:val="00922EB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1">
    <w:name w:val="xl111"/>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12">
    <w:name w:val="xl112"/>
    <w:basedOn w:val="af5"/>
    <w:rsid w:val="00922EB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f5"/>
    <w:rsid w:val="00922EB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f5"/>
    <w:rsid w:val="00922EB5"/>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cs="Arial CYR"/>
      <w:b/>
      <w:bCs/>
      <w:sz w:val="32"/>
      <w:szCs w:val="32"/>
      <w:lang w:eastAsia="ru-RU"/>
    </w:rPr>
  </w:style>
  <w:style w:type="paragraph" w:customStyle="1" w:styleId="xl116">
    <w:name w:val="xl116"/>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sz w:val="32"/>
      <w:szCs w:val="32"/>
      <w:lang w:eastAsia="ru-RU"/>
    </w:rPr>
  </w:style>
  <w:style w:type="paragraph" w:customStyle="1" w:styleId="xl117">
    <w:name w:val="xl117"/>
    <w:basedOn w:val="af5"/>
    <w:rsid w:val="00922EB5"/>
    <w:pPr>
      <w:pBdr>
        <w:top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4"/>
      <w:szCs w:val="24"/>
      <w:lang w:eastAsia="ru-RU"/>
    </w:rPr>
  </w:style>
  <w:style w:type="paragraph" w:customStyle="1" w:styleId="xl118">
    <w:name w:val="xl118"/>
    <w:basedOn w:val="af5"/>
    <w:rsid w:val="00922EB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Arial CYR"/>
      <w:sz w:val="24"/>
      <w:szCs w:val="24"/>
      <w:lang w:eastAsia="ru-RU"/>
    </w:rPr>
  </w:style>
  <w:style w:type="paragraph" w:customStyle="1" w:styleId="xl119">
    <w:name w:val="xl119"/>
    <w:basedOn w:val="af5"/>
    <w:rsid w:val="00922E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39">
    <w:name w:val="Body Text 3"/>
    <w:basedOn w:val="af5"/>
    <w:link w:val="3a"/>
    <w:uiPriority w:val="99"/>
    <w:rsid w:val="00922EB5"/>
    <w:pPr>
      <w:spacing w:after="120" w:line="360" w:lineRule="auto"/>
      <w:ind w:firstLine="709"/>
    </w:pPr>
    <w:rPr>
      <w:color w:val="000000"/>
      <w:sz w:val="16"/>
      <w:szCs w:val="16"/>
    </w:rPr>
  </w:style>
  <w:style w:type="character" w:customStyle="1" w:styleId="3a">
    <w:name w:val="Основной текст 3 Знак"/>
    <w:link w:val="39"/>
    <w:uiPriority w:val="99"/>
    <w:locked/>
    <w:rsid w:val="00922EB5"/>
    <w:rPr>
      <w:rFonts w:ascii="Times New Roman" w:hAnsi="Times New Roman" w:cs="Times New Roman"/>
      <w:color w:val="000000"/>
      <w:sz w:val="16"/>
      <w:szCs w:val="16"/>
    </w:rPr>
  </w:style>
  <w:style w:type="character" w:customStyle="1" w:styleId="1f1">
    <w:name w:val="1 Знак"/>
    <w:link w:val="1f0"/>
    <w:locked/>
    <w:rsid w:val="00922EB5"/>
    <w:rPr>
      <w:rFonts w:ascii="Verdana" w:hAnsi="Verdana" w:cs="Verdana"/>
      <w:sz w:val="20"/>
      <w:szCs w:val="20"/>
      <w:lang w:val="en-US"/>
    </w:rPr>
  </w:style>
  <w:style w:type="character" w:customStyle="1" w:styleId="affffffff0">
    <w:name w:val="заголовок табл Знак"/>
    <w:locked/>
    <w:rsid w:val="00922EB5"/>
    <w:rPr>
      <w:rFonts w:ascii="Times New Roman" w:hAnsi="Times New Roman" w:cs="Times New Roman"/>
      <w:b/>
      <w:bCs/>
      <w:sz w:val="24"/>
      <w:szCs w:val="24"/>
    </w:rPr>
  </w:style>
  <w:style w:type="paragraph" w:customStyle="1" w:styleId="2f1">
    <w:name w:val="Абзац списка2"/>
    <w:basedOn w:val="af5"/>
    <w:rsid w:val="00922EB5"/>
    <w:pPr>
      <w:widowControl w:val="0"/>
      <w:adjustRightInd w:val="0"/>
      <w:spacing w:before="120" w:after="120" w:line="240" w:lineRule="auto"/>
      <w:jc w:val="both"/>
      <w:textAlignment w:val="baseline"/>
    </w:pPr>
    <w:rPr>
      <w:spacing w:val="-5"/>
      <w:sz w:val="28"/>
      <w:szCs w:val="28"/>
    </w:rPr>
  </w:style>
  <w:style w:type="paragraph" w:customStyle="1" w:styleId="a5">
    <w:name w:val="_прилож"/>
    <w:basedOn w:val="30"/>
    <w:link w:val="affffffff1"/>
    <w:qFormat/>
    <w:rsid w:val="00922EB5"/>
    <w:pPr>
      <w:numPr>
        <w:numId w:val="38"/>
      </w:numPr>
      <w:spacing w:line="240" w:lineRule="auto"/>
      <w:jc w:val="center"/>
    </w:pPr>
    <w:rPr>
      <w:rFonts w:ascii="Times New Roman" w:hAnsi="Times New Roman" w:cs="Times New Roman"/>
      <w:color w:val="auto"/>
      <w:sz w:val="48"/>
      <w:szCs w:val="48"/>
    </w:rPr>
  </w:style>
  <w:style w:type="character" w:customStyle="1" w:styleId="affffffff1">
    <w:name w:val="_прилож Знак"/>
    <w:link w:val="a5"/>
    <w:locked/>
    <w:rsid w:val="00922EB5"/>
    <w:rPr>
      <w:rFonts w:ascii="Times New Roman" w:eastAsia="Times New Roman" w:hAnsi="Times New Roman"/>
      <w:b/>
      <w:bCs/>
      <w:sz w:val="48"/>
      <w:szCs w:val="48"/>
      <w:lang w:eastAsia="en-US"/>
    </w:rPr>
  </w:style>
  <w:style w:type="paragraph" w:customStyle="1" w:styleId="affffffff2">
    <w:name w:val="_Выделение"/>
    <w:basedOn w:val="af9"/>
    <w:link w:val="affffffff3"/>
    <w:qFormat/>
    <w:rsid w:val="00922EB5"/>
    <w:pPr>
      <w:keepNext/>
      <w:spacing w:after="0" w:line="360" w:lineRule="auto"/>
      <w:ind w:left="0" w:firstLine="567"/>
      <w:jc w:val="both"/>
    </w:pPr>
    <w:rPr>
      <w:rFonts w:ascii="Times New Roman" w:hAnsi="Times New Roman" w:cs="Times New Roman"/>
      <w:b/>
      <w:bCs/>
      <w:sz w:val="26"/>
      <w:szCs w:val="26"/>
    </w:rPr>
  </w:style>
  <w:style w:type="character" w:customStyle="1" w:styleId="affffffff3">
    <w:name w:val="_Выделение Знак"/>
    <w:link w:val="affffffff2"/>
    <w:locked/>
    <w:rsid w:val="00922EB5"/>
    <w:rPr>
      <w:rFonts w:ascii="Times New Roman" w:hAnsi="Times New Roman" w:cs="Times New Roman"/>
      <w:b/>
      <w:bCs/>
      <w:sz w:val="26"/>
      <w:szCs w:val="26"/>
    </w:rPr>
  </w:style>
  <w:style w:type="paragraph" w:customStyle="1" w:styleId="18">
    <w:name w:val="Стиль1_ГЛАВА"/>
    <w:basedOn w:val="19"/>
    <w:link w:val="1ff"/>
    <w:qFormat/>
    <w:rsid w:val="00922EB5"/>
    <w:pPr>
      <w:keepNext w:val="0"/>
      <w:keepLines w:val="0"/>
      <w:pageBreakBefore/>
      <w:numPr>
        <w:numId w:val="44"/>
      </w:numPr>
      <w:tabs>
        <w:tab w:val="left" w:pos="1560"/>
      </w:tabs>
      <w:suppressAutoHyphens/>
      <w:spacing w:before="120" w:after="240" w:line="240" w:lineRule="auto"/>
    </w:pPr>
    <w:rPr>
      <w:rFonts w:ascii="Times New Roman" w:hAnsi="Times New Roman" w:cs="Times New Roman"/>
      <w:caps/>
      <w:color w:val="auto"/>
      <w:kern w:val="28"/>
    </w:rPr>
  </w:style>
  <w:style w:type="paragraph" w:customStyle="1" w:styleId="2f2">
    <w:name w:val="Стиль2_Часть"/>
    <w:basedOn w:val="23"/>
    <w:link w:val="2f3"/>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1ff">
    <w:name w:val="Стиль1_ГЛАВА Знак"/>
    <w:link w:val="18"/>
    <w:locked/>
    <w:rsid w:val="00922EB5"/>
    <w:rPr>
      <w:rFonts w:ascii="Times New Roman" w:eastAsia="Times New Roman" w:hAnsi="Times New Roman"/>
      <w:b/>
      <w:bCs/>
      <w:caps/>
      <w:kern w:val="28"/>
      <w:sz w:val="28"/>
      <w:szCs w:val="28"/>
      <w:lang w:eastAsia="en-US"/>
    </w:rPr>
  </w:style>
  <w:style w:type="paragraph" w:customStyle="1" w:styleId="3b">
    <w:name w:val="Стиль3_Подпункты"/>
    <w:basedOn w:val="23"/>
    <w:link w:val="3c"/>
    <w:qFormat/>
    <w:rsid w:val="00922EB5"/>
    <w:pPr>
      <w:keepNext w:val="0"/>
      <w:keepLines w:val="0"/>
      <w:suppressAutoHyphens/>
      <w:spacing w:before="120" w:after="240" w:line="240" w:lineRule="auto"/>
    </w:pPr>
    <w:rPr>
      <w:rFonts w:ascii="Times New Roman" w:eastAsia="Calibri" w:hAnsi="Times New Roman" w:cs="Times New Roman"/>
      <w:kern w:val="28"/>
    </w:rPr>
  </w:style>
  <w:style w:type="character" w:customStyle="1" w:styleId="2f3">
    <w:name w:val="Стиль2_Часть Знак"/>
    <w:link w:val="2f2"/>
    <w:locked/>
    <w:rsid w:val="00922EB5"/>
    <w:rPr>
      <w:rFonts w:ascii="Times New Roman" w:hAnsi="Times New Roman" w:cs="Times New Roman"/>
      <w:b/>
      <w:bCs/>
      <w:color w:val="4F81BD"/>
      <w:kern w:val="28"/>
      <w:sz w:val="26"/>
      <w:szCs w:val="26"/>
    </w:rPr>
  </w:style>
  <w:style w:type="character" w:customStyle="1" w:styleId="3c">
    <w:name w:val="Стиль3_Подпункты Знак"/>
    <w:link w:val="3b"/>
    <w:locked/>
    <w:rsid w:val="00922EB5"/>
    <w:rPr>
      <w:rFonts w:ascii="Times New Roman" w:hAnsi="Times New Roman" w:cs="Times New Roman"/>
      <w:b/>
      <w:bCs/>
      <w:color w:val="4F81BD"/>
      <w:kern w:val="28"/>
      <w:sz w:val="26"/>
      <w:szCs w:val="26"/>
    </w:rPr>
  </w:style>
  <w:style w:type="paragraph" w:customStyle="1" w:styleId="Style150">
    <w:name w:val="Style150"/>
    <w:basedOn w:val="af5"/>
    <w:rsid w:val="00922EB5"/>
    <w:pPr>
      <w:spacing w:after="0" w:line="353" w:lineRule="exact"/>
      <w:ind w:firstLine="585"/>
      <w:jc w:val="both"/>
    </w:pPr>
    <w:rPr>
      <w:rFonts w:ascii="Arial" w:hAnsi="Arial" w:cs="Arial"/>
      <w:sz w:val="20"/>
      <w:szCs w:val="20"/>
      <w:lang w:eastAsia="ru-RU"/>
    </w:rPr>
  </w:style>
  <w:style w:type="paragraph" w:customStyle="1" w:styleId="Style202">
    <w:name w:val="Style202"/>
    <w:basedOn w:val="af5"/>
    <w:rsid w:val="00922EB5"/>
    <w:pPr>
      <w:spacing w:after="0" w:line="355" w:lineRule="exact"/>
      <w:ind w:firstLine="615"/>
      <w:jc w:val="both"/>
    </w:pPr>
    <w:rPr>
      <w:rFonts w:ascii="Arial" w:hAnsi="Arial" w:cs="Arial"/>
      <w:sz w:val="20"/>
      <w:szCs w:val="20"/>
      <w:lang w:eastAsia="ru-RU"/>
    </w:rPr>
  </w:style>
  <w:style w:type="paragraph" w:customStyle="1" w:styleId="Style172">
    <w:name w:val="Style172"/>
    <w:basedOn w:val="af5"/>
    <w:rsid w:val="00922EB5"/>
    <w:pPr>
      <w:spacing w:after="0" w:line="345" w:lineRule="exact"/>
      <w:ind w:firstLine="600"/>
      <w:jc w:val="both"/>
    </w:pPr>
    <w:rPr>
      <w:rFonts w:ascii="Arial" w:hAnsi="Arial" w:cs="Arial"/>
      <w:sz w:val="20"/>
      <w:szCs w:val="20"/>
      <w:lang w:eastAsia="ru-RU"/>
    </w:rPr>
  </w:style>
  <w:style w:type="character" w:customStyle="1" w:styleId="CharStyle47">
    <w:name w:val="CharStyle47"/>
    <w:rsid w:val="00922EB5"/>
    <w:rPr>
      <w:rFonts w:ascii="Arial" w:hAnsi="Arial" w:cs="Arial"/>
      <w:spacing w:val="-10"/>
      <w:sz w:val="18"/>
      <w:szCs w:val="18"/>
    </w:rPr>
  </w:style>
  <w:style w:type="character" w:customStyle="1" w:styleId="CharStyle76">
    <w:name w:val="CharStyle76"/>
    <w:rsid w:val="00922EB5"/>
    <w:rPr>
      <w:rFonts w:ascii="Arial" w:hAnsi="Arial" w:cs="Arial"/>
      <w:i/>
      <w:iCs/>
      <w:spacing w:val="-10"/>
      <w:sz w:val="18"/>
      <w:szCs w:val="18"/>
    </w:rPr>
  </w:style>
  <w:style w:type="character" w:customStyle="1" w:styleId="CharStyle63">
    <w:name w:val="CharStyle63"/>
    <w:rsid w:val="00922EB5"/>
    <w:rPr>
      <w:rFonts w:ascii="Georgia" w:hAnsi="Georgia" w:cs="Georgia"/>
      <w:sz w:val="20"/>
      <w:szCs w:val="20"/>
    </w:rPr>
  </w:style>
  <w:style w:type="character" w:customStyle="1" w:styleId="CharStyle113">
    <w:name w:val="CharStyle113"/>
    <w:rsid w:val="00922EB5"/>
    <w:rPr>
      <w:rFonts w:ascii="Arial" w:hAnsi="Arial" w:cs="Arial"/>
      <w:b/>
      <w:bCs/>
      <w:sz w:val="20"/>
      <w:szCs w:val="20"/>
    </w:rPr>
  </w:style>
  <w:style w:type="paragraph" w:customStyle="1" w:styleId="Style148">
    <w:name w:val="Style148"/>
    <w:basedOn w:val="af5"/>
    <w:rsid w:val="00922EB5"/>
    <w:pPr>
      <w:spacing w:after="0" w:line="240" w:lineRule="auto"/>
    </w:pPr>
    <w:rPr>
      <w:rFonts w:ascii="Arial" w:hAnsi="Arial" w:cs="Arial"/>
      <w:sz w:val="20"/>
      <w:szCs w:val="20"/>
      <w:lang w:eastAsia="ru-RU"/>
    </w:rPr>
  </w:style>
  <w:style w:type="paragraph" w:customStyle="1" w:styleId="Style299">
    <w:name w:val="Style299"/>
    <w:basedOn w:val="af5"/>
    <w:rsid w:val="00922EB5"/>
    <w:pPr>
      <w:spacing w:after="0" w:line="360" w:lineRule="exact"/>
      <w:jc w:val="both"/>
    </w:pPr>
    <w:rPr>
      <w:rFonts w:ascii="Arial" w:hAnsi="Arial" w:cs="Arial"/>
      <w:sz w:val="20"/>
      <w:szCs w:val="20"/>
      <w:lang w:eastAsia="ru-RU"/>
    </w:rPr>
  </w:style>
  <w:style w:type="character" w:customStyle="1" w:styleId="FontStyle139">
    <w:name w:val="Font Style139"/>
    <w:uiPriority w:val="99"/>
    <w:rsid w:val="00922EB5"/>
    <w:rPr>
      <w:rFonts w:ascii="Arial" w:hAnsi="Arial" w:cs="Arial"/>
      <w:sz w:val="22"/>
      <w:szCs w:val="22"/>
    </w:rPr>
  </w:style>
  <w:style w:type="paragraph" w:customStyle="1" w:styleId="Style8">
    <w:name w:val="Style8"/>
    <w:basedOn w:val="af5"/>
    <w:uiPriority w:val="99"/>
    <w:rsid w:val="00922EB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f5"/>
    <w:uiPriority w:val="99"/>
    <w:rsid w:val="00922EB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f5"/>
    <w:uiPriority w:val="99"/>
    <w:rsid w:val="00922EB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f5"/>
    <w:uiPriority w:val="99"/>
    <w:rsid w:val="00922EB5"/>
    <w:pPr>
      <w:widowControl w:val="0"/>
      <w:autoSpaceDE w:val="0"/>
      <w:autoSpaceDN w:val="0"/>
      <w:adjustRightInd w:val="0"/>
      <w:spacing w:after="0" w:line="230" w:lineRule="exact"/>
    </w:pPr>
    <w:rPr>
      <w:rFonts w:ascii="Arial" w:eastAsia="Times New Roman" w:hAnsi="Arial" w:cs="Arial"/>
      <w:sz w:val="24"/>
      <w:szCs w:val="24"/>
      <w:lang w:eastAsia="ru-RU"/>
    </w:rPr>
  </w:style>
  <w:style w:type="character" w:customStyle="1" w:styleId="FontStyle137">
    <w:name w:val="Font Style137"/>
    <w:uiPriority w:val="99"/>
    <w:rsid w:val="00922EB5"/>
    <w:rPr>
      <w:rFonts w:ascii="Arial" w:hAnsi="Arial" w:cs="Arial"/>
      <w:sz w:val="18"/>
      <w:szCs w:val="18"/>
    </w:rPr>
  </w:style>
  <w:style w:type="paragraph" w:customStyle="1" w:styleId="xl120">
    <w:name w:val="xl120"/>
    <w:basedOn w:val="af5"/>
    <w:rsid w:val="00922EB5"/>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1">
    <w:name w:val="xl121"/>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2">
    <w:name w:val="xl122"/>
    <w:basedOn w:val="af5"/>
    <w:rsid w:val="00922E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3">
    <w:name w:val="xl123"/>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4">
    <w:name w:val="xl124"/>
    <w:basedOn w:val="af5"/>
    <w:rsid w:val="00922EB5"/>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25">
    <w:name w:val="xl125"/>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6">
    <w:name w:val="xl126"/>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7">
    <w:name w:val="xl127"/>
    <w:basedOn w:val="af5"/>
    <w:rsid w:val="00922E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8">
    <w:name w:val="xl128"/>
    <w:basedOn w:val="af5"/>
    <w:rsid w:val="00922EB5"/>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29">
    <w:name w:val="xl129"/>
    <w:basedOn w:val="af5"/>
    <w:rsid w:val="00922EB5"/>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0">
    <w:name w:val="xl130"/>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1">
    <w:name w:val="xl131"/>
    <w:basedOn w:val="af5"/>
    <w:rsid w:val="00922EB5"/>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2">
    <w:name w:val="xl132"/>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3">
    <w:name w:val="xl133"/>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4">
    <w:name w:val="xl134"/>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5">
    <w:name w:val="xl135"/>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6">
    <w:name w:val="xl136"/>
    <w:basedOn w:val="af5"/>
    <w:rsid w:val="00922EB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37">
    <w:name w:val="xl137"/>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8">
    <w:name w:val="xl138"/>
    <w:basedOn w:val="af5"/>
    <w:rsid w:val="00922EB5"/>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39">
    <w:name w:val="xl139"/>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0">
    <w:name w:val="xl140"/>
    <w:basedOn w:val="af5"/>
    <w:rsid w:val="00922E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1">
    <w:name w:val="xl141"/>
    <w:basedOn w:val="af5"/>
    <w:rsid w:val="00922EB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2">
    <w:name w:val="xl142"/>
    <w:basedOn w:val="af5"/>
    <w:rsid w:val="00922EB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3">
    <w:name w:val="xl143"/>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4">
    <w:name w:val="xl144"/>
    <w:basedOn w:val="af5"/>
    <w:rsid w:val="00922E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5">
    <w:name w:val="xl145"/>
    <w:basedOn w:val="af5"/>
    <w:rsid w:val="00922EB5"/>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46">
    <w:name w:val="xl146"/>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1">
    <w:name w:val="xl161"/>
    <w:basedOn w:val="af5"/>
    <w:rsid w:val="00922EB5"/>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2">
    <w:name w:val="xl162"/>
    <w:basedOn w:val="af5"/>
    <w:rsid w:val="00922EB5"/>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3">
    <w:name w:val="xl163"/>
    <w:basedOn w:val="af5"/>
    <w:rsid w:val="00922EB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4">
    <w:name w:val="xl164"/>
    <w:basedOn w:val="af5"/>
    <w:rsid w:val="00922EB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5">
    <w:name w:val="xl165"/>
    <w:basedOn w:val="af5"/>
    <w:rsid w:val="00922EB5"/>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6">
    <w:name w:val="xl166"/>
    <w:basedOn w:val="af5"/>
    <w:rsid w:val="00922EB5"/>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7">
    <w:name w:val="xl167"/>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68">
    <w:name w:val="xl168"/>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69">
    <w:name w:val="xl169"/>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0">
    <w:name w:val="xl170"/>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ru-RU"/>
    </w:rPr>
  </w:style>
  <w:style w:type="paragraph" w:customStyle="1" w:styleId="xl171">
    <w:name w:val="xl171"/>
    <w:basedOn w:val="af5"/>
    <w:rsid w:val="00922EB5"/>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72">
    <w:name w:val="xl172"/>
    <w:basedOn w:val="af5"/>
    <w:rsid w:val="00922EB5"/>
    <w:pP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3">
    <w:name w:val="xl173"/>
    <w:basedOn w:val="af5"/>
    <w:rsid w:val="00922EB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4">
    <w:name w:val="xl174"/>
    <w:basedOn w:val="af5"/>
    <w:rsid w:val="00922EB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5">
    <w:name w:val="xl175"/>
    <w:basedOn w:val="af5"/>
    <w:rsid w:val="00922EB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76">
    <w:name w:val="xl176"/>
    <w:basedOn w:val="af5"/>
    <w:rsid w:val="00922EB5"/>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41">
    <w:name w:val="xl41"/>
    <w:basedOn w:val="af5"/>
    <w:rsid w:val="00922EB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f0">
    <w:name w:val="_Часть 1."/>
    <w:basedOn w:val="23"/>
    <w:link w:val="1ff1"/>
    <w:qFormat/>
    <w:rsid w:val="00922EB5"/>
    <w:pPr>
      <w:keepLines w:val="0"/>
      <w:spacing w:before="480" w:after="60" w:line="360" w:lineRule="auto"/>
      <w:ind w:firstLine="567"/>
    </w:pPr>
    <w:rPr>
      <w:rFonts w:ascii="Times New Roman" w:eastAsia="Calibri" w:hAnsi="Times New Roman" w:cs="Times New Roman"/>
      <w:i/>
      <w:iCs/>
      <w:color w:val="000000"/>
      <w:kern w:val="28"/>
      <w:sz w:val="28"/>
      <w:szCs w:val="28"/>
    </w:rPr>
  </w:style>
  <w:style w:type="character" w:customStyle="1" w:styleId="1ff1">
    <w:name w:val="_Часть 1. Знак"/>
    <w:link w:val="1ff0"/>
    <w:locked/>
    <w:rsid w:val="00922EB5"/>
    <w:rPr>
      <w:rFonts w:ascii="Times New Roman" w:hAnsi="Times New Roman" w:cs="Times New Roman"/>
      <w:b/>
      <w:bCs/>
      <w:i/>
      <w:iCs/>
      <w:color w:val="000000"/>
      <w:kern w:val="28"/>
      <w:sz w:val="28"/>
      <w:szCs w:val="28"/>
    </w:rPr>
  </w:style>
  <w:style w:type="paragraph" w:customStyle="1" w:styleId="a7">
    <w:name w:val="_Обычный список точка"/>
    <w:basedOn w:val="af9"/>
    <w:link w:val="affffffff4"/>
    <w:qFormat/>
    <w:rsid w:val="00922EB5"/>
    <w:pPr>
      <w:numPr>
        <w:numId w:val="40"/>
      </w:numPr>
      <w:spacing w:after="0" w:line="360" w:lineRule="auto"/>
      <w:ind w:left="0" w:firstLine="567"/>
      <w:jc w:val="both"/>
    </w:pPr>
    <w:rPr>
      <w:sz w:val="26"/>
      <w:szCs w:val="26"/>
    </w:rPr>
  </w:style>
  <w:style w:type="character" w:customStyle="1" w:styleId="affffffff4">
    <w:name w:val="_Обычный список точка Знак"/>
    <w:link w:val="a7"/>
    <w:locked/>
    <w:rsid w:val="00922EB5"/>
    <w:rPr>
      <w:rFonts w:cs="Calibri"/>
      <w:sz w:val="26"/>
      <w:szCs w:val="26"/>
      <w:lang w:eastAsia="en-US"/>
    </w:rPr>
  </w:style>
  <w:style w:type="paragraph" w:customStyle="1" w:styleId="112">
    <w:name w:val="_1.1"/>
    <w:basedOn w:val="23"/>
    <w:link w:val="11f0"/>
    <w:qFormat/>
    <w:rsid w:val="00922EB5"/>
    <w:pPr>
      <w:numPr>
        <w:ilvl w:val="1"/>
        <w:numId w:val="39"/>
      </w:numPr>
      <w:spacing w:after="240" w:line="360" w:lineRule="auto"/>
    </w:pPr>
    <w:rPr>
      <w:rFonts w:ascii="Times New Roman" w:hAnsi="Times New Roman" w:cs="Times New Roman"/>
      <w:i/>
      <w:iCs/>
      <w:color w:val="000000"/>
      <w:kern w:val="28"/>
      <w:sz w:val="28"/>
      <w:szCs w:val="28"/>
    </w:rPr>
  </w:style>
  <w:style w:type="character" w:customStyle="1" w:styleId="11f0">
    <w:name w:val="_1.1 Знак"/>
    <w:link w:val="112"/>
    <w:locked/>
    <w:rsid w:val="00922EB5"/>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f2"/>
    <w:rsid w:val="00922EB5"/>
    <w:pPr>
      <w:keepLines w:val="0"/>
      <w:pageBreakBefore/>
      <w:numPr>
        <w:numId w:val="41"/>
      </w:numPr>
      <w:tabs>
        <w:tab w:val="left" w:pos="0"/>
      </w:tabs>
      <w:suppressAutoHyphens/>
      <w:spacing w:before="120" w:after="240" w:line="360" w:lineRule="auto"/>
      <w:jc w:val="both"/>
    </w:pPr>
    <w:rPr>
      <w:rFonts w:ascii="Times New Roman" w:hAnsi="Times New Roman" w:cs="Times New Roman"/>
      <w:color w:val="000000"/>
      <w:kern w:val="28"/>
      <w:sz w:val="26"/>
      <w:szCs w:val="26"/>
    </w:rPr>
  </w:style>
  <w:style w:type="character" w:customStyle="1" w:styleId="1ff2">
    <w:name w:val="_Раздел 1 Знак"/>
    <w:link w:val="1"/>
    <w:locked/>
    <w:rsid w:val="00922EB5"/>
    <w:rPr>
      <w:rFonts w:ascii="Times New Roman" w:eastAsia="Times New Roman" w:hAnsi="Times New Roman"/>
      <w:b/>
      <w:bCs/>
      <w:color w:val="000000"/>
      <w:kern w:val="28"/>
      <w:sz w:val="26"/>
      <w:szCs w:val="26"/>
      <w:lang w:eastAsia="en-US"/>
    </w:rPr>
  </w:style>
  <w:style w:type="paragraph" w:customStyle="1" w:styleId="ae">
    <w:name w:val="ТАБЛ"/>
    <w:basedOn w:val="a6"/>
    <w:link w:val="affffffff5"/>
    <w:qFormat/>
    <w:rsid w:val="00922EB5"/>
    <w:pPr>
      <w:numPr>
        <w:numId w:val="29"/>
      </w:numPr>
      <w:spacing w:line="240" w:lineRule="auto"/>
    </w:pPr>
  </w:style>
  <w:style w:type="character" w:customStyle="1" w:styleId="affffffff5">
    <w:name w:val="ТАБЛ Знак"/>
    <w:link w:val="ae"/>
    <w:locked/>
    <w:rsid w:val="00922EB5"/>
    <w:rPr>
      <w:rFonts w:ascii="Times New Roman" w:hAnsi="Times New Roman"/>
      <w:b/>
      <w:bCs/>
      <w:lang w:eastAsia="en-US"/>
    </w:rPr>
  </w:style>
  <w:style w:type="paragraph" w:customStyle="1" w:styleId="-0">
    <w:name w:val="Рис-Т"/>
    <w:basedOn w:val="af5"/>
    <w:next w:val="a"/>
    <w:qFormat/>
    <w:rsid w:val="00922EB5"/>
    <w:pPr>
      <w:widowControl w:val="0"/>
      <w:suppressAutoHyphens/>
      <w:spacing w:before="240" w:after="0" w:line="240" w:lineRule="auto"/>
      <w:ind w:right="-108"/>
    </w:pPr>
    <w:rPr>
      <w:rFonts w:ascii="Times New Roman" w:eastAsia="Times New Roman" w:hAnsi="Times New Roman" w:cs="Times New Roman"/>
      <w:sz w:val="26"/>
      <w:szCs w:val="26"/>
      <w:lang w:eastAsia="ru-RU"/>
    </w:rPr>
  </w:style>
  <w:style w:type="character" w:customStyle="1" w:styleId="FontStyle70">
    <w:name w:val="Font Style70"/>
    <w:uiPriority w:val="99"/>
    <w:rsid w:val="00922EB5"/>
    <w:rPr>
      <w:rFonts w:ascii="Times New Roman" w:hAnsi="Times New Roman" w:cs="Times New Roman"/>
      <w:b/>
      <w:bCs/>
      <w:sz w:val="20"/>
      <w:szCs w:val="20"/>
    </w:rPr>
  </w:style>
  <w:style w:type="paragraph" w:customStyle="1" w:styleId="maintext">
    <w:name w:val="main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text">
    <w:name w:val="right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center">
    <w:name w:val="tabletextcenter"/>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textleft">
    <w:name w:val="tabletextlef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f5"/>
    <w:link w:val="HTML0"/>
    <w:uiPriority w:val="99"/>
    <w:semiHidden/>
    <w:rsid w:val="00922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locked/>
    <w:rsid w:val="00922EB5"/>
    <w:rPr>
      <w:rFonts w:ascii="Courier New" w:hAnsi="Courier New" w:cs="Courier New"/>
      <w:sz w:val="20"/>
      <w:szCs w:val="20"/>
      <w:lang w:eastAsia="ru-RU"/>
    </w:rPr>
  </w:style>
  <w:style w:type="paragraph" w:customStyle="1" w:styleId="bloktext">
    <w:name w:val="bloktext"/>
    <w:basedOn w:val="af5"/>
    <w:rsid w:val="00922E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f3">
    <w:name w:val="Текст концевой сноски Знак1"/>
    <w:uiPriority w:val="99"/>
    <w:semiHidden/>
    <w:rsid w:val="00922EB5"/>
    <w:rPr>
      <w:rFonts w:ascii="Times New Roman" w:hAnsi="Times New Roman" w:cs="Times New Roman"/>
      <w:color w:val="000000"/>
      <w:lang w:eastAsia="en-US"/>
    </w:rPr>
  </w:style>
  <w:style w:type="character" w:customStyle="1" w:styleId="1ff4">
    <w:name w:val="Текст сноски Знак1"/>
    <w:uiPriority w:val="99"/>
    <w:semiHidden/>
    <w:rsid w:val="00922EB5"/>
    <w:rPr>
      <w:rFonts w:ascii="Times New Roman" w:hAnsi="Times New Roman" w:cs="Times New Roman"/>
      <w:color w:val="000000"/>
      <w:lang w:eastAsia="en-US"/>
    </w:rPr>
  </w:style>
  <w:style w:type="character" w:customStyle="1" w:styleId="213">
    <w:name w:val="Основной текст с отступом 2 Знак1"/>
    <w:uiPriority w:val="99"/>
    <w:semiHidden/>
    <w:rsid w:val="00922EB5"/>
    <w:rPr>
      <w:rFonts w:ascii="Times New Roman" w:hAnsi="Times New Roman" w:cs="Times New Roman"/>
      <w:color w:val="000000"/>
      <w:sz w:val="26"/>
      <w:szCs w:val="26"/>
      <w:lang w:eastAsia="en-US"/>
    </w:rPr>
  </w:style>
  <w:style w:type="character" w:customStyle="1" w:styleId="affffffff6">
    <w:name w:val="Основной текст_"/>
    <w:link w:val="2f4"/>
    <w:locked/>
    <w:rsid w:val="00922EB5"/>
    <w:rPr>
      <w:rFonts w:ascii="Times New Roman" w:hAnsi="Times New Roman" w:cs="Times New Roman"/>
      <w:sz w:val="26"/>
      <w:szCs w:val="26"/>
      <w:shd w:val="clear" w:color="auto" w:fill="FFFFFF"/>
    </w:rPr>
  </w:style>
  <w:style w:type="paragraph" w:customStyle="1" w:styleId="2f4">
    <w:name w:val="Основной текст2"/>
    <w:basedOn w:val="af5"/>
    <w:link w:val="affffffff6"/>
    <w:rsid w:val="00922EB5"/>
    <w:pPr>
      <w:widowControl w:val="0"/>
      <w:shd w:val="clear" w:color="auto" w:fill="FFFFFF"/>
      <w:spacing w:after="0" w:line="322" w:lineRule="exact"/>
      <w:ind w:hanging="340"/>
      <w:jc w:val="right"/>
    </w:pPr>
    <w:rPr>
      <w:sz w:val="26"/>
      <w:szCs w:val="26"/>
    </w:rPr>
  </w:style>
  <w:style w:type="character" w:customStyle="1" w:styleId="11pt">
    <w:name w:val="Основной текст + 11 pt"/>
    <w:rsid w:val="00922EB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uiPriority w:val="99"/>
    <w:rsid w:val="00922EB5"/>
    <w:rPr>
      <w:rFonts w:ascii="Arial" w:hAnsi="Arial" w:cs="Arial"/>
      <w:spacing w:val="-5"/>
      <w:sz w:val="22"/>
      <w:szCs w:val="22"/>
      <w:lang w:val="ru-RU" w:eastAsia="en-US"/>
    </w:rPr>
  </w:style>
  <w:style w:type="paragraph" w:customStyle="1" w:styleId="ReturnAddress">
    <w:name w:val="Return Address"/>
    <w:basedOn w:val="af5"/>
    <w:uiPriority w:val="99"/>
    <w:rsid w:val="00922EB5"/>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Times New Roman"/>
      <w:sz w:val="14"/>
      <w:szCs w:val="14"/>
      <w:lang w:val="en-US"/>
    </w:rPr>
  </w:style>
  <w:style w:type="table" w:customStyle="1" w:styleId="1112">
    <w:name w:val="Сетка таблицы11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3.1 Таблица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table" w:customStyle="1" w:styleId="610">
    <w:name w:val="Сетка таблицы61"/>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59"/>
    <w:rsid w:val="00922EB5"/>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3.1 Таблица11"/>
    <w:basedOn w:val="3-3"/>
    <w:uiPriority w:val="99"/>
    <w:rsid w:val="00922EB5"/>
    <w:rPr>
      <w:rFonts w:ascii="Times New Roman" w:hAnsi="Times New Roman" w:cs="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Row">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lastCol">
      <w:pPr>
        <w:jc w:val="center"/>
      </w:pPr>
      <w:rPr>
        <w:rFonts w:ascii="Times New Roman" w:hAnsi="Times New Roman" w:cs="Times New Roman"/>
        <w:b/>
        <w:bCs/>
        <w:i w:val="0"/>
        <w:iCs w:val="0"/>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tcPr>
    </w:tblStylePr>
    <w:tblStylePr w:type="band1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tcPr>
    </w:tblStylePr>
    <w:tblStylePr w:type="band2Vert">
      <w:pPr>
        <w:jc w:val="center"/>
      </w:pPr>
      <w:rPr>
        <w:rFonts w:ascii="Times New Roman" w:hAnsi="Times New Roman" w:cs="Times New Roman"/>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tblStylePr w:type="band1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tcPr>
    </w:tblStylePr>
    <w:tblStylePr w:type="band2Horz">
      <w:pPr>
        <w:jc w:val="center"/>
      </w:pPr>
      <w:rPr>
        <w:rFonts w:ascii="Times New Roman" w:hAnsi="Times New Roman" w:cs="Times New Roman"/>
        <w:color w:val="auto"/>
        <w:sz w:val="20"/>
        <w:szCs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tcPr>
    </w:tblStylePr>
  </w:style>
  <w:style w:type="paragraph" w:customStyle="1" w:styleId="ConsPlusCell">
    <w:name w:val="ConsPlusCell"/>
    <w:rsid w:val="00461165"/>
    <w:pPr>
      <w:widowControl w:val="0"/>
      <w:suppressAutoHyphens/>
      <w:autoSpaceDE w:val="0"/>
    </w:pPr>
    <w:rPr>
      <w:rFonts w:cs="Calibri"/>
      <w:sz w:val="22"/>
      <w:szCs w:val="22"/>
      <w:lang w:eastAsia="ar-SA"/>
    </w:rPr>
  </w:style>
  <w:style w:type="paragraph" w:customStyle="1" w:styleId="TableContents">
    <w:name w:val="Table Contents"/>
    <w:basedOn w:val="af5"/>
    <w:rsid w:val="00D42EC9"/>
    <w:pPr>
      <w:widowControl w:val="0"/>
      <w:suppressLineNumbers/>
      <w:suppressAutoHyphens/>
      <w:autoSpaceDN w:val="0"/>
      <w:spacing w:after="0" w:line="240" w:lineRule="auto"/>
      <w:textAlignment w:val="baseline"/>
    </w:pPr>
    <w:rPr>
      <w:rFonts w:ascii="Arial" w:eastAsia="SimSun" w:hAnsi="Arial" w:cs="Arial"/>
      <w:kern w:val="3"/>
      <w:sz w:val="24"/>
      <w:szCs w:val="24"/>
      <w:lang w:eastAsia="zh-CN"/>
    </w:rPr>
  </w:style>
  <w:style w:type="paragraph" w:customStyle="1" w:styleId="affffffff7">
    <w:name w:val="Содержимое таблицы"/>
    <w:basedOn w:val="af5"/>
    <w:rsid w:val="006429E7"/>
    <w:pPr>
      <w:widowControl w:val="0"/>
      <w:suppressLineNumbers/>
      <w:suppressAutoHyphens/>
      <w:spacing w:after="0" w:line="240" w:lineRule="auto"/>
    </w:pPr>
    <w:rPr>
      <w:rFonts w:ascii="Arial" w:eastAsia="SimSun" w:hAnsi="Arial" w:cs="Arial"/>
      <w:kern w:val="1"/>
      <w:sz w:val="20"/>
      <w:szCs w:val="20"/>
      <w:lang w:eastAsia="hi-IN" w:bidi="hi-IN"/>
    </w:rPr>
  </w:style>
  <w:style w:type="paragraph" w:customStyle="1" w:styleId="affffffff8">
    <w:name w:val="подпись"/>
    <w:basedOn w:val="af5"/>
    <w:rsid w:val="00F35344"/>
    <w:pPr>
      <w:keepNext/>
      <w:suppressLineNumbers/>
      <w:tabs>
        <w:tab w:val="right" w:pos="9072"/>
        <w:tab w:val="left" w:leader="dot" w:pos="9356"/>
      </w:tabs>
      <w:suppressAutoHyphens/>
      <w:spacing w:before="840" w:after="0" w:line="240" w:lineRule="auto"/>
    </w:pPr>
    <w:rPr>
      <w:rFonts w:ascii="Times New Roman" w:eastAsia="Times New Roman" w:hAnsi="Times New Roman" w:cs="Times New Roman"/>
      <w:sz w:val="24"/>
      <w:szCs w:val="24"/>
      <w:lang w:eastAsia="ru-RU"/>
    </w:rPr>
  </w:style>
  <w:style w:type="paragraph" w:customStyle="1" w:styleId="affffffff9">
    <w:name w:val="текст табл"/>
    <w:basedOn w:val="af5"/>
    <w:rsid w:val="00F35344"/>
    <w:pPr>
      <w:keepNext/>
      <w:keepLines/>
      <w:suppressLineNumbers/>
      <w:tabs>
        <w:tab w:val="left" w:leader="dot" w:pos="9356"/>
      </w:tabs>
      <w:suppressAutoHyphens/>
      <w:spacing w:before="60" w:after="60" w:line="240" w:lineRule="auto"/>
    </w:pPr>
    <w:rPr>
      <w:rFonts w:ascii="Times New Roman" w:eastAsia="Times New Roman" w:hAnsi="Times New Roman" w:cs="Times New Roman"/>
      <w:sz w:val="24"/>
      <w:szCs w:val="24"/>
      <w:lang w:eastAsia="ru-RU"/>
    </w:rPr>
  </w:style>
  <w:style w:type="paragraph" w:customStyle="1" w:styleId="140">
    <w:name w:val="Обычный 14"/>
    <w:basedOn w:val="af5"/>
    <w:autoRedefine/>
    <w:rsid w:val="00F35344"/>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cs="Times New Roman"/>
      <w:b/>
      <w:bCs/>
      <w:position w:val="-24"/>
      <w:sz w:val="28"/>
      <w:szCs w:val="28"/>
      <w:lang w:eastAsia="ru-RU"/>
    </w:rPr>
  </w:style>
  <w:style w:type="paragraph" w:styleId="2">
    <w:name w:val="List Number 2"/>
    <w:aliases w:val="Нумерованный список1"/>
    <w:basedOn w:val="af5"/>
    <w:autoRedefine/>
    <w:rsid w:val="00F35344"/>
    <w:pPr>
      <w:keepNext/>
      <w:numPr>
        <w:ilvl w:val="2"/>
        <w:numId w:val="49"/>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cs="Times New Roman"/>
      <w:sz w:val="26"/>
      <w:szCs w:val="26"/>
      <w:lang w:eastAsia="ru-RU"/>
    </w:rPr>
  </w:style>
  <w:style w:type="paragraph" w:customStyle="1" w:styleId="11f1">
    <w:name w:val="текст таблицы 11"/>
    <w:basedOn w:val="affffffff9"/>
    <w:rsid w:val="00F35344"/>
    <w:rPr>
      <w:sz w:val="22"/>
      <w:szCs w:val="22"/>
    </w:rPr>
  </w:style>
  <w:style w:type="paragraph" w:customStyle="1" w:styleId="102">
    <w:name w:val="Текст таблицы 10"/>
    <w:basedOn w:val="affffffff9"/>
    <w:rsid w:val="00F35344"/>
    <w:rPr>
      <w:sz w:val="20"/>
      <w:szCs w:val="20"/>
    </w:rPr>
  </w:style>
  <w:style w:type="paragraph" w:styleId="1ff5">
    <w:name w:val="index 1"/>
    <w:basedOn w:val="af5"/>
    <w:next w:val="af5"/>
    <w:autoRedefine/>
    <w:semiHidden/>
    <w:rsid w:val="00F35344"/>
    <w:pPr>
      <w:keepNext/>
      <w:suppressLineNumbers/>
      <w:suppressAutoHyphens/>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fa">
    <w:name w:val="index heading"/>
    <w:basedOn w:val="af5"/>
    <w:next w:val="1ff5"/>
    <w:semiHidden/>
    <w:rsid w:val="00F35344"/>
    <w:pPr>
      <w:keepNext/>
      <w:suppressLineNumbers/>
      <w:tabs>
        <w:tab w:val="left" w:leader="dot" w:pos="9356"/>
      </w:tabs>
      <w:suppressAutoHyphens/>
      <w:spacing w:before="120" w:after="0" w:line="240" w:lineRule="auto"/>
      <w:jc w:val="center"/>
    </w:pPr>
    <w:rPr>
      <w:rFonts w:ascii="Times New Roman" w:eastAsia="Times New Roman" w:hAnsi="Times New Roman" w:cs="Times New Roman"/>
      <w:b/>
      <w:bCs/>
      <w:sz w:val="28"/>
      <w:szCs w:val="28"/>
      <w:lang w:eastAsia="ru-RU"/>
    </w:rPr>
  </w:style>
  <w:style w:type="paragraph" w:customStyle="1" w:styleId="affffffffb">
    <w:name w:val="обычный без абзаца"/>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cs="NTTimes/Cyrillic"/>
      <w:sz w:val="26"/>
      <w:szCs w:val="26"/>
      <w:lang w:eastAsia="ru-RU"/>
    </w:rPr>
  </w:style>
  <w:style w:type="paragraph" w:styleId="3d">
    <w:name w:val="List Continue 3"/>
    <w:basedOn w:val="af5"/>
    <w:rsid w:val="00F35344"/>
    <w:pPr>
      <w:keepNext/>
      <w:suppressLineNumbers/>
      <w:tabs>
        <w:tab w:val="left" w:leader="dot" w:pos="9356"/>
      </w:tabs>
      <w:suppressAutoHyphens/>
      <w:spacing w:after="120" w:line="360" w:lineRule="auto"/>
      <w:ind w:left="849"/>
      <w:jc w:val="both"/>
    </w:pPr>
    <w:rPr>
      <w:rFonts w:ascii="Times New Roman" w:eastAsia="Times New Roman" w:hAnsi="Times New Roman" w:cs="Times New Roman"/>
      <w:sz w:val="24"/>
      <w:szCs w:val="24"/>
      <w:lang w:eastAsia="ru-RU"/>
    </w:rPr>
  </w:style>
  <w:style w:type="paragraph" w:customStyle="1" w:styleId="1ff6">
    <w:name w:val="указатель 1"/>
    <w:basedOn w:val="af5"/>
    <w:rsid w:val="00F35344"/>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cs="Times New Roman"/>
      <w:sz w:val="24"/>
      <w:szCs w:val="24"/>
      <w:lang w:val="en-US" w:eastAsia="ru-RU"/>
    </w:rPr>
  </w:style>
  <w:style w:type="paragraph" w:customStyle="1" w:styleId="affffffffc">
    <w:name w:val="Стиль табл"/>
    <w:basedOn w:val="af5"/>
    <w:rsid w:val="00F35344"/>
    <w:pPr>
      <w:keepNext/>
      <w:tabs>
        <w:tab w:val="left" w:leader="dot" w:pos="9356"/>
      </w:tabs>
      <w:suppressAutoHyphens/>
      <w:spacing w:before="120" w:after="120" w:line="240" w:lineRule="auto"/>
      <w:jc w:val="center"/>
    </w:pPr>
    <w:rPr>
      <w:rFonts w:ascii="Times New Roman" w:eastAsia="Times New Roman" w:hAnsi="Times New Roman" w:cs="Times New Roman"/>
      <w:lang w:eastAsia="ru-RU"/>
    </w:rPr>
  </w:style>
  <w:style w:type="paragraph" w:styleId="3e">
    <w:name w:val="index 3"/>
    <w:basedOn w:val="af5"/>
    <w:next w:val="af5"/>
    <w:autoRedefine/>
    <w:semiHidden/>
    <w:rsid w:val="00F35344"/>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cs="Times New Roman"/>
      <w:sz w:val="24"/>
      <w:szCs w:val="24"/>
      <w:lang w:eastAsia="ru-RU"/>
    </w:rPr>
  </w:style>
  <w:style w:type="paragraph" w:styleId="affffffffd">
    <w:name w:val="Block Text"/>
    <w:basedOn w:val="af5"/>
    <w:rsid w:val="00F35344"/>
    <w:pPr>
      <w:keepNext/>
      <w:suppressLineNumbers/>
      <w:tabs>
        <w:tab w:val="left" w:leader="dot" w:pos="9356"/>
      </w:tabs>
      <w:suppressAutoHyphens/>
      <w:spacing w:after="0" w:line="240" w:lineRule="auto"/>
      <w:ind w:left="-57" w:right="-57"/>
    </w:pPr>
    <w:rPr>
      <w:rFonts w:ascii="Times New Roman" w:eastAsia="Times New Roman" w:hAnsi="Times New Roman" w:cs="Times New Roman"/>
      <w:b/>
      <w:bCs/>
      <w:sz w:val="24"/>
      <w:szCs w:val="24"/>
      <w:lang w:eastAsia="ru-RU"/>
    </w:rPr>
  </w:style>
  <w:style w:type="paragraph" w:customStyle="1" w:styleId="affffffffe">
    <w:name w:val="Нормальный"/>
    <w:basedOn w:val="af5"/>
    <w:autoRedefine/>
    <w:rsid w:val="00F35344"/>
    <w:pPr>
      <w:keepNext/>
      <w:suppressLineNumbers/>
      <w:tabs>
        <w:tab w:val="left" w:pos="9214"/>
        <w:tab w:val="left" w:leader="dot" w:pos="9356"/>
      </w:tabs>
      <w:suppressAutoHyphens/>
      <w:spacing w:after="0" w:line="240" w:lineRule="auto"/>
      <w:jc w:val="center"/>
    </w:pPr>
    <w:rPr>
      <w:rFonts w:ascii="Times New Roman" w:eastAsia="Times New Roman" w:hAnsi="Times New Roman" w:cs="Times New Roman"/>
      <w:position w:val="-18"/>
      <w:sz w:val="52"/>
      <w:szCs w:val="52"/>
      <w:vertAlign w:val="superscript"/>
      <w:lang w:eastAsia="ru-RU"/>
    </w:rPr>
  </w:style>
  <w:style w:type="paragraph" w:customStyle="1" w:styleId="afffffffff">
    <w:name w:val="глава"/>
    <w:basedOn w:val="19"/>
    <w:autoRedefine/>
    <w:rsid w:val="00F35344"/>
    <w:pPr>
      <w:keepLines w:val="0"/>
      <w:tabs>
        <w:tab w:val="left" w:leader="dot" w:pos="9356"/>
        <w:tab w:val="left" w:leader="dot" w:pos="9720"/>
      </w:tabs>
      <w:suppressAutoHyphens/>
      <w:spacing w:before="0" w:after="120" w:line="240" w:lineRule="auto"/>
      <w:ind w:right="-81"/>
      <w:jc w:val="center"/>
      <w:outlineLvl w:val="9"/>
    </w:pPr>
    <w:rPr>
      <w:rFonts w:ascii="Times New Roman" w:hAnsi="Times New Roman" w:cs="Times New Roman"/>
      <w:caps/>
      <w:color w:val="auto"/>
      <w:kern w:val="28"/>
      <w:sz w:val="26"/>
      <w:szCs w:val="26"/>
      <w:lang w:eastAsia="ru-RU"/>
    </w:rPr>
  </w:style>
  <w:style w:type="paragraph" w:styleId="3f">
    <w:name w:val="List Bullet 3"/>
    <w:basedOn w:val="af5"/>
    <w:autoRedefine/>
    <w:rsid w:val="00F35344"/>
    <w:pPr>
      <w:keepNext/>
      <w:tabs>
        <w:tab w:val="left" w:leader="dot" w:pos="9356"/>
      </w:tabs>
      <w:suppressAutoHyphens/>
      <w:spacing w:before="40" w:after="0" w:line="240" w:lineRule="auto"/>
      <w:ind w:left="709"/>
      <w:jc w:val="both"/>
    </w:pPr>
    <w:rPr>
      <w:rFonts w:ascii="Times New Roman" w:eastAsia="Times New Roman" w:hAnsi="Times New Roman" w:cs="Times New Roman"/>
      <w:sz w:val="24"/>
      <w:szCs w:val="24"/>
      <w:lang w:eastAsia="ru-RU"/>
    </w:rPr>
  </w:style>
  <w:style w:type="paragraph" w:customStyle="1" w:styleId="afffffffff0">
    <w:name w:val="подрисунок"/>
    <w:basedOn w:val="af5"/>
    <w:rsid w:val="00F35344"/>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cs="NTTimes/Cyrillic"/>
      <w:sz w:val="26"/>
      <w:szCs w:val="26"/>
      <w:lang w:eastAsia="ru-RU"/>
    </w:rPr>
  </w:style>
  <w:style w:type="paragraph" w:styleId="afffffffff1">
    <w:name w:val="table of figures"/>
    <w:basedOn w:val="af5"/>
    <w:next w:val="af5"/>
    <w:semiHidden/>
    <w:rsid w:val="00F35344"/>
    <w:pPr>
      <w:keepNext/>
      <w:suppressLineNumbers/>
      <w:tabs>
        <w:tab w:val="left" w:leader="dot" w:pos="9356"/>
      </w:tabs>
      <w:suppressAutoHyphens/>
      <w:spacing w:after="0" w:line="300" w:lineRule="auto"/>
      <w:ind w:left="480" w:hanging="480"/>
      <w:jc w:val="both"/>
    </w:pPr>
    <w:rPr>
      <w:rFonts w:ascii="Times New Roman" w:eastAsia="Times New Roman" w:hAnsi="Times New Roman" w:cs="Times New Roman"/>
      <w:sz w:val="24"/>
      <w:szCs w:val="24"/>
      <w:lang w:eastAsia="ru-RU"/>
    </w:rPr>
  </w:style>
  <w:style w:type="paragraph" w:styleId="2f5">
    <w:name w:val="index 2"/>
    <w:basedOn w:val="af5"/>
    <w:next w:val="af5"/>
    <w:autoRedefine/>
    <w:semiHidden/>
    <w:rsid w:val="00F35344"/>
    <w:pPr>
      <w:keepNext/>
      <w:suppressLineNumbers/>
      <w:tabs>
        <w:tab w:val="left" w:leader="dot" w:pos="9356"/>
      </w:tabs>
      <w:suppressAutoHyphens/>
      <w:spacing w:after="0" w:line="300" w:lineRule="auto"/>
      <w:ind w:left="480" w:hanging="240"/>
      <w:jc w:val="both"/>
    </w:pPr>
    <w:rPr>
      <w:rFonts w:ascii="Times New Roman" w:eastAsia="Times New Roman" w:hAnsi="Times New Roman" w:cs="Times New Roman"/>
      <w:sz w:val="24"/>
      <w:szCs w:val="24"/>
      <w:lang w:eastAsia="ru-RU"/>
    </w:rPr>
  </w:style>
  <w:style w:type="paragraph" w:styleId="48">
    <w:name w:val="index 4"/>
    <w:basedOn w:val="af5"/>
    <w:next w:val="af5"/>
    <w:autoRedefine/>
    <w:semiHidden/>
    <w:rsid w:val="00F35344"/>
    <w:pPr>
      <w:keepNext/>
      <w:suppressLineNumbers/>
      <w:tabs>
        <w:tab w:val="left" w:leader="dot" w:pos="9356"/>
      </w:tabs>
      <w:suppressAutoHyphens/>
      <w:spacing w:after="0" w:line="300" w:lineRule="auto"/>
      <w:ind w:left="960" w:hanging="240"/>
      <w:jc w:val="both"/>
    </w:pPr>
    <w:rPr>
      <w:rFonts w:ascii="Times New Roman" w:eastAsia="Times New Roman" w:hAnsi="Times New Roman" w:cs="Times New Roman"/>
      <w:sz w:val="24"/>
      <w:szCs w:val="24"/>
      <w:lang w:eastAsia="ru-RU"/>
    </w:rPr>
  </w:style>
  <w:style w:type="paragraph" w:styleId="53">
    <w:name w:val="index 5"/>
    <w:basedOn w:val="af5"/>
    <w:next w:val="af5"/>
    <w:autoRedefine/>
    <w:semiHidden/>
    <w:rsid w:val="00F35344"/>
    <w:pPr>
      <w:keepNext/>
      <w:suppressLineNumbers/>
      <w:tabs>
        <w:tab w:val="left" w:leader="dot" w:pos="9356"/>
      </w:tabs>
      <w:suppressAutoHyphens/>
      <w:spacing w:after="0" w:line="300" w:lineRule="auto"/>
      <w:ind w:left="1200" w:hanging="240"/>
      <w:jc w:val="both"/>
    </w:pPr>
    <w:rPr>
      <w:rFonts w:ascii="Times New Roman" w:eastAsia="Times New Roman" w:hAnsi="Times New Roman" w:cs="Times New Roman"/>
      <w:sz w:val="24"/>
      <w:szCs w:val="24"/>
      <w:lang w:eastAsia="ru-RU"/>
    </w:rPr>
  </w:style>
  <w:style w:type="paragraph" w:styleId="63">
    <w:name w:val="index 6"/>
    <w:basedOn w:val="af5"/>
    <w:next w:val="af5"/>
    <w:autoRedefine/>
    <w:semiHidden/>
    <w:rsid w:val="00F35344"/>
    <w:pPr>
      <w:keepNext/>
      <w:suppressLineNumbers/>
      <w:tabs>
        <w:tab w:val="left" w:leader="dot" w:pos="9356"/>
      </w:tabs>
      <w:suppressAutoHyphens/>
      <w:spacing w:after="0" w:line="300" w:lineRule="auto"/>
      <w:ind w:left="1440" w:hanging="240"/>
      <w:jc w:val="both"/>
    </w:pPr>
    <w:rPr>
      <w:rFonts w:ascii="Times New Roman" w:eastAsia="Times New Roman" w:hAnsi="Times New Roman" w:cs="Times New Roman"/>
      <w:sz w:val="24"/>
      <w:szCs w:val="24"/>
      <w:lang w:eastAsia="ru-RU"/>
    </w:rPr>
  </w:style>
  <w:style w:type="paragraph" w:styleId="72">
    <w:name w:val="index 7"/>
    <w:basedOn w:val="af5"/>
    <w:next w:val="af5"/>
    <w:autoRedefine/>
    <w:semiHidden/>
    <w:rsid w:val="00F35344"/>
    <w:pPr>
      <w:keepNext/>
      <w:suppressLineNumbers/>
      <w:tabs>
        <w:tab w:val="left" w:leader="dot" w:pos="9356"/>
      </w:tabs>
      <w:suppressAutoHyphens/>
      <w:spacing w:after="0" w:line="300" w:lineRule="auto"/>
      <w:ind w:left="1680" w:hanging="240"/>
      <w:jc w:val="both"/>
    </w:pPr>
    <w:rPr>
      <w:rFonts w:ascii="Times New Roman" w:eastAsia="Times New Roman" w:hAnsi="Times New Roman" w:cs="Times New Roman"/>
      <w:sz w:val="24"/>
      <w:szCs w:val="24"/>
      <w:lang w:eastAsia="ru-RU"/>
    </w:rPr>
  </w:style>
  <w:style w:type="paragraph" w:styleId="82">
    <w:name w:val="index 8"/>
    <w:basedOn w:val="af5"/>
    <w:next w:val="af5"/>
    <w:autoRedefine/>
    <w:semiHidden/>
    <w:rsid w:val="00F35344"/>
    <w:pPr>
      <w:keepNext/>
      <w:suppressLineNumbers/>
      <w:tabs>
        <w:tab w:val="left" w:leader="dot" w:pos="9356"/>
      </w:tabs>
      <w:suppressAutoHyphens/>
      <w:spacing w:after="0" w:line="300" w:lineRule="auto"/>
      <w:ind w:left="1920" w:hanging="240"/>
      <w:jc w:val="both"/>
    </w:pPr>
    <w:rPr>
      <w:rFonts w:ascii="Times New Roman" w:eastAsia="Times New Roman" w:hAnsi="Times New Roman" w:cs="Times New Roman"/>
      <w:sz w:val="24"/>
      <w:szCs w:val="24"/>
      <w:lang w:eastAsia="ru-RU"/>
    </w:rPr>
  </w:style>
  <w:style w:type="paragraph" w:styleId="92">
    <w:name w:val="index 9"/>
    <w:basedOn w:val="af5"/>
    <w:next w:val="af5"/>
    <w:autoRedefine/>
    <w:semiHidden/>
    <w:rsid w:val="00F35344"/>
    <w:pPr>
      <w:keepNext/>
      <w:suppressLineNumbers/>
      <w:tabs>
        <w:tab w:val="left" w:leader="dot" w:pos="9356"/>
      </w:tabs>
      <w:suppressAutoHyphens/>
      <w:spacing w:after="0" w:line="300" w:lineRule="auto"/>
      <w:ind w:left="2160" w:hanging="240"/>
      <w:jc w:val="both"/>
    </w:pPr>
    <w:rPr>
      <w:rFonts w:ascii="Times New Roman" w:eastAsia="Times New Roman" w:hAnsi="Times New Roman" w:cs="Times New Roman"/>
      <w:sz w:val="24"/>
      <w:szCs w:val="24"/>
      <w:lang w:eastAsia="ru-RU"/>
    </w:rPr>
  </w:style>
  <w:style w:type="paragraph" w:customStyle="1" w:styleId="afffffffff2">
    <w:name w:val="Обычный без абзаца"/>
    <w:basedOn w:val="af5"/>
    <w:autoRedefine/>
    <w:rsid w:val="00F35344"/>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cs="Times New Roman"/>
      <w:sz w:val="24"/>
      <w:szCs w:val="24"/>
      <w:lang w:eastAsia="ru-RU"/>
    </w:rPr>
  </w:style>
  <w:style w:type="paragraph" w:customStyle="1" w:styleId="Normal">
    <w:name w:val="Normal Знак"/>
    <w:rsid w:val="00F35344"/>
    <w:pPr>
      <w:spacing w:before="120" w:after="120"/>
      <w:ind w:left="567"/>
      <w:jc w:val="both"/>
    </w:pPr>
    <w:rPr>
      <w:rFonts w:ascii="Times New Roman" w:eastAsia="Times New Roman" w:hAnsi="Times New Roman"/>
      <w:sz w:val="24"/>
      <w:szCs w:val="24"/>
    </w:rPr>
  </w:style>
  <w:style w:type="paragraph" w:customStyle="1" w:styleId="132">
    <w:name w:val="Обычный 13 Знак Знак"/>
    <w:basedOn w:val="af5"/>
    <w:link w:val="134"/>
    <w:rsid w:val="00F35344"/>
    <w:pPr>
      <w:keepNext/>
      <w:suppressLineNumbers/>
      <w:tabs>
        <w:tab w:val="left" w:leader="dot" w:pos="9356"/>
      </w:tabs>
      <w:suppressAutoHyphens/>
      <w:spacing w:after="0" w:line="240" w:lineRule="auto"/>
      <w:jc w:val="both"/>
    </w:pPr>
    <w:rPr>
      <w:rFonts w:ascii="Times New Roman" w:eastAsia="Times New Roman" w:hAnsi="Times New Roman" w:cs="Times New Roman"/>
      <w:sz w:val="26"/>
      <w:szCs w:val="26"/>
      <w:lang w:eastAsia="ru-RU"/>
    </w:rPr>
  </w:style>
  <w:style w:type="character" w:customStyle="1" w:styleId="1320">
    <w:name w:val="Обычный 13 Знак2"/>
    <w:rsid w:val="00F35344"/>
    <w:rPr>
      <w:snapToGrid w:val="0"/>
      <w:sz w:val="26"/>
      <w:szCs w:val="26"/>
      <w:lang w:val="ru-RU" w:eastAsia="ru-RU"/>
    </w:rPr>
  </w:style>
  <w:style w:type="character" w:customStyle="1" w:styleId="afffffffff3">
    <w:name w:val="íîìåð ñòðàíèöû"/>
    <w:basedOn w:val="af6"/>
    <w:rsid w:val="00F35344"/>
  </w:style>
  <w:style w:type="character" w:customStyle="1" w:styleId="1310">
    <w:name w:val="Обычный 13 Знак1"/>
    <w:rsid w:val="00F35344"/>
    <w:rPr>
      <w:sz w:val="26"/>
      <w:szCs w:val="26"/>
      <w:lang w:val="ru-RU" w:eastAsia="ru-RU"/>
    </w:rPr>
  </w:style>
  <w:style w:type="paragraph" w:customStyle="1" w:styleId="1ff7">
    <w:name w:val="Рис.1 Подрисуночная надпись"/>
    <w:basedOn w:val="af5"/>
    <w:autoRedefine/>
    <w:rsid w:val="00F35344"/>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cs="Times New Roman"/>
      <w:sz w:val="20"/>
      <w:szCs w:val="20"/>
      <w:lang w:eastAsia="ru-RU"/>
    </w:rPr>
  </w:style>
  <w:style w:type="character" w:customStyle="1" w:styleId="afffffffff4">
    <w:name w:val="Подрисуночная надпись Знак"/>
    <w:rsid w:val="00F35344"/>
    <w:rPr>
      <w:b/>
      <w:bCs/>
      <w:color w:val="000000"/>
      <w:sz w:val="24"/>
      <w:szCs w:val="24"/>
      <w:lang w:val="ru-RU" w:eastAsia="ru-RU"/>
    </w:rPr>
  </w:style>
  <w:style w:type="character" w:customStyle="1" w:styleId="afffffffff5">
    <w:name w:val="текст табл Знак"/>
    <w:rsid w:val="00F35344"/>
    <w:rPr>
      <w:sz w:val="24"/>
      <w:szCs w:val="24"/>
      <w:lang w:val="ru-RU" w:eastAsia="ru-RU"/>
    </w:rPr>
  </w:style>
  <w:style w:type="paragraph" w:customStyle="1" w:styleId="3f0">
    <w:name w:val="Стиль Маркированный список + Перед:  3 пт"/>
    <w:basedOn w:val="aa"/>
    <w:rsid w:val="00F35344"/>
    <w:pPr>
      <w:keepNext/>
      <w:widowControl/>
      <w:suppressLineNumbers/>
      <w:tabs>
        <w:tab w:val="clear" w:pos="786"/>
        <w:tab w:val="clear" w:pos="993"/>
      </w:tabs>
      <w:suppressAutoHyphens/>
      <w:adjustRightInd/>
      <w:spacing w:before="60" w:after="0"/>
      <w:ind w:left="0" w:firstLine="567"/>
      <w:textAlignment w:val="auto"/>
    </w:pPr>
    <w:rPr>
      <w:rFonts w:ascii="Times New Roman" w:hAnsi="Times New Roman" w:cs="Times New Roman"/>
      <w:spacing w:val="0"/>
      <w:sz w:val="26"/>
      <w:szCs w:val="26"/>
      <w:lang w:eastAsia="ru-RU"/>
    </w:rPr>
  </w:style>
  <w:style w:type="paragraph" w:customStyle="1" w:styleId="103">
    <w:name w:val="Стиль Оглавление 1 + Первая строка:  0 см"/>
    <w:basedOn w:val="1f4"/>
    <w:rsid w:val="00F35344"/>
    <w:pPr>
      <w:keepNext/>
      <w:suppressLineNumbers/>
      <w:tabs>
        <w:tab w:val="clear" w:pos="9639"/>
        <w:tab w:val="left" w:pos="540"/>
        <w:tab w:val="left" w:leader="dot" w:pos="9356"/>
      </w:tabs>
      <w:suppressAutoHyphens/>
      <w:spacing w:before="60" w:after="60" w:line="240" w:lineRule="auto"/>
      <w:ind w:left="540"/>
    </w:pPr>
    <w:rPr>
      <w:rFonts w:ascii="Times New Roman" w:eastAsia="Times New Roman" w:hAnsi="Times New Roman" w:cs="Times New Roman"/>
      <w:b/>
      <w:bCs/>
      <w:caps/>
      <w:sz w:val="26"/>
      <w:szCs w:val="26"/>
      <w:lang w:eastAsia="ru-RU"/>
    </w:rPr>
  </w:style>
  <w:style w:type="paragraph" w:customStyle="1" w:styleId="xl31">
    <w:name w:val="xl31"/>
    <w:basedOn w:val="af5"/>
    <w:rsid w:val="00F35344"/>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cs="Times New Roman"/>
      <w:lang w:eastAsia="ru-RU"/>
    </w:rPr>
  </w:style>
  <w:style w:type="paragraph" w:customStyle="1" w:styleId="FR1">
    <w:name w:val="FR1"/>
    <w:rsid w:val="00F35344"/>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F35344"/>
    <w:pPr>
      <w:widowControl w:val="0"/>
      <w:spacing w:after="20"/>
    </w:pPr>
    <w:rPr>
      <w:rFonts w:ascii="Times New Roman" w:eastAsia="Times New Roman" w:hAnsi="Times New Roman"/>
      <w:sz w:val="16"/>
      <w:szCs w:val="16"/>
    </w:rPr>
  </w:style>
  <w:style w:type="paragraph" w:customStyle="1" w:styleId="3f1">
    <w:name w:val="заголовок 3"/>
    <w:basedOn w:val="af5"/>
    <w:next w:val="af5"/>
    <w:autoRedefine/>
    <w:rsid w:val="00F35344"/>
    <w:pPr>
      <w:keepNext/>
      <w:keepLines/>
      <w:suppressLineNumbers/>
      <w:autoSpaceDE w:val="0"/>
      <w:autoSpaceDN w:val="0"/>
      <w:spacing w:before="120" w:after="0" w:line="240" w:lineRule="auto"/>
      <w:ind w:left="720" w:hanging="720"/>
      <w:jc w:val="center"/>
    </w:pPr>
    <w:rPr>
      <w:rFonts w:ascii="Times New Roman" w:eastAsia="Times New Roman" w:hAnsi="Times New Roman" w:cs="Times New Roman"/>
      <w:b/>
      <w:bCs/>
      <w:sz w:val="24"/>
      <w:szCs w:val="24"/>
      <w:lang w:eastAsia="ru-RU"/>
    </w:rPr>
  </w:style>
  <w:style w:type="paragraph" w:customStyle="1" w:styleId="xl26">
    <w:name w:val="xl26"/>
    <w:basedOn w:val="af5"/>
    <w:rsid w:val="00F35344"/>
    <w:pPr>
      <w:pBdr>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7">
    <w:name w:val="xl27"/>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9">
    <w:name w:val="xl2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0">
    <w:name w:val="xl3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32">
    <w:name w:val="xl3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33">
    <w:name w:val="xl33"/>
    <w:basedOn w:val="af5"/>
    <w:rsid w:val="00F35344"/>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4">
    <w:name w:val="xl34"/>
    <w:basedOn w:val="af5"/>
    <w:rsid w:val="00F35344"/>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5">
    <w:name w:val="xl35"/>
    <w:basedOn w:val="af5"/>
    <w:rsid w:val="00F35344"/>
    <w:pPr>
      <w:pBdr>
        <w:top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6">
    <w:name w:val="xl36"/>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7">
    <w:name w:val="xl37"/>
    <w:basedOn w:val="af5"/>
    <w:rsid w:val="00F3534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8">
    <w:name w:val="xl38"/>
    <w:basedOn w:val="af5"/>
    <w:rsid w:val="00F35344"/>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39">
    <w:name w:val="xl39"/>
    <w:basedOn w:val="af5"/>
    <w:rsid w:val="00F35344"/>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0">
    <w:name w:val="xl40"/>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2">
    <w:name w:val="xl42"/>
    <w:basedOn w:val="af5"/>
    <w:rsid w:val="00F35344"/>
    <w:pPr>
      <w:pBdr>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3">
    <w:name w:val="xl43"/>
    <w:basedOn w:val="af5"/>
    <w:rsid w:val="00F35344"/>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F35344"/>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5">
    <w:name w:val="xl45"/>
    <w:basedOn w:val="af5"/>
    <w:rsid w:val="00F35344"/>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6">
    <w:name w:val="xl46"/>
    <w:basedOn w:val="af5"/>
    <w:rsid w:val="00F35344"/>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7">
    <w:name w:val="xl47"/>
    <w:basedOn w:val="af5"/>
    <w:rsid w:val="00F35344"/>
    <w:pPr>
      <w:pBdr>
        <w:lef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8">
    <w:name w:val="xl48"/>
    <w:basedOn w:val="af5"/>
    <w:rsid w:val="00F3534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49">
    <w:name w:val="xl49"/>
    <w:basedOn w:val="af5"/>
    <w:rsid w:val="00F35344"/>
    <w:pPr>
      <w:pBdr>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50">
    <w:name w:val="xl5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51">
    <w:name w:val="xl51"/>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2">
    <w:name w:val="xl5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5">
    <w:name w:val="xl55"/>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6">
    <w:name w:val="xl5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ru-RU"/>
    </w:rPr>
  </w:style>
  <w:style w:type="paragraph" w:customStyle="1" w:styleId="xl57">
    <w:name w:val="xl57"/>
    <w:basedOn w:val="af5"/>
    <w:rsid w:val="00F3534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58">
    <w:name w:val="xl58"/>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59">
    <w:name w:val="xl59"/>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0">
    <w:name w:val="xl60"/>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61">
    <w:name w:val="xl61"/>
    <w:basedOn w:val="af5"/>
    <w:rsid w:val="00F35344"/>
    <w:pP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62">
    <w:name w:val="xl6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fffffffff6">
    <w:name w:val="Стиль начало"/>
    <w:basedOn w:val="af5"/>
    <w:rsid w:val="00F35344"/>
    <w:pPr>
      <w:spacing w:after="0" w:line="264" w:lineRule="auto"/>
    </w:pPr>
    <w:rPr>
      <w:rFonts w:ascii="Times New Roman" w:eastAsia="Times New Roman" w:hAnsi="Times New Roman" w:cs="Times New Roman"/>
      <w:sz w:val="28"/>
      <w:szCs w:val="28"/>
      <w:lang w:eastAsia="ru-RU"/>
    </w:rPr>
  </w:style>
  <w:style w:type="paragraph" w:customStyle="1" w:styleId="xl24">
    <w:name w:val="xl2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f5"/>
    <w:rsid w:val="00F353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pt">
    <w:name w:val="Стиль 14 pt"/>
    <w:rsid w:val="00F35344"/>
    <w:rPr>
      <w:rFonts w:ascii="Times New Roman" w:hAnsi="Times New Roman" w:cs="Times New Roman"/>
      <w:b/>
      <w:bCs/>
      <w:spacing w:val="0"/>
      <w:position w:val="0"/>
      <w:sz w:val="28"/>
      <w:szCs w:val="28"/>
    </w:rPr>
  </w:style>
  <w:style w:type="character" w:customStyle="1" w:styleId="2f6">
    <w:name w:val="Основной текст 2 Знак"/>
    <w:rsid w:val="00F35344"/>
    <w:rPr>
      <w:sz w:val="28"/>
      <w:szCs w:val="28"/>
      <w:lang w:val="ru-RU" w:eastAsia="ru-RU"/>
    </w:rPr>
  </w:style>
  <w:style w:type="paragraph" w:customStyle="1" w:styleId="xl53">
    <w:name w:val="xl5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4">
    <w:name w:val="xl54"/>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331">
    <w:name w:val="Обычный 13 Знак3 Знак Знак Знак1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1">
    <w:name w:val="Обычный 13 Знак3 Знак Знак Знак1 Знак Знак1"/>
    <w:rsid w:val="00F35344"/>
    <w:rPr>
      <w:snapToGrid w:val="0"/>
      <w:sz w:val="26"/>
      <w:szCs w:val="26"/>
      <w:lang w:val="ru-RU" w:eastAsia="ru-RU"/>
    </w:rPr>
  </w:style>
  <w:style w:type="paragraph" w:customStyle="1" w:styleId="BodyText21">
    <w:name w:val="Body Text 21"/>
    <w:basedOn w:val="af5"/>
    <w:autoRedefine/>
    <w:rsid w:val="00F35344"/>
    <w:pPr>
      <w:tabs>
        <w:tab w:val="left" w:pos="0"/>
      </w:tabs>
      <w:spacing w:before="60" w:after="0" w:line="240" w:lineRule="auto"/>
      <w:ind w:firstLine="720"/>
      <w:jc w:val="both"/>
    </w:pPr>
    <w:rPr>
      <w:rFonts w:ascii="Times New Roman" w:eastAsia="Times New Roman" w:hAnsi="Times New Roman" w:cs="Times New Roman"/>
      <w:sz w:val="24"/>
      <w:szCs w:val="24"/>
      <w:lang w:eastAsia="ru-RU"/>
    </w:rPr>
  </w:style>
  <w:style w:type="character" w:customStyle="1" w:styleId="1ff8">
    <w:name w:val="Строгий1"/>
    <w:rsid w:val="00F35344"/>
    <w:rPr>
      <w:b/>
      <w:bCs/>
      <w:color w:val="auto"/>
      <w:sz w:val="24"/>
      <w:szCs w:val="24"/>
    </w:rPr>
  </w:style>
  <w:style w:type="paragraph" w:customStyle="1" w:styleId="xl22">
    <w:name w:val="xl22"/>
    <w:basedOn w:val="af5"/>
    <w:rsid w:val="00F3534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340">
    <w:name w:val="Обычный 13 Знак4"/>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b/>
      <w:bCs/>
      <w:sz w:val="26"/>
      <w:szCs w:val="26"/>
      <w:lang w:eastAsia="ru-RU"/>
    </w:rPr>
  </w:style>
  <w:style w:type="character" w:customStyle="1" w:styleId="1341">
    <w:name w:val="Обычный 13 Знак4 Знак"/>
    <w:rsid w:val="00F35344"/>
    <w:rPr>
      <w:b/>
      <w:bCs/>
      <w:sz w:val="26"/>
      <w:szCs w:val="26"/>
      <w:lang w:val="ru-RU" w:eastAsia="ru-RU"/>
    </w:rPr>
  </w:style>
  <w:style w:type="character" w:customStyle="1" w:styleId="1332">
    <w:name w:val="Обычный 13 Знак3 Знак Знак Знак"/>
    <w:rsid w:val="00F35344"/>
    <w:rPr>
      <w:sz w:val="26"/>
      <w:szCs w:val="26"/>
      <w:lang w:val="ru-RU" w:eastAsia="ru-RU"/>
    </w:rPr>
  </w:style>
  <w:style w:type="character" w:customStyle="1" w:styleId="1342">
    <w:name w:val="Обычный 13 Знак4 Знак Знак"/>
    <w:rsid w:val="00F35344"/>
    <w:rPr>
      <w:b/>
      <w:bCs/>
      <w:sz w:val="26"/>
      <w:szCs w:val="26"/>
      <w:lang w:val="ru-RU" w:eastAsia="ru-RU"/>
    </w:rPr>
  </w:style>
  <w:style w:type="character" w:customStyle="1" w:styleId="13310">
    <w:name w:val="Обычный 13 Знак3 Знак Знак1"/>
    <w:rsid w:val="00F35344"/>
    <w:rPr>
      <w:sz w:val="26"/>
      <w:szCs w:val="26"/>
      <w:lang w:val="ru-RU" w:eastAsia="ru-RU"/>
    </w:rPr>
  </w:style>
  <w:style w:type="paragraph" w:customStyle="1" w:styleId="1333">
    <w:name w:val="Обычный 13 Знак3 Знак Знак"/>
    <w:basedOn w:val="af5"/>
    <w:autoRedefine/>
    <w:rsid w:val="00F35344"/>
    <w:pPr>
      <w:keepNext/>
      <w:tabs>
        <w:tab w:val="left" w:leader="dot" w:pos="9356"/>
      </w:tabs>
      <w:spacing w:before="120" w:after="0" w:line="252" w:lineRule="auto"/>
      <w:ind w:firstLine="567"/>
      <w:jc w:val="both"/>
    </w:pPr>
    <w:rPr>
      <w:rFonts w:ascii="Times New Roman" w:eastAsia="Times New Roman" w:hAnsi="Times New Roman" w:cs="Times New Roman"/>
      <w:sz w:val="26"/>
      <w:szCs w:val="26"/>
      <w:lang w:eastAsia="ru-RU"/>
    </w:rPr>
  </w:style>
  <w:style w:type="character" w:customStyle="1" w:styleId="13312">
    <w:name w:val="Обычный 13 Знак3 Знак Знак Знак1 Знак Знак"/>
    <w:rsid w:val="00F35344"/>
    <w:rPr>
      <w:sz w:val="26"/>
      <w:szCs w:val="26"/>
      <w:lang w:val="ru-RU" w:eastAsia="ru-RU"/>
    </w:rPr>
  </w:style>
  <w:style w:type="character" w:customStyle="1" w:styleId="1334">
    <w:name w:val="Обычный 13 Знак3 Знак"/>
    <w:rsid w:val="00F35344"/>
    <w:rPr>
      <w:sz w:val="26"/>
      <w:szCs w:val="26"/>
      <w:lang w:val="ru-RU" w:eastAsia="ru-RU"/>
    </w:rPr>
  </w:style>
  <w:style w:type="paragraph" w:customStyle="1" w:styleId="xl23">
    <w:name w:val="xl23"/>
    <w:basedOn w:val="af5"/>
    <w:rsid w:val="00F353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ru-RU"/>
    </w:rPr>
  </w:style>
  <w:style w:type="paragraph" w:customStyle="1" w:styleId="1130">
    <w:name w:val="1.1.Нумерованный 3"/>
    <w:basedOn w:val="130"/>
    <w:rsid w:val="00F35344"/>
    <w:pPr>
      <w:numPr>
        <w:ilvl w:val="1"/>
        <w:numId w:val="50"/>
      </w:numPr>
    </w:pPr>
    <w:rPr>
      <w:i/>
      <w:iCs/>
    </w:rPr>
  </w:style>
  <w:style w:type="paragraph" w:customStyle="1" w:styleId="1114">
    <w:name w:val="1.1.1.Нумерованный список 4"/>
    <w:basedOn w:val="130"/>
    <w:rsid w:val="00F35344"/>
    <w:pPr>
      <w:numPr>
        <w:ilvl w:val="2"/>
        <w:numId w:val="51"/>
      </w:numPr>
      <w:tabs>
        <w:tab w:val="clear" w:pos="6804"/>
        <w:tab w:val="clear" w:pos="6946"/>
        <w:tab w:val="left" w:pos="1430"/>
      </w:tabs>
    </w:pPr>
  </w:style>
  <w:style w:type="paragraph" w:styleId="2f7">
    <w:name w:val="Body Text 2"/>
    <w:basedOn w:val="af5"/>
    <w:link w:val="214"/>
    <w:rsid w:val="00F35344"/>
    <w:pPr>
      <w:keepNext/>
      <w:suppressLineNumbers/>
      <w:tabs>
        <w:tab w:val="left" w:leader="dot" w:pos="9356"/>
      </w:tabs>
      <w:suppressAutoHyphens/>
      <w:spacing w:after="0" w:line="288" w:lineRule="auto"/>
      <w:jc w:val="center"/>
    </w:pPr>
    <w:rPr>
      <w:rFonts w:ascii="Times New Roman" w:eastAsia="Times New Roman" w:hAnsi="Times New Roman" w:cs="Times New Roman"/>
      <w:b/>
      <w:bCs/>
      <w:sz w:val="24"/>
      <w:szCs w:val="24"/>
      <w:lang w:eastAsia="ru-RU"/>
    </w:rPr>
  </w:style>
  <w:style w:type="character" w:customStyle="1" w:styleId="214">
    <w:name w:val="Основной текст 2 Знак1"/>
    <w:link w:val="2f7"/>
    <w:locked/>
    <w:rsid w:val="00F35344"/>
    <w:rPr>
      <w:rFonts w:ascii="Times New Roman" w:hAnsi="Times New Roman" w:cs="Times New Roman"/>
      <w:b/>
      <w:bCs/>
      <w:sz w:val="20"/>
      <w:szCs w:val="20"/>
      <w:lang w:eastAsia="ru-RU"/>
    </w:rPr>
  </w:style>
  <w:style w:type="paragraph" w:customStyle="1" w:styleId="215">
    <w:name w:val="Основной текст 21"/>
    <w:basedOn w:val="af5"/>
    <w:rsid w:val="00F35344"/>
    <w:pPr>
      <w:spacing w:after="0" w:line="360" w:lineRule="auto"/>
      <w:ind w:firstLine="720"/>
    </w:pPr>
    <w:rPr>
      <w:rFonts w:ascii="Arial" w:eastAsia="Times New Roman" w:hAnsi="Arial" w:cs="Arial"/>
      <w:sz w:val="24"/>
      <w:szCs w:val="24"/>
      <w:lang w:eastAsia="ru-RU"/>
    </w:rPr>
  </w:style>
  <w:style w:type="paragraph" w:customStyle="1" w:styleId="af4">
    <w:name w:val="подпись таблицы"/>
    <w:basedOn w:val="af5"/>
    <w:autoRedefine/>
    <w:rsid w:val="00F35344"/>
    <w:pPr>
      <w:numPr>
        <w:numId w:val="53"/>
      </w:numPr>
      <w:suppressLineNumbers/>
      <w:tabs>
        <w:tab w:val="clear" w:pos="2160"/>
      </w:tabs>
      <w:spacing w:after="0" w:line="324" w:lineRule="auto"/>
      <w:ind w:left="0" w:firstLine="720"/>
      <w:jc w:val="center"/>
    </w:pPr>
    <w:rPr>
      <w:rFonts w:ascii="Times New Roman" w:eastAsia="Times New Roman" w:hAnsi="Times New Roman" w:cs="Times New Roman"/>
      <w:b/>
      <w:bCs/>
      <w:sz w:val="24"/>
      <w:szCs w:val="24"/>
      <w:lang w:eastAsia="ru-RU"/>
    </w:rPr>
  </w:style>
  <w:style w:type="paragraph" w:customStyle="1" w:styleId="af0">
    <w:name w:val="подпись рисунка"/>
    <w:basedOn w:val="af5"/>
    <w:autoRedefine/>
    <w:rsid w:val="00F35344"/>
    <w:pPr>
      <w:widowControl w:val="0"/>
      <w:numPr>
        <w:numId w:val="52"/>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cs="Times New Roman"/>
      <w:b/>
      <w:bCs/>
      <w:sz w:val="24"/>
      <w:szCs w:val="24"/>
      <w:lang w:eastAsia="ru-RU"/>
    </w:rPr>
  </w:style>
  <w:style w:type="character" w:customStyle="1" w:styleId="afffffffff7">
    <w:name w:val="подпись рисунка Знак"/>
    <w:rsid w:val="00F35344"/>
    <w:rPr>
      <w:b/>
      <w:bCs/>
      <w:sz w:val="24"/>
      <w:szCs w:val="24"/>
      <w:lang w:val="ru-RU" w:eastAsia="ru-RU"/>
    </w:rPr>
  </w:style>
  <w:style w:type="paragraph" w:customStyle="1" w:styleId="111">
    <w:name w:val="Стиль Рис.1. Подрисуночная надпись + полужирный1"/>
    <w:basedOn w:val="af5"/>
    <w:autoRedefine/>
    <w:rsid w:val="00F35344"/>
    <w:pPr>
      <w:keepNext/>
      <w:numPr>
        <w:numId w:val="54"/>
      </w:numPr>
      <w:suppressLineNumbers/>
      <w:tabs>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paragraph" w:customStyle="1" w:styleId="a8">
    <w:name w:val="таблица"/>
    <w:basedOn w:val="afffffffff8"/>
    <w:autoRedefine/>
    <w:rsid w:val="00F35344"/>
    <w:pPr>
      <w:numPr>
        <w:numId w:val="55"/>
      </w:numPr>
    </w:pPr>
    <w:rPr>
      <w:rFonts w:ascii="Times New Roman" w:hAnsi="Times New Roman" w:cs="Times New Roman"/>
    </w:rPr>
  </w:style>
  <w:style w:type="paragraph" w:styleId="afffffffff8">
    <w:name w:val="toa heading"/>
    <w:basedOn w:val="af5"/>
    <w:next w:val="af5"/>
    <w:semiHidden/>
    <w:rsid w:val="00F35344"/>
    <w:pPr>
      <w:spacing w:before="120" w:after="0" w:line="240" w:lineRule="auto"/>
      <w:jc w:val="center"/>
    </w:pPr>
    <w:rPr>
      <w:rFonts w:ascii="Arial" w:eastAsia="Times New Roman" w:hAnsi="Arial" w:cs="Arial"/>
      <w:b/>
      <w:bCs/>
      <w:sz w:val="24"/>
      <w:szCs w:val="24"/>
      <w:lang w:eastAsia="ru-RU"/>
    </w:rPr>
  </w:style>
  <w:style w:type="paragraph" w:customStyle="1" w:styleId="11f2">
    <w:name w:val="Обычный11"/>
    <w:rsid w:val="00F35344"/>
    <w:pPr>
      <w:jc w:val="center"/>
    </w:pPr>
    <w:rPr>
      <w:rFonts w:ascii="Times New Roman" w:eastAsia="Times New Roman" w:hAnsi="Times New Roman"/>
      <w:sz w:val="24"/>
      <w:szCs w:val="24"/>
    </w:rPr>
  </w:style>
  <w:style w:type="paragraph" w:styleId="2f8">
    <w:name w:val="List Continue 2"/>
    <w:basedOn w:val="af5"/>
    <w:rsid w:val="00F35344"/>
    <w:pPr>
      <w:keepNext/>
      <w:keepLines/>
      <w:suppressLineNumbers/>
      <w:suppressAutoHyphens/>
      <w:spacing w:after="120" w:line="240" w:lineRule="auto"/>
      <w:ind w:left="566"/>
    </w:pPr>
    <w:rPr>
      <w:rFonts w:ascii="Times New Roman" w:eastAsia="Times New Roman" w:hAnsi="Times New Roman" w:cs="Times New Roman"/>
      <w:b/>
      <w:bCs/>
      <w:sz w:val="28"/>
      <w:szCs w:val="28"/>
      <w:lang w:eastAsia="ru-RU"/>
    </w:rPr>
  </w:style>
  <w:style w:type="paragraph" w:customStyle="1" w:styleId="BodyText23">
    <w:name w:val="Body Text 23"/>
    <w:basedOn w:val="af5"/>
    <w:rsid w:val="00F35344"/>
    <w:pPr>
      <w:suppressLineNumbers/>
      <w:tabs>
        <w:tab w:val="left" w:leader="dot" w:pos="9639"/>
      </w:tabs>
      <w:spacing w:before="20" w:after="20" w:line="240" w:lineRule="auto"/>
      <w:jc w:val="center"/>
    </w:pPr>
    <w:rPr>
      <w:rFonts w:ascii="Times New Roman" w:eastAsia="Times New Roman" w:hAnsi="Times New Roman" w:cs="Times New Roman"/>
      <w:sz w:val="20"/>
      <w:szCs w:val="20"/>
      <w:lang w:eastAsia="ru-RU"/>
    </w:rPr>
  </w:style>
  <w:style w:type="paragraph" w:customStyle="1" w:styleId="afffffffff9">
    <w:name w:val="НПС"/>
    <w:basedOn w:val="af5"/>
    <w:link w:val="afffffffffa"/>
    <w:rsid w:val="00F35344"/>
    <w:pPr>
      <w:keepNext/>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fffffffa">
    <w:name w:val="НПС Знак"/>
    <w:link w:val="afffffffff9"/>
    <w:locked/>
    <w:rsid w:val="00F35344"/>
    <w:rPr>
      <w:rFonts w:ascii="Times New Roman" w:hAnsi="Times New Roman" w:cs="Times New Roman"/>
      <w:sz w:val="24"/>
      <w:szCs w:val="24"/>
      <w:lang w:eastAsia="ru-RU"/>
    </w:rPr>
  </w:style>
  <w:style w:type="paragraph" w:customStyle="1" w:styleId="1ff9">
    <w:name w:val="Таблица 1"/>
    <w:basedOn w:val="af5"/>
    <w:link w:val="1ffa"/>
    <w:qFormat/>
    <w:rsid w:val="00F35344"/>
    <w:pPr>
      <w:autoSpaceDE w:val="0"/>
      <w:autoSpaceDN w:val="0"/>
      <w:adjustRightInd w:val="0"/>
      <w:spacing w:after="0" w:line="240" w:lineRule="auto"/>
      <w:ind w:left="-113" w:right="-113"/>
      <w:jc w:val="center"/>
    </w:pPr>
    <w:rPr>
      <w:rFonts w:ascii="Times New Roman" w:eastAsia="Times New Roman" w:hAnsi="Times New Roman" w:cs="Times New Roman"/>
      <w:color w:val="000000"/>
      <w:sz w:val="20"/>
      <w:szCs w:val="20"/>
      <w:lang w:eastAsia="ru-RU"/>
    </w:rPr>
  </w:style>
  <w:style w:type="paragraph" w:customStyle="1" w:styleId="-12">
    <w:name w:val="Текст - 1"/>
    <w:basedOn w:val="133"/>
    <w:link w:val="-111"/>
    <w:rsid w:val="00F35344"/>
    <w:pPr>
      <w:tabs>
        <w:tab w:val="clear" w:pos="9356"/>
        <w:tab w:val="left" w:leader="dot" w:pos="540"/>
      </w:tabs>
      <w:spacing w:before="120" w:line="240" w:lineRule="auto"/>
      <w:ind w:firstLine="547"/>
      <w:jc w:val="left"/>
    </w:pPr>
    <w:rPr>
      <w:rFonts w:ascii="Times New Roman CYR" w:hAnsi="Times New Roman CYR" w:cs="Times New Roman CYR"/>
      <w:b/>
      <w:bCs/>
      <w:sz w:val="24"/>
      <w:szCs w:val="24"/>
    </w:rPr>
  </w:style>
  <w:style w:type="character" w:customStyle="1" w:styleId="1ffa">
    <w:name w:val="Таблица 1 Знак"/>
    <w:link w:val="1ff9"/>
    <w:locked/>
    <w:rsid w:val="00F35344"/>
    <w:rPr>
      <w:rFonts w:ascii="Times New Roman" w:hAnsi="Times New Roman" w:cs="Times New Roman"/>
      <w:color w:val="000000"/>
      <w:sz w:val="20"/>
      <w:szCs w:val="20"/>
      <w:lang w:eastAsia="ru-RU"/>
    </w:rPr>
  </w:style>
  <w:style w:type="paragraph" w:customStyle="1" w:styleId="FR3">
    <w:name w:val="FR3"/>
    <w:rsid w:val="00F35344"/>
    <w:pPr>
      <w:widowControl w:val="0"/>
      <w:jc w:val="center"/>
    </w:pPr>
    <w:rPr>
      <w:rFonts w:ascii="Arial" w:eastAsia="Times New Roman" w:hAnsi="Arial" w:cs="Arial"/>
      <w:sz w:val="24"/>
      <w:szCs w:val="24"/>
    </w:rPr>
  </w:style>
  <w:style w:type="character" w:customStyle="1" w:styleId="-13">
    <w:name w:val="Текст - 1 Знак"/>
    <w:rsid w:val="00F35344"/>
    <w:rPr>
      <w:rFonts w:ascii="Times New Roman CYR" w:hAnsi="Times New Roman CYR" w:cs="Times New Roman CYR"/>
      <w:sz w:val="26"/>
      <w:szCs w:val="26"/>
      <w:lang w:val="ru-RU" w:eastAsia="ru-RU"/>
    </w:rPr>
  </w:style>
  <w:style w:type="paragraph" w:customStyle="1" w:styleId="2110">
    <w:name w:val="Основной текст 211"/>
    <w:basedOn w:val="af5"/>
    <w:rsid w:val="00F35344"/>
    <w:pPr>
      <w:spacing w:after="0" w:line="360" w:lineRule="auto"/>
      <w:ind w:firstLine="720"/>
    </w:pPr>
    <w:rPr>
      <w:rFonts w:ascii="Arial" w:eastAsia="Times New Roman" w:hAnsi="Arial" w:cs="Arial"/>
      <w:sz w:val="24"/>
      <w:szCs w:val="24"/>
      <w:lang w:eastAsia="ru-RU"/>
    </w:rPr>
  </w:style>
  <w:style w:type="paragraph" w:customStyle="1" w:styleId="2f9">
    <w:name w:val="Таблица 2"/>
    <w:basedOn w:val="1ff9"/>
    <w:link w:val="2fa"/>
    <w:qFormat/>
    <w:rsid w:val="00F35344"/>
    <w:pPr>
      <w:ind w:left="-34" w:right="-76"/>
    </w:pPr>
  </w:style>
  <w:style w:type="character" w:customStyle="1" w:styleId="2fa">
    <w:name w:val="Таблица 2 Знак"/>
    <w:link w:val="2f9"/>
    <w:locked/>
    <w:rsid w:val="00F35344"/>
    <w:rPr>
      <w:rFonts w:ascii="Times New Roman" w:hAnsi="Times New Roman" w:cs="Times New Roman"/>
      <w:color w:val="000000"/>
      <w:sz w:val="20"/>
      <w:szCs w:val="20"/>
      <w:lang w:eastAsia="ru-RU"/>
    </w:rPr>
  </w:style>
  <w:style w:type="character" w:customStyle="1" w:styleId="1ffb">
    <w:name w:val="Подрисуночная надпись Знак1"/>
    <w:rsid w:val="00F35344"/>
    <w:rPr>
      <w:b/>
      <w:bCs/>
      <w:sz w:val="24"/>
      <w:szCs w:val="24"/>
    </w:rPr>
  </w:style>
  <w:style w:type="character" w:customStyle="1" w:styleId="-111">
    <w:name w:val="Текст - 1 Знак1"/>
    <w:link w:val="-12"/>
    <w:locked/>
    <w:rsid w:val="00F35344"/>
    <w:rPr>
      <w:rFonts w:ascii="Times New Roman CYR" w:hAnsi="Times New Roman CYR" w:cs="Times New Roman CYR"/>
      <w:b/>
      <w:bCs/>
      <w:sz w:val="24"/>
      <w:szCs w:val="24"/>
      <w:lang w:val="ru-RU" w:eastAsia="ru-RU"/>
    </w:rPr>
  </w:style>
  <w:style w:type="character" w:customStyle="1" w:styleId="-14">
    <w:name w:val="Текст-1 Знак"/>
    <w:rsid w:val="00F35344"/>
    <w:rPr>
      <w:rFonts w:ascii="Times New Roman CYR" w:hAnsi="Times New Roman CYR" w:cs="Times New Roman CYR"/>
      <w:b/>
      <w:bCs/>
      <w:sz w:val="24"/>
      <w:szCs w:val="24"/>
      <w:lang w:val="ru-RU" w:eastAsia="ru-RU"/>
    </w:rPr>
  </w:style>
  <w:style w:type="paragraph" w:customStyle="1" w:styleId="-15">
    <w:name w:val="Табл-1"/>
    <w:basedOn w:val="af5"/>
    <w:link w:val="-16"/>
    <w:qFormat/>
    <w:rsid w:val="00F35344"/>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 w:val="24"/>
      <w:szCs w:val="24"/>
      <w:lang w:eastAsia="ru-RU"/>
    </w:rPr>
  </w:style>
  <w:style w:type="character" w:customStyle="1" w:styleId="-10">
    <w:name w:val="Рис-1 Знак"/>
    <w:link w:val="-1"/>
    <w:locked/>
    <w:rsid w:val="00F35344"/>
    <w:rPr>
      <w:rFonts w:ascii="Times New Roman" w:eastAsia="Times New Roman" w:hAnsi="Times New Roman"/>
      <w:b/>
      <w:bCs/>
      <w:sz w:val="24"/>
      <w:szCs w:val="24"/>
      <w:lang w:eastAsia="en-US"/>
    </w:rPr>
  </w:style>
  <w:style w:type="character" w:customStyle="1" w:styleId="-16">
    <w:name w:val="Табл-1 Знак"/>
    <w:link w:val="-15"/>
    <w:locked/>
    <w:rsid w:val="00F35344"/>
    <w:rPr>
      <w:rFonts w:ascii="Times New Roman" w:hAnsi="Times New Roman" w:cs="Times New Roman"/>
      <w:b/>
      <w:bCs/>
      <w:sz w:val="24"/>
      <w:szCs w:val="24"/>
      <w:lang w:eastAsia="ru-RU"/>
    </w:rPr>
  </w:style>
  <w:style w:type="paragraph" w:customStyle="1" w:styleId="-17">
    <w:name w:val="Таблица-1"/>
    <w:basedOn w:val="af5"/>
    <w:link w:val="-18"/>
    <w:qFormat/>
    <w:rsid w:val="00F35344"/>
    <w:pPr>
      <w:autoSpaceDE w:val="0"/>
      <w:autoSpaceDN w:val="0"/>
      <w:adjustRightInd w:val="0"/>
      <w:spacing w:after="0" w:line="240" w:lineRule="auto"/>
      <w:jc w:val="center"/>
    </w:pPr>
    <w:rPr>
      <w:rFonts w:ascii="Times New Roman" w:eastAsia="Times New Roman" w:hAnsi="Times New Roman" w:cs="Times New Roman"/>
      <w:color w:val="000000"/>
      <w:sz w:val="20"/>
      <w:szCs w:val="20"/>
      <w:lang w:eastAsia="ru-RU"/>
    </w:rPr>
  </w:style>
  <w:style w:type="character" w:customStyle="1" w:styleId="-18">
    <w:name w:val="Таблица-1 Знак"/>
    <w:link w:val="-17"/>
    <w:locked/>
    <w:rsid w:val="00F35344"/>
    <w:rPr>
      <w:rFonts w:ascii="Times New Roman" w:hAnsi="Times New Roman" w:cs="Times New Roman"/>
      <w:color w:val="000000"/>
      <w:sz w:val="20"/>
      <w:szCs w:val="20"/>
      <w:lang w:eastAsia="ru-RU"/>
    </w:rPr>
  </w:style>
  <w:style w:type="paragraph" w:customStyle="1" w:styleId="afffffffffb">
    <w:name w:val="Заголовок таблицы"/>
    <w:basedOn w:val="af5"/>
    <w:rsid w:val="00F35344"/>
    <w:pPr>
      <w:keepNext/>
      <w:tabs>
        <w:tab w:val="left" w:leader="dot" w:pos="9356"/>
      </w:tabs>
      <w:suppressAutoHyphens/>
      <w:spacing w:after="0" w:line="240" w:lineRule="auto"/>
      <w:jc w:val="both"/>
    </w:pPr>
    <w:rPr>
      <w:rFonts w:ascii="Times New Roman" w:eastAsia="Times New Roman" w:hAnsi="Times New Roman" w:cs="Times New Roman"/>
      <w:sz w:val="24"/>
      <w:szCs w:val="24"/>
      <w:lang w:eastAsia="ru-RU"/>
    </w:rPr>
  </w:style>
  <w:style w:type="paragraph" w:customStyle="1" w:styleId="a0">
    <w:name w:val="маркированный"/>
    <w:basedOn w:val="af5"/>
    <w:autoRedefine/>
    <w:rsid w:val="00F35344"/>
    <w:pPr>
      <w:numPr>
        <w:numId w:val="56"/>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cs="Times New Roman"/>
      <w:sz w:val="24"/>
      <w:szCs w:val="24"/>
      <w:lang w:eastAsia="ru-RU"/>
    </w:rPr>
  </w:style>
  <w:style w:type="paragraph" w:customStyle="1" w:styleId="15">
    <w:name w:val="Подрисуночная надпись Знак1 Знак Знак Знак"/>
    <w:basedOn w:val="af5"/>
    <w:autoRedefine/>
    <w:rsid w:val="00F35344"/>
    <w:pPr>
      <w:keepNext/>
      <w:numPr>
        <w:numId w:val="57"/>
      </w:numPr>
      <w:tabs>
        <w:tab w:val="left" w:pos="709"/>
        <w:tab w:val="left" w:pos="851"/>
        <w:tab w:val="left" w:pos="1418"/>
      </w:tabs>
      <w:spacing w:after="0" w:line="240" w:lineRule="auto"/>
      <w:jc w:val="center"/>
    </w:pPr>
    <w:rPr>
      <w:rFonts w:ascii="Times New Roman" w:eastAsia="Times New Roman" w:hAnsi="Times New Roman" w:cs="Times New Roman"/>
      <w:b/>
      <w:bCs/>
      <w:sz w:val="24"/>
      <w:szCs w:val="24"/>
      <w:lang w:eastAsia="ru-RU"/>
    </w:rPr>
  </w:style>
  <w:style w:type="paragraph" w:customStyle="1" w:styleId="223">
    <w:name w:val="Основной текст 22"/>
    <w:basedOn w:val="af5"/>
    <w:rsid w:val="00F35344"/>
    <w:pPr>
      <w:spacing w:after="0" w:line="360" w:lineRule="auto"/>
      <w:ind w:firstLine="720"/>
    </w:pPr>
    <w:rPr>
      <w:rFonts w:ascii="Arial" w:eastAsia="Times New Roman" w:hAnsi="Arial" w:cs="Arial"/>
      <w:sz w:val="24"/>
      <w:szCs w:val="24"/>
      <w:lang w:eastAsia="ru-RU"/>
    </w:rPr>
  </w:style>
  <w:style w:type="paragraph" w:customStyle="1" w:styleId="afffffffffc">
    <w:name w:val="Стиль По центру"/>
    <w:basedOn w:val="af5"/>
    <w:rsid w:val="00F35344"/>
    <w:pPr>
      <w:spacing w:after="0" w:line="240" w:lineRule="auto"/>
      <w:jc w:val="center"/>
    </w:pPr>
    <w:rPr>
      <w:rFonts w:ascii="Times New Roman" w:eastAsia="Times New Roman" w:hAnsi="Times New Roman" w:cs="Times New Roman"/>
      <w:sz w:val="24"/>
      <w:szCs w:val="24"/>
      <w:lang w:eastAsia="ru-RU"/>
    </w:rPr>
  </w:style>
  <w:style w:type="paragraph" w:customStyle="1" w:styleId="afffffffffd">
    <w:name w:val="Заголовок таблиц"/>
    <w:basedOn w:val="affff6"/>
    <w:autoRedefine/>
    <w:rsid w:val="00F35344"/>
    <w:pPr>
      <w:keepNext/>
      <w:keepLines/>
      <w:suppressLineNumbers/>
      <w:suppressAutoHyphens/>
      <w:spacing w:after="0" w:line="240" w:lineRule="auto"/>
      <w:ind w:firstLine="567"/>
      <w:jc w:val="both"/>
    </w:pPr>
    <w:rPr>
      <w:rFonts w:ascii="Times New Roman" w:eastAsia="Times New Roman" w:hAnsi="Times New Roman" w:cs="Times New Roman"/>
      <w:sz w:val="28"/>
      <w:szCs w:val="28"/>
      <w:lang w:eastAsia="ru-RU"/>
    </w:rPr>
  </w:style>
  <w:style w:type="character" w:customStyle="1" w:styleId="93">
    <w:name w:val="Знак Знак9"/>
    <w:rsid w:val="00F35344"/>
    <w:rPr>
      <w:lang w:val="ru-RU" w:eastAsia="ru-RU"/>
    </w:rPr>
  </w:style>
  <w:style w:type="paragraph" w:customStyle="1" w:styleId="224">
    <w:name w:val="стиль2 заголовок2"/>
    <w:basedOn w:val="23"/>
    <w:autoRedefine/>
    <w:rsid w:val="00F35344"/>
    <w:pPr>
      <w:suppressLineNumbers/>
      <w:tabs>
        <w:tab w:val="num" w:pos="1944"/>
      </w:tabs>
      <w:suppressAutoHyphens/>
      <w:spacing w:before="120" w:line="240" w:lineRule="auto"/>
      <w:ind w:left="1584"/>
    </w:pPr>
    <w:rPr>
      <w:rFonts w:ascii="Times New Roman" w:hAnsi="Times New Roman" w:cs="Times New Roman"/>
      <w:color w:val="auto"/>
      <w:kern w:val="28"/>
      <w:sz w:val="24"/>
      <w:szCs w:val="24"/>
      <w:lang w:eastAsia="ru-RU"/>
    </w:rPr>
  </w:style>
  <w:style w:type="paragraph" w:customStyle="1" w:styleId="13313">
    <w:name w:val="Стиль Обычный 13 Знак3 + Первая строка:  1 см"/>
    <w:basedOn w:val="af5"/>
    <w:rsid w:val="00F35344"/>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cs="Times New Roman"/>
      <w:sz w:val="26"/>
      <w:szCs w:val="26"/>
      <w:lang w:eastAsia="ru-RU"/>
    </w:rPr>
  </w:style>
  <w:style w:type="paragraph" w:customStyle="1" w:styleId="afffffffffe">
    <w:name w:val="основной текст"/>
    <w:basedOn w:val="af5"/>
    <w:autoRedefine/>
    <w:rsid w:val="00F35344"/>
    <w:pPr>
      <w:keepNext/>
      <w:keepLines/>
      <w:suppressLineNumbers/>
      <w:suppressAutoHyphens/>
      <w:spacing w:after="0" w:line="324" w:lineRule="auto"/>
      <w:ind w:firstLine="567"/>
      <w:jc w:val="both"/>
    </w:pPr>
    <w:rPr>
      <w:rFonts w:ascii="Times New Roman" w:eastAsia="Times New Roman" w:hAnsi="Times New Roman" w:cs="Times New Roman"/>
      <w:sz w:val="26"/>
      <w:szCs w:val="26"/>
      <w:lang w:eastAsia="ru-RU"/>
    </w:rPr>
  </w:style>
  <w:style w:type="paragraph" w:customStyle="1" w:styleId="-">
    <w:name w:val="таблица-заголовок"/>
    <w:basedOn w:val="af5"/>
    <w:autoRedefine/>
    <w:rsid w:val="00F35344"/>
    <w:pPr>
      <w:keepNext/>
      <w:numPr>
        <w:numId w:val="58"/>
      </w:numPr>
      <w:tabs>
        <w:tab w:val="clear" w:pos="1724"/>
        <w:tab w:val="num" w:pos="1260"/>
      </w:tabs>
      <w:spacing w:after="0" w:line="240" w:lineRule="auto"/>
      <w:ind w:left="1260" w:right="-190"/>
      <w:jc w:val="center"/>
    </w:pPr>
    <w:rPr>
      <w:rFonts w:ascii="Times New Roman" w:eastAsia="Times New Roman" w:hAnsi="Times New Roman" w:cs="Times New Roman"/>
      <w:b/>
      <w:bCs/>
      <w:sz w:val="24"/>
      <w:szCs w:val="24"/>
      <w:lang w:eastAsia="ru-RU"/>
    </w:rPr>
  </w:style>
  <w:style w:type="paragraph" w:customStyle="1" w:styleId="10">
    <w:name w:val="Заг 1"/>
    <w:basedOn w:val="af5"/>
    <w:rsid w:val="00F35344"/>
    <w:pPr>
      <w:numPr>
        <w:numId w:val="59"/>
      </w:numPr>
      <w:suppressLineNumbers/>
      <w:spacing w:after="0" w:line="324" w:lineRule="auto"/>
      <w:jc w:val="both"/>
    </w:pPr>
    <w:rPr>
      <w:rFonts w:ascii="Times New Roman" w:eastAsia="Times New Roman" w:hAnsi="Times New Roman" w:cs="Times New Roman"/>
      <w:sz w:val="24"/>
      <w:szCs w:val="24"/>
      <w:lang w:eastAsia="ru-RU"/>
    </w:rPr>
  </w:style>
  <w:style w:type="paragraph" w:customStyle="1" w:styleId="13">
    <w:name w:val="Стиль Заголовок 1"/>
    <w:aliases w:val="Заголовок 1 (табл) + Times New Roman 12 пт"/>
    <w:basedOn w:val="19"/>
    <w:autoRedefine/>
    <w:rsid w:val="00F35344"/>
    <w:pPr>
      <w:keepLines w:val="0"/>
      <w:numPr>
        <w:numId w:val="60"/>
      </w:numPr>
      <w:suppressLineNumbers/>
      <w:spacing w:before="240" w:after="60" w:line="324" w:lineRule="auto"/>
      <w:jc w:val="center"/>
    </w:pPr>
    <w:rPr>
      <w:rFonts w:ascii="Times New Roman" w:hAnsi="Times New Roman" w:cs="Times New Roman"/>
      <w:color w:val="auto"/>
      <w:kern w:val="32"/>
      <w:sz w:val="24"/>
      <w:szCs w:val="24"/>
      <w:lang w:eastAsia="ru-RU"/>
    </w:rPr>
  </w:style>
  <w:style w:type="paragraph" w:customStyle="1" w:styleId="313">
    <w:name w:val="Заголовок 3 + 13 пт не полужирный Авто По левому краю сни..."/>
    <w:basedOn w:val="30"/>
    <w:rsid w:val="00F35344"/>
    <w:pPr>
      <w:numPr>
        <w:ilvl w:val="2"/>
      </w:numPr>
      <w:shd w:val="clear" w:color="auto" w:fill="FFFFFF"/>
      <w:tabs>
        <w:tab w:val="left" w:pos="1134"/>
        <w:tab w:val="num" w:pos="1260"/>
        <w:tab w:val="left" w:pos="1440"/>
        <w:tab w:val="left" w:leader="dot" w:pos="9356"/>
        <w:tab w:val="left" w:leader="dot" w:pos="9639"/>
      </w:tabs>
      <w:suppressAutoHyphens/>
      <w:autoSpaceDE w:val="0"/>
      <w:autoSpaceDN w:val="0"/>
      <w:adjustRightInd w:val="0"/>
      <w:spacing w:before="60" w:after="60" w:line="240" w:lineRule="auto"/>
      <w:ind w:left="1151" w:firstLine="170"/>
      <w:jc w:val="both"/>
      <w:textAlignment w:val="baseline"/>
    </w:pPr>
    <w:rPr>
      <w:rFonts w:ascii="Times New Roman" w:hAnsi="Times New Roman" w:cs="Times New Roman"/>
      <w:b w:val="0"/>
      <w:bCs w:val="0"/>
      <w:color w:val="auto"/>
      <w:sz w:val="26"/>
      <w:szCs w:val="26"/>
      <w:lang w:eastAsia="ru-RU"/>
    </w:rPr>
  </w:style>
  <w:style w:type="character" w:customStyle="1" w:styleId="1ffc">
    <w:name w:val="Рис.1 Подрисуночная надпись Знак"/>
    <w:rsid w:val="00F35344"/>
    <w:rPr>
      <w:rFonts w:ascii="Times New Roman" w:hAnsi="Times New Roman" w:cs="Times New Roman"/>
      <w:b/>
      <w:bCs/>
      <w:sz w:val="24"/>
      <w:szCs w:val="24"/>
      <w:lang w:val="ru-RU" w:eastAsia="ru-RU"/>
    </w:rPr>
  </w:style>
  <w:style w:type="paragraph" w:customStyle="1" w:styleId="affffffffff">
    <w:name w:val="рисунок"/>
    <w:basedOn w:val="af5"/>
    <w:autoRedefine/>
    <w:rsid w:val="00F35344"/>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bCs/>
      <w:sz w:val="20"/>
      <w:szCs w:val="20"/>
      <w:lang w:eastAsia="ru-RU"/>
    </w:rPr>
  </w:style>
  <w:style w:type="paragraph" w:customStyle="1" w:styleId="11112">
    <w:name w:val="Стиль Заголовок 1Заголовок 1 (табл)заголовок 1Заголовок 1 Знакз..."/>
    <w:basedOn w:val="19"/>
    <w:autoRedefine/>
    <w:rsid w:val="00F35344"/>
    <w:pPr>
      <w:keepLines w:val="0"/>
      <w:widowControl w:val="0"/>
      <w:tabs>
        <w:tab w:val="num" w:pos="556"/>
        <w:tab w:val="num" w:pos="1080"/>
      </w:tabs>
      <w:autoSpaceDE w:val="0"/>
      <w:autoSpaceDN w:val="0"/>
      <w:adjustRightInd w:val="0"/>
      <w:spacing w:before="0" w:line="240" w:lineRule="auto"/>
      <w:ind w:left="556" w:hanging="72"/>
      <w:jc w:val="center"/>
    </w:pPr>
    <w:rPr>
      <w:rFonts w:ascii="Arial" w:hAnsi="Arial" w:cs="Arial"/>
      <w:b w:val="0"/>
      <w:bCs w:val="0"/>
      <w:caps/>
      <w:color w:val="auto"/>
      <w:kern w:val="28"/>
      <w:lang w:eastAsia="ru-RU"/>
    </w:rPr>
  </w:style>
  <w:style w:type="table" w:styleId="-3">
    <w:name w:val="Table Web 3"/>
    <w:basedOn w:val="af7"/>
    <w:rsid w:val="00F35344"/>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Style1">
    <w:name w:val="Style1"/>
    <w:basedOn w:val="af5"/>
    <w:rsid w:val="00F35344"/>
    <w:pPr>
      <w:widowControl w:val="0"/>
      <w:autoSpaceDE w:val="0"/>
      <w:autoSpaceDN w:val="0"/>
      <w:adjustRightInd w:val="0"/>
      <w:spacing w:after="0" w:line="240" w:lineRule="auto"/>
    </w:pPr>
    <w:rPr>
      <w:rFonts w:ascii="Century Schoolbook" w:eastAsia="Times New Roman" w:hAnsi="Century Schoolbook" w:cs="Century Schoolbook"/>
      <w:sz w:val="24"/>
      <w:szCs w:val="24"/>
      <w:lang w:eastAsia="ru-RU"/>
    </w:rPr>
  </w:style>
  <w:style w:type="character" w:customStyle="1" w:styleId="FontStyle11">
    <w:name w:val="Font Style11"/>
    <w:rsid w:val="00F35344"/>
    <w:rPr>
      <w:rFonts w:ascii="Century Schoolbook" w:hAnsi="Century Schoolbook" w:cs="Century Schoolbook"/>
      <w:color w:val="000000"/>
      <w:sz w:val="22"/>
      <w:szCs w:val="22"/>
    </w:rPr>
  </w:style>
  <w:style w:type="character" w:customStyle="1" w:styleId="134">
    <w:name w:val="Обычный 13 Знак Знак Знак"/>
    <w:link w:val="132"/>
    <w:locked/>
    <w:rsid w:val="00F35344"/>
    <w:rPr>
      <w:rFonts w:ascii="Times New Roman" w:hAnsi="Times New Roman" w:cs="Times New Roman"/>
      <w:sz w:val="26"/>
      <w:szCs w:val="26"/>
      <w:lang w:eastAsia="ru-RU"/>
    </w:rPr>
  </w:style>
  <w:style w:type="paragraph" w:customStyle="1" w:styleId="2fb">
    <w:name w:val="заголовок 2"/>
    <w:basedOn w:val="afe"/>
    <w:link w:val="216"/>
    <w:qFormat/>
    <w:rsid w:val="00F35344"/>
    <w:pPr>
      <w:keepNext/>
      <w:pBdr>
        <w:bottom w:val="none" w:sz="0" w:space="0" w:color="auto"/>
      </w:pBdr>
      <w:spacing w:after="0"/>
      <w:jc w:val="center"/>
    </w:pPr>
    <w:rPr>
      <w:rFonts w:ascii="Times New Roman" w:eastAsia="Calibri" w:hAnsi="Times New Roman" w:cs="Times New Roman"/>
      <w:b/>
      <w:bCs/>
      <w:i/>
      <w:iCs/>
      <w:color w:val="auto"/>
      <w:spacing w:val="0"/>
      <w:kern w:val="0"/>
      <w:sz w:val="20"/>
      <w:szCs w:val="20"/>
    </w:rPr>
  </w:style>
  <w:style w:type="character" w:customStyle="1" w:styleId="216">
    <w:name w:val="заголовок 2 Знак1"/>
    <w:link w:val="2fb"/>
    <w:locked/>
    <w:rsid w:val="00F35344"/>
    <w:rPr>
      <w:rFonts w:ascii="Times New Roman" w:hAnsi="Times New Roman" w:cs="Times New Roman"/>
      <w:b/>
      <w:bCs/>
      <w:i/>
      <w:iCs/>
      <w:sz w:val="20"/>
      <w:szCs w:val="20"/>
    </w:rPr>
  </w:style>
  <w:style w:type="paragraph" w:styleId="z-">
    <w:name w:val="HTML Top of Form"/>
    <w:basedOn w:val="af5"/>
    <w:next w:val="af5"/>
    <w:link w:val="z-0"/>
    <w:hidden/>
    <w:uiPriority w:val="99"/>
    <w:rsid w:val="00F3534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link w:val="z-"/>
    <w:uiPriority w:val="99"/>
    <w:locked/>
    <w:rsid w:val="00F35344"/>
    <w:rPr>
      <w:rFonts w:ascii="Arial" w:hAnsi="Arial" w:cs="Arial"/>
      <w:vanish/>
      <w:sz w:val="16"/>
      <w:szCs w:val="16"/>
      <w:lang w:eastAsia="ru-RU"/>
    </w:rPr>
  </w:style>
  <w:style w:type="paragraph" w:styleId="z-1">
    <w:name w:val="HTML Bottom of Form"/>
    <w:basedOn w:val="af5"/>
    <w:next w:val="af5"/>
    <w:link w:val="z-2"/>
    <w:hidden/>
    <w:uiPriority w:val="99"/>
    <w:rsid w:val="00F3534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link w:val="z-1"/>
    <w:uiPriority w:val="99"/>
    <w:locked/>
    <w:rsid w:val="00F35344"/>
    <w:rPr>
      <w:rFonts w:ascii="Arial" w:hAnsi="Arial" w:cs="Arial"/>
      <w:vanish/>
      <w:sz w:val="16"/>
      <w:szCs w:val="16"/>
      <w:lang w:eastAsia="ru-RU"/>
    </w:rPr>
  </w:style>
  <w:style w:type="paragraph" w:customStyle="1" w:styleId="ConsNormal">
    <w:name w:val="ConsNormal"/>
    <w:rsid w:val="00F35344"/>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0">
    <w:name w:val="Для записок"/>
    <w:basedOn w:val="af5"/>
    <w:rsid w:val="00F35344"/>
    <w:pPr>
      <w:spacing w:before="120" w:after="0" w:line="240" w:lineRule="auto"/>
      <w:ind w:firstLine="720"/>
      <w:jc w:val="both"/>
    </w:pPr>
    <w:rPr>
      <w:rFonts w:ascii="Times New Roman" w:eastAsia="Times New Roman" w:hAnsi="Times New Roman" w:cs="Times New Roman"/>
      <w:sz w:val="24"/>
      <w:szCs w:val="24"/>
      <w:lang w:eastAsia="ru-RU"/>
    </w:rPr>
  </w:style>
  <w:style w:type="paragraph" w:customStyle="1" w:styleId="maintextbi">
    <w:name w:val="maintextbi"/>
    <w:basedOn w:val="af5"/>
    <w:rsid w:val="00F35344"/>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uiPriority w:val="59"/>
    <w:rsid w:val="00F3534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5"/>
    <w:rsid w:val="00F353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f3">
    <w:name w:val="Знак Знак Знак11"/>
    <w:basedOn w:val="af5"/>
    <w:rsid w:val="00F35344"/>
    <w:pPr>
      <w:tabs>
        <w:tab w:val="num" w:pos="360"/>
      </w:tabs>
      <w:spacing w:after="160" w:line="240" w:lineRule="exact"/>
    </w:pPr>
    <w:rPr>
      <w:rFonts w:ascii="Verdana" w:eastAsia="Times New Roman" w:hAnsi="Verdana" w:cs="Verdana"/>
      <w:sz w:val="20"/>
      <w:szCs w:val="20"/>
      <w:lang w:val="en-US"/>
    </w:rPr>
  </w:style>
  <w:style w:type="paragraph" w:customStyle="1" w:styleId="affffffffff1">
    <w:name w:val="Абзац"/>
    <w:basedOn w:val="af5"/>
    <w:link w:val="affffffffff2"/>
    <w:rsid w:val="00F35344"/>
    <w:pPr>
      <w:spacing w:before="120" w:after="60" w:line="240" w:lineRule="auto"/>
      <w:ind w:firstLine="567"/>
      <w:jc w:val="both"/>
    </w:pPr>
    <w:rPr>
      <w:rFonts w:ascii="Times New Roman" w:hAnsi="Times New Roman" w:cs="Times New Roman"/>
      <w:sz w:val="24"/>
      <w:szCs w:val="24"/>
    </w:rPr>
  </w:style>
  <w:style w:type="character" w:customStyle="1" w:styleId="affffffffff2">
    <w:name w:val="Абзац Знак"/>
    <w:link w:val="affffffffff1"/>
    <w:locked/>
    <w:rsid w:val="00F35344"/>
    <w:rPr>
      <w:rFonts w:ascii="Times New Roman" w:hAnsi="Times New Roman" w:cs="Times New Roman"/>
      <w:sz w:val="24"/>
      <w:szCs w:val="24"/>
    </w:rPr>
  </w:style>
  <w:style w:type="paragraph" w:customStyle="1" w:styleId="affffffffff3">
    <w:name w:val="Табличный_центр"/>
    <w:basedOn w:val="af5"/>
    <w:rsid w:val="00F35344"/>
    <w:pPr>
      <w:spacing w:after="0" w:line="240" w:lineRule="auto"/>
      <w:jc w:val="center"/>
    </w:pPr>
    <w:rPr>
      <w:rFonts w:ascii="Times New Roman" w:eastAsia="Times New Roman" w:hAnsi="Times New Roman" w:cs="Times New Roman"/>
      <w:lang w:eastAsia="ru-RU"/>
    </w:rPr>
  </w:style>
  <w:style w:type="paragraph" w:customStyle="1" w:styleId="affffffffff4">
    <w:name w:val="Табличный_заголовки"/>
    <w:basedOn w:val="af5"/>
    <w:rsid w:val="00F35344"/>
    <w:pPr>
      <w:keepNext/>
      <w:keepLines/>
      <w:spacing w:after="0" w:line="240" w:lineRule="auto"/>
      <w:jc w:val="center"/>
    </w:pPr>
    <w:rPr>
      <w:rFonts w:ascii="Times New Roman" w:eastAsia="Times New Roman" w:hAnsi="Times New Roman" w:cs="Times New Roman"/>
      <w:b/>
      <w:bCs/>
      <w:lang w:eastAsia="ru-RU"/>
    </w:rPr>
  </w:style>
  <w:style w:type="paragraph" w:customStyle="1" w:styleId="affffffffff5">
    <w:name w:val="Табличный_слева"/>
    <w:basedOn w:val="af5"/>
    <w:rsid w:val="00F35344"/>
    <w:pPr>
      <w:spacing w:after="0" w:line="240" w:lineRule="auto"/>
    </w:pPr>
    <w:rPr>
      <w:rFonts w:ascii="Times New Roman" w:eastAsia="Times New Roman" w:hAnsi="Times New Roman" w:cs="Times New Roman"/>
      <w:lang w:eastAsia="ru-RU"/>
    </w:rPr>
  </w:style>
  <w:style w:type="paragraph" w:customStyle="1" w:styleId="1ffd">
    <w:name w:val="Основной текст1"/>
    <w:basedOn w:val="af5"/>
    <w:rsid w:val="00F35344"/>
    <w:pPr>
      <w:shd w:val="clear" w:color="auto" w:fill="FFFFFF"/>
      <w:spacing w:before="360" w:after="180" w:line="235" w:lineRule="exact"/>
      <w:ind w:hanging="320"/>
      <w:jc w:val="both"/>
    </w:pPr>
    <w:rPr>
      <w:rFonts w:ascii="Times New Roman" w:eastAsia="Times New Roman" w:hAnsi="Times New Roman" w:cs="Times New Roman"/>
      <w:sz w:val="19"/>
      <w:szCs w:val="19"/>
      <w:lang w:eastAsia="ru-RU"/>
    </w:rPr>
  </w:style>
  <w:style w:type="paragraph" w:customStyle="1" w:styleId="xl195">
    <w:name w:val="xl19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96">
    <w:name w:val="xl19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97">
    <w:name w:val="xl197"/>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8">
    <w:name w:val="xl198"/>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199">
    <w:name w:val="xl199"/>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0">
    <w:name w:val="xl20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01">
    <w:name w:val="xl201"/>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2">
    <w:name w:val="xl202"/>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03">
    <w:name w:val="xl203"/>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4">
    <w:name w:val="xl20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05">
    <w:name w:val="xl205"/>
    <w:basedOn w:val="af5"/>
    <w:rsid w:val="00F35344"/>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6">
    <w:name w:val="xl206"/>
    <w:basedOn w:val="af5"/>
    <w:rsid w:val="00F35344"/>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207">
    <w:name w:val="xl207"/>
    <w:basedOn w:val="af5"/>
    <w:rsid w:val="00F35344"/>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208">
    <w:name w:val="xl208"/>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09">
    <w:name w:val="xl209"/>
    <w:basedOn w:val="af5"/>
    <w:rsid w:val="00F3534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0">
    <w:name w:val="xl210"/>
    <w:basedOn w:val="af5"/>
    <w:rsid w:val="00F35344"/>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211">
    <w:name w:val="xl211"/>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212">
    <w:name w:val="xl212"/>
    <w:basedOn w:val="af5"/>
    <w:rsid w:val="00F3534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213">
    <w:name w:val="xl213"/>
    <w:basedOn w:val="af5"/>
    <w:rsid w:val="00F35344"/>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14">
    <w:name w:val="xl214"/>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5">
    <w:name w:val="xl215"/>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216">
    <w:name w:val="xl216"/>
    <w:basedOn w:val="af5"/>
    <w:rsid w:val="00F353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ChapterSubtitle">
    <w:name w:val="Chapter Subtitle"/>
    <w:basedOn w:val="aff0"/>
    <w:rsid w:val="00F35344"/>
    <w:pPr>
      <w:keepNext/>
      <w:keepLines/>
      <w:numPr>
        <w:ilvl w:val="0"/>
      </w:numPr>
      <w:spacing w:before="60" w:after="0" w:line="240" w:lineRule="auto"/>
    </w:pPr>
    <w:rPr>
      <w:rFonts w:ascii="Arial" w:hAnsi="Arial" w:cs="Arial"/>
      <w:b/>
      <w:bCs/>
      <w:i w:val="0"/>
      <w:iCs w:val="0"/>
      <w:color w:val="auto"/>
      <w:spacing w:val="-16"/>
      <w:kern w:val="28"/>
      <w:sz w:val="32"/>
      <w:szCs w:val="32"/>
    </w:rPr>
  </w:style>
  <w:style w:type="paragraph" w:customStyle="1" w:styleId="1ffe">
    <w:name w:val="Стиль Для таблицы (приложения 1) + По правому краю"/>
    <w:basedOn w:val="1fa"/>
    <w:rsid w:val="008678A7"/>
    <w:pPr>
      <w:ind w:left="33" w:hanging="33"/>
      <w:jc w:val="center"/>
    </w:pPr>
    <w:rPr>
      <w:sz w:val="16"/>
      <w:szCs w:val="16"/>
      <w:lang w:eastAsia="ru-RU"/>
    </w:rPr>
  </w:style>
  <w:style w:type="table" w:customStyle="1" w:styleId="3f2">
    <w:name w:val="3"/>
    <w:uiPriority w:val="99"/>
    <w:rsid w:val="000233EA"/>
    <w:pPr>
      <w:widowControl w:val="0"/>
      <w:autoSpaceDE w:val="0"/>
      <w:autoSpaceDN w:val="0"/>
      <w:adjustRightInd w:val="0"/>
    </w:pPr>
    <w:rPr>
      <w:rFonts w:ascii="Times New Roman" w:eastAsia="Times New Roman" w:hAnsi="Times New Roman"/>
      <w:sz w:val="24"/>
      <w:szCs w:val="24"/>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af3">
    <w:name w:val="Список марк."/>
    <w:basedOn w:val="af5"/>
    <w:rsid w:val="008678A7"/>
    <w:pPr>
      <w:numPr>
        <w:numId w:val="64"/>
      </w:numPr>
      <w:spacing w:after="120" w:line="360" w:lineRule="auto"/>
      <w:jc w:val="both"/>
    </w:pPr>
    <w:rPr>
      <w:rFonts w:ascii="Times New Roman" w:eastAsia="Times New Roman" w:hAnsi="Times New Roman" w:cs="Times New Roman"/>
      <w:sz w:val="26"/>
      <w:szCs w:val="26"/>
      <w:lang w:eastAsia="ru-RU"/>
    </w:rPr>
  </w:style>
  <w:style w:type="paragraph" w:customStyle="1" w:styleId="1fff">
    <w:name w:val="Текст_1"/>
    <w:basedOn w:val="af5"/>
    <w:rsid w:val="00DA0DD8"/>
    <w:pPr>
      <w:spacing w:after="0" w:line="240" w:lineRule="auto"/>
    </w:pPr>
    <w:rPr>
      <w:rFonts w:ascii="Times New Roman" w:eastAsia="Times New Roman" w:hAnsi="Times New Roman" w:cs="Times New Roman"/>
      <w:sz w:val="24"/>
      <w:szCs w:val="24"/>
      <w:lang w:eastAsia="ru-RU"/>
    </w:rPr>
  </w:style>
  <w:style w:type="paragraph" w:customStyle="1" w:styleId="affffffffff6">
    <w:name w:val="Подраздел"/>
    <w:basedOn w:val="af5"/>
    <w:rsid w:val="00DA0DD8"/>
    <w:pPr>
      <w:spacing w:after="0" w:line="240" w:lineRule="auto"/>
    </w:pPr>
    <w:rPr>
      <w:rFonts w:ascii="Times New Roman" w:eastAsia="Times New Roman" w:hAnsi="Times New Roman" w:cs="Times New Roman"/>
      <w:b/>
      <w:bCs/>
      <w:sz w:val="24"/>
      <w:szCs w:val="24"/>
      <w:lang w:eastAsia="ru-RU"/>
    </w:rPr>
  </w:style>
  <w:style w:type="table" w:customStyle="1" w:styleId="73">
    <w:name w:val="Сетка таблицы7"/>
    <w:uiPriority w:val="59"/>
    <w:rsid w:val="00901FE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uiPriority w:val="9"/>
    <w:semiHidden/>
    <w:rsid w:val="008523F7"/>
    <w:rPr>
      <w:rFonts w:ascii="Cambria" w:hAnsi="Cambria" w:cs="Cambria"/>
      <w:b/>
      <w:bCs/>
      <w:color w:val="4F81BD"/>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uiPriority w:val="9"/>
    <w:semiHidden/>
    <w:rsid w:val="008523F7"/>
    <w:rPr>
      <w:rFonts w:ascii="Cambria" w:hAnsi="Cambria" w:cs="Cambria"/>
      <w:b/>
      <w:bCs/>
      <w:color w:val="4F81BD"/>
      <w:sz w:val="22"/>
      <w:szCs w:val="22"/>
    </w:rPr>
  </w:style>
  <w:style w:type="character" w:customStyle="1" w:styleId="1fff0">
    <w:name w:val="Название Знак1"/>
    <w:aliases w:val="Заголовок1 Знак1"/>
    <w:uiPriority w:val="10"/>
    <w:rsid w:val="008523F7"/>
    <w:rPr>
      <w:rFonts w:ascii="Cambria" w:hAnsi="Cambria" w:cs="Cambria"/>
      <w:color w:val="17365D"/>
      <w:spacing w:val="5"/>
      <w:kern w:val="28"/>
      <w:sz w:val="52"/>
      <w:szCs w:val="52"/>
    </w:rPr>
  </w:style>
  <w:style w:type="paragraph" w:customStyle="1" w:styleId="xl1824">
    <w:name w:val="xl1824"/>
    <w:basedOn w:val="af5"/>
    <w:rsid w:val="007209A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825">
    <w:name w:val="xl1825"/>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6">
    <w:name w:val="xl1826"/>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827">
    <w:name w:val="xl1827"/>
    <w:basedOn w:val="af5"/>
    <w:rsid w:val="007209AC"/>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828">
    <w:name w:val="xl1828"/>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29">
    <w:name w:val="xl1829"/>
    <w:basedOn w:val="af5"/>
    <w:rsid w:val="007209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30">
    <w:name w:val="xl1830"/>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831">
    <w:name w:val="xl1831"/>
    <w:basedOn w:val="af5"/>
    <w:rsid w:val="007209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table" w:customStyle="1" w:styleId="83">
    <w:name w:val="Сетка таблицы8"/>
    <w:uiPriority w:val="99"/>
    <w:rsid w:val="00290D8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1">
    <w:name w:val="Стиль 0.5 Список Заг.11"/>
    <w:rsid w:val="00842017"/>
    <w:pPr>
      <w:numPr>
        <w:numId w:val="41"/>
      </w:numPr>
    </w:pPr>
  </w:style>
  <w:style w:type="numbering" w:customStyle="1" w:styleId="051">
    <w:name w:val="Стиль 0.5 Список Заг.1"/>
    <w:rsid w:val="00842017"/>
    <w:pPr>
      <w:numPr>
        <w:numId w:val="32"/>
      </w:numPr>
    </w:pPr>
  </w:style>
  <w:style w:type="numbering" w:customStyle="1" w:styleId="05">
    <w:name w:val="0.5 Список Заг."/>
    <w:uiPriority w:val="99"/>
    <w:rsid w:val="00842017"/>
    <w:pPr>
      <w:numPr>
        <w:numId w:val="10"/>
      </w:numPr>
    </w:pPr>
  </w:style>
  <w:style w:type="numbering" w:customStyle="1" w:styleId="050">
    <w:name w:val="Стиль 0.5 Список Заг."/>
    <w:rsid w:val="00842017"/>
    <w:pPr>
      <w:numPr>
        <w:numId w:val="18"/>
      </w:numPr>
    </w:pPr>
  </w:style>
  <w:style w:type="numbering" w:customStyle="1" w:styleId="3">
    <w:name w:val="Стиль3"/>
    <w:uiPriority w:val="99"/>
    <w:rsid w:val="00842017"/>
    <w:pPr>
      <w:numPr>
        <w:numId w:val="46"/>
      </w:numPr>
    </w:pPr>
  </w:style>
  <w:style w:type="numbering" w:customStyle="1" w:styleId="20">
    <w:name w:val="Стиль2"/>
    <w:uiPriority w:val="99"/>
    <w:rsid w:val="00842017"/>
    <w:pPr>
      <w:numPr>
        <w:numId w:val="45"/>
      </w:numPr>
    </w:pPr>
  </w:style>
  <w:style w:type="numbering" w:customStyle="1" w:styleId="0521">
    <w:name w:val="0.5 Список Заг.21"/>
    <w:uiPriority w:val="99"/>
    <w:rsid w:val="00842017"/>
    <w:pPr>
      <w:numPr>
        <w:numId w:val="33"/>
      </w:numPr>
    </w:pPr>
  </w:style>
  <w:style w:type="numbering" w:customStyle="1" w:styleId="17">
    <w:name w:val="Стиль1"/>
    <w:uiPriority w:val="99"/>
    <w:rsid w:val="00842017"/>
    <w:pPr>
      <w:numPr>
        <w:numId w:val="43"/>
      </w:numPr>
    </w:pPr>
  </w:style>
  <w:style w:type="numbering" w:customStyle="1" w:styleId="af2">
    <w:name w:val="Со второго раздела"/>
    <w:uiPriority w:val="99"/>
    <w:rsid w:val="00842017"/>
    <w:pPr>
      <w:numPr>
        <w:numId w:val="42"/>
      </w:numPr>
    </w:pPr>
  </w:style>
  <w:style w:type="table" w:customStyle="1" w:styleId="94">
    <w:name w:val="Сетка таблицы9"/>
    <w:basedOn w:val="af7"/>
    <w:next w:val="afb"/>
    <w:uiPriority w:val="59"/>
    <w:rsid w:val="00687E20"/>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81">
    <w:name w:val="xl52381"/>
    <w:basedOn w:val="af5"/>
    <w:rsid w:val="00BE372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2">
    <w:name w:val="xl52382"/>
    <w:basedOn w:val="af5"/>
    <w:rsid w:val="00BE3725"/>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52383">
    <w:name w:val="xl52383"/>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4">
    <w:name w:val="xl52384"/>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5">
    <w:name w:val="xl52385"/>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6">
    <w:name w:val="xl52386"/>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7">
    <w:name w:val="xl5238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88">
    <w:name w:val="xl52388"/>
    <w:basedOn w:val="af5"/>
    <w:rsid w:val="00BE3725"/>
    <w:pPr>
      <w:shd w:val="clear" w:color="000000" w:fill="538DD5"/>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9">
    <w:name w:val="xl52389"/>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390">
    <w:name w:val="xl52390"/>
    <w:basedOn w:val="af5"/>
    <w:rsid w:val="00BE372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1">
    <w:name w:val="xl5239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2">
    <w:name w:val="xl52392"/>
    <w:basedOn w:val="af5"/>
    <w:rsid w:val="00BE372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3">
    <w:name w:val="xl52393"/>
    <w:basedOn w:val="af5"/>
    <w:rsid w:val="00BE372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4">
    <w:name w:val="xl52394"/>
    <w:basedOn w:val="af5"/>
    <w:rsid w:val="00BE372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ru-RU"/>
    </w:rPr>
  </w:style>
  <w:style w:type="paragraph" w:customStyle="1" w:styleId="xl52395">
    <w:name w:val="xl52395"/>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6">
    <w:name w:val="xl52396"/>
    <w:basedOn w:val="af5"/>
    <w:rsid w:val="00BE372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7">
    <w:name w:val="xl52397"/>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8">
    <w:name w:val="xl52398"/>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399">
    <w:name w:val="xl52399"/>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eastAsia="ru-RU"/>
    </w:rPr>
  </w:style>
  <w:style w:type="paragraph" w:customStyle="1" w:styleId="xl52400">
    <w:name w:val="xl52400"/>
    <w:basedOn w:val="af5"/>
    <w:rsid w:val="00BE372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1">
    <w:name w:val="xl52401"/>
    <w:basedOn w:val="af5"/>
    <w:rsid w:val="00BE37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paragraph" w:customStyle="1" w:styleId="xl52402">
    <w:name w:val="xl52402"/>
    <w:basedOn w:val="af5"/>
    <w:rsid w:val="00BE372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ru-RU"/>
    </w:rPr>
  </w:style>
  <w:style w:type="numbering" w:customStyle="1" w:styleId="1fff1">
    <w:name w:val="Нет списка1"/>
    <w:next w:val="af8"/>
    <w:uiPriority w:val="99"/>
    <w:semiHidden/>
    <w:unhideWhenUsed/>
    <w:rsid w:val="00413E76"/>
  </w:style>
  <w:style w:type="numbering" w:customStyle="1" w:styleId="2fc">
    <w:name w:val="Нет списка2"/>
    <w:next w:val="af8"/>
    <w:uiPriority w:val="99"/>
    <w:semiHidden/>
    <w:unhideWhenUsed/>
    <w:rsid w:val="00413E76"/>
  </w:style>
  <w:style w:type="numbering" w:customStyle="1" w:styleId="3f3">
    <w:name w:val="Нет списка3"/>
    <w:next w:val="af8"/>
    <w:uiPriority w:val="99"/>
    <w:semiHidden/>
    <w:unhideWhenUsed/>
    <w:rsid w:val="00413E76"/>
  </w:style>
  <w:style w:type="numbering" w:customStyle="1" w:styleId="0513">
    <w:name w:val="0.5 Список Заг.1"/>
    <w:uiPriority w:val="99"/>
    <w:rsid w:val="00413E76"/>
  </w:style>
  <w:style w:type="table" w:customStyle="1" w:styleId="GridTable5DarkAccent3">
    <w:name w:val="Grid Table 5 Dark Accent 3"/>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7"/>
    <w:uiPriority w:val="49"/>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7"/>
    <w:uiPriority w:val="50"/>
    <w:rsid w:val="00413E76"/>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Light">
    <w:name w:val="Grid Table Light"/>
    <w:basedOn w:val="af7"/>
    <w:uiPriority w:val="40"/>
    <w:rsid w:val="00413E76"/>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49">
    <w:name w:val="Нет списка4"/>
    <w:next w:val="af8"/>
    <w:uiPriority w:val="99"/>
    <w:semiHidden/>
    <w:unhideWhenUsed/>
    <w:rsid w:val="00413E76"/>
  </w:style>
  <w:style w:type="numbering" w:customStyle="1" w:styleId="052">
    <w:name w:val="0.5 Список Заг.2"/>
    <w:uiPriority w:val="99"/>
    <w:rsid w:val="00413E76"/>
    <w:pPr>
      <w:numPr>
        <w:numId w:val="11"/>
      </w:numPr>
    </w:pPr>
  </w:style>
  <w:style w:type="numbering" w:customStyle="1" w:styleId="05110">
    <w:name w:val="0.5 Список Заг.11"/>
    <w:uiPriority w:val="99"/>
    <w:rsid w:val="00413E76"/>
  </w:style>
  <w:style w:type="table" w:customStyle="1" w:styleId="136">
    <w:name w:val="Сетка таблицы13"/>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4">
    <w:name w:val="Нет списка11"/>
    <w:next w:val="af8"/>
    <w:uiPriority w:val="99"/>
    <w:semiHidden/>
    <w:unhideWhenUsed/>
    <w:rsid w:val="00413E76"/>
  </w:style>
  <w:style w:type="numbering" w:customStyle="1" w:styleId="05111">
    <w:name w:val="0.5 Список Заг.111"/>
    <w:uiPriority w:val="99"/>
    <w:rsid w:val="00413E76"/>
  </w:style>
  <w:style w:type="character" w:customStyle="1" w:styleId="2212111">
    <w:name w:val="Заголовок 2;Заголовок 2 Знак1;Заголовок 2 Знак Знак;Знак1 Знак Знак;Знак1 Знак1"/>
    <w:basedOn w:val="af6"/>
    <w:rsid w:val="00413E76"/>
    <w:rPr>
      <w:b/>
      <w:bCs/>
      <w:kern w:val="28"/>
      <w:sz w:val="24"/>
      <w:szCs w:val="26"/>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6"/>
    <w:rsid w:val="00413E76"/>
    <w:rPr>
      <w:b/>
      <w:bCs/>
      <w:kern w:val="28"/>
      <w:sz w:val="26"/>
      <w:szCs w:val="26"/>
      <w:lang w:val="ru-RU"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6"/>
    <w:rsid w:val="00413E76"/>
    <w:rPr>
      <w:b/>
      <w:kern w:val="28"/>
      <w:sz w:val="24"/>
      <w:szCs w:val="24"/>
      <w:lang w:val="ru-RU" w:eastAsia="ru-RU" w:bidi="ar-SA"/>
    </w:rPr>
  </w:style>
  <w:style w:type="character" w:customStyle="1" w:styleId="22121111">
    <w:name w:val="Заголовок 2;Заголовок 2 Знак1;Заголовок 2 Знак Знак;Знак1 Знак Знак;Знак1 Знак11"/>
    <w:basedOn w:val="af6"/>
    <w:rsid w:val="00413E76"/>
    <w:rPr>
      <w:b/>
      <w:bCs/>
      <w:kern w:val="28"/>
      <w:sz w:val="24"/>
      <w:szCs w:val="26"/>
      <w:lang w:val="ru-RU" w:eastAsia="ru-RU" w:bidi="ar-SA"/>
    </w:rPr>
  </w:style>
  <w:style w:type="table" w:customStyle="1" w:styleId="1fff2">
    <w:name w:val="Светлая заливка1"/>
    <w:basedOn w:val="af7"/>
    <w:uiPriority w:val="60"/>
    <w:rsid w:val="00413E76"/>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41">
    <w:name w:val="Сетка таблицы14"/>
    <w:basedOn w:val="af7"/>
    <w:next w:val="afb"/>
    <w:uiPriority w:val="59"/>
    <w:rsid w:val="00413E7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5"/>
    <w:rsid w:val="00413E76"/>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380">
    <w:name w:val="xl52380"/>
    <w:basedOn w:val="af5"/>
    <w:rsid w:val="00413E76"/>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font1">
    <w:name w:val="font1"/>
    <w:basedOn w:val="af5"/>
    <w:rsid w:val="00413E76"/>
    <w:pPr>
      <w:spacing w:before="100" w:beforeAutospacing="1" w:after="100" w:afterAutospacing="1" w:line="240" w:lineRule="auto"/>
    </w:pPr>
    <w:rPr>
      <w:rFonts w:eastAsia="Times New Roman"/>
      <w:color w:val="000000"/>
      <w:lang w:eastAsia="ru-RU"/>
    </w:rPr>
  </w:style>
</w:styles>
</file>

<file path=word/webSettings.xml><?xml version="1.0" encoding="utf-8"?>
<w:webSettings xmlns:r="http://schemas.openxmlformats.org/officeDocument/2006/relationships" xmlns:w="http://schemas.openxmlformats.org/wordprocessingml/2006/main">
  <w:divs>
    <w:div w:id="4334861">
      <w:bodyDiv w:val="1"/>
      <w:marLeft w:val="0"/>
      <w:marRight w:val="0"/>
      <w:marTop w:val="0"/>
      <w:marBottom w:val="0"/>
      <w:divBdr>
        <w:top w:val="none" w:sz="0" w:space="0" w:color="auto"/>
        <w:left w:val="none" w:sz="0" w:space="0" w:color="auto"/>
        <w:bottom w:val="none" w:sz="0" w:space="0" w:color="auto"/>
        <w:right w:val="none" w:sz="0" w:space="0" w:color="auto"/>
      </w:divBdr>
    </w:div>
    <w:div w:id="37358980">
      <w:marLeft w:val="0"/>
      <w:marRight w:val="0"/>
      <w:marTop w:val="0"/>
      <w:marBottom w:val="0"/>
      <w:divBdr>
        <w:top w:val="none" w:sz="0" w:space="0" w:color="auto"/>
        <w:left w:val="none" w:sz="0" w:space="0" w:color="auto"/>
        <w:bottom w:val="none" w:sz="0" w:space="0" w:color="auto"/>
        <w:right w:val="none" w:sz="0" w:space="0" w:color="auto"/>
      </w:divBdr>
    </w:div>
    <w:div w:id="37358981">
      <w:marLeft w:val="0"/>
      <w:marRight w:val="0"/>
      <w:marTop w:val="0"/>
      <w:marBottom w:val="0"/>
      <w:divBdr>
        <w:top w:val="none" w:sz="0" w:space="0" w:color="auto"/>
        <w:left w:val="none" w:sz="0" w:space="0" w:color="auto"/>
        <w:bottom w:val="none" w:sz="0" w:space="0" w:color="auto"/>
        <w:right w:val="none" w:sz="0" w:space="0" w:color="auto"/>
      </w:divBdr>
    </w:div>
    <w:div w:id="37358982">
      <w:marLeft w:val="0"/>
      <w:marRight w:val="0"/>
      <w:marTop w:val="0"/>
      <w:marBottom w:val="0"/>
      <w:divBdr>
        <w:top w:val="none" w:sz="0" w:space="0" w:color="auto"/>
        <w:left w:val="none" w:sz="0" w:space="0" w:color="auto"/>
        <w:bottom w:val="none" w:sz="0" w:space="0" w:color="auto"/>
        <w:right w:val="none" w:sz="0" w:space="0" w:color="auto"/>
      </w:divBdr>
    </w:div>
    <w:div w:id="37358983">
      <w:marLeft w:val="0"/>
      <w:marRight w:val="0"/>
      <w:marTop w:val="0"/>
      <w:marBottom w:val="0"/>
      <w:divBdr>
        <w:top w:val="none" w:sz="0" w:space="0" w:color="auto"/>
        <w:left w:val="none" w:sz="0" w:space="0" w:color="auto"/>
        <w:bottom w:val="none" w:sz="0" w:space="0" w:color="auto"/>
        <w:right w:val="none" w:sz="0" w:space="0" w:color="auto"/>
      </w:divBdr>
    </w:div>
    <w:div w:id="37358984">
      <w:marLeft w:val="0"/>
      <w:marRight w:val="0"/>
      <w:marTop w:val="0"/>
      <w:marBottom w:val="0"/>
      <w:divBdr>
        <w:top w:val="none" w:sz="0" w:space="0" w:color="auto"/>
        <w:left w:val="none" w:sz="0" w:space="0" w:color="auto"/>
        <w:bottom w:val="none" w:sz="0" w:space="0" w:color="auto"/>
        <w:right w:val="none" w:sz="0" w:space="0" w:color="auto"/>
      </w:divBdr>
    </w:div>
    <w:div w:id="37358985">
      <w:marLeft w:val="0"/>
      <w:marRight w:val="0"/>
      <w:marTop w:val="0"/>
      <w:marBottom w:val="0"/>
      <w:divBdr>
        <w:top w:val="none" w:sz="0" w:space="0" w:color="auto"/>
        <w:left w:val="none" w:sz="0" w:space="0" w:color="auto"/>
        <w:bottom w:val="none" w:sz="0" w:space="0" w:color="auto"/>
        <w:right w:val="none" w:sz="0" w:space="0" w:color="auto"/>
      </w:divBdr>
    </w:div>
    <w:div w:id="37358986">
      <w:marLeft w:val="0"/>
      <w:marRight w:val="0"/>
      <w:marTop w:val="0"/>
      <w:marBottom w:val="0"/>
      <w:divBdr>
        <w:top w:val="none" w:sz="0" w:space="0" w:color="auto"/>
        <w:left w:val="none" w:sz="0" w:space="0" w:color="auto"/>
        <w:bottom w:val="none" w:sz="0" w:space="0" w:color="auto"/>
        <w:right w:val="none" w:sz="0" w:space="0" w:color="auto"/>
      </w:divBdr>
    </w:div>
    <w:div w:id="37358987">
      <w:marLeft w:val="0"/>
      <w:marRight w:val="0"/>
      <w:marTop w:val="0"/>
      <w:marBottom w:val="0"/>
      <w:divBdr>
        <w:top w:val="none" w:sz="0" w:space="0" w:color="auto"/>
        <w:left w:val="none" w:sz="0" w:space="0" w:color="auto"/>
        <w:bottom w:val="none" w:sz="0" w:space="0" w:color="auto"/>
        <w:right w:val="none" w:sz="0" w:space="0" w:color="auto"/>
      </w:divBdr>
    </w:div>
    <w:div w:id="37358988">
      <w:marLeft w:val="0"/>
      <w:marRight w:val="0"/>
      <w:marTop w:val="0"/>
      <w:marBottom w:val="0"/>
      <w:divBdr>
        <w:top w:val="none" w:sz="0" w:space="0" w:color="auto"/>
        <w:left w:val="none" w:sz="0" w:space="0" w:color="auto"/>
        <w:bottom w:val="none" w:sz="0" w:space="0" w:color="auto"/>
        <w:right w:val="none" w:sz="0" w:space="0" w:color="auto"/>
      </w:divBdr>
    </w:div>
    <w:div w:id="37358989">
      <w:marLeft w:val="0"/>
      <w:marRight w:val="0"/>
      <w:marTop w:val="0"/>
      <w:marBottom w:val="0"/>
      <w:divBdr>
        <w:top w:val="none" w:sz="0" w:space="0" w:color="auto"/>
        <w:left w:val="none" w:sz="0" w:space="0" w:color="auto"/>
        <w:bottom w:val="none" w:sz="0" w:space="0" w:color="auto"/>
        <w:right w:val="none" w:sz="0" w:space="0" w:color="auto"/>
      </w:divBdr>
    </w:div>
    <w:div w:id="37358990">
      <w:marLeft w:val="0"/>
      <w:marRight w:val="0"/>
      <w:marTop w:val="0"/>
      <w:marBottom w:val="0"/>
      <w:divBdr>
        <w:top w:val="none" w:sz="0" w:space="0" w:color="auto"/>
        <w:left w:val="none" w:sz="0" w:space="0" w:color="auto"/>
        <w:bottom w:val="none" w:sz="0" w:space="0" w:color="auto"/>
        <w:right w:val="none" w:sz="0" w:space="0" w:color="auto"/>
      </w:divBdr>
    </w:div>
    <w:div w:id="37358991">
      <w:marLeft w:val="0"/>
      <w:marRight w:val="0"/>
      <w:marTop w:val="0"/>
      <w:marBottom w:val="0"/>
      <w:divBdr>
        <w:top w:val="none" w:sz="0" w:space="0" w:color="auto"/>
        <w:left w:val="none" w:sz="0" w:space="0" w:color="auto"/>
        <w:bottom w:val="none" w:sz="0" w:space="0" w:color="auto"/>
        <w:right w:val="none" w:sz="0" w:space="0" w:color="auto"/>
      </w:divBdr>
    </w:div>
    <w:div w:id="37358992">
      <w:marLeft w:val="0"/>
      <w:marRight w:val="0"/>
      <w:marTop w:val="0"/>
      <w:marBottom w:val="0"/>
      <w:divBdr>
        <w:top w:val="none" w:sz="0" w:space="0" w:color="auto"/>
        <w:left w:val="none" w:sz="0" w:space="0" w:color="auto"/>
        <w:bottom w:val="none" w:sz="0" w:space="0" w:color="auto"/>
        <w:right w:val="none" w:sz="0" w:space="0" w:color="auto"/>
      </w:divBdr>
    </w:div>
    <w:div w:id="37358993">
      <w:marLeft w:val="0"/>
      <w:marRight w:val="0"/>
      <w:marTop w:val="0"/>
      <w:marBottom w:val="0"/>
      <w:divBdr>
        <w:top w:val="none" w:sz="0" w:space="0" w:color="auto"/>
        <w:left w:val="none" w:sz="0" w:space="0" w:color="auto"/>
        <w:bottom w:val="none" w:sz="0" w:space="0" w:color="auto"/>
        <w:right w:val="none" w:sz="0" w:space="0" w:color="auto"/>
      </w:divBdr>
    </w:div>
    <w:div w:id="37358994">
      <w:marLeft w:val="0"/>
      <w:marRight w:val="0"/>
      <w:marTop w:val="0"/>
      <w:marBottom w:val="0"/>
      <w:divBdr>
        <w:top w:val="none" w:sz="0" w:space="0" w:color="auto"/>
        <w:left w:val="none" w:sz="0" w:space="0" w:color="auto"/>
        <w:bottom w:val="none" w:sz="0" w:space="0" w:color="auto"/>
        <w:right w:val="none" w:sz="0" w:space="0" w:color="auto"/>
      </w:divBdr>
    </w:div>
    <w:div w:id="37358995">
      <w:marLeft w:val="0"/>
      <w:marRight w:val="0"/>
      <w:marTop w:val="0"/>
      <w:marBottom w:val="0"/>
      <w:divBdr>
        <w:top w:val="none" w:sz="0" w:space="0" w:color="auto"/>
        <w:left w:val="none" w:sz="0" w:space="0" w:color="auto"/>
        <w:bottom w:val="none" w:sz="0" w:space="0" w:color="auto"/>
        <w:right w:val="none" w:sz="0" w:space="0" w:color="auto"/>
      </w:divBdr>
    </w:div>
    <w:div w:id="37358996">
      <w:marLeft w:val="0"/>
      <w:marRight w:val="0"/>
      <w:marTop w:val="0"/>
      <w:marBottom w:val="0"/>
      <w:divBdr>
        <w:top w:val="none" w:sz="0" w:space="0" w:color="auto"/>
        <w:left w:val="none" w:sz="0" w:space="0" w:color="auto"/>
        <w:bottom w:val="none" w:sz="0" w:space="0" w:color="auto"/>
        <w:right w:val="none" w:sz="0" w:space="0" w:color="auto"/>
      </w:divBdr>
    </w:div>
    <w:div w:id="37358997">
      <w:marLeft w:val="0"/>
      <w:marRight w:val="0"/>
      <w:marTop w:val="0"/>
      <w:marBottom w:val="0"/>
      <w:divBdr>
        <w:top w:val="none" w:sz="0" w:space="0" w:color="auto"/>
        <w:left w:val="none" w:sz="0" w:space="0" w:color="auto"/>
        <w:bottom w:val="none" w:sz="0" w:space="0" w:color="auto"/>
        <w:right w:val="none" w:sz="0" w:space="0" w:color="auto"/>
      </w:divBdr>
    </w:div>
    <w:div w:id="37358998">
      <w:marLeft w:val="0"/>
      <w:marRight w:val="0"/>
      <w:marTop w:val="0"/>
      <w:marBottom w:val="0"/>
      <w:divBdr>
        <w:top w:val="none" w:sz="0" w:space="0" w:color="auto"/>
        <w:left w:val="none" w:sz="0" w:space="0" w:color="auto"/>
        <w:bottom w:val="none" w:sz="0" w:space="0" w:color="auto"/>
        <w:right w:val="none" w:sz="0" w:space="0" w:color="auto"/>
      </w:divBdr>
    </w:div>
    <w:div w:id="37358999">
      <w:marLeft w:val="0"/>
      <w:marRight w:val="0"/>
      <w:marTop w:val="0"/>
      <w:marBottom w:val="0"/>
      <w:divBdr>
        <w:top w:val="none" w:sz="0" w:space="0" w:color="auto"/>
        <w:left w:val="none" w:sz="0" w:space="0" w:color="auto"/>
        <w:bottom w:val="none" w:sz="0" w:space="0" w:color="auto"/>
        <w:right w:val="none" w:sz="0" w:space="0" w:color="auto"/>
      </w:divBdr>
    </w:div>
    <w:div w:id="37359000">
      <w:marLeft w:val="0"/>
      <w:marRight w:val="0"/>
      <w:marTop w:val="0"/>
      <w:marBottom w:val="0"/>
      <w:divBdr>
        <w:top w:val="none" w:sz="0" w:space="0" w:color="auto"/>
        <w:left w:val="none" w:sz="0" w:space="0" w:color="auto"/>
        <w:bottom w:val="none" w:sz="0" w:space="0" w:color="auto"/>
        <w:right w:val="none" w:sz="0" w:space="0" w:color="auto"/>
      </w:divBdr>
    </w:div>
    <w:div w:id="37359001">
      <w:marLeft w:val="0"/>
      <w:marRight w:val="0"/>
      <w:marTop w:val="0"/>
      <w:marBottom w:val="0"/>
      <w:divBdr>
        <w:top w:val="none" w:sz="0" w:space="0" w:color="auto"/>
        <w:left w:val="none" w:sz="0" w:space="0" w:color="auto"/>
        <w:bottom w:val="none" w:sz="0" w:space="0" w:color="auto"/>
        <w:right w:val="none" w:sz="0" w:space="0" w:color="auto"/>
      </w:divBdr>
    </w:div>
    <w:div w:id="37359002">
      <w:marLeft w:val="0"/>
      <w:marRight w:val="0"/>
      <w:marTop w:val="0"/>
      <w:marBottom w:val="0"/>
      <w:divBdr>
        <w:top w:val="none" w:sz="0" w:space="0" w:color="auto"/>
        <w:left w:val="none" w:sz="0" w:space="0" w:color="auto"/>
        <w:bottom w:val="none" w:sz="0" w:space="0" w:color="auto"/>
        <w:right w:val="none" w:sz="0" w:space="0" w:color="auto"/>
      </w:divBdr>
    </w:div>
    <w:div w:id="37359003">
      <w:marLeft w:val="0"/>
      <w:marRight w:val="0"/>
      <w:marTop w:val="0"/>
      <w:marBottom w:val="0"/>
      <w:divBdr>
        <w:top w:val="none" w:sz="0" w:space="0" w:color="auto"/>
        <w:left w:val="none" w:sz="0" w:space="0" w:color="auto"/>
        <w:bottom w:val="none" w:sz="0" w:space="0" w:color="auto"/>
        <w:right w:val="none" w:sz="0" w:space="0" w:color="auto"/>
      </w:divBdr>
    </w:div>
    <w:div w:id="37359004">
      <w:marLeft w:val="0"/>
      <w:marRight w:val="0"/>
      <w:marTop w:val="0"/>
      <w:marBottom w:val="0"/>
      <w:divBdr>
        <w:top w:val="none" w:sz="0" w:space="0" w:color="auto"/>
        <w:left w:val="none" w:sz="0" w:space="0" w:color="auto"/>
        <w:bottom w:val="none" w:sz="0" w:space="0" w:color="auto"/>
        <w:right w:val="none" w:sz="0" w:space="0" w:color="auto"/>
      </w:divBdr>
    </w:div>
    <w:div w:id="37359005">
      <w:marLeft w:val="0"/>
      <w:marRight w:val="0"/>
      <w:marTop w:val="0"/>
      <w:marBottom w:val="0"/>
      <w:divBdr>
        <w:top w:val="none" w:sz="0" w:space="0" w:color="auto"/>
        <w:left w:val="none" w:sz="0" w:space="0" w:color="auto"/>
        <w:bottom w:val="none" w:sz="0" w:space="0" w:color="auto"/>
        <w:right w:val="none" w:sz="0" w:space="0" w:color="auto"/>
      </w:divBdr>
    </w:div>
    <w:div w:id="37359006">
      <w:marLeft w:val="0"/>
      <w:marRight w:val="0"/>
      <w:marTop w:val="0"/>
      <w:marBottom w:val="0"/>
      <w:divBdr>
        <w:top w:val="none" w:sz="0" w:space="0" w:color="auto"/>
        <w:left w:val="none" w:sz="0" w:space="0" w:color="auto"/>
        <w:bottom w:val="none" w:sz="0" w:space="0" w:color="auto"/>
        <w:right w:val="none" w:sz="0" w:space="0" w:color="auto"/>
      </w:divBdr>
    </w:div>
    <w:div w:id="37359007">
      <w:marLeft w:val="0"/>
      <w:marRight w:val="0"/>
      <w:marTop w:val="0"/>
      <w:marBottom w:val="0"/>
      <w:divBdr>
        <w:top w:val="none" w:sz="0" w:space="0" w:color="auto"/>
        <w:left w:val="none" w:sz="0" w:space="0" w:color="auto"/>
        <w:bottom w:val="none" w:sz="0" w:space="0" w:color="auto"/>
        <w:right w:val="none" w:sz="0" w:space="0" w:color="auto"/>
      </w:divBdr>
    </w:div>
    <w:div w:id="37359008">
      <w:marLeft w:val="0"/>
      <w:marRight w:val="0"/>
      <w:marTop w:val="0"/>
      <w:marBottom w:val="0"/>
      <w:divBdr>
        <w:top w:val="none" w:sz="0" w:space="0" w:color="auto"/>
        <w:left w:val="none" w:sz="0" w:space="0" w:color="auto"/>
        <w:bottom w:val="none" w:sz="0" w:space="0" w:color="auto"/>
        <w:right w:val="none" w:sz="0" w:space="0" w:color="auto"/>
      </w:divBdr>
    </w:div>
    <w:div w:id="37359009">
      <w:marLeft w:val="0"/>
      <w:marRight w:val="0"/>
      <w:marTop w:val="0"/>
      <w:marBottom w:val="0"/>
      <w:divBdr>
        <w:top w:val="none" w:sz="0" w:space="0" w:color="auto"/>
        <w:left w:val="none" w:sz="0" w:space="0" w:color="auto"/>
        <w:bottom w:val="none" w:sz="0" w:space="0" w:color="auto"/>
        <w:right w:val="none" w:sz="0" w:space="0" w:color="auto"/>
      </w:divBdr>
    </w:div>
    <w:div w:id="37359010">
      <w:marLeft w:val="0"/>
      <w:marRight w:val="0"/>
      <w:marTop w:val="0"/>
      <w:marBottom w:val="0"/>
      <w:divBdr>
        <w:top w:val="none" w:sz="0" w:space="0" w:color="auto"/>
        <w:left w:val="none" w:sz="0" w:space="0" w:color="auto"/>
        <w:bottom w:val="none" w:sz="0" w:space="0" w:color="auto"/>
        <w:right w:val="none" w:sz="0" w:space="0" w:color="auto"/>
      </w:divBdr>
    </w:div>
    <w:div w:id="37359011">
      <w:marLeft w:val="0"/>
      <w:marRight w:val="0"/>
      <w:marTop w:val="0"/>
      <w:marBottom w:val="0"/>
      <w:divBdr>
        <w:top w:val="none" w:sz="0" w:space="0" w:color="auto"/>
        <w:left w:val="none" w:sz="0" w:space="0" w:color="auto"/>
        <w:bottom w:val="none" w:sz="0" w:space="0" w:color="auto"/>
        <w:right w:val="none" w:sz="0" w:space="0" w:color="auto"/>
      </w:divBdr>
    </w:div>
    <w:div w:id="37359012">
      <w:marLeft w:val="0"/>
      <w:marRight w:val="0"/>
      <w:marTop w:val="0"/>
      <w:marBottom w:val="0"/>
      <w:divBdr>
        <w:top w:val="none" w:sz="0" w:space="0" w:color="auto"/>
        <w:left w:val="none" w:sz="0" w:space="0" w:color="auto"/>
        <w:bottom w:val="none" w:sz="0" w:space="0" w:color="auto"/>
        <w:right w:val="none" w:sz="0" w:space="0" w:color="auto"/>
      </w:divBdr>
    </w:div>
    <w:div w:id="37359013">
      <w:marLeft w:val="0"/>
      <w:marRight w:val="0"/>
      <w:marTop w:val="0"/>
      <w:marBottom w:val="0"/>
      <w:divBdr>
        <w:top w:val="none" w:sz="0" w:space="0" w:color="auto"/>
        <w:left w:val="none" w:sz="0" w:space="0" w:color="auto"/>
        <w:bottom w:val="none" w:sz="0" w:space="0" w:color="auto"/>
        <w:right w:val="none" w:sz="0" w:space="0" w:color="auto"/>
      </w:divBdr>
    </w:div>
    <w:div w:id="37359014">
      <w:marLeft w:val="0"/>
      <w:marRight w:val="0"/>
      <w:marTop w:val="0"/>
      <w:marBottom w:val="0"/>
      <w:divBdr>
        <w:top w:val="none" w:sz="0" w:space="0" w:color="auto"/>
        <w:left w:val="none" w:sz="0" w:space="0" w:color="auto"/>
        <w:bottom w:val="none" w:sz="0" w:space="0" w:color="auto"/>
        <w:right w:val="none" w:sz="0" w:space="0" w:color="auto"/>
      </w:divBdr>
    </w:div>
    <w:div w:id="37359015">
      <w:marLeft w:val="0"/>
      <w:marRight w:val="0"/>
      <w:marTop w:val="0"/>
      <w:marBottom w:val="0"/>
      <w:divBdr>
        <w:top w:val="none" w:sz="0" w:space="0" w:color="auto"/>
        <w:left w:val="none" w:sz="0" w:space="0" w:color="auto"/>
        <w:bottom w:val="none" w:sz="0" w:space="0" w:color="auto"/>
        <w:right w:val="none" w:sz="0" w:space="0" w:color="auto"/>
      </w:divBdr>
    </w:div>
    <w:div w:id="37359016">
      <w:marLeft w:val="0"/>
      <w:marRight w:val="0"/>
      <w:marTop w:val="0"/>
      <w:marBottom w:val="0"/>
      <w:divBdr>
        <w:top w:val="none" w:sz="0" w:space="0" w:color="auto"/>
        <w:left w:val="none" w:sz="0" w:space="0" w:color="auto"/>
        <w:bottom w:val="none" w:sz="0" w:space="0" w:color="auto"/>
        <w:right w:val="none" w:sz="0" w:space="0" w:color="auto"/>
      </w:divBdr>
    </w:div>
    <w:div w:id="37359017">
      <w:marLeft w:val="0"/>
      <w:marRight w:val="0"/>
      <w:marTop w:val="0"/>
      <w:marBottom w:val="0"/>
      <w:divBdr>
        <w:top w:val="none" w:sz="0" w:space="0" w:color="auto"/>
        <w:left w:val="none" w:sz="0" w:space="0" w:color="auto"/>
        <w:bottom w:val="none" w:sz="0" w:space="0" w:color="auto"/>
        <w:right w:val="none" w:sz="0" w:space="0" w:color="auto"/>
      </w:divBdr>
    </w:div>
    <w:div w:id="37359018">
      <w:marLeft w:val="0"/>
      <w:marRight w:val="0"/>
      <w:marTop w:val="0"/>
      <w:marBottom w:val="0"/>
      <w:divBdr>
        <w:top w:val="none" w:sz="0" w:space="0" w:color="auto"/>
        <w:left w:val="none" w:sz="0" w:space="0" w:color="auto"/>
        <w:bottom w:val="none" w:sz="0" w:space="0" w:color="auto"/>
        <w:right w:val="none" w:sz="0" w:space="0" w:color="auto"/>
      </w:divBdr>
    </w:div>
    <w:div w:id="37359019">
      <w:marLeft w:val="0"/>
      <w:marRight w:val="0"/>
      <w:marTop w:val="0"/>
      <w:marBottom w:val="0"/>
      <w:divBdr>
        <w:top w:val="none" w:sz="0" w:space="0" w:color="auto"/>
        <w:left w:val="none" w:sz="0" w:space="0" w:color="auto"/>
        <w:bottom w:val="none" w:sz="0" w:space="0" w:color="auto"/>
        <w:right w:val="none" w:sz="0" w:space="0" w:color="auto"/>
      </w:divBdr>
    </w:div>
    <w:div w:id="37359020">
      <w:marLeft w:val="0"/>
      <w:marRight w:val="0"/>
      <w:marTop w:val="0"/>
      <w:marBottom w:val="0"/>
      <w:divBdr>
        <w:top w:val="none" w:sz="0" w:space="0" w:color="auto"/>
        <w:left w:val="none" w:sz="0" w:space="0" w:color="auto"/>
        <w:bottom w:val="none" w:sz="0" w:space="0" w:color="auto"/>
        <w:right w:val="none" w:sz="0" w:space="0" w:color="auto"/>
      </w:divBdr>
    </w:div>
    <w:div w:id="37359021">
      <w:marLeft w:val="0"/>
      <w:marRight w:val="0"/>
      <w:marTop w:val="0"/>
      <w:marBottom w:val="0"/>
      <w:divBdr>
        <w:top w:val="none" w:sz="0" w:space="0" w:color="auto"/>
        <w:left w:val="none" w:sz="0" w:space="0" w:color="auto"/>
        <w:bottom w:val="none" w:sz="0" w:space="0" w:color="auto"/>
        <w:right w:val="none" w:sz="0" w:space="0" w:color="auto"/>
      </w:divBdr>
    </w:div>
    <w:div w:id="37359022">
      <w:marLeft w:val="0"/>
      <w:marRight w:val="0"/>
      <w:marTop w:val="0"/>
      <w:marBottom w:val="0"/>
      <w:divBdr>
        <w:top w:val="none" w:sz="0" w:space="0" w:color="auto"/>
        <w:left w:val="none" w:sz="0" w:space="0" w:color="auto"/>
        <w:bottom w:val="none" w:sz="0" w:space="0" w:color="auto"/>
        <w:right w:val="none" w:sz="0" w:space="0" w:color="auto"/>
      </w:divBdr>
    </w:div>
    <w:div w:id="37359023">
      <w:marLeft w:val="0"/>
      <w:marRight w:val="0"/>
      <w:marTop w:val="0"/>
      <w:marBottom w:val="0"/>
      <w:divBdr>
        <w:top w:val="none" w:sz="0" w:space="0" w:color="auto"/>
        <w:left w:val="none" w:sz="0" w:space="0" w:color="auto"/>
        <w:bottom w:val="none" w:sz="0" w:space="0" w:color="auto"/>
        <w:right w:val="none" w:sz="0" w:space="0" w:color="auto"/>
      </w:divBdr>
    </w:div>
    <w:div w:id="37359024">
      <w:marLeft w:val="0"/>
      <w:marRight w:val="0"/>
      <w:marTop w:val="0"/>
      <w:marBottom w:val="0"/>
      <w:divBdr>
        <w:top w:val="none" w:sz="0" w:space="0" w:color="auto"/>
        <w:left w:val="none" w:sz="0" w:space="0" w:color="auto"/>
        <w:bottom w:val="none" w:sz="0" w:space="0" w:color="auto"/>
        <w:right w:val="none" w:sz="0" w:space="0" w:color="auto"/>
      </w:divBdr>
    </w:div>
    <w:div w:id="37359025">
      <w:marLeft w:val="0"/>
      <w:marRight w:val="0"/>
      <w:marTop w:val="0"/>
      <w:marBottom w:val="0"/>
      <w:divBdr>
        <w:top w:val="none" w:sz="0" w:space="0" w:color="auto"/>
        <w:left w:val="none" w:sz="0" w:space="0" w:color="auto"/>
        <w:bottom w:val="none" w:sz="0" w:space="0" w:color="auto"/>
        <w:right w:val="none" w:sz="0" w:space="0" w:color="auto"/>
      </w:divBdr>
    </w:div>
    <w:div w:id="37359026">
      <w:marLeft w:val="0"/>
      <w:marRight w:val="0"/>
      <w:marTop w:val="0"/>
      <w:marBottom w:val="0"/>
      <w:divBdr>
        <w:top w:val="none" w:sz="0" w:space="0" w:color="auto"/>
        <w:left w:val="none" w:sz="0" w:space="0" w:color="auto"/>
        <w:bottom w:val="none" w:sz="0" w:space="0" w:color="auto"/>
        <w:right w:val="none" w:sz="0" w:space="0" w:color="auto"/>
      </w:divBdr>
    </w:div>
    <w:div w:id="37359027">
      <w:marLeft w:val="0"/>
      <w:marRight w:val="0"/>
      <w:marTop w:val="0"/>
      <w:marBottom w:val="0"/>
      <w:divBdr>
        <w:top w:val="none" w:sz="0" w:space="0" w:color="auto"/>
        <w:left w:val="none" w:sz="0" w:space="0" w:color="auto"/>
        <w:bottom w:val="none" w:sz="0" w:space="0" w:color="auto"/>
        <w:right w:val="none" w:sz="0" w:space="0" w:color="auto"/>
      </w:divBdr>
    </w:div>
    <w:div w:id="37359028">
      <w:marLeft w:val="0"/>
      <w:marRight w:val="0"/>
      <w:marTop w:val="0"/>
      <w:marBottom w:val="0"/>
      <w:divBdr>
        <w:top w:val="none" w:sz="0" w:space="0" w:color="auto"/>
        <w:left w:val="none" w:sz="0" w:space="0" w:color="auto"/>
        <w:bottom w:val="none" w:sz="0" w:space="0" w:color="auto"/>
        <w:right w:val="none" w:sz="0" w:space="0" w:color="auto"/>
      </w:divBdr>
    </w:div>
    <w:div w:id="37359029">
      <w:marLeft w:val="0"/>
      <w:marRight w:val="0"/>
      <w:marTop w:val="0"/>
      <w:marBottom w:val="0"/>
      <w:divBdr>
        <w:top w:val="none" w:sz="0" w:space="0" w:color="auto"/>
        <w:left w:val="none" w:sz="0" w:space="0" w:color="auto"/>
        <w:bottom w:val="none" w:sz="0" w:space="0" w:color="auto"/>
        <w:right w:val="none" w:sz="0" w:space="0" w:color="auto"/>
      </w:divBdr>
    </w:div>
    <w:div w:id="37359030">
      <w:marLeft w:val="0"/>
      <w:marRight w:val="0"/>
      <w:marTop w:val="0"/>
      <w:marBottom w:val="0"/>
      <w:divBdr>
        <w:top w:val="none" w:sz="0" w:space="0" w:color="auto"/>
        <w:left w:val="none" w:sz="0" w:space="0" w:color="auto"/>
        <w:bottom w:val="none" w:sz="0" w:space="0" w:color="auto"/>
        <w:right w:val="none" w:sz="0" w:space="0" w:color="auto"/>
      </w:divBdr>
    </w:div>
    <w:div w:id="37359031">
      <w:marLeft w:val="0"/>
      <w:marRight w:val="0"/>
      <w:marTop w:val="0"/>
      <w:marBottom w:val="0"/>
      <w:divBdr>
        <w:top w:val="none" w:sz="0" w:space="0" w:color="auto"/>
        <w:left w:val="none" w:sz="0" w:space="0" w:color="auto"/>
        <w:bottom w:val="none" w:sz="0" w:space="0" w:color="auto"/>
        <w:right w:val="none" w:sz="0" w:space="0" w:color="auto"/>
      </w:divBdr>
    </w:div>
    <w:div w:id="37359032">
      <w:marLeft w:val="0"/>
      <w:marRight w:val="0"/>
      <w:marTop w:val="0"/>
      <w:marBottom w:val="0"/>
      <w:divBdr>
        <w:top w:val="none" w:sz="0" w:space="0" w:color="auto"/>
        <w:left w:val="none" w:sz="0" w:space="0" w:color="auto"/>
        <w:bottom w:val="none" w:sz="0" w:space="0" w:color="auto"/>
        <w:right w:val="none" w:sz="0" w:space="0" w:color="auto"/>
      </w:divBdr>
    </w:div>
    <w:div w:id="37359033">
      <w:marLeft w:val="0"/>
      <w:marRight w:val="0"/>
      <w:marTop w:val="0"/>
      <w:marBottom w:val="0"/>
      <w:divBdr>
        <w:top w:val="none" w:sz="0" w:space="0" w:color="auto"/>
        <w:left w:val="none" w:sz="0" w:space="0" w:color="auto"/>
        <w:bottom w:val="none" w:sz="0" w:space="0" w:color="auto"/>
        <w:right w:val="none" w:sz="0" w:space="0" w:color="auto"/>
      </w:divBdr>
    </w:div>
    <w:div w:id="37359034">
      <w:marLeft w:val="0"/>
      <w:marRight w:val="0"/>
      <w:marTop w:val="0"/>
      <w:marBottom w:val="0"/>
      <w:divBdr>
        <w:top w:val="none" w:sz="0" w:space="0" w:color="auto"/>
        <w:left w:val="none" w:sz="0" w:space="0" w:color="auto"/>
        <w:bottom w:val="none" w:sz="0" w:space="0" w:color="auto"/>
        <w:right w:val="none" w:sz="0" w:space="0" w:color="auto"/>
      </w:divBdr>
    </w:div>
    <w:div w:id="37359035">
      <w:marLeft w:val="0"/>
      <w:marRight w:val="0"/>
      <w:marTop w:val="0"/>
      <w:marBottom w:val="0"/>
      <w:divBdr>
        <w:top w:val="none" w:sz="0" w:space="0" w:color="auto"/>
        <w:left w:val="none" w:sz="0" w:space="0" w:color="auto"/>
        <w:bottom w:val="none" w:sz="0" w:space="0" w:color="auto"/>
        <w:right w:val="none" w:sz="0" w:space="0" w:color="auto"/>
      </w:divBdr>
    </w:div>
    <w:div w:id="37359036">
      <w:marLeft w:val="0"/>
      <w:marRight w:val="0"/>
      <w:marTop w:val="0"/>
      <w:marBottom w:val="0"/>
      <w:divBdr>
        <w:top w:val="none" w:sz="0" w:space="0" w:color="auto"/>
        <w:left w:val="none" w:sz="0" w:space="0" w:color="auto"/>
        <w:bottom w:val="none" w:sz="0" w:space="0" w:color="auto"/>
        <w:right w:val="none" w:sz="0" w:space="0" w:color="auto"/>
      </w:divBdr>
    </w:div>
    <w:div w:id="37359037">
      <w:marLeft w:val="0"/>
      <w:marRight w:val="0"/>
      <w:marTop w:val="0"/>
      <w:marBottom w:val="0"/>
      <w:divBdr>
        <w:top w:val="none" w:sz="0" w:space="0" w:color="auto"/>
        <w:left w:val="none" w:sz="0" w:space="0" w:color="auto"/>
        <w:bottom w:val="none" w:sz="0" w:space="0" w:color="auto"/>
        <w:right w:val="none" w:sz="0" w:space="0" w:color="auto"/>
      </w:divBdr>
    </w:div>
    <w:div w:id="37359038">
      <w:marLeft w:val="0"/>
      <w:marRight w:val="0"/>
      <w:marTop w:val="0"/>
      <w:marBottom w:val="0"/>
      <w:divBdr>
        <w:top w:val="none" w:sz="0" w:space="0" w:color="auto"/>
        <w:left w:val="none" w:sz="0" w:space="0" w:color="auto"/>
        <w:bottom w:val="none" w:sz="0" w:space="0" w:color="auto"/>
        <w:right w:val="none" w:sz="0" w:space="0" w:color="auto"/>
      </w:divBdr>
    </w:div>
    <w:div w:id="37359039">
      <w:marLeft w:val="0"/>
      <w:marRight w:val="0"/>
      <w:marTop w:val="0"/>
      <w:marBottom w:val="0"/>
      <w:divBdr>
        <w:top w:val="none" w:sz="0" w:space="0" w:color="auto"/>
        <w:left w:val="none" w:sz="0" w:space="0" w:color="auto"/>
        <w:bottom w:val="none" w:sz="0" w:space="0" w:color="auto"/>
        <w:right w:val="none" w:sz="0" w:space="0" w:color="auto"/>
      </w:divBdr>
    </w:div>
    <w:div w:id="37359040">
      <w:marLeft w:val="0"/>
      <w:marRight w:val="0"/>
      <w:marTop w:val="0"/>
      <w:marBottom w:val="0"/>
      <w:divBdr>
        <w:top w:val="none" w:sz="0" w:space="0" w:color="auto"/>
        <w:left w:val="none" w:sz="0" w:space="0" w:color="auto"/>
        <w:bottom w:val="none" w:sz="0" w:space="0" w:color="auto"/>
        <w:right w:val="none" w:sz="0" w:space="0" w:color="auto"/>
      </w:divBdr>
    </w:div>
    <w:div w:id="37359041">
      <w:marLeft w:val="0"/>
      <w:marRight w:val="0"/>
      <w:marTop w:val="0"/>
      <w:marBottom w:val="0"/>
      <w:divBdr>
        <w:top w:val="none" w:sz="0" w:space="0" w:color="auto"/>
        <w:left w:val="none" w:sz="0" w:space="0" w:color="auto"/>
        <w:bottom w:val="none" w:sz="0" w:space="0" w:color="auto"/>
        <w:right w:val="none" w:sz="0" w:space="0" w:color="auto"/>
      </w:divBdr>
    </w:div>
    <w:div w:id="37359042">
      <w:marLeft w:val="0"/>
      <w:marRight w:val="0"/>
      <w:marTop w:val="0"/>
      <w:marBottom w:val="0"/>
      <w:divBdr>
        <w:top w:val="none" w:sz="0" w:space="0" w:color="auto"/>
        <w:left w:val="none" w:sz="0" w:space="0" w:color="auto"/>
        <w:bottom w:val="none" w:sz="0" w:space="0" w:color="auto"/>
        <w:right w:val="none" w:sz="0" w:space="0" w:color="auto"/>
      </w:divBdr>
    </w:div>
    <w:div w:id="37359043">
      <w:marLeft w:val="0"/>
      <w:marRight w:val="0"/>
      <w:marTop w:val="0"/>
      <w:marBottom w:val="0"/>
      <w:divBdr>
        <w:top w:val="none" w:sz="0" w:space="0" w:color="auto"/>
        <w:left w:val="none" w:sz="0" w:space="0" w:color="auto"/>
        <w:bottom w:val="none" w:sz="0" w:space="0" w:color="auto"/>
        <w:right w:val="none" w:sz="0" w:space="0" w:color="auto"/>
      </w:divBdr>
    </w:div>
    <w:div w:id="37359044">
      <w:marLeft w:val="0"/>
      <w:marRight w:val="0"/>
      <w:marTop w:val="0"/>
      <w:marBottom w:val="0"/>
      <w:divBdr>
        <w:top w:val="none" w:sz="0" w:space="0" w:color="auto"/>
        <w:left w:val="none" w:sz="0" w:space="0" w:color="auto"/>
        <w:bottom w:val="none" w:sz="0" w:space="0" w:color="auto"/>
        <w:right w:val="none" w:sz="0" w:space="0" w:color="auto"/>
      </w:divBdr>
    </w:div>
    <w:div w:id="37359045">
      <w:marLeft w:val="0"/>
      <w:marRight w:val="0"/>
      <w:marTop w:val="0"/>
      <w:marBottom w:val="0"/>
      <w:divBdr>
        <w:top w:val="none" w:sz="0" w:space="0" w:color="auto"/>
        <w:left w:val="none" w:sz="0" w:space="0" w:color="auto"/>
        <w:bottom w:val="none" w:sz="0" w:space="0" w:color="auto"/>
        <w:right w:val="none" w:sz="0" w:space="0" w:color="auto"/>
      </w:divBdr>
    </w:div>
    <w:div w:id="37359046">
      <w:marLeft w:val="0"/>
      <w:marRight w:val="0"/>
      <w:marTop w:val="0"/>
      <w:marBottom w:val="0"/>
      <w:divBdr>
        <w:top w:val="none" w:sz="0" w:space="0" w:color="auto"/>
        <w:left w:val="none" w:sz="0" w:space="0" w:color="auto"/>
        <w:bottom w:val="none" w:sz="0" w:space="0" w:color="auto"/>
        <w:right w:val="none" w:sz="0" w:space="0" w:color="auto"/>
      </w:divBdr>
    </w:div>
    <w:div w:id="37359047">
      <w:marLeft w:val="0"/>
      <w:marRight w:val="0"/>
      <w:marTop w:val="0"/>
      <w:marBottom w:val="0"/>
      <w:divBdr>
        <w:top w:val="none" w:sz="0" w:space="0" w:color="auto"/>
        <w:left w:val="none" w:sz="0" w:space="0" w:color="auto"/>
        <w:bottom w:val="none" w:sz="0" w:space="0" w:color="auto"/>
        <w:right w:val="none" w:sz="0" w:space="0" w:color="auto"/>
      </w:divBdr>
    </w:div>
    <w:div w:id="37359048">
      <w:marLeft w:val="0"/>
      <w:marRight w:val="0"/>
      <w:marTop w:val="0"/>
      <w:marBottom w:val="0"/>
      <w:divBdr>
        <w:top w:val="none" w:sz="0" w:space="0" w:color="auto"/>
        <w:left w:val="none" w:sz="0" w:space="0" w:color="auto"/>
        <w:bottom w:val="none" w:sz="0" w:space="0" w:color="auto"/>
        <w:right w:val="none" w:sz="0" w:space="0" w:color="auto"/>
      </w:divBdr>
    </w:div>
    <w:div w:id="37359049">
      <w:marLeft w:val="0"/>
      <w:marRight w:val="0"/>
      <w:marTop w:val="0"/>
      <w:marBottom w:val="0"/>
      <w:divBdr>
        <w:top w:val="none" w:sz="0" w:space="0" w:color="auto"/>
        <w:left w:val="none" w:sz="0" w:space="0" w:color="auto"/>
        <w:bottom w:val="none" w:sz="0" w:space="0" w:color="auto"/>
        <w:right w:val="none" w:sz="0" w:space="0" w:color="auto"/>
      </w:divBdr>
    </w:div>
    <w:div w:id="37359050">
      <w:marLeft w:val="0"/>
      <w:marRight w:val="0"/>
      <w:marTop w:val="0"/>
      <w:marBottom w:val="0"/>
      <w:divBdr>
        <w:top w:val="none" w:sz="0" w:space="0" w:color="auto"/>
        <w:left w:val="none" w:sz="0" w:space="0" w:color="auto"/>
        <w:bottom w:val="none" w:sz="0" w:space="0" w:color="auto"/>
        <w:right w:val="none" w:sz="0" w:space="0" w:color="auto"/>
      </w:divBdr>
    </w:div>
    <w:div w:id="37359051">
      <w:marLeft w:val="0"/>
      <w:marRight w:val="0"/>
      <w:marTop w:val="0"/>
      <w:marBottom w:val="0"/>
      <w:divBdr>
        <w:top w:val="none" w:sz="0" w:space="0" w:color="auto"/>
        <w:left w:val="none" w:sz="0" w:space="0" w:color="auto"/>
        <w:bottom w:val="none" w:sz="0" w:space="0" w:color="auto"/>
        <w:right w:val="none" w:sz="0" w:space="0" w:color="auto"/>
      </w:divBdr>
    </w:div>
    <w:div w:id="37359052">
      <w:marLeft w:val="0"/>
      <w:marRight w:val="0"/>
      <w:marTop w:val="0"/>
      <w:marBottom w:val="0"/>
      <w:divBdr>
        <w:top w:val="none" w:sz="0" w:space="0" w:color="auto"/>
        <w:left w:val="none" w:sz="0" w:space="0" w:color="auto"/>
        <w:bottom w:val="none" w:sz="0" w:space="0" w:color="auto"/>
        <w:right w:val="none" w:sz="0" w:space="0" w:color="auto"/>
      </w:divBdr>
    </w:div>
    <w:div w:id="37359053">
      <w:marLeft w:val="0"/>
      <w:marRight w:val="0"/>
      <w:marTop w:val="0"/>
      <w:marBottom w:val="0"/>
      <w:divBdr>
        <w:top w:val="none" w:sz="0" w:space="0" w:color="auto"/>
        <w:left w:val="none" w:sz="0" w:space="0" w:color="auto"/>
        <w:bottom w:val="none" w:sz="0" w:space="0" w:color="auto"/>
        <w:right w:val="none" w:sz="0" w:space="0" w:color="auto"/>
      </w:divBdr>
    </w:div>
    <w:div w:id="37359054">
      <w:marLeft w:val="0"/>
      <w:marRight w:val="0"/>
      <w:marTop w:val="0"/>
      <w:marBottom w:val="0"/>
      <w:divBdr>
        <w:top w:val="none" w:sz="0" w:space="0" w:color="auto"/>
        <w:left w:val="none" w:sz="0" w:space="0" w:color="auto"/>
        <w:bottom w:val="none" w:sz="0" w:space="0" w:color="auto"/>
        <w:right w:val="none" w:sz="0" w:space="0" w:color="auto"/>
      </w:divBdr>
    </w:div>
    <w:div w:id="37359055">
      <w:marLeft w:val="0"/>
      <w:marRight w:val="0"/>
      <w:marTop w:val="0"/>
      <w:marBottom w:val="0"/>
      <w:divBdr>
        <w:top w:val="none" w:sz="0" w:space="0" w:color="auto"/>
        <w:left w:val="none" w:sz="0" w:space="0" w:color="auto"/>
        <w:bottom w:val="none" w:sz="0" w:space="0" w:color="auto"/>
        <w:right w:val="none" w:sz="0" w:space="0" w:color="auto"/>
      </w:divBdr>
    </w:div>
    <w:div w:id="37359056">
      <w:marLeft w:val="0"/>
      <w:marRight w:val="0"/>
      <w:marTop w:val="0"/>
      <w:marBottom w:val="0"/>
      <w:divBdr>
        <w:top w:val="none" w:sz="0" w:space="0" w:color="auto"/>
        <w:left w:val="none" w:sz="0" w:space="0" w:color="auto"/>
        <w:bottom w:val="none" w:sz="0" w:space="0" w:color="auto"/>
        <w:right w:val="none" w:sz="0" w:space="0" w:color="auto"/>
      </w:divBdr>
    </w:div>
    <w:div w:id="37359057">
      <w:marLeft w:val="0"/>
      <w:marRight w:val="0"/>
      <w:marTop w:val="0"/>
      <w:marBottom w:val="0"/>
      <w:divBdr>
        <w:top w:val="none" w:sz="0" w:space="0" w:color="auto"/>
        <w:left w:val="none" w:sz="0" w:space="0" w:color="auto"/>
        <w:bottom w:val="none" w:sz="0" w:space="0" w:color="auto"/>
        <w:right w:val="none" w:sz="0" w:space="0" w:color="auto"/>
      </w:divBdr>
    </w:div>
    <w:div w:id="37359058">
      <w:marLeft w:val="0"/>
      <w:marRight w:val="0"/>
      <w:marTop w:val="0"/>
      <w:marBottom w:val="0"/>
      <w:divBdr>
        <w:top w:val="none" w:sz="0" w:space="0" w:color="auto"/>
        <w:left w:val="none" w:sz="0" w:space="0" w:color="auto"/>
        <w:bottom w:val="none" w:sz="0" w:space="0" w:color="auto"/>
        <w:right w:val="none" w:sz="0" w:space="0" w:color="auto"/>
      </w:divBdr>
    </w:div>
    <w:div w:id="37359059">
      <w:marLeft w:val="0"/>
      <w:marRight w:val="0"/>
      <w:marTop w:val="0"/>
      <w:marBottom w:val="0"/>
      <w:divBdr>
        <w:top w:val="none" w:sz="0" w:space="0" w:color="auto"/>
        <w:left w:val="none" w:sz="0" w:space="0" w:color="auto"/>
        <w:bottom w:val="none" w:sz="0" w:space="0" w:color="auto"/>
        <w:right w:val="none" w:sz="0" w:space="0" w:color="auto"/>
      </w:divBdr>
    </w:div>
    <w:div w:id="37359060">
      <w:marLeft w:val="0"/>
      <w:marRight w:val="0"/>
      <w:marTop w:val="0"/>
      <w:marBottom w:val="0"/>
      <w:divBdr>
        <w:top w:val="none" w:sz="0" w:space="0" w:color="auto"/>
        <w:left w:val="none" w:sz="0" w:space="0" w:color="auto"/>
        <w:bottom w:val="none" w:sz="0" w:space="0" w:color="auto"/>
        <w:right w:val="none" w:sz="0" w:space="0" w:color="auto"/>
      </w:divBdr>
    </w:div>
    <w:div w:id="37359061">
      <w:marLeft w:val="0"/>
      <w:marRight w:val="0"/>
      <w:marTop w:val="0"/>
      <w:marBottom w:val="0"/>
      <w:divBdr>
        <w:top w:val="none" w:sz="0" w:space="0" w:color="auto"/>
        <w:left w:val="none" w:sz="0" w:space="0" w:color="auto"/>
        <w:bottom w:val="none" w:sz="0" w:space="0" w:color="auto"/>
        <w:right w:val="none" w:sz="0" w:space="0" w:color="auto"/>
      </w:divBdr>
    </w:div>
    <w:div w:id="37359062">
      <w:marLeft w:val="0"/>
      <w:marRight w:val="0"/>
      <w:marTop w:val="0"/>
      <w:marBottom w:val="0"/>
      <w:divBdr>
        <w:top w:val="none" w:sz="0" w:space="0" w:color="auto"/>
        <w:left w:val="none" w:sz="0" w:space="0" w:color="auto"/>
        <w:bottom w:val="none" w:sz="0" w:space="0" w:color="auto"/>
        <w:right w:val="none" w:sz="0" w:space="0" w:color="auto"/>
      </w:divBdr>
    </w:div>
    <w:div w:id="37359063">
      <w:marLeft w:val="0"/>
      <w:marRight w:val="0"/>
      <w:marTop w:val="0"/>
      <w:marBottom w:val="0"/>
      <w:divBdr>
        <w:top w:val="none" w:sz="0" w:space="0" w:color="auto"/>
        <w:left w:val="none" w:sz="0" w:space="0" w:color="auto"/>
        <w:bottom w:val="none" w:sz="0" w:space="0" w:color="auto"/>
        <w:right w:val="none" w:sz="0" w:space="0" w:color="auto"/>
      </w:divBdr>
    </w:div>
    <w:div w:id="37359064">
      <w:marLeft w:val="0"/>
      <w:marRight w:val="0"/>
      <w:marTop w:val="0"/>
      <w:marBottom w:val="0"/>
      <w:divBdr>
        <w:top w:val="none" w:sz="0" w:space="0" w:color="auto"/>
        <w:left w:val="none" w:sz="0" w:space="0" w:color="auto"/>
        <w:bottom w:val="none" w:sz="0" w:space="0" w:color="auto"/>
        <w:right w:val="none" w:sz="0" w:space="0" w:color="auto"/>
      </w:divBdr>
    </w:div>
    <w:div w:id="37359065">
      <w:marLeft w:val="0"/>
      <w:marRight w:val="0"/>
      <w:marTop w:val="0"/>
      <w:marBottom w:val="0"/>
      <w:divBdr>
        <w:top w:val="none" w:sz="0" w:space="0" w:color="auto"/>
        <w:left w:val="none" w:sz="0" w:space="0" w:color="auto"/>
        <w:bottom w:val="none" w:sz="0" w:space="0" w:color="auto"/>
        <w:right w:val="none" w:sz="0" w:space="0" w:color="auto"/>
      </w:divBdr>
    </w:div>
    <w:div w:id="37359066">
      <w:marLeft w:val="0"/>
      <w:marRight w:val="0"/>
      <w:marTop w:val="0"/>
      <w:marBottom w:val="0"/>
      <w:divBdr>
        <w:top w:val="none" w:sz="0" w:space="0" w:color="auto"/>
        <w:left w:val="none" w:sz="0" w:space="0" w:color="auto"/>
        <w:bottom w:val="none" w:sz="0" w:space="0" w:color="auto"/>
        <w:right w:val="none" w:sz="0" w:space="0" w:color="auto"/>
      </w:divBdr>
    </w:div>
    <w:div w:id="37359067">
      <w:marLeft w:val="0"/>
      <w:marRight w:val="0"/>
      <w:marTop w:val="0"/>
      <w:marBottom w:val="0"/>
      <w:divBdr>
        <w:top w:val="none" w:sz="0" w:space="0" w:color="auto"/>
        <w:left w:val="none" w:sz="0" w:space="0" w:color="auto"/>
        <w:bottom w:val="none" w:sz="0" w:space="0" w:color="auto"/>
        <w:right w:val="none" w:sz="0" w:space="0" w:color="auto"/>
      </w:divBdr>
    </w:div>
    <w:div w:id="37359068">
      <w:marLeft w:val="0"/>
      <w:marRight w:val="0"/>
      <w:marTop w:val="0"/>
      <w:marBottom w:val="0"/>
      <w:divBdr>
        <w:top w:val="none" w:sz="0" w:space="0" w:color="auto"/>
        <w:left w:val="none" w:sz="0" w:space="0" w:color="auto"/>
        <w:bottom w:val="none" w:sz="0" w:space="0" w:color="auto"/>
        <w:right w:val="none" w:sz="0" w:space="0" w:color="auto"/>
      </w:divBdr>
    </w:div>
    <w:div w:id="37359069">
      <w:marLeft w:val="0"/>
      <w:marRight w:val="0"/>
      <w:marTop w:val="0"/>
      <w:marBottom w:val="0"/>
      <w:divBdr>
        <w:top w:val="none" w:sz="0" w:space="0" w:color="auto"/>
        <w:left w:val="none" w:sz="0" w:space="0" w:color="auto"/>
        <w:bottom w:val="none" w:sz="0" w:space="0" w:color="auto"/>
        <w:right w:val="none" w:sz="0" w:space="0" w:color="auto"/>
      </w:divBdr>
    </w:div>
    <w:div w:id="37359070">
      <w:marLeft w:val="0"/>
      <w:marRight w:val="0"/>
      <w:marTop w:val="0"/>
      <w:marBottom w:val="0"/>
      <w:divBdr>
        <w:top w:val="none" w:sz="0" w:space="0" w:color="auto"/>
        <w:left w:val="none" w:sz="0" w:space="0" w:color="auto"/>
        <w:bottom w:val="none" w:sz="0" w:space="0" w:color="auto"/>
        <w:right w:val="none" w:sz="0" w:space="0" w:color="auto"/>
      </w:divBdr>
    </w:div>
    <w:div w:id="37359071">
      <w:marLeft w:val="0"/>
      <w:marRight w:val="0"/>
      <w:marTop w:val="0"/>
      <w:marBottom w:val="0"/>
      <w:divBdr>
        <w:top w:val="none" w:sz="0" w:space="0" w:color="auto"/>
        <w:left w:val="none" w:sz="0" w:space="0" w:color="auto"/>
        <w:bottom w:val="none" w:sz="0" w:space="0" w:color="auto"/>
        <w:right w:val="none" w:sz="0" w:space="0" w:color="auto"/>
      </w:divBdr>
    </w:div>
    <w:div w:id="37359072">
      <w:marLeft w:val="0"/>
      <w:marRight w:val="0"/>
      <w:marTop w:val="0"/>
      <w:marBottom w:val="0"/>
      <w:divBdr>
        <w:top w:val="none" w:sz="0" w:space="0" w:color="auto"/>
        <w:left w:val="none" w:sz="0" w:space="0" w:color="auto"/>
        <w:bottom w:val="none" w:sz="0" w:space="0" w:color="auto"/>
        <w:right w:val="none" w:sz="0" w:space="0" w:color="auto"/>
      </w:divBdr>
    </w:div>
    <w:div w:id="37359073">
      <w:marLeft w:val="0"/>
      <w:marRight w:val="0"/>
      <w:marTop w:val="0"/>
      <w:marBottom w:val="0"/>
      <w:divBdr>
        <w:top w:val="none" w:sz="0" w:space="0" w:color="auto"/>
        <w:left w:val="none" w:sz="0" w:space="0" w:color="auto"/>
        <w:bottom w:val="none" w:sz="0" w:space="0" w:color="auto"/>
        <w:right w:val="none" w:sz="0" w:space="0" w:color="auto"/>
      </w:divBdr>
    </w:div>
    <w:div w:id="37359074">
      <w:marLeft w:val="0"/>
      <w:marRight w:val="0"/>
      <w:marTop w:val="0"/>
      <w:marBottom w:val="0"/>
      <w:divBdr>
        <w:top w:val="none" w:sz="0" w:space="0" w:color="auto"/>
        <w:left w:val="none" w:sz="0" w:space="0" w:color="auto"/>
        <w:bottom w:val="none" w:sz="0" w:space="0" w:color="auto"/>
        <w:right w:val="none" w:sz="0" w:space="0" w:color="auto"/>
      </w:divBdr>
    </w:div>
    <w:div w:id="37359075">
      <w:marLeft w:val="0"/>
      <w:marRight w:val="0"/>
      <w:marTop w:val="0"/>
      <w:marBottom w:val="0"/>
      <w:divBdr>
        <w:top w:val="none" w:sz="0" w:space="0" w:color="auto"/>
        <w:left w:val="none" w:sz="0" w:space="0" w:color="auto"/>
        <w:bottom w:val="none" w:sz="0" w:space="0" w:color="auto"/>
        <w:right w:val="none" w:sz="0" w:space="0" w:color="auto"/>
      </w:divBdr>
    </w:div>
    <w:div w:id="37359076">
      <w:marLeft w:val="0"/>
      <w:marRight w:val="0"/>
      <w:marTop w:val="0"/>
      <w:marBottom w:val="0"/>
      <w:divBdr>
        <w:top w:val="none" w:sz="0" w:space="0" w:color="auto"/>
        <w:left w:val="none" w:sz="0" w:space="0" w:color="auto"/>
        <w:bottom w:val="none" w:sz="0" w:space="0" w:color="auto"/>
        <w:right w:val="none" w:sz="0" w:space="0" w:color="auto"/>
      </w:divBdr>
    </w:div>
    <w:div w:id="37359077">
      <w:marLeft w:val="0"/>
      <w:marRight w:val="0"/>
      <w:marTop w:val="0"/>
      <w:marBottom w:val="0"/>
      <w:divBdr>
        <w:top w:val="none" w:sz="0" w:space="0" w:color="auto"/>
        <w:left w:val="none" w:sz="0" w:space="0" w:color="auto"/>
        <w:bottom w:val="none" w:sz="0" w:space="0" w:color="auto"/>
        <w:right w:val="none" w:sz="0" w:space="0" w:color="auto"/>
      </w:divBdr>
    </w:div>
    <w:div w:id="37359078">
      <w:marLeft w:val="0"/>
      <w:marRight w:val="0"/>
      <w:marTop w:val="0"/>
      <w:marBottom w:val="0"/>
      <w:divBdr>
        <w:top w:val="none" w:sz="0" w:space="0" w:color="auto"/>
        <w:left w:val="none" w:sz="0" w:space="0" w:color="auto"/>
        <w:bottom w:val="none" w:sz="0" w:space="0" w:color="auto"/>
        <w:right w:val="none" w:sz="0" w:space="0" w:color="auto"/>
      </w:divBdr>
    </w:div>
    <w:div w:id="37359079">
      <w:marLeft w:val="0"/>
      <w:marRight w:val="0"/>
      <w:marTop w:val="0"/>
      <w:marBottom w:val="0"/>
      <w:divBdr>
        <w:top w:val="none" w:sz="0" w:space="0" w:color="auto"/>
        <w:left w:val="none" w:sz="0" w:space="0" w:color="auto"/>
        <w:bottom w:val="none" w:sz="0" w:space="0" w:color="auto"/>
        <w:right w:val="none" w:sz="0" w:space="0" w:color="auto"/>
      </w:divBdr>
    </w:div>
    <w:div w:id="37359080">
      <w:marLeft w:val="0"/>
      <w:marRight w:val="0"/>
      <w:marTop w:val="0"/>
      <w:marBottom w:val="0"/>
      <w:divBdr>
        <w:top w:val="none" w:sz="0" w:space="0" w:color="auto"/>
        <w:left w:val="none" w:sz="0" w:space="0" w:color="auto"/>
        <w:bottom w:val="none" w:sz="0" w:space="0" w:color="auto"/>
        <w:right w:val="none" w:sz="0" w:space="0" w:color="auto"/>
      </w:divBdr>
    </w:div>
    <w:div w:id="37359081">
      <w:marLeft w:val="0"/>
      <w:marRight w:val="0"/>
      <w:marTop w:val="0"/>
      <w:marBottom w:val="0"/>
      <w:divBdr>
        <w:top w:val="none" w:sz="0" w:space="0" w:color="auto"/>
        <w:left w:val="none" w:sz="0" w:space="0" w:color="auto"/>
        <w:bottom w:val="none" w:sz="0" w:space="0" w:color="auto"/>
        <w:right w:val="none" w:sz="0" w:space="0" w:color="auto"/>
      </w:divBdr>
    </w:div>
    <w:div w:id="37359082">
      <w:marLeft w:val="0"/>
      <w:marRight w:val="0"/>
      <w:marTop w:val="0"/>
      <w:marBottom w:val="0"/>
      <w:divBdr>
        <w:top w:val="none" w:sz="0" w:space="0" w:color="auto"/>
        <w:left w:val="none" w:sz="0" w:space="0" w:color="auto"/>
        <w:bottom w:val="none" w:sz="0" w:space="0" w:color="auto"/>
        <w:right w:val="none" w:sz="0" w:space="0" w:color="auto"/>
      </w:divBdr>
    </w:div>
    <w:div w:id="37359083">
      <w:marLeft w:val="0"/>
      <w:marRight w:val="0"/>
      <w:marTop w:val="0"/>
      <w:marBottom w:val="0"/>
      <w:divBdr>
        <w:top w:val="none" w:sz="0" w:space="0" w:color="auto"/>
        <w:left w:val="none" w:sz="0" w:space="0" w:color="auto"/>
        <w:bottom w:val="none" w:sz="0" w:space="0" w:color="auto"/>
        <w:right w:val="none" w:sz="0" w:space="0" w:color="auto"/>
      </w:divBdr>
    </w:div>
    <w:div w:id="37359084">
      <w:marLeft w:val="0"/>
      <w:marRight w:val="0"/>
      <w:marTop w:val="0"/>
      <w:marBottom w:val="0"/>
      <w:divBdr>
        <w:top w:val="none" w:sz="0" w:space="0" w:color="auto"/>
        <w:left w:val="none" w:sz="0" w:space="0" w:color="auto"/>
        <w:bottom w:val="none" w:sz="0" w:space="0" w:color="auto"/>
        <w:right w:val="none" w:sz="0" w:space="0" w:color="auto"/>
      </w:divBdr>
    </w:div>
    <w:div w:id="37359085">
      <w:marLeft w:val="0"/>
      <w:marRight w:val="0"/>
      <w:marTop w:val="0"/>
      <w:marBottom w:val="0"/>
      <w:divBdr>
        <w:top w:val="none" w:sz="0" w:space="0" w:color="auto"/>
        <w:left w:val="none" w:sz="0" w:space="0" w:color="auto"/>
        <w:bottom w:val="none" w:sz="0" w:space="0" w:color="auto"/>
        <w:right w:val="none" w:sz="0" w:space="0" w:color="auto"/>
      </w:divBdr>
    </w:div>
    <w:div w:id="37359086">
      <w:marLeft w:val="0"/>
      <w:marRight w:val="0"/>
      <w:marTop w:val="0"/>
      <w:marBottom w:val="0"/>
      <w:divBdr>
        <w:top w:val="none" w:sz="0" w:space="0" w:color="auto"/>
        <w:left w:val="none" w:sz="0" w:space="0" w:color="auto"/>
        <w:bottom w:val="none" w:sz="0" w:space="0" w:color="auto"/>
        <w:right w:val="none" w:sz="0" w:space="0" w:color="auto"/>
      </w:divBdr>
    </w:div>
    <w:div w:id="37359087">
      <w:marLeft w:val="0"/>
      <w:marRight w:val="0"/>
      <w:marTop w:val="0"/>
      <w:marBottom w:val="0"/>
      <w:divBdr>
        <w:top w:val="none" w:sz="0" w:space="0" w:color="auto"/>
        <w:left w:val="none" w:sz="0" w:space="0" w:color="auto"/>
        <w:bottom w:val="none" w:sz="0" w:space="0" w:color="auto"/>
        <w:right w:val="none" w:sz="0" w:space="0" w:color="auto"/>
      </w:divBdr>
    </w:div>
    <w:div w:id="37359088">
      <w:marLeft w:val="0"/>
      <w:marRight w:val="0"/>
      <w:marTop w:val="0"/>
      <w:marBottom w:val="0"/>
      <w:divBdr>
        <w:top w:val="none" w:sz="0" w:space="0" w:color="auto"/>
        <w:left w:val="none" w:sz="0" w:space="0" w:color="auto"/>
        <w:bottom w:val="none" w:sz="0" w:space="0" w:color="auto"/>
        <w:right w:val="none" w:sz="0" w:space="0" w:color="auto"/>
      </w:divBdr>
    </w:div>
    <w:div w:id="37359089">
      <w:marLeft w:val="0"/>
      <w:marRight w:val="0"/>
      <w:marTop w:val="0"/>
      <w:marBottom w:val="0"/>
      <w:divBdr>
        <w:top w:val="none" w:sz="0" w:space="0" w:color="auto"/>
        <w:left w:val="none" w:sz="0" w:space="0" w:color="auto"/>
        <w:bottom w:val="none" w:sz="0" w:space="0" w:color="auto"/>
        <w:right w:val="none" w:sz="0" w:space="0" w:color="auto"/>
      </w:divBdr>
    </w:div>
    <w:div w:id="37359090">
      <w:marLeft w:val="0"/>
      <w:marRight w:val="0"/>
      <w:marTop w:val="0"/>
      <w:marBottom w:val="0"/>
      <w:divBdr>
        <w:top w:val="none" w:sz="0" w:space="0" w:color="auto"/>
        <w:left w:val="none" w:sz="0" w:space="0" w:color="auto"/>
        <w:bottom w:val="none" w:sz="0" w:space="0" w:color="auto"/>
        <w:right w:val="none" w:sz="0" w:space="0" w:color="auto"/>
      </w:divBdr>
    </w:div>
    <w:div w:id="37359091">
      <w:marLeft w:val="0"/>
      <w:marRight w:val="0"/>
      <w:marTop w:val="0"/>
      <w:marBottom w:val="0"/>
      <w:divBdr>
        <w:top w:val="none" w:sz="0" w:space="0" w:color="auto"/>
        <w:left w:val="none" w:sz="0" w:space="0" w:color="auto"/>
        <w:bottom w:val="none" w:sz="0" w:space="0" w:color="auto"/>
        <w:right w:val="none" w:sz="0" w:space="0" w:color="auto"/>
      </w:divBdr>
    </w:div>
    <w:div w:id="37359092">
      <w:marLeft w:val="0"/>
      <w:marRight w:val="0"/>
      <w:marTop w:val="0"/>
      <w:marBottom w:val="0"/>
      <w:divBdr>
        <w:top w:val="none" w:sz="0" w:space="0" w:color="auto"/>
        <w:left w:val="none" w:sz="0" w:space="0" w:color="auto"/>
        <w:bottom w:val="none" w:sz="0" w:space="0" w:color="auto"/>
        <w:right w:val="none" w:sz="0" w:space="0" w:color="auto"/>
      </w:divBdr>
    </w:div>
    <w:div w:id="37359093">
      <w:marLeft w:val="0"/>
      <w:marRight w:val="0"/>
      <w:marTop w:val="0"/>
      <w:marBottom w:val="0"/>
      <w:divBdr>
        <w:top w:val="none" w:sz="0" w:space="0" w:color="auto"/>
        <w:left w:val="none" w:sz="0" w:space="0" w:color="auto"/>
        <w:bottom w:val="none" w:sz="0" w:space="0" w:color="auto"/>
        <w:right w:val="none" w:sz="0" w:space="0" w:color="auto"/>
      </w:divBdr>
    </w:div>
    <w:div w:id="37359094">
      <w:marLeft w:val="0"/>
      <w:marRight w:val="0"/>
      <w:marTop w:val="0"/>
      <w:marBottom w:val="0"/>
      <w:divBdr>
        <w:top w:val="none" w:sz="0" w:space="0" w:color="auto"/>
        <w:left w:val="none" w:sz="0" w:space="0" w:color="auto"/>
        <w:bottom w:val="none" w:sz="0" w:space="0" w:color="auto"/>
        <w:right w:val="none" w:sz="0" w:space="0" w:color="auto"/>
      </w:divBdr>
    </w:div>
    <w:div w:id="37359095">
      <w:marLeft w:val="0"/>
      <w:marRight w:val="0"/>
      <w:marTop w:val="0"/>
      <w:marBottom w:val="0"/>
      <w:divBdr>
        <w:top w:val="none" w:sz="0" w:space="0" w:color="auto"/>
        <w:left w:val="none" w:sz="0" w:space="0" w:color="auto"/>
        <w:bottom w:val="none" w:sz="0" w:space="0" w:color="auto"/>
        <w:right w:val="none" w:sz="0" w:space="0" w:color="auto"/>
      </w:divBdr>
    </w:div>
    <w:div w:id="37359096">
      <w:marLeft w:val="0"/>
      <w:marRight w:val="0"/>
      <w:marTop w:val="0"/>
      <w:marBottom w:val="0"/>
      <w:divBdr>
        <w:top w:val="none" w:sz="0" w:space="0" w:color="auto"/>
        <w:left w:val="none" w:sz="0" w:space="0" w:color="auto"/>
        <w:bottom w:val="none" w:sz="0" w:space="0" w:color="auto"/>
        <w:right w:val="none" w:sz="0" w:space="0" w:color="auto"/>
      </w:divBdr>
    </w:div>
    <w:div w:id="37359097">
      <w:marLeft w:val="0"/>
      <w:marRight w:val="0"/>
      <w:marTop w:val="0"/>
      <w:marBottom w:val="0"/>
      <w:divBdr>
        <w:top w:val="none" w:sz="0" w:space="0" w:color="auto"/>
        <w:left w:val="none" w:sz="0" w:space="0" w:color="auto"/>
        <w:bottom w:val="none" w:sz="0" w:space="0" w:color="auto"/>
        <w:right w:val="none" w:sz="0" w:space="0" w:color="auto"/>
      </w:divBdr>
    </w:div>
    <w:div w:id="37359098">
      <w:marLeft w:val="0"/>
      <w:marRight w:val="0"/>
      <w:marTop w:val="0"/>
      <w:marBottom w:val="0"/>
      <w:divBdr>
        <w:top w:val="none" w:sz="0" w:space="0" w:color="auto"/>
        <w:left w:val="none" w:sz="0" w:space="0" w:color="auto"/>
        <w:bottom w:val="none" w:sz="0" w:space="0" w:color="auto"/>
        <w:right w:val="none" w:sz="0" w:space="0" w:color="auto"/>
      </w:divBdr>
    </w:div>
    <w:div w:id="37359099">
      <w:marLeft w:val="0"/>
      <w:marRight w:val="0"/>
      <w:marTop w:val="0"/>
      <w:marBottom w:val="0"/>
      <w:divBdr>
        <w:top w:val="none" w:sz="0" w:space="0" w:color="auto"/>
        <w:left w:val="none" w:sz="0" w:space="0" w:color="auto"/>
        <w:bottom w:val="none" w:sz="0" w:space="0" w:color="auto"/>
        <w:right w:val="none" w:sz="0" w:space="0" w:color="auto"/>
      </w:divBdr>
    </w:div>
    <w:div w:id="37359100">
      <w:marLeft w:val="0"/>
      <w:marRight w:val="0"/>
      <w:marTop w:val="0"/>
      <w:marBottom w:val="0"/>
      <w:divBdr>
        <w:top w:val="none" w:sz="0" w:space="0" w:color="auto"/>
        <w:left w:val="none" w:sz="0" w:space="0" w:color="auto"/>
        <w:bottom w:val="none" w:sz="0" w:space="0" w:color="auto"/>
        <w:right w:val="none" w:sz="0" w:space="0" w:color="auto"/>
      </w:divBdr>
    </w:div>
    <w:div w:id="37359101">
      <w:marLeft w:val="0"/>
      <w:marRight w:val="0"/>
      <w:marTop w:val="0"/>
      <w:marBottom w:val="0"/>
      <w:divBdr>
        <w:top w:val="none" w:sz="0" w:space="0" w:color="auto"/>
        <w:left w:val="none" w:sz="0" w:space="0" w:color="auto"/>
        <w:bottom w:val="none" w:sz="0" w:space="0" w:color="auto"/>
        <w:right w:val="none" w:sz="0" w:space="0" w:color="auto"/>
      </w:divBdr>
    </w:div>
    <w:div w:id="37359102">
      <w:marLeft w:val="0"/>
      <w:marRight w:val="0"/>
      <w:marTop w:val="0"/>
      <w:marBottom w:val="0"/>
      <w:divBdr>
        <w:top w:val="none" w:sz="0" w:space="0" w:color="auto"/>
        <w:left w:val="none" w:sz="0" w:space="0" w:color="auto"/>
        <w:bottom w:val="none" w:sz="0" w:space="0" w:color="auto"/>
        <w:right w:val="none" w:sz="0" w:space="0" w:color="auto"/>
      </w:divBdr>
    </w:div>
    <w:div w:id="37359103">
      <w:marLeft w:val="0"/>
      <w:marRight w:val="0"/>
      <w:marTop w:val="0"/>
      <w:marBottom w:val="0"/>
      <w:divBdr>
        <w:top w:val="none" w:sz="0" w:space="0" w:color="auto"/>
        <w:left w:val="none" w:sz="0" w:space="0" w:color="auto"/>
        <w:bottom w:val="none" w:sz="0" w:space="0" w:color="auto"/>
        <w:right w:val="none" w:sz="0" w:space="0" w:color="auto"/>
      </w:divBdr>
    </w:div>
    <w:div w:id="37359104">
      <w:marLeft w:val="0"/>
      <w:marRight w:val="0"/>
      <w:marTop w:val="0"/>
      <w:marBottom w:val="0"/>
      <w:divBdr>
        <w:top w:val="none" w:sz="0" w:space="0" w:color="auto"/>
        <w:left w:val="none" w:sz="0" w:space="0" w:color="auto"/>
        <w:bottom w:val="none" w:sz="0" w:space="0" w:color="auto"/>
        <w:right w:val="none" w:sz="0" w:space="0" w:color="auto"/>
      </w:divBdr>
    </w:div>
    <w:div w:id="37359105">
      <w:marLeft w:val="0"/>
      <w:marRight w:val="0"/>
      <w:marTop w:val="0"/>
      <w:marBottom w:val="0"/>
      <w:divBdr>
        <w:top w:val="none" w:sz="0" w:space="0" w:color="auto"/>
        <w:left w:val="none" w:sz="0" w:space="0" w:color="auto"/>
        <w:bottom w:val="none" w:sz="0" w:space="0" w:color="auto"/>
        <w:right w:val="none" w:sz="0" w:space="0" w:color="auto"/>
      </w:divBdr>
    </w:div>
    <w:div w:id="37359106">
      <w:marLeft w:val="0"/>
      <w:marRight w:val="0"/>
      <w:marTop w:val="0"/>
      <w:marBottom w:val="0"/>
      <w:divBdr>
        <w:top w:val="none" w:sz="0" w:space="0" w:color="auto"/>
        <w:left w:val="none" w:sz="0" w:space="0" w:color="auto"/>
        <w:bottom w:val="none" w:sz="0" w:space="0" w:color="auto"/>
        <w:right w:val="none" w:sz="0" w:space="0" w:color="auto"/>
      </w:divBdr>
    </w:div>
    <w:div w:id="37359107">
      <w:marLeft w:val="0"/>
      <w:marRight w:val="0"/>
      <w:marTop w:val="0"/>
      <w:marBottom w:val="0"/>
      <w:divBdr>
        <w:top w:val="none" w:sz="0" w:space="0" w:color="auto"/>
        <w:left w:val="none" w:sz="0" w:space="0" w:color="auto"/>
        <w:bottom w:val="none" w:sz="0" w:space="0" w:color="auto"/>
        <w:right w:val="none" w:sz="0" w:space="0" w:color="auto"/>
      </w:divBdr>
    </w:div>
    <w:div w:id="37359108">
      <w:marLeft w:val="0"/>
      <w:marRight w:val="0"/>
      <w:marTop w:val="0"/>
      <w:marBottom w:val="0"/>
      <w:divBdr>
        <w:top w:val="none" w:sz="0" w:space="0" w:color="auto"/>
        <w:left w:val="none" w:sz="0" w:space="0" w:color="auto"/>
        <w:bottom w:val="none" w:sz="0" w:space="0" w:color="auto"/>
        <w:right w:val="none" w:sz="0" w:space="0" w:color="auto"/>
      </w:divBdr>
    </w:div>
    <w:div w:id="37359109">
      <w:marLeft w:val="0"/>
      <w:marRight w:val="0"/>
      <w:marTop w:val="0"/>
      <w:marBottom w:val="0"/>
      <w:divBdr>
        <w:top w:val="none" w:sz="0" w:space="0" w:color="auto"/>
        <w:left w:val="none" w:sz="0" w:space="0" w:color="auto"/>
        <w:bottom w:val="none" w:sz="0" w:space="0" w:color="auto"/>
        <w:right w:val="none" w:sz="0" w:space="0" w:color="auto"/>
      </w:divBdr>
    </w:div>
    <w:div w:id="37359110">
      <w:marLeft w:val="0"/>
      <w:marRight w:val="0"/>
      <w:marTop w:val="0"/>
      <w:marBottom w:val="0"/>
      <w:divBdr>
        <w:top w:val="none" w:sz="0" w:space="0" w:color="auto"/>
        <w:left w:val="none" w:sz="0" w:space="0" w:color="auto"/>
        <w:bottom w:val="none" w:sz="0" w:space="0" w:color="auto"/>
        <w:right w:val="none" w:sz="0" w:space="0" w:color="auto"/>
      </w:divBdr>
    </w:div>
    <w:div w:id="37359111">
      <w:marLeft w:val="0"/>
      <w:marRight w:val="0"/>
      <w:marTop w:val="0"/>
      <w:marBottom w:val="0"/>
      <w:divBdr>
        <w:top w:val="none" w:sz="0" w:space="0" w:color="auto"/>
        <w:left w:val="none" w:sz="0" w:space="0" w:color="auto"/>
        <w:bottom w:val="none" w:sz="0" w:space="0" w:color="auto"/>
        <w:right w:val="none" w:sz="0" w:space="0" w:color="auto"/>
      </w:divBdr>
    </w:div>
    <w:div w:id="37359112">
      <w:marLeft w:val="0"/>
      <w:marRight w:val="0"/>
      <w:marTop w:val="0"/>
      <w:marBottom w:val="0"/>
      <w:divBdr>
        <w:top w:val="none" w:sz="0" w:space="0" w:color="auto"/>
        <w:left w:val="none" w:sz="0" w:space="0" w:color="auto"/>
        <w:bottom w:val="none" w:sz="0" w:space="0" w:color="auto"/>
        <w:right w:val="none" w:sz="0" w:space="0" w:color="auto"/>
      </w:divBdr>
    </w:div>
    <w:div w:id="37359113">
      <w:marLeft w:val="0"/>
      <w:marRight w:val="0"/>
      <w:marTop w:val="0"/>
      <w:marBottom w:val="0"/>
      <w:divBdr>
        <w:top w:val="none" w:sz="0" w:space="0" w:color="auto"/>
        <w:left w:val="none" w:sz="0" w:space="0" w:color="auto"/>
        <w:bottom w:val="none" w:sz="0" w:space="0" w:color="auto"/>
        <w:right w:val="none" w:sz="0" w:space="0" w:color="auto"/>
      </w:divBdr>
    </w:div>
    <w:div w:id="37359114">
      <w:marLeft w:val="0"/>
      <w:marRight w:val="0"/>
      <w:marTop w:val="0"/>
      <w:marBottom w:val="0"/>
      <w:divBdr>
        <w:top w:val="none" w:sz="0" w:space="0" w:color="auto"/>
        <w:left w:val="none" w:sz="0" w:space="0" w:color="auto"/>
        <w:bottom w:val="none" w:sz="0" w:space="0" w:color="auto"/>
        <w:right w:val="none" w:sz="0" w:space="0" w:color="auto"/>
      </w:divBdr>
    </w:div>
    <w:div w:id="37359115">
      <w:marLeft w:val="0"/>
      <w:marRight w:val="0"/>
      <w:marTop w:val="0"/>
      <w:marBottom w:val="0"/>
      <w:divBdr>
        <w:top w:val="none" w:sz="0" w:space="0" w:color="auto"/>
        <w:left w:val="none" w:sz="0" w:space="0" w:color="auto"/>
        <w:bottom w:val="none" w:sz="0" w:space="0" w:color="auto"/>
        <w:right w:val="none" w:sz="0" w:space="0" w:color="auto"/>
      </w:divBdr>
    </w:div>
    <w:div w:id="37359116">
      <w:marLeft w:val="0"/>
      <w:marRight w:val="0"/>
      <w:marTop w:val="0"/>
      <w:marBottom w:val="0"/>
      <w:divBdr>
        <w:top w:val="none" w:sz="0" w:space="0" w:color="auto"/>
        <w:left w:val="none" w:sz="0" w:space="0" w:color="auto"/>
        <w:bottom w:val="none" w:sz="0" w:space="0" w:color="auto"/>
        <w:right w:val="none" w:sz="0" w:space="0" w:color="auto"/>
      </w:divBdr>
    </w:div>
    <w:div w:id="37359117">
      <w:marLeft w:val="0"/>
      <w:marRight w:val="0"/>
      <w:marTop w:val="0"/>
      <w:marBottom w:val="0"/>
      <w:divBdr>
        <w:top w:val="none" w:sz="0" w:space="0" w:color="auto"/>
        <w:left w:val="none" w:sz="0" w:space="0" w:color="auto"/>
        <w:bottom w:val="none" w:sz="0" w:space="0" w:color="auto"/>
        <w:right w:val="none" w:sz="0" w:space="0" w:color="auto"/>
      </w:divBdr>
    </w:div>
    <w:div w:id="37359118">
      <w:marLeft w:val="0"/>
      <w:marRight w:val="0"/>
      <w:marTop w:val="0"/>
      <w:marBottom w:val="0"/>
      <w:divBdr>
        <w:top w:val="none" w:sz="0" w:space="0" w:color="auto"/>
        <w:left w:val="none" w:sz="0" w:space="0" w:color="auto"/>
        <w:bottom w:val="none" w:sz="0" w:space="0" w:color="auto"/>
        <w:right w:val="none" w:sz="0" w:space="0" w:color="auto"/>
      </w:divBdr>
    </w:div>
    <w:div w:id="37359119">
      <w:marLeft w:val="0"/>
      <w:marRight w:val="0"/>
      <w:marTop w:val="0"/>
      <w:marBottom w:val="0"/>
      <w:divBdr>
        <w:top w:val="none" w:sz="0" w:space="0" w:color="auto"/>
        <w:left w:val="none" w:sz="0" w:space="0" w:color="auto"/>
        <w:bottom w:val="none" w:sz="0" w:space="0" w:color="auto"/>
        <w:right w:val="none" w:sz="0" w:space="0" w:color="auto"/>
      </w:divBdr>
    </w:div>
    <w:div w:id="37359120">
      <w:marLeft w:val="0"/>
      <w:marRight w:val="0"/>
      <w:marTop w:val="0"/>
      <w:marBottom w:val="0"/>
      <w:divBdr>
        <w:top w:val="none" w:sz="0" w:space="0" w:color="auto"/>
        <w:left w:val="none" w:sz="0" w:space="0" w:color="auto"/>
        <w:bottom w:val="none" w:sz="0" w:space="0" w:color="auto"/>
        <w:right w:val="none" w:sz="0" w:space="0" w:color="auto"/>
      </w:divBdr>
    </w:div>
    <w:div w:id="37359121">
      <w:marLeft w:val="0"/>
      <w:marRight w:val="0"/>
      <w:marTop w:val="0"/>
      <w:marBottom w:val="0"/>
      <w:divBdr>
        <w:top w:val="none" w:sz="0" w:space="0" w:color="auto"/>
        <w:left w:val="none" w:sz="0" w:space="0" w:color="auto"/>
        <w:bottom w:val="none" w:sz="0" w:space="0" w:color="auto"/>
        <w:right w:val="none" w:sz="0" w:space="0" w:color="auto"/>
      </w:divBdr>
    </w:div>
    <w:div w:id="37359122">
      <w:marLeft w:val="0"/>
      <w:marRight w:val="0"/>
      <w:marTop w:val="0"/>
      <w:marBottom w:val="0"/>
      <w:divBdr>
        <w:top w:val="none" w:sz="0" w:space="0" w:color="auto"/>
        <w:left w:val="none" w:sz="0" w:space="0" w:color="auto"/>
        <w:bottom w:val="none" w:sz="0" w:space="0" w:color="auto"/>
        <w:right w:val="none" w:sz="0" w:space="0" w:color="auto"/>
      </w:divBdr>
    </w:div>
    <w:div w:id="37359123">
      <w:marLeft w:val="0"/>
      <w:marRight w:val="0"/>
      <w:marTop w:val="0"/>
      <w:marBottom w:val="0"/>
      <w:divBdr>
        <w:top w:val="none" w:sz="0" w:space="0" w:color="auto"/>
        <w:left w:val="none" w:sz="0" w:space="0" w:color="auto"/>
        <w:bottom w:val="none" w:sz="0" w:space="0" w:color="auto"/>
        <w:right w:val="none" w:sz="0" w:space="0" w:color="auto"/>
      </w:divBdr>
    </w:div>
    <w:div w:id="37359124">
      <w:marLeft w:val="0"/>
      <w:marRight w:val="0"/>
      <w:marTop w:val="0"/>
      <w:marBottom w:val="0"/>
      <w:divBdr>
        <w:top w:val="none" w:sz="0" w:space="0" w:color="auto"/>
        <w:left w:val="none" w:sz="0" w:space="0" w:color="auto"/>
        <w:bottom w:val="none" w:sz="0" w:space="0" w:color="auto"/>
        <w:right w:val="none" w:sz="0" w:space="0" w:color="auto"/>
      </w:divBdr>
    </w:div>
    <w:div w:id="37359125">
      <w:marLeft w:val="0"/>
      <w:marRight w:val="0"/>
      <w:marTop w:val="0"/>
      <w:marBottom w:val="0"/>
      <w:divBdr>
        <w:top w:val="none" w:sz="0" w:space="0" w:color="auto"/>
        <w:left w:val="none" w:sz="0" w:space="0" w:color="auto"/>
        <w:bottom w:val="none" w:sz="0" w:space="0" w:color="auto"/>
        <w:right w:val="none" w:sz="0" w:space="0" w:color="auto"/>
      </w:divBdr>
    </w:div>
    <w:div w:id="37359126">
      <w:marLeft w:val="0"/>
      <w:marRight w:val="0"/>
      <w:marTop w:val="0"/>
      <w:marBottom w:val="0"/>
      <w:divBdr>
        <w:top w:val="none" w:sz="0" w:space="0" w:color="auto"/>
        <w:left w:val="none" w:sz="0" w:space="0" w:color="auto"/>
        <w:bottom w:val="none" w:sz="0" w:space="0" w:color="auto"/>
        <w:right w:val="none" w:sz="0" w:space="0" w:color="auto"/>
      </w:divBdr>
    </w:div>
    <w:div w:id="37359127">
      <w:marLeft w:val="0"/>
      <w:marRight w:val="0"/>
      <w:marTop w:val="0"/>
      <w:marBottom w:val="0"/>
      <w:divBdr>
        <w:top w:val="none" w:sz="0" w:space="0" w:color="auto"/>
        <w:left w:val="none" w:sz="0" w:space="0" w:color="auto"/>
        <w:bottom w:val="none" w:sz="0" w:space="0" w:color="auto"/>
        <w:right w:val="none" w:sz="0" w:space="0" w:color="auto"/>
      </w:divBdr>
    </w:div>
    <w:div w:id="37359128">
      <w:marLeft w:val="0"/>
      <w:marRight w:val="0"/>
      <w:marTop w:val="0"/>
      <w:marBottom w:val="0"/>
      <w:divBdr>
        <w:top w:val="none" w:sz="0" w:space="0" w:color="auto"/>
        <w:left w:val="none" w:sz="0" w:space="0" w:color="auto"/>
        <w:bottom w:val="none" w:sz="0" w:space="0" w:color="auto"/>
        <w:right w:val="none" w:sz="0" w:space="0" w:color="auto"/>
      </w:divBdr>
    </w:div>
    <w:div w:id="37359129">
      <w:marLeft w:val="0"/>
      <w:marRight w:val="0"/>
      <w:marTop w:val="0"/>
      <w:marBottom w:val="0"/>
      <w:divBdr>
        <w:top w:val="none" w:sz="0" w:space="0" w:color="auto"/>
        <w:left w:val="none" w:sz="0" w:space="0" w:color="auto"/>
        <w:bottom w:val="none" w:sz="0" w:space="0" w:color="auto"/>
        <w:right w:val="none" w:sz="0" w:space="0" w:color="auto"/>
      </w:divBdr>
    </w:div>
    <w:div w:id="37359130">
      <w:marLeft w:val="0"/>
      <w:marRight w:val="0"/>
      <w:marTop w:val="0"/>
      <w:marBottom w:val="0"/>
      <w:divBdr>
        <w:top w:val="none" w:sz="0" w:space="0" w:color="auto"/>
        <w:left w:val="none" w:sz="0" w:space="0" w:color="auto"/>
        <w:bottom w:val="none" w:sz="0" w:space="0" w:color="auto"/>
        <w:right w:val="none" w:sz="0" w:space="0" w:color="auto"/>
      </w:divBdr>
    </w:div>
    <w:div w:id="37359131">
      <w:marLeft w:val="0"/>
      <w:marRight w:val="0"/>
      <w:marTop w:val="0"/>
      <w:marBottom w:val="0"/>
      <w:divBdr>
        <w:top w:val="none" w:sz="0" w:space="0" w:color="auto"/>
        <w:left w:val="none" w:sz="0" w:space="0" w:color="auto"/>
        <w:bottom w:val="none" w:sz="0" w:space="0" w:color="auto"/>
        <w:right w:val="none" w:sz="0" w:space="0" w:color="auto"/>
      </w:divBdr>
    </w:div>
    <w:div w:id="37359132">
      <w:marLeft w:val="0"/>
      <w:marRight w:val="0"/>
      <w:marTop w:val="0"/>
      <w:marBottom w:val="0"/>
      <w:divBdr>
        <w:top w:val="none" w:sz="0" w:space="0" w:color="auto"/>
        <w:left w:val="none" w:sz="0" w:space="0" w:color="auto"/>
        <w:bottom w:val="none" w:sz="0" w:space="0" w:color="auto"/>
        <w:right w:val="none" w:sz="0" w:space="0" w:color="auto"/>
      </w:divBdr>
    </w:div>
    <w:div w:id="37359133">
      <w:marLeft w:val="0"/>
      <w:marRight w:val="0"/>
      <w:marTop w:val="0"/>
      <w:marBottom w:val="0"/>
      <w:divBdr>
        <w:top w:val="none" w:sz="0" w:space="0" w:color="auto"/>
        <w:left w:val="none" w:sz="0" w:space="0" w:color="auto"/>
        <w:bottom w:val="none" w:sz="0" w:space="0" w:color="auto"/>
        <w:right w:val="none" w:sz="0" w:space="0" w:color="auto"/>
      </w:divBdr>
    </w:div>
    <w:div w:id="37359134">
      <w:marLeft w:val="0"/>
      <w:marRight w:val="0"/>
      <w:marTop w:val="0"/>
      <w:marBottom w:val="0"/>
      <w:divBdr>
        <w:top w:val="none" w:sz="0" w:space="0" w:color="auto"/>
        <w:left w:val="none" w:sz="0" w:space="0" w:color="auto"/>
        <w:bottom w:val="none" w:sz="0" w:space="0" w:color="auto"/>
        <w:right w:val="none" w:sz="0" w:space="0" w:color="auto"/>
      </w:divBdr>
    </w:div>
    <w:div w:id="37359135">
      <w:marLeft w:val="0"/>
      <w:marRight w:val="0"/>
      <w:marTop w:val="0"/>
      <w:marBottom w:val="0"/>
      <w:divBdr>
        <w:top w:val="none" w:sz="0" w:space="0" w:color="auto"/>
        <w:left w:val="none" w:sz="0" w:space="0" w:color="auto"/>
        <w:bottom w:val="none" w:sz="0" w:space="0" w:color="auto"/>
        <w:right w:val="none" w:sz="0" w:space="0" w:color="auto"/>
      </w:divBdr>
    </w:div>
    <w:div w:id="37359136">
      <w:marLeft w:val="0"/>
      <w:marRight w:val="0"/>
      <w:marTop w:val="0"/>
      <w:marBottom w:val="0"/>
      <w:divBdr>
        <w:top w:val="none" w:sz="0" w:space="0" w:color="auto"/>
        <w:left w:val="none" w:sz="0" w:space="0" w:color="auto"/>
        <w:bottom w:val="none" w:sz="0" w:space="0" w:color="auto"/>
        <w:right w:val="none" w:sz="0" w:space="0" w:color="auto"/>
      </w:divBdr>
    </w:div>
    <w:div w:id="37359137">
      <w:marLeft w:val="0"/>
      <w:marRight w:val="0"/>
      <w:marTop w:val="0"/>
      <w:marBottom w:val="0"/>
      <w:divBdr>
        <w:top w:val="none" w:sz="0" w:space="0" w:color="auto"/>
        <w:left w:val="none" w:sz="0" w:space="0" w:color="auto"/>
        <w:bottom w:val="none" w:sz="0" w:space="0" w:color="auto"/>
        <w:right w:val="none" w:sz="0" w:space="0" w:color="auto"/>
      </w:divBdr>
    </w:div>
    <w:div w:id="37359138">
      <w:marLeft w:val="0"/>
      <w:marRight w:val="0"/>
      <w:marTop w:val="0"/>
      <w:marBottom w:val="0"/>
      <w:divBdr>
        <w:top w:val="none" w:sz="0" w:space="0" w:color="auto"/>
        <w:left w:val="none" w:sz="0" w:space="0" w:color="auto"/>
        <w:bottom w:val="none" w:sz="0" w:space="0" w:color="auto"/>
        <w:right w:val="none" w:sz="0" w:space="0" w:color="auto"/>
      </w:divBdr>
    </w:div>
    <w:div w:id="37359139">
      <w:marLeft w:val="0"/>
      <w:marRight w:val="0"/>
      <w:marTop w:val="0"/>
      <w:marBottom w:val="0"/>
      <w:divBdr>
        <w:top w:val="none" w:sz="0" w:space="0" w:color="auto"/>
        <w:left w:val="none" w:sz="0" w:space="0" w:color="auto"/>
        <w:bottom w:val="none" w:sz="0" w:space="0" w:color="auto"/>
        <w:right w:val="none" w:sz="0" w:space="0" w:color="auto"/>
      </w:divBdr>
    </w:div>
    <w:div w:id="37359140">
      <w:marLeft w:val="0"/>
      <w:marRight w:val="0"/>
      <w:marTop w:val="0"/>
      <w:marBottom w:val="0"/>
      <w:divBdr>
        <w:top w:val="none" w:sz="0" w:space="0" w:color="auto"/>
        <w:left w:val="none" w:sz="0" w:space="0" w:color="auto"/>
        <w:bottom w:val="none" w:sz="0" w:space="0" w:color="auto"/>
        <w:right w:val="none" w:sz="0" w:space="0" w:color="auto"/>
      </w:divBdr>
    </w:div>
    <w:div w:id="37359141">
      <w:marLeft w:val="0"/>
      <w:marRight w:val="0"/>
      <w:marTop w:val="0"/>
      <w:marBottom w:val="0"/>
      <w:divBdr>
        <w:top w:val="none" w:sz="0" w:space="0" w:color="auto"/>
        <w:left w:val="none" w:sz="0" w:space="0" w:color="auto"/>
        <w:bottom w:val="none" w:sz="0" w:space="0" w:color="auto"/>
        <w:right w:val="none" w:sz="0" w:space="0" w:color="auto"/>
      </w:divBdr>
    </w:div>
    <w:div w:id="37359142">
      <w:marLeft w:val="0"/>
      <w:marRight w:val="0"/>
      <w:marTop w:val="0"/>
      <w:marBottom w:val="0"/>
      <w:divBdr>
        <w:top w:val="none" w:sz="0" w:space="0" w:color="auto"/>
        <w:left w:val="none" w:sz="0" w:space="0" w:color="auto"/>
        <w:bottom w:val="none" w:sz="0" w:space="0" w:color="auto"/>
        <w:right w:val="none" w:sz="0" w:space="0" w:color="auto"/>
      </w:divBdr>
    </w:div>
    <w:div w:id="37359143">
      <w:marLeft w:val="0"/>
      <w:marRight w:val="0"/>
      <w:marTop w:val="0"/>
      <w:marBottom w:val="0"/>
      <w:divBdr>
        <w:top w:val="none" w:sz="0" w:space="0" w:color="auto"/>
        <w:left w:val="none" w:sz="0" w:space="0" w:color="auto"/>
        <w:bottom w:val="none" w:sz="0" w:space="0" w:color="auto"/>
        <w:right w:val="none" w:sz="0" w:space="0" w:color="auto"/>
      </w:divBdr>
    </w:div>
    <w:div w:id="37359144">
      <w:marLeft w:val="0"/>
      <w:marRight w:val="0"/>
      <w:marTop w:val="0"/>
      <w:marBottom w:val="0"/>
      <w:divBdr>
        <w:top w:val="none" w:sz="0" w:space="0" w:color="auto"/>
        <w:left w:val="none" w:sz="0" w:space="0" w:color="auto"/>
        <w:bottom w:val="none" w:sz="0" w:space="0" w:color="auto"/>
        <w:right w:val="none" w:sz="0" w:space="0" w:color="auto"/>
      </w:divBdr>
    </w:div>
    <w:div w:id="37359145">
      <w:marLeft w:val="0"/>
      <w:marRight w:val="0"/>
      <w:marTop w:val="0"/>
      <w:marBottom w:val="0"/>
      <w:divBdr>
        <w:top w:val="none" w:sz="0" w:space="0" w:color="auto"/>
        <w:left w:val="none" w:sz="0" w:space="0" w:color="auto"/>
        <w:bottom w:val="none" w:sz="0" w:space="0" w:color="auto"/>
        <w:right w:val="none" w:sz="0" w:space="0" w:color="auto"/>
      </w:divBdr>
    </w:div>
    <w:div w:id="37359146">
      <w:marLeft w:val="0"/>
      <w:marRight w:val="0"/>
      <w:marTop w:val="0"/>
      <w:marBottom w:val="0"/>
      <w:divBdr>
        <w:top w:val="none" w:sz="0" w:space="0" w:color="auto"/>
        <w:left w:val="none" w:sz="0" w:space="0" w:color="auto"/>
        <w:bottom w:val="none" w:sz="0" w:space="0" w:color="auto"/>
        <w:right w:val="none" w:sz="0" w:space="0" w:color="auto"/>
      </w:divBdr>
    </w:div>
    <w:div w:id="37359147">
      <w:marLeft w:val="0"/>
      <w:marRight w:val="0"/>
      <w:marTop w:val="0"/>
      <w:marBottom w:val="0"/>
      <w:divBdr>
        <w:top w:val="none" w:sz="0" w:space="0" w:color="auto"/>
        <w:left w:val="none" w:sz="0" w:space="0" w:color="auto"/>
        <w:bottom w:val="none" w:sz="0" w:space="0" w:color="auto"/>
        <w:right w:val="none" w:sz="0" w:space="0" w:color="auto"/>
      </w:divBdr>
    </w:div>
    <w:div w:id="37359148">
      <w:marLeft w:val="0"/>
      <w:marRight w:val="0"/>
      <w:marTop w:val="0"/>
      <w:marBottom w:val="0"/>
      <w:divBdr>
        <w:top w:val="none" w:sz="0" w:space="0" w:color="auto"/>
        <w:left w:val="none" w:sz="0" w:space="0" w:color="auto"/>
        <w:bottom w:val="none" w:sz="0" w:space="0" w:color="auto"/>
        <w:right w:val="none" w:sz="0" w:space="0" w:color="auto"/>
      </w:divBdr>
    </w:div>
    <w:div w:id="37359149">
      <w:marLeft w:val="0"/>
      <w:marRight w:val="0"/>
      <w:marTop w:val="0"/>
      <w:marBottom w:val="0"/>
      <w:divBdr>
        <w:top w:val="none" w:sz="0" w:space="0" w:color="auto"/>
        <w:left w:val="none" w:sz="0" w:space="0" w:color="auto"/>
        <w:bottom w:val="none" w:sz="0" w:space="0" w:color="auto"/>
        <w:right w:val="none" w:sz="0" w:space="0" w:color="auto"/>
      </w:divBdr>
    </w:div>
    <w:div w:id="37359150">
      <w:marLeft w:val="0"/>
      <w:marRight w:val="0"/>
      <w:marTop w:val="0"/>
      <w:marBottom w:val="0"/>
      <w:divBdr>
        <w:top w:val="none" w:sz="0" w:space="0" w:color="auto"/>
        <w:left w:val="none" w:sz="0" w:space="0" w:color="auto"/>
        <w:bottom w:val="none" w:sz="0" w:space="0" w:color="auto"/>
        <w:right w:val="none" w:sz="0" w:space="0" w:color="auto"/>
      </w:divBdr>
    </w:div>
    <w:div w:id="37359151">
      <w:marLeft w:val="0"/>
      <w:marRight w:val="0"/>
      <w:marTop w:val="0"/>
      <w:marBottom w:val="0"/>
      <w:divBdr>
        <w:top w:val="none" w:sz="0" w:space="0" w:color="auto"/>
        <w:left w:val="none" w:sz="0" w:space="0" w:color="auto"/>
        <w:bottom w:val="none" w:sz="0" w:space="0" w:color="auto"/>
        <w:right w:val="none" w:sz="0" w:space="0" w:color="auto"/>
      </w:divBdr>
    </w:div>
    <w:div w:id="37359152">
      <w:marLeft w:val="0"/>
      <w:marRight w:val="0"/>
      <w:marTop w:val="0"/>
      <w:marBottom w:val="0"/>
      <w:divBdr>
        <w:top w:val="none" w:sz="0" w:space="0" w:color="auto"/>
        <w:left w:val="none" w:sz="0" w:space="0" w:color="auto"/>
        <w:bottom w:val="none" w:sz="0" w:space="0" w:color="auto"/>
        <w:right w:val="none" w:sz="0" w:space="0" w:color="auto"/>
      </w:divBdr>
    </w:div>
    <w:div w:id="37359153">
      <w:marLeft w:val="0"/>
      <w:marRight w:val="0"/>
      <w:marTop w:val="0"/>
      <w:marBottom w:val="0"/>
      <w:divBdr>
        <w:top w:val="none" w:sz="0" w:space="0" w:color="auto"/>
        <w:left w:val="none" w:sz="0" w:space="0" w:color="auto"/>
        <w:bottom w:val="none" w:sz="0" w:space="0" w:color="auto"/>
        <w:right w:val="none" w:sz="0" w:space="0" w:color="auto"/>
      </w:divBdr>
    </w:div>
    <w:div w:id="37359154">
      <w:marLeft w:val="0"/>
      <w:marRight w:val="0"/>
      <w:marTop w:val="0"/>
      <w:marBottom w:val="0"/>
      <w:divBdr>
        <w:top w:val="none" w:sz="0" w:space="0" w:color="auto"/>
        <w:left w:val="none" w:sz="0" w:space="0" w:color="auto"/>
        <w:bottom w:val="none" w:sz="0" w:space="0" w:color="auto"/>
        <w:right w:val="none" w:sz="0" w:space="0" w:color="auto"/>
      </w:divBdr>
    </w:div>
    <w:div w:id="37359155">
      <w:marLeft w:val="0"/>
      <w:marRight w:val="0"/>
      <w:marTop w:val="0"/>
      <w:marBottom w:val="0"/>
      <w:divBdr>
        <w:top w:val="none" w:sz="0" w:space="0" w:color="auto"/>
        <w:left w:val="none" w:sz="0" w:space="0" w:color="auto"/>
        <w:bottom w:val="none" w:sz="0" w:space="0" w:color="auto"/>
        <w:right w:val="none" w:sz="0" w:space="0" w:color="auto"/>
      </w:divBdr>
    </w:div>
    <w:div w:id="37359156">
      <w:marLeft w:val="0"/>
      <w:marRight w:val="0"/>
      <w:marTop w:val="0"/>
      <w:marBottom w:val="0"/>
      <w:divBdr>
        <w:top w:val="none" w:sz="0" w:space="0" w:color="auto"/>
        <w:left w:val="none" w:sz="0" w:space="0" w:color="auto"/>
        <w:bottom w:val="none" w:sz="0" w:space="0" w:color="auto"/>
        <w:right w:val="none" w:sz="0" w:space="0" w:color="auto"/>
      </w:divBdr>
    </w:div>
    <w:div w:id="37359157">
      <w:marLeft w:val="0"/>
      <w:marRight w:val="0"/>
      <w:marTop w:val="0"/>
      <w:marBottom w:val="0"/>
      <w:divBdr>
        <w:top w:val="none" w:sz="0" w:space="0" w:color="auto"/>
        <w:left w:val="none" w:sz="0" w:space="0" w:color="auto"/>
        <w:bottom w:val="none" w:sz="0" w:space="0" w:color="auto"/>
        <w:right w:val="none" w:sz="0" w:space="0" w:color="auto"/>
      </w:divBdr>
    </w:div>
    <w:div w:id="37359158">
      <w:marLeft w:val="0"/>
      <w:marRight w:val="0"/>
      <w:marTop w:val="0"/>
      <w:marBottom w:val="0"/>
      <w:divBdr>
        <w:top w:val="none" w:sz="0" w:space="0" w:color="auto"/>
        <w:left w:val="none" w:sz="0" w:space="0" w:color="auto"/>
        <w:bottom w:val="none" w:sz="0" w:space="0" w:color="auto"/>
        <w:right w:val="none" w:sz="0" w:space="0" w:color="auto"/>
      </w:divBdr>
    </w:div>
    <w:div w:id="37359159">
      <w:marLeft w:val="0"/>
      <w:marRight w:val="0"/>
      <w:marTop w:val="0"/>
      <w:marBottom w:val="0"/>
      <w:divBdr>
        <w:top w:val="none" w:sz="0" w:space="0" w:color="auto"/>
        <w:left w:val="none" w:sz="0" w:space="0" w:color="auto"/>
        <w:bottom w:val="none" w:sz="0" w:space="0" w:color="auto"/>
        <w:right w:val="none" w:sz="0" w:space="0" w:color="auto"/>
      </w:divBdr>
    </w:div>
    <w:div w:id="37359160">
      <w:marLeft w:val="0"/>
      <w:marRight w:val="0"/>
      <w:marTop w:val="0"/>
      <w:marBottom w:val="0"/>
      <w:divBdr>
        <w:top w:val="none" w:sz="0" w:space="0" w:color="auto"/>
        <w:left w:val="none" w:sz="0" w:space="0" w:color="auto"/>
        <w:bottom w:val="none" w:sz="0" w:space="0" w:color="auto"/>
        <w:right w:val="none" w:sz="0" w:space="0" w:color="auto"/>
      </w:divBdr>
    </w:div>
    <w:div w:id="37359161">
      <w:marLeft w:val="0"/>
      <w:marRight w:val="0"/>
      <w:marTop w:val="0"/>
      <w:marBottom w:val="0"/>
      <w:divBdr>
        <w:top w:val="none" w:sz="0" w:space="0" w:color="auto"/>
        <w:left w:val="none" w:sz="0" w:space="0" w:color="auto"/>
        <w:bottom w:val="none" w:sz="0" w:space="0" w:color="auto"/>
        <w:right w:val="none" w:sz="0" w:space="0" w:color="auto"/>
      </w:divBdr>
    </w:div>
    <w:div w:id="37359162">
      <w:marLeft w:val="0"/>
      <w:marRight w:val="0"/>
      <w:marTop w:val="0"/>
      <w:marBottom w:val="0"/>
      <w:divBdr>
        <w:top w:val="none" w:sz="0" w:space="0" w:color="auto"/>
        <w:left w:val="none" w:sz="0" w:space="0" w:color="auto"/>
        <w:bottom w:val="none" w:sz="0" w:space="0" w:color="auto"/>
        <w:right w:val="none" w:sz="0" w:space="0" w:color="auto"/>
      </w:divBdr>
    </w:div>
    <w:div w:id="37359163">
      <w:marLeft w:val="0"/>
      <w:marRight w:val="0"/>
      <w:marTop w:val="0"/>
      <w:marBottom w:val="0"/>
      <w:divBdr>
        <w:top w:val="none" w:sz="0" w:space="0" w:color="auto"/>
        <w:left w:val="none" w:sz="0" w:space="0" w:color="auto"/>
        <w:bottom w:val="none" w:sz="0" w:space="0" w:color="auto"/>
        <w:right w:val="none" w:sz="0" w:space="0" w:color="auto"/>
      </w:divBdr>
    </w:div>
    <w:div w:id="37359164">
      <w:marLeft w:val="0"/>
      <w:marRight w:val="0"/>
      <w:marTop w:val="0"/>
      <w:marBottom w:val="0"/>
      <w:divBdr>
        <w:top w:val="none" w:sz="0" w:space="0" w:color="auto"/>
        <w:left w:val="none" w:sz="0" w:space="0" w:color="auto"/>
        <w:bottom w:val="none" w:sz="0" w:space="0" w:color="auto"/>
        <w:right w:val="none" w:sz="0" w:space="0" w:color="auto"/>
      </w:divBdr>
    </w:div>
    <w:div w:id="37359165">
      <w:marLeft w:val="0"/>
      <w:marRight w:val="0"/>
      <w:marTop w:val="0"/>
      <w:marBottom w:val="0"/>
      <w:divBdr>
        <w:top w:val="none" w:sz="0" w:space="0" w:color="auto"/>
        <w:left w:val="none" w:sz="0" w:space="0" w:color="auto"/>
        <w:bottom w:val="none" w:sz="0" w:space="0" w:color="auto"/>
        <w:right w:val="none" w:sz="0" w:space="0" w:color="auto"/>
      </w:divBdr>
    </w:div>
    <w:div w:id="37359166">
      <w:marLeft w:val="0"/>
      <w:marRight w:val="0"/>
      <w:marTop w:val="0"/>
      <w:marBottom w:val="0"/>
      <w:divBdr>
        <w:top w:val="none" w:sz="0" w:space="0" w:color="auto"/>
        <w:left w:val="none" w:sz="0" w:space="0" w:color="auto"/>
        <w:bottom w:val="none" w:sz="0" w:space="0" w:color="auto"/>
        <w:right w:val="none" w:sz="0" w:space="0" w:color="auto"/>
      </w:divBdr>
    </w:div>
    <w:div w:id="37359167">
      <w:marLeft w:val="0"/>
      <w:marRight w:val="0"/>
      <w:marTop w:val="0"/>
      <w:marBottom w:val="0"/>
      <w:divBdr>
        <w:top w:val="none" w:sz="0" w:space="0" w:color="auto"/>
        <w:left w:val="none" w:sz="0" w:space="0" w:color="auto"/>
        <w:bottom w:val="none" w:sz="0" w:space="0" w:color="auto"/>
        <w:right w:val="none" w:sz="0" w:space="0" w:color="auto"/>
      </w:divBdr>
    </w:div>
    <w:div w:id="37359168">
      <w:marLeft w:val="0"/>
      <w:marRight w:val="0"/>
      <w:marTop w:val="0"/>
      <w:marBottom w:val="0"/>
      <w:divBdr>
        <w:top w:val="none" w:sz="0" w:space="0" w:color="auto"/>
        <w:left w:val="none" w:sz="0" w:space="0" w:color="auto"/>
        <w:bottom w:val="none" w:sz="0" w:space="0" w:color="auto"/>
        <w:right w:val="none" w:sz="0" w:space="0" w:color="auto"/>
      </w:divBdr>
    </w:div>
    <w:div w:id="37359169">
      <w:marLeft w:val="0"/>
      <w:marRight w:val="0"/>
      <w:marTop w:val="0"/>
      <w:marBottom w:val="0"/>
      <w:divBdr>
        <w:top w:val="none" w:sz="0" w:space="0" w:color="auto"/>
        <w:left w:val="none" w:sz="0" w:space="0" w:color="auto"/>
        <w:bottom w:val="none" w:sz="0" w:space="0" w:color="auto"/>
        <w:right w:val="none" w:sz="0" w:space="0" w:color="auto"/>
      </w:divBdr>
    </w:div>
    <w:div w:id="37359170">
      <w:marLeft w:val="0"/>
      <w:marRight w:val="0"/>
      <w:marTop w:val="0"/>
      <w:marBottom w:val="0"/>
      <w:divBdr>
        <w:top w:val="none" w:sz="0" w:space="0" w:color="auto"/>
        <w:left w:val="none" w:sz="0" w:space="0" w:color="auto"/>
        <w:bottom w:val="none" w:sz="0" w:space="0" w:color="auto"/>
        <w:right w:val="none" w:sz="0" w:space="0" w:color="auto"/>
      </w:divBdr>
    </w:div>
    <w:div w:id="37359171">
      <w:marLeft w:val="0"/>
      <w:marRight w:val="0"/>
      <w:marTop w:val="0"/>
      <w:marBottom w:val="0"/>
      <w:divBdr>
        <w:top w:val="none" w:sz="0" w:space="0" w:color="auto"/>
        <w:left w:val="none" w:sz="0" w:space="0" w:color="auto"/>
        <w:bottom w:val="none" w:sz="0" w:space="0" w:color="auto"/>
        <w:right w:val="none" w:sz="0" w:space="0" w:color="auto"/>
      </w:divBdr>
    </w:div>
    <w:div w:id="37359172">
      <w:marLeft w:val="0"/>
      <w:marRight w:val="0"/>
      <w:marTop w:val="0"/>
      <w:marBottom w:val="0"/>
      <w:divBdr>
        <w:top w:val="none" w:sz="0" w:space="0" w:color="auto"/>
        <w:left w:val="none" w:sz="0" w:space="0" w:color="auto"/>
        <w:bottom w:val="none" w:sz="0" w:space="0" w:color="auto"/>
        <w:right w:val="none" w:sz="0" w:space="0" w:color="auto"/>
      </w:divBdr>
    </w:div>
    <w:div w:id="37359173">
      <w:marLeft w:val="0"/>
      <w:marRight w:val="0"/>
      <w:marTop w:val="0"/>
      <w:marBottom w:val="0"/>
      <w:divBdr>
        <w:top w:val="none" w:sz="0" w:space="0" w:color="auto"/>
        <w:left w:val="none" w:sz="0" w:space="0" w:color="auto"/>
        <w:bottom w:val="none" w:sz="0" w:space="0" w:color="auto"/>
        <w:right w:val="none" w:sz="0" w:space="0" w:color="auto"/>
      </w:divBdr>
    </w:div>
    <w:div w:id="37359174">
      <w:marLeft w:val="0"/>
      <w:marRight w:val="0"/>
      <w:marTop w:val="0"/>
      <w:marBottom w:val="0"/>
      <w:divBdr>
        <w:top w:val="none" w:sz="0" w:space="0" w:color="auto"/>
        <w:left w:val="none" w:sz="0" w:space="0" w:color="auto"/>
        <w:bottom w:val="none" w:sz="0" w:space="0" w:color="auto"/>
        <w:right w:val="none" w:sz="0" w:space="0" w:color="auto"/>
      </w:divBdr>
    </w:div>
    <w:div w:id="37359175">
      <w:marLeft w:val="0"/>
      <w:marRight w:val="0"/>
      <w:marTop w:val="0"/>
      <w:marBottom w:val="0"/>
      <w:divBdr>
        <w:top w:val="none" w:sz="0" w:space="0" w:color="auto"/>
        <w:left w:val="none" w:sz="0" w:space="0" w:color="auto"/>
        <w:bottom w:val="none" w:sz="0" w:space="0" w:color="auto"/>
        <w:right w:val="none" w:sz="0" w:space="0" w:color="auto"/>
      </w:divBdr>
    </w:div>
    <w:div w:id="37359176">
      <w:marLeft w:val="0"/>
      <w:marRight w:val="0"/>
      <w:marTop w:val="0"/>
      <w:marBottom w:val="0"/>
      <w:divBdr>
        <w:top w:val="none" w:sz="0" w:space="0" w:color="auto"/>
        <w:left w:val="none" w:sz="0" w:space="0" w:color="auto"/>
        <w:bottom w:val="none" w:sz="0" w:space="0" w:color="auto"/>
        <w:right w:val="none" w:sz="0" w:space="0" w:color="auto"/>
      </w:divBdr>
    </w:div>
    <w:div w:id="37359177">
      <w:marLeft w:val="0"/>
      <w:marRight w:val="0"/>
      <w:marTop w:val="0"/>
      <w:marBottom w:val="0"/>
      <w:divBdr>
        <w:top w:val="none" w:sz="0" w:space="0" w:color="auto"/>
        <w:left w:val="none" w:sz="0" w:space="0" w:color="auto"/>
        <w:bottom w:val="none" w:sz="0" w:space="0" w:color="auto"/>
        <w:right w:val="none" w:sz="0" w:space="0" w:color="auto"/>
      </w:divBdr>
    </w:div>
    <w:div w:id="37359178">
      <w:marLeft w:val="0"/>
      <w:marRight w:val="0"/>
      <w:marTop w:val="0"/>
      <w:marBottom w:val="0"/>
      <w:divBdr>
        <w:top w:val="none" w:sz="0" w:space="0" w:color="auto"/>
        <w:left w:val="none" w:sz="0" w:space="0" w:color="auto"/>
        <w:bottom w:val="none" w:sz="0" w:space="0" w:color="auto"/>
        <w:right w:val="none" w:sz="0" w:space="0" w:color="auto"/>
      </w:divBdr>
    </w:div>
    <w:div w:id="37359179">
      <w:marLeft w:val="0"/>
      <w:marRight w:val="0"/>
      <w:marTop w:val="0"/>
      <w:marBottom w:val="0"/>
      <w:divBdr>
        <w:top w:val="none" w:sz="0" w:space="0" w:color="auto"/>
        <w:left w:val="none" w:sz="0" w:space="0" w:color="auto"/>
        <w:bottom w:val="none" w:sz="0" w:space="0" w:color="auto"/>
        <w:right w:val="none" w:sz="0" w:space="0" w:color="auto"/>
      </w:divBdr>
    </w:div>
    <w:div w:id="37359180">
      <w:marLeft w:val="0"/>
      <w:marRight w:val="0"/>
      <w:marTop w:val="0"/>
      <w:marBottom w:val="0"/>
      <w:divBdr>
        <w:top w:val="none" w:sz="0" w:space="0" w:color="auto"/>
        <w:left w:val="none" w:sz="0" w:space="0" w:color="auto"/>
        <w:bottom w:val="none" w:sz="0" w:space="0" w:color="auto"/>
        <w:right w:val="none" w:sz="0" w:space="0" w:color="auto"/>
      </w:divBdr>
    </w:div>
    <w:div w:id="37359181">
      <w:marLeft w:val="0"/>
      <w:marRight w:val="0"/>
      <w:marTop w:val="0"/>
      <w:marBottom w:val="0"/>
      <w:divBdr>
        <w:top w:val="none" w:sz="0" w:space="0" w:color="auto"/>
        <w:left w:val="none" w:sz="0" w:space="0" w:color="auto"/>
        <w:bottom w:val="none" w:sz="0" w:space="0" w:color="auto"/>
        <w:right w:val="none" w:sz="0" w:space="0" w:color="auto"/>
      </w:divBdr>
    </w:div>
    <w:div w:id="37359182">
      <w:marLeft w:val="0"/>
      <w:marRight w:val="0"/>
      <w:marTop w:val="0"/>
      <w:marBottom w:val="0"/>
      <w:divBdr>
        <w:top w:val="none" w:sz="0" w:space="0" w:color="auto"/>
        <w:left w:val="none" w:sz="0" w:space="0" w:color="auto"/>
        <w:bottom w:val="none" w:sz="0" w:space="0" w:color="auto"/>
        <w:right w:val="none" w:sz="0" w:space="0" w:color="auto"/>
      </w:divBdr>
    </w:div>
    <w:div w:id="37359183">
      <w:marLeft w:val="0"/>
      <w:marRight w:val="0"/>
      <w:marTop w:val="0"/>
      <w:marBottom w:val="0"/>
      <w:divBdr>
        <w:top w:val="none" w:sz="0" w:space="0" w:color="auto"/>
        <w:left w:val="none" w:sz="0" w:space="0" w:color="auto"/>
        <w:bottom w:val="none" w:sz="0" w:space="0" w:color="auto"/>
        <w:right w:val="none" w:sz="0" w:space="0" w:color="auto"/>
      </w:divBdr>
    </w:div>
    <w:div w:id="37359184">
      <w:marLeft w:val="0"/>
      <w:marRight w:val="0"/>
      <w:marTop w:val="0"/>
      <w:marBottom w:val="0"/>
      <w:divBdr>
        <w:top w:val="none" w:sz="0" w:space="0" w:color="auto"/>
        <w:left w:val="none" w:sz="0" w:space="0" w:color="auto"/>
        <w:bottom w:val="none" w:sz="0" w:space="0" w:color="auto"/>
        <w:right w:val="none" w:sz="0" w:space="0" w:color="auto"/>
      </w:divBdr>
    </w:div>
    <w:div w:id="37359185">
      <w:marLeft w:val="0"/>
      <w:marRight w:val="0"/>
      <w:marTop w:val="0"/>
      <w:marBottom w:val="0"/>
      <w:divBdr>
        <w:top w:val="none" w:sz="0" w:space="0" w:color="auto"/>
        <w:left w:val="none" w:sz="0" w:space="0" w:color="auto"/>
        <w:bottom w:val="none" w:sz="0" w:space="0" w:color="auto"/>
        <w:right w:val="none" w:sz="0" w:space="0" w:color="auto"/>
      </w:divBdr>
    </w:div>
    <w:div w:id="37359186">
      <w:marLeft w:val="0"/>
      <w:marRight w:val="0"/>
      <w:marTop w:val="0"/>
      <w:marBottom w:val="0"/>
      <w:divBdr>
        <w:top w:val="none" w:sz="0" w:space="0" w:color="auto"/>
        <w:left w:val="none" w:sz="0" w:space="0" w:color="auto"/>
        <w:bottom w:val="none" w:sz="0" w:space="0" w:color="auto"/>
        <w:right w:val="none" w:sz="0" w:space="0" w:color="auto"/>
      </w:divBdr>
    </w:div>
    <w:div w:id="37359187">
      <w:marLeft w:val="0"/>
      <w:marRight w:val="0"/>
      <w:marTop w:val="0"/>
      <w:marBottom w:val="0"/>
      <w:divBdr>
        <w:top w:val="none" w:sz="0" w:space="0" w:color="auto"/>
        <w:left w:val="none" w:sz="0" w:space="0" w:color="auto"/>
        <w:bottom w:val="none" w:sz="0" w:space="0" w:color="auto"/>
        <w:right w:val="none" w:sz="0" w:space="0" w:color="auto"/>
      </w:divBdr>
    </w:div>
    <w:div w:id="37359188">
      <w:marLeft w:val="0"/>
      <w:marRight w:val="0"/>
      <w:marTop w:val="0"/>
      <w:marBottom w:val="0"/>
      <w:divBdr>
        <w:top w:val="none" w:sz="0" w:space="0" w:color="auto"/>
        <w:left w:val="none" w:sz="0" w:space="0" w:color="auto"/>
        <w:bottom w:val="none" w:sz="0" w:space="0" w:color="auto"/>
        <w:right w:val="none" w:sz="0" w:space="0" w:color="auto"/>
      </w:divBdr>
    </w:div>
    <w:div w:id="37359189">
      <w:marLeft w:val="0"/>
      <w:marRight w:val="0"/>
      <w:marTop w:val="0"/>
      <w:marBottom w:val="0"/>
      <w:divBdr>
        <w:top w:val="none" w:sz="0" w:space="0" w:color="auto"/>
        <w:left w:val="none" w:sz="0" w:space="0" w:color="auto"/>
        <w:bottom w:val="none" w:sz="0" w:space="0" w:color="auto"/>
        <w:right w:val="none" w:sz="0" w:space="0" w:color="auto"/>
      </w:divBdr>
    </w:div>
    <w:div w:id="37359190">
      <w:marLeft w:val="0"/>
      <w:marRight w:val="0"/>
      <w:marTop w:val="0"/>
      <w:marBottom w:val="0"/>
      <w:divBdr>
        <w:top w:val="none" w:sz="0" w:space="0" w:color="auto"/>
        <w:left w:val="none" w:sz="0" w:space="0" w:color="auto"/>
        <w:bottom w:val="none" w:sz="0" w:space="0" w:color="auto"/>
        <w:right w:val="none" w:sz="0" w:space="0" w:color="auto"/>
      </w:divBdr>
    </w:div>
    <w:div w:id="37359191">
      <w:marLeft w:val="0"/>
      <w:marRight w:val="0"/>
      <w:marTop w:val="0"/>
      <w:marBottom w:val="0"/>
      <w:divBdr>
        <w:top w:val="none" w:sz="0" w:space="0" w:color="auto"/>
        <w:left w:val="none" w:sz="0" w:space="0" w:color="auto"/>
        <w:bottom w:val="none" w:sz="0" w:space="0" w:color="auto"/>
        <w:right w:val="none" w:sz="0" w:space="0" w:color="auto"/>
      </w:divBdr>
    </w:div>
    <w:div w:id="37359192">
      <w:marLeft w:val="0"/>
      <w:marRight w:val="0"/>
      <w:marTop w:val="0"/>
      <w:marBottom w:val="0"/>
      <w:divBdr>
        <w:top w:val="none" w:sz="0" w:space="0" w:color="auto"/>
        <w:left w:val="none" w:sz="0" w:space="0" w:color="auto"/>
        <w:bottom w:val="none" w:sz="0" w:space="0" w:color="auto"/>
        <w:right w:val="none" w:sz="0" w:space="0" w:color="auto"/>
      </w:divBdr>
    </w:div>
    <w:div w:id="37359193">
      <w:marLeft w:val="0"/>
      <w:marRight w:val="0"/>
      <w:marTop w:val="0"/>
      <w:marBottom w:val="0"/>
      <w:divBdr>
        <w:top w:val="none" w:sz="0" w:space="0" w:color="auto"/>
        <w:left w:val="none" w:sz="0" w:space="0" w:color="auto"/>
        <w:bottom w:val="none" w:sz="0" w:space="0" w:color="auto"/>
        <w:right w:val="none" w:sz="0" w:space="0" w:color="auto"/>
      </w:divBdr>
    </w:div>
    <w:div w:id="37359194">
      <w:marLeft w:val="0"/>
      <w:marRight w:val="0"/>
      <w:marTop w:val="0"/>
      <w:marBottom w:val="0"/>
      <w:divBdr>
        <w:top w:val="none" w:sz="0" w:space="0" w:color="auto"/>
        <w:left w:val="none" w:sz="0" w:space="0" w:color="auto"/>
        <w:bottom w:val="none" w:sz="0" w:space="0" w:color="auto"/>
        <w:right w:val="none" w:sz="0" w:space="0" w:color="auto"/>
      </w:divBdr>
    </w:div>
    <w:div w:id="37359195">
      <w:marLeft w:val="0"/>
      <w:marRight w:val="0"/>
      <w:marTop w:val="0"/>
      <w:marBottom w:val="0"/>
      <w:divBdr>
        <w:top w:val="none" w:sz="0" w:space="0" w:color="auto"/>
        <w:left w:val="none" w:sz="0" w:space="0" w:color="auto"/>
        <w:bottom w:val="none" w:sz="0" w:space="0" w:color="auto"/>
        <w:right w:val="none" w:sz="0" w:space="0" w:color="auto"/>
      </w:divBdr>
    </w:div>
    <w:div w:id="37359196">
      <w:marLeft w:val="0"/>
      <w:marRight w:val="0"/>
      <w:marTop w:val="0"/>
      <w:marBottom w:val="0"/>
      <w:divBdr>
        <w:top w:val="none" w:sz="0" w:space="0" w:color="auto"/>
        <w:left w:val="none" w:sz="0" w:space="0" w:color="auto"/>
        <w:bottom w:val="none" w:sz="0" w:space="0" w:color="auto"/>
        <w:right w:val="none" w:sz="0" w:space="0" w:color="auto"/>
      </w:divBdr>
    </w:div>
    <w:div w:id="37359197">
      <w:marLeft w:val="0"/>
      <w:marRight w:val="0"/>
      <w:marTop w:val="0"/>
      <w:marBottom w:val="0"/>
      <w:divBdr>
        <w:top w:val="none" w:sz="0" w:space="0" w:color="auto"/>
        <w:left w:val="none" w:sz="0" w:space="0" w:color="auto"/>
        <w:bottom w:val="none" w:sz="0" w:space="0" w:color="auto"/>
        <w:right w:val="none" w:sz="0" w:space="0" w:color="auto"/>
      </w:divBdr>
    </w:div>
    <w:div w:id="37359198">
      <w:marLeft w:val="0"/>
      <w:marRight w:val="0"/>
      <w:marTop w:val="0"/>
      <w:marBottom w:val="0"/>
      <w:divBdr>
        <w:top w:val="none" w:sz="0" w:space="0" w:color="auto"/>
        <w:left w:val="none" w:sz="0" w:space="0" w:color="auto"/>
        <w:bottom w:val="none" w:sz="0" w:space="0" w:color="auto"/>
        <w:right w:val="none" w:sz="0" w:space="0" w:color="auto"/>
      </w:divBdr>
    </w:div>
    <w:div w:id="37359199">
      <w:marLeft w:val="0"/>
      <w:marRight w:val="0"/>
      <w:marTop w:val="0"/>
      <w:marBottom w:val="0"/>
      <w:divBdr>
        <w:top w:val="none" w:sz="0" w:space="0" w:color="auto"/>
        <w:left w:val="none" w:sz="0" w:space="0" w:color="auto"/>
        <w:bottom w:val="none" w:sz="0" w:space="0" w:color="auto"/>
        <w:right w:val="none" w:sz="0" w:space="0" w:color="auto"/>
      </w:divBdr>
    </w:div>
    <w:div w:id="37359200">
      <w:marLeft w:val="0"/>
      <w:marRight w:val="0"/>
      <w:marTop w:val="0"/>
      <w:marBottom w:val="0"/>
      <w:divBdr>
        <w:top w:val="none" w:sz="0" w:space="0" w:color="auto"/>
        <w:left w:val="none" w:sz="0" w:space="0" w:color="auto"/>
        <w:bottom w:val="none" w:sz="0" w:space="0" w:color="auto"/>
        <w:right w:val="none" w:sz="0" w:space="0" w:color="auto"/>
      </w:divBdr>
    </w:div>
    <w:div w:id="37359201">
      <w:marLeft w:val="0"/>
      <w:marRight w:val="0"/>
      <w:marTop w:val="0"/>
      <w:marBottom w:val="0"/>
      <w:divBdr>
        <w:top w:val="none" w:sz="0" w:space="0" w:color="auto"/>
        <w:left w:val="none" w:sz="0" w:space="0" w:color="auto"/>
        <w:bottom w:val="none" w:sz="0" w:space="0" w:color="auto"/>
        <w:right w:val="none" w:sz="0" w:space="0" w:color="auto"/>
      </w:divBdr>
    </w:div>
    <w:div w:id="37359202">
      <w:marLeft w:val="0"/>
      <w:marRight w:val="0"/>
      <w:marTop w:val="0"/>
      <w:marBottom w:val="0"/>
      <w:divBdr>
        <w:top w:val="none" w:sz="0" w:space="0" w:color="auto"/>
        <w:left w:val="none" w:sz="0" w:space="0" w:color="auto"/>
        <w:bottom w:val="none" w:sz="0" w:space="0" w:color="auto"/>
        <w:right w:val="none" w:sz="0" w:space="0" w:color="auto"/>
      </w:divBdr>
    </w:div>
    <w:div w:id="37359203">
      <w:marLeft w:val="0"/>
      <w:marRight w:val="0"/>
      <w:marTop w:val="0"/>
      <w:marBottom w:val="0"/>
      <w:divBdr>
        <w:top w:val="none" w:sz="0" w:space="0" w:color="auto"/>
        <w:left w:val="none" w:sz="0" w:space="0" w:color="auto"/>
        <w:bottom w:val="none" w:sz="0" w:space="0" w:color="auto"/>
        <w:right w:val="none" w:sz="0" w:space="0" w:color="auto"/>
      </w:divBdr>
    </w:div>
    <w:div w:id="37359204">
      <w:marLeft w:val="0"/>
      <w:marRight w:val="0"/>
      <w:marTop w:val="0"/>
      <w:marBottom w:val="0"/>
      <w:divBdr>
        <w:top w:val="none" w:sz="0" w:space="0" w:color="auto"/>
        <w:left w:val="none" w:sz="0" w:space="0" w:color="auto"/>
        <w:bottom w:val="none" w:sz="0" w:space="0" w:color="auto"/>
        <w:right w:val="none" w:sz="0" w:space="0" w:color="auto"/>
      </w:divBdr>
    </w:div>
    <w:div w:id="37359205">
      <w:marLeft w:val="0"/>
      <w:marRight w:val="0"/>
      <w:marTop w:val="0"/>
      <w:marBottom w:val="0"/>
      <w:divBdr>
        <w:top w:val="none" w:sz="0" w:space="0" w:color="auto"/>
        <w:left w:val="none" w:sz="0" w:space="0" w:color="auto"/>
        <w:bottom w:val="none" w:sz="0" w:space="0" w:color="auto"/>
        <w:right w:val="none" w:sz="0" w:space="0" w:color="auto"/>
      </w:divBdr>
    </w:div>
    <w:div w:id="37359206">
      <w:marLeft w:val="0"/>
      <w:marRight w:val="0"/>
      <w:marTop w:val="0"/>
      <w:marBottom w:val="0"/>
      <w:divBdr>
        <w:top w:val="none" w:sz="0" w:space="0" w:color="auto"/>
        <w:left w:val="none" w:sz="0" w:space="0" w:color="auto"/>
        <w:bottom w:val="none" w:sz="0" w:space="0" w:color="auto"/>
        <w:right w:val="none" w:sz="0" w:space="0" w:color="auto"/>
      </w:divBdr>
    </w:div>
    <w:div w:id="37359207">
      <w:marLeft w:val="0"/>
      <w:marRight w:val="0"/>
      <w:marTop w:val="0"/>
      <w:marBottom w:val="0"/>
      <w:divBdr>
        <w:top w:val="none" w:sz="0" w:space="0" w:color="auto"/>
        <w:left w:val="none" w:sz="0" w:space="0" w:color="auto"/>
        <w:bottom w:val="none" w:sz="0" w:space="0" w:color="auto"/>
        <w:right w:val="none" w:sz="0" w:space="0" w:color="auto"/>
      </w:divBdr>
    </w:div>
    <w:div w:id="37359208">
      <w:marLeft w:val="0"/>
      <w:marRight w:val="0"/>
      <w:marTop w:val="0"/>
      <w:marBottom w:val="0"/>
      <w:divBdr>
        <w:top w:val="none" w:sz="0" w:space="0" w:color="auto"/>
        <w:left w:val="none" w:sz="0" w:space="0" w:color="auto"/>
        <w:bottom w:val="none" w:sz="0" w:space="0" w:color="auto"/>
        <w:right w:val="none" w:sz="0" w:space="0" w:color="auto"/>
      </w:divBdr>
    </w:div>
    <w:div w:id="37359209">
      <w:marLeft w:val="0"/>
      <w:marRight w:val="0"/>
      <w:marTop w:val="0"/>
      <w:marBottom w:val="0"/>
      <w:divBdr>
        <w:top w:val="none" w:sz="0" w:space="0" w:color="auto"/>
        <w:left w:val="none" w:sz="0" w:space="0" w:color="auto"/>
        <w:bottom w:val="none" w:sz="0" w:space="0" w:color="auto"/>
        <w:right w:val="none" w:sz="0" w:space="0" w:color="auto"/>
      </w:divBdr>
    </w:div>
    <w:div w:id="37359210">
      <w:marLeft w:val="0"/>
      <w:marRight w:val="0"/>
      <w:marTop w:val="0"/>
      <w:marBottom w:val="0"/>
      <w:divBdr>
        <w:top w:val="none" w:sz="0" w:space="0" w:color="auto"/>
        <w:left w:val="none" w:sz="0" w:space="0" w:color="auto"/>
        <w:bottom w:val="none" w:sz="0" w:space="0" w:color="auto"/>
        <w:right w:val="none" w:sz="0" w:space="0" w:color="auto"/>
      </w:divBdr>
    </w:div>
    <w:div w:id="37359211">
      <w:marLeft w:val="0"/>
      <w:marRight w:val="0"/>
      <w:marTop w:val="0"/>
      <w:marBottom w:val="0"/>
      <w:divBdr>
        <w:top w:val="none" w:sz="0" w:space="0" w:color="auto"/>
        <w:left w:val="none" w:sz="0" w:space="0" w:color="auto"/>
        <w:bottom w:val="none" w:sz="0" w:space="0" w:color="auto"/>
        <w:right w:val="none" w:sz="0" w:space="0" w:color="auto"/>
      </w:divBdr>
    </w:div>
    <w:div w:id="37359212">
      <w:marLeft w:val="0"/>
      <w:marRight w:val="0"/>
      <w:marTop w:val="0"/>
      <w:marBottom w:val="0"/>
      <w:divBdr>
        <w:top w:val="none" w:sz="0" w:space="0" w:color="auto"/>
        <w:left w:val="none" w:sz="0" w:space="0" w:color="auto"/>
        <w:bottom w:val="none" w:sz="0" w:space="0" w:color="auto"/>
        <w:right w:val="none" w:sz="0" w:space="0" w:color="auto"/>
      </w:divBdr>
    </w:div>
    <w:div w:id="37359213">
      <w:marLeft w:val="0"/>
      <w:marRight w:val="0"/>
      <w:marTop w:val="0"/>
      <w:marBottom w:val="0"/>
      <w:divBdr>
        <w:top w:val="none" w:sz="0" w:space="0" w:color="auto"/>
        <w:left w:val="none" w:sz="0" w:space="0" w:color="auto"/>
        <w:bottom w:val="none" w:sz="0" w:space="0" w:color="auto"/>
        <w:right w:val="none" w:sz="0" w:space="0" w:color="auto"/>
      </w:divBdr>
    </w:div>
    <w:div w:id="37359214">
      <w:marLeft w:val="0"/>
      <w:marRight w:val="0"/>
      <w:marTop w:val="0"/>
      <w:marBottom w:val="0"/>
      <w:divBdr>
        <w:top w:val="none" w:sz="0" w:space="0" w:color="auto"/>
        <w:left w:val="none" w:sz="0" w:space="0" w:color="auto"/>
        <w:bottom w:val="none" w:sz="0" w:space="0" w:color="auto"/>
        <w:right w:val="none" w:sz="0" w:space="0" w:color="auto"/>
      </w:divBdr>
    </w:div>
    <w:div w:id="37359215">
      <w:marLeft w:val="0"/>
      <w:marRight w:val="0"/>
      <w:marTop w:val="0"/>
      <w:marBottom w:val="0"/>
      <w:divBdr>
        <w:top w:val="none" w:sz="0" w:space="0" w:color="auto"/>
        <w:left w:val="none" w:sz="0" w:space="0" w:color="auto"/>
        <w:bottom w:val="none" w:sz="0" w:space="0" w:color="auto"/>
        <w:right w:val="none" w:sz="0" w:space="0" w:color="auto"/>
      </w:divBdr>
    </w:div>
    <w:div w:id="37359216">
      <w:marLeft w:val="0"/>
      <w:marRight w:val="0"/>
      <w:marTop w:val="0"/>
      <w:marBottom w:val="0"/>
      <w:divBdr>
        <w:top w:val="none" w:sz="0" w:space="0" w:color="auto"/>
        <w:left w:val="none" w:sz="0" w:space="0" w:color="auto"/>
        <w:bottom w:val="none" w:sz="0" w:space="0" w:color="auto"/>
        <w:right w:val="none" w:sz="0" w:space="0" w:color="auto"/>
      </w:divBdr>
    </w:div>
    <w:div w:id="37359217">
      <w:marLeft w:val="0"/>
      <w:marRight w:val="0"/>
      <w:marTop w:val="0"/>
      <w:marBottom w:val="0"/>
      <w:divBdr>
        <w:top w:val="none" w:sz="0" w:space="0" w:color="auto"/>
        <w:left w:val="none" w:sz="0" w:space="0" w:color="auto"/>
        <w:bottom w:val="none" w:sz="0" w:space="0" w:color="auto"/>
        <w:right w:val="none" w:sz="0" w:space="0" w:color="auto"/>
      </w:divBdr>
    </w:div>
    <w:div w:id="37359218">
      <w:marLeft w:val="0"/>
      <w:marRight w:val="0"/>
      <w:marTop w:val="0"/>
      <w:marBottom w:val="0"/>
      <w:divBdr>
        <w:top w:val="none" w:sz="0" w:space="0" w:color="auto"/>
        <w:left w:val="none" w:sz="0" w:space="0" w:color="auto"/>
        <w:bottom w:val="none" w:sz="0" w:space="0" w:color="auto"/>
        <w:right w:val="none" w:sz="0" w:space="0" w:color="auto"/>
      </w:divBdr>
    </w:div>
    <w:div w:id="37359219">
      <w:marLeft w:val="0"/>
      <w:marRight w:val="0"/>
      <w:marTop w:val="0"/>
      <w:marBottom w:val="0"/>
      <w:divBdr>
        <w:top w:val="none" w:sz="0" w:space="0" w:color="auto"/>
        <w:left w:val="none" w:sz="0" w:space="0" w:color="auto"/>
        <w:bottom w:val="none" w:sz="0" w:space="0" w:color="auto"/>
        <w:right w:val="none" w:sz="0" w:space="0" w:color="auto"/>
      </w:divBdr>
    </w:div>
    <w:div w:id="37359220">
      <w:marLeft w:val="0"/>
      <w:marRight w:val="0"/>
      <w:marTop w:val="0"/>
      <w:marBottom w:val="0"/>
      <w:divBdr>
        <w:top w:val="none" w:sz="0" w:space="0" w:color="auto"/>
        <w:left w:val="none" w:sz="0" w:space="0" w:color="auto"/>
        <w:bottom w:val="none" w:sz="0" w:space="0" w:color="auto"/>
        <w:right w:val="none" w:sz="0" w:space="0" w:color="auto"/>
      </w:divBdr>
    </w:div>
    <w:div w:id="37359221">
      <w:marLeft w:val="0"/>
      <w:marRight w:val="0"/>
      <w:marTop w:val="0"/>
      <w:marBottom w:val="0"/>
      <w:divBdr>
        <w:top w:val="none" w:sz="0" w:space="0" w:color="auto"/>
        <w:left w:val="none" w:sz="0" w:space="0" w:color="auto"/>
        <w:bottom w:val="none" w:sz="0" w:space="0" w:color="auto"/>
        <w:right w:val="none" w:sz="0" w:space="0" w:color="auto"/>
      </w:divBdr>
    </w:div>
    <w:div w:id="37359222">
      <w:marLeft w:val="0"/>
      <w:marRight w:val="0"/>
      <w:marTop w:val="0"/>
      <w:marBottom w:val="0"/>
      <w:divBdr>
        <w:top w:val="none" w:sz="0" w:space="0" w:color="auto"/>
        <w:left w:val="none" w:sz="0" w:space="0" w:color="auto"/>
        <w:bottom w:val="none" w:sz="0" w:space="0" w:color="auto"/>
        <w:right w:val="none" w:sz="0" w:space="0" w:color="auto"/>
      </w:divBdr>
    </w:div>
    <w:div w:id="37359223">
      <w:marLeft w:val="0"/>
      <w:marRight w:val="0"/>
      <w:marTop w:val="0"/>
      <w:marBottom w:val="0"/>
      <w:divBdr>
        <w:top w:val="none" w:sz="0" w:space="0" w:color="auto"/>
        <w:left w:val="none" w:sz="0" w:space="0" w:color="auto"/>
        <w:bottom w:val="none" w:sz="0" w:space="0" w:color="auto"/>
        <w:right w:val="none" w:sz="0" w:space="0" w:color="auto"/>
      </w:divBdr>
    </w:div>
    <w:div w:id="37359224">
      <w:marLeft w:val="0"/>
      <w:marRight w:val="0"/>
      <w:marTop w:val="0"/>
      <w:marBottom w:val="0"/>
      <w:divBdr>
        <w:top w:val="none" w:sz="0" w:space="0" w:color="auto"/>
        <w:left w:val="none" w:sz="0" w:space="0" w:color="auto"/>
        <w:bottom w:val="none" w:sz="0" w:space="0" w:color="auto"/>
        <w:right w:val="none" w:sz="0" w:space="0" w:color="auto"/>
      </w:divBdr>
    </w:div>
    <w:div w:id="37359225">
      <w:marLeft w:val="0"/>
      <w:marRight w:val="0"/>
      <w:marTop w:val="0"/>
      <w:marBottom w:val="0"/>
      <w:divBdr>
        <w:top w:val="none" w:sz="0" w:space="0" w:color="auto"/>
        <w:left w:val="none" w:sz="0" w:space="0" w:color="auto"/>
        <w:bottom w:val="none" w:sz="0" w:space="0" w:color="auto"/>
        <w:right w:val="none" w:sz="0" w:space="0" w:color="auto"/>
      </w:divBdr>
    </w:div>
    <w:div w:id="37359226">
      <w:marLeft w:val="0"/>
      <w:marRight w:val="0"/>
      <w:marTop w:val="0"/>
      <w:marBottom w:val="0"/>
      <w:divBdr>
        <w:top w:val="none" w:sz="0" w:space="0" w:color="auto"/>
        <w:left w:val="none" w:sz="0" w:space="0" w:color="auto"/>
        <w:bottom w:val="none" w:sz="0" w:space="0" w:color="auto"/>
        <w:right w:val="none" w:sz="0" w:space="0" w:color="auto"/>
      </w:divBdr>
    </w:div>
    <w:div w:id="37359227">
      <w:marLeft w:val="0"/>
      <w:marRight w:val="0"/>
      <w:marTop w:val="0"/>
      <w:marBottom w:val="0"/>
      <w:divBdr>
        <w:top w:val="none" w:sz="0" w:space="0" w:color="auto"/>
        <w:left w:val="none" w:sz="0" w:space="0" w:color="auto"/>
        <w:bottom w:val="none" w:sz="0" w:space="0" w:color="auto"/>
        <w:right w:val="none" w:sz="0" w:space="0" w:color="auto"/>
      </w:divBdr>
    </w:div>
    <w:div w:id="37359228">
      <w:marLeft w:val="0"/>
      <w:marRight w:val="0"/>
      <w:marTop w:val="0"/>
      <w:marBottom w:val="0"/>
      <w:divBdr>
        <w:top w:val="none" w:sz="0" w:space="0" w:color="auto"/>
        <w:left w:val="none" w:sz="0" w:space="0" w:color="auto"/>
        <w:bottom w:val="none" w:sz="0" w:space="0" w:color="auto"/>
        <w:right w:val="none" w:sz="0" w:space="0" w:color="auto"/>
      </w:divBdr>
    </w:div>
    <w:div w:id="37359229">
      <w:marLeft w:val="0"/>
      <w:marRight w:val="0"/>
      <w:marTop w:val="0"/>
      <w:marBottom w:val="0"/>
      <w:divBdr>
        <w:top w:val="none" w:sz="0" w:space="0" w:color="auto"/>
        <w:left w:val="none" w:sz="0" w:space="0" w:color="auto"/>
        <w:bottom w:val="none" w:sz="0" w:space="0" w:color="auto"/>
        <w:right w:val="none" w:sz="0" w:space="0" w:color="auto"/>
      </w:divBdr>
    </w:div>
    <w:div w:id="37359230">
      <w:marLeft w:val="0"/>
      <w:marRight w:val="0"/>
      <w:marTop w:val="0"/>
      <w:marBottom w:val="0"/>
      <w:divBdr>
        <w:top w:val="none" w:sz="0" w:space="0" w:color="auto"/>
        <w:left w:val="none" w:sz="0" w:space="0" w:color="auto"/>
        <w:bottom w:val="none" w:sz="0" w:space="0" w:color="auto"/>
        <w:right w:val="none" w:sz="0" w:space="0" w:color="auto"/>
      </w:divBdr>
    </w:div>
    <w:div w:id="37359231">
      <w:marLeft w:val="0"/>
      <w:marRight w:val="0"/>
      <w:marTop w:val="0"/>
      <w:marBottom w:val="0"/>
      <w:divBdr>
        <w:top w:val="none" w:sz="0" w:space="0" w:color="auto"/>
        <w:left w:val="none" w:sz="0" w:space="0" w:color="auto"/>
        <w:bottom w:val="none" w:sz="0" w:space="0" w:color="auto"/>
        <w:right w:val="none" w:sz="0" w:space="0" w:color="auto"/>
      </w:divBdr>
    </w:div>
    <w:div w:id="37359232">
      <w:marLeft w:val="0"/>
      <w:marRight w:val="0"/>
      <w:marTop w:val="0"/>
      <w:marBottom w:val="0"/>
      <w:divBdr>
        <w:top w:val="none" w:sz="0" w:space="0" w:color="auto"/>
        <w:left w:val="none" w:sz="0" w:space="0" w:color="auto"/>
        <w:bottom w:val="none" w:sz="0" w:space="0" w:color="auto"/>
        <w:right w:val="none" w:sz="0" w:space="0" w:color="auto"/>
      </w:divBdr>
    </w:div>
    <w:div w:id="37359233">
      <w:marLeft w:val="0"/>
      <w:marRight w:val="0"/>
      <w:marTop w:val="0"/>
      <w:marBottom w:val="0"/>
      <w:divBdr>
        <w:top w:val="none" w:sz="0" w:space="0" w:color="auto"/>
        <w:left w:val="none" w:sz="0" w:space="0" w:color="auto"/>
        <w:bottom w:val="none" w:sz="0" w:space="0" w:color="auto"/>
        <w:right w:val="none" w:sz="0" w:space="0" w:color="auto"/>
      </w:divBdr>
    </w:div>
    <w:div w:id="37359234">
      <w:marLeft w:val="0"/>
      <w:marRight w:val="0"/>
      <w:marTop w:val="0"/>
      <w:marBottom w:val="0"/>
      <w:divBdr>
        <w:top w:val="none" w:sz="0" w:space="0" w:color="auto"/>
        <w:left w:val="none" w:sz="0" w:space="0" w:color="auto"/>
        <w:bottom w:val="none" w:sz="0" w:space="0" w:color="auto"/>
        <w:right w:val="none" w:sz="0" w:space="0" w:color="auto"/>
      </w:divBdr>
    </w:div>
    <w:div w:id="37359235">
      <w:marLeft w:val="0"/>
      <w:marRight w:val="0"/>
      <w:marTop w:val="0"/>
      <w:marBottom w:val="0"/>
      <w:divBdr>
        <w:top w:val="none" w:sz="0" w:space="0" w:color="auto"/>
        <w:left w:val="none" w:sz="0" w:space="0" w:color="auto"/>
        <w:bottom w:val="none" w:sz="0" w:space="0" w:color="auto"/>
        <w:right w:val="none" w:sz="0" w:space="0" w:color="auto"/>
      </w:divBdr>
    </w:div>
    <w:div w:id="37359236">
      <w:marLeft w:val="0"/>
      <w:marRight w:val="0"/>
      <w:marTop w:val="0"/>
      <w:marBottom w:val="0"/>
      <w:divBdr>
        <w:top w:val="none" w:sz="0" w:space="0" w:color="auto"/>
        <w:left w:val="none" w:sz="0" w:space="0" w:color="auto"/>
        <w:bottom w:val="none" w:sz="0" w:space="0" w:color="auto"/>
        <w:right w:val="none" w:sz="0" w:space="0" w:color="auto"/>
      </w:divBdr>
    </w:div>
    <w:div w:id="37359237">
      <w:marLeft w:val="0"/>
      <w:marRight w:val="0"/>
      <w:marTop w:val="0"/>
      <w:marBottom w:val="0"/>
      <w:divBdr>
        <w:top w:val="none" w:sz="0" w:space="0" w:color="auto"/>
        <w:left w:val="none" w:sz="0" w:space="0" w:color="auto"/>
        <w:bottom w:val="none" w:sz="0" w:space="0" w:color="auto"/>
        <w:right w:val="none" w:sz="0" w:space="0" w:color="auto"/>
      </w:divBdr>
    </w:div>
    <w:div w:id="37359238">
      <w:marLeft w:val="0"/>
      <w:marRight w:val="0"/>
      <w:marTop w:val="0"/>
      <w:marBottom w:val="0"/>
      <w:divBdr>
        <w:top w:val="none" w:sz="0" w:space="0" w:color="auto"/>
        <w:left w:val="none" w:sz="0" w:space="0" w:color="auto"/>
        <w:bottom w:val="none" w:sz="0" w:space="0" w:color="auto"/>
        <w:right w:val="none" w:sz="0" w:space="0" w:color="auto"/>
      </w:divBdr>
    </w:div>
    <w:div w:id="37359239">
      <w:marLeft w:val="0"/>
      <w:marRight w:val="0"/>
      <w:marTop w:val="0"/>
      <w:marBottom w:val="0"/>
      <w:divBdr>
        <w:top w:val="none" w:sz="0" w:space="0" w:color="auto"/>
        <w:left w:val="none" w:sz="0" w:space="0" w:color="auto"/>
        <w:bottom w:val="none" w:sz="0" w:space="0" w:color="auto"/>
        <w:right w:val="none" w:sz="0" w:space="0" w:color="auto"/>
      </w:divBdr>
    </w:div>
    <w:div w:id="37359240">
      <w:marLeft w:val="0"/>
      <w:marRight w:val="0"/>
      <w:marTop w:val="0"/>
      <w:marBottom w:val="0"/>
      <w:divBdr>
        <w:top w:val="none" w:sz="0" w:space="0" w:color="auto"/>
        <w:left w:val="none" w:sz="0" w:space="0" w:color="auto"/>
        <w:bottom w:val="none" w:sz="0" w:space="0" w:color="auto"/>
        <w:right w:val="none" w:sz="0" w:space="0" w:color="auto"/>
      </w:divBdr>
    </w:div>
    <w:div w:id="37359241">
      <w:marLeft w:val="0"/>
      <w:marRight w:val="0"/>
      <w:marTop w:val="0"/>
      <w:marBottom w:val="0"/>
      <w:divBdr>
        <w:top w:val="none" w:sz="0" w:space="0" w:color="auto"/>
        <w:left w:val="none" w:sz="0" w:space="0" w:color="auto"/>
        <w:bottom w:val="none" w:sz="0" w:space="0" w:color="auto"/>
        <w:right w:val="none" w:sz="0" w:space="0" w:color="auto"/>
      </w:divBdr>
    </w:div>
    <w:div w:id="37359242">
      <w:marLeft w:val="0"/>
      <w:marRight w:val="0"/>
      <w:marTop w:val="0"/>
      <w:marBottom w:val="0"/>
      <w:divBdr>
        <w:top w:val="none" w:sz="0" w:space="0" w:color="auto"/>
        <w:left w:val="none" w:sz="0" w:space="0" w:color="auto"/>
        <w:bottom w:val="none" w:sz="0" w:space="0" w:color="auto"/>
        <w:right w:val="none" w:sz="0" w:space="0" w:color="auto"/>
      </w:divBdr>
    </w:div>
    <w:div w:id="37359243">
      <w:marLeft w:val="0"/>
      <w:marRight w:val="0"/>
      <w:marTop w:val="0"/>
      <w:marBottom w:val="0"/>
      <w:divBdr>
        <w:top w:val="none" w:sz="0" w:space="0" w:color="auto"/>
        <w:left w:val="none" w:sz="0" w:space="0" w:color="auto"/>
        <w:bottom w:val="none" w:sz="0" w:space="0" w:color="auto"/>
        <w:right w:val="none" w:sz="0" w:space="0" w:color="auto"/>
      </w:divBdr>
    </w:div>
    <w:div w:id="37359244">
      <w:marLeft w:val="0"/>
      <w:marRight w:val="0"/>
      <w:marTop w:val="0"/>
      <w:marBottom w:val="0"/>
      <w:divBdr>
        <w:top w:val="none" w:sz="0" w:space="0" w:color="auto"/>
        <w:left w:val="none" w:sz="0" w:space="0" w:color="auto"/>
        <w:bottom w:val="none" w:sz="0" w:space="0" w:color="auto"/>
        <w:right w:val="none" w:sz="0" w:space="0" w:color="auto"/>
      </w:divBdr>
    </w:div>
    <w:div w:id="37359245">
      <w:marLeft w:val="0"/>
      <w:marRight w:val="0"/>
      <w:marTop w:val="0"/>
      <w:marBottom w:val="0"/>
      <w:divBdr>
        <w:top w:val="none" w:sz="0" w:space="0" w:color="auto"/>
        <w:left w:val="none" w:sz="0" w:space="0" w:color="auto"/>
        <w:bottom w:val="none" w:sz="0" w:space="0" w:color="auto"/>
        <w:right w:val="none" w:sz="0" w:space="0" w:color="auto"/>
      </w:divBdr>
    </w:div>
    <w:div w:id="37359246">
      <w:marLeft w:val="0"/>
      <w:marRight w:val="0"/>
      <w:marTop w:val="0"/>
      <w:marBottom w:val="0"/>
      <w:divBdr>
        <w:top w:val="none" w:sz="0" w:space="0" w:color="auto"/>
        <w:left w:val="none" w:sz="0" w:space="0" w:color="auto"/>
        <w:bottom w:val="none" w:sz="0" w:space="0" w:color="auto"/>
        <w:right w:val="none" w:sz="0" w:space="0" w:color="auto"/>
      </w:divBdr>
    </w:div>
    <w:div w:id="37359247">
      <w:marLeft w:val="0"/>
      <w:marRight w:val="0"/>
      <w:marTop w:val="0"/>
      <w:marBottom w:val="0"/>
      <w:divBdr>
        <w:top w:val="none" w:sz="0" w:space="0" w:color="auto"/>
        <w:left w:val="none" w:sz="0" w:space="0" w:color="auto"/>
        <w:bottom w:val="none" w:sz="0" w:space="0" w:color="auto"/>
        <w:right w:val="none" w:sz="0" w:space="0" w:color="auto"/>
      </w:divBdr>
    </w:div>
    <w:div w:id="37359248">
      <w:marLeft w:val="0"/>
      <w:marRight w:val="0"/>
      <w:marTop w:val="0"/>
      <w:marBottom w:val="0"/>
      <w:divBdr>
        <w:top w:val="none" w:sz="0" w:space="0" w:color="auto"/>
        <w:left w:val="none" w:sz="0" w:space="0" w:color="auto"/>
        <w:bottom w:val="none" w:sz="0" w:space="0" w:color="auto"/>
        <w:right w:val="none" w:sz="0" w:space="0" w:color="auto"/>
      </w:divBdr>
    </w:div>
    <w:div w:id="37359249">
      <w:marLeft w:val="0"/>
      <w:marRight w:val="0"/>
      <w:marTop w:val="0"/>
      <w:marBottom w:val="0"/>
      <w:divBdr>
        <w:top w:val="none" w:sz="0" w:space="0" w:color="auto"/>
        <w:left w:val="none" w:sz="0" w:space="0" w:color="auto"/>
        <w:bottom w:val="none" w:sz="0" w:space="0" w:color="auto"/>
        <w:right w:val="none" w:sz="0" w:space="0" w:color="auto"/>
      </w:divBdr>
    </w:div>
    <w:div w:id="37359250">
      <w:marLeft w:val="0"/>
      <w:marRight w:val="0"/>
      <w:marTop w:val="0"/>
      <w:marBottom w:val="0"/>
      <w:divBdr>
        <w:top w:val="none" w:sz="0" w:space="0" w:color="auto"/>
        <w:left w:val="none" w:sz="0" w:space="0" w:color="auto"/>
        <w:bottom w:val="none" w:sz="0" w:space="0" w:color="auto"/>
        <w:right w:val="none" w:sz="0" w:space="0" w:color="auto"/>
      </w:divBdr>
    </w:div>
    <w:div w:id="37359251">
      <w:marLeft w:val="0"/>
      <w:marRight w:val="0"/>
      <w:marTop w:val="0"/>
      <w:marBottom w:val="0"/>
      <w:divBdr>
        <w:top w:val="none" w:sz="0" w:space="0" w:color="auto"/>
        <w:left w:val="none" w:sz="0" w:space="0" w:color="auto"/>
        <w:bottom w:val="none" w:sz="0" w:space="0" w:color="auto"/>
        <w:right w:val="none" w:sz="0" w:space="0" w:color="auto"/>
      </w:divBdr>
    </w:div>
    <w:div w:id="37359252">
      <w:marLeft w:val="0"/>
      <w:marRight w:val="0"/>
      <w:marTop w:val="0"/>
      <w:marBottom w:val="0"/>
      <w:divBdr>
        <w:top w:val="none" w:sz="0" w:space="0" w:color="auto"/>
        <w:left w:val="none" w:sz="0" w:space="0" w:color="auto"/>
        <w:bottom w:val="none" w:sz="0" w:space="0" w:color="auto"/>
        <w:right w:val="none" w:sz="0" w:space="0" w:color="auto"/>
      </w:divBdr>
    </w:div>
    <w:div w:id="37359253">
      <w:marLeft w:val="0"/>
      <w:marRight w:val="0"/>
      <w:marTop w:val="0"/>
      <w:marBottom w:val="0"/>
      <w:divBdr>
        <w:top w:val="none" w:sz="0" w:space="0" w:color="auto"/>
        <w:left w:val="none" w:sz="0" w:space="0" w:color="auto"/>
        <w:bottom w:val="none" w:sz="0" w:space="0" w:color="auto"/>
        <w:right w:val="none" w:sz="0" w:space="0" w:color="auto"/>
      </w:divBdr>
    </w:div>
    <w:div w:id="37359254">
      <w:marLeft w:val="0"/>
      <w:marRight w:val="0"/>
      <w:marTop w:val="0"/>
      <w:marBottom w:val="0"/>
      <w:divBdr>
        <w:top w:val="none" w:sz="0" w:space="0" w:color="auto"/>
        <w:left w:val="none" w:sz="0" w:space="0" w:color="auto"/>
        <w:bottom w:val="none" w:sz="0" w:space="0" w:color="auto"/>
        <w:right w:val="none" w:sz="0" w:space="0" w:color="auto"/>
      </w:divBdr>
    </w:div>
    <w:div w:id="37359255">
      <w:marLeft w:val="0"/>
      <w:marRight w:val="0"/>
      <w:marTop w:val="0"/>
      <w:marBottom w:val="0"/>
      <w:divBdr>
        <w:top w:val="none" w:sz="0" w:space="0" w:color="auto"/>
        <w:left w:val="none" w:sz="0" w:space="0" w:color="auto"/>
        <w:bottom w:val="none" w:sz="0" w:space="0" w:color="auto"/>
        <w:right w:val="none" w:sz="0" w:space="0" w:color="auto"/>
      </w:divBdr>
    </w:div>
    <w:div w:id="37359256">
      <w:marLeft w:val="0"/>
      <w:marRight w:val="0"/>
      <w:marTop w:val="0"/>
      <w:marBottom w:val="0"/>
      <w:divBdr>
        <w:top w:val="none" w:sz="0" w:space="0" w:color="auto"/>
        <w:left w:val="none" w:sz="0" w:space="0" w:color="auto"/>
        <w:bottom w:val="none" w:sz="0" w:space="0" w:color="auto"/>
        <w:right w:val="none" w:sz="0" w:space="0" w:color="auto"/>
      </w:divBdr>
    </w:div>
    <w:div w:id="37359257">
      <w:marLeft w:val="0"/>
      <w:marRight w:val="0"/>
      <w:marTop w:val="0"/>
      <w:marBottom w:val="0"/>
      <w:divBdr>
        <w:top w:val="none" w:sz="0" w:space="0" w:color="auto"/>
        <w:left w:val="none" w:sz="0" w:space="0" w:color="auto"/>
        <w:bottom w:val="none" w:sz="0" w:space="0" w:color="auto"/>
        <w:right w:val="none" w:sz="0" w:space="0" w:color="auto"/>
      </w:divBdr>
    </w:div>
    <w:div w:id="37359258">
      <w:marLeft w:val="0"/>
      <w:marRight w:val="0"/>
      <w:marTop w:val="0"/>
      <w:marBottom w:val="0"/>
      <w:divBdr>
        <w:top w:val="none" w:sz="0" w:space="0" w:color="auto"/>
        <w:left w:val="none" w:sz="0" w:space="0" w:color="auto"/>
        <w:bottom w:val="none" w:sz="0" w:space="0" w:color="auto"/>
        <w:right w:val="none" w:sz="0" w:space="0" w:color="auto"/>
      </w:divBdr>
    </w:div>
    <w:div w:id="37359259">
      <w:marLeft w:val="0"/>
      <w:marRight w:val="0"/>
      <w:marTop w:val="0"/>
      <w:marBottom w:val="0"/>
      <w:divBdr>
        <w:top w:val="none" w:sz="0" w:space="0" w:color="auto"/>
        <w:left w:val="none" w:sz="0" w:space="0" w:color="auto"/>
        <w:bottom w:val="none" w:sz="0" w:space="0" w:color="auto"/>
        <w:right w:val="none" w:sz="0" w:space="0" w:color="auto"/>
      </w:divBdr>
    </w:div>
    <w:div w:id="37359260">
      <w:marLeft w:val="0"/>
      <w:marRight w:val="0"/>
      <w:marTop w:val="0"/>
      <w:marBottom w:val="0"/>
      <w:divBdr>
        <w:top w:val="none" w:sz="0" w:space="0" w:color="auto"/>
        <w:left w:val="none" w:sz="0" w:space="0" w:color="auto"/>
        <w:bottom w:val="none" w:sz="0" w:space="0" w:color="auto"/>
        <w:right w:val="none" w:sz="0" w:space="0" w:color="auto"/>
      </w:divBdr>
    </w:div>
    <w:div w:id="37359261">
      <w:marLeft w:val="0"/>
      <w:marRight w:val="0"/>
      <w:marTop w:val="0"/>
      <w:marBottom w:val="0"/>
      <w:divBdr>
        <w:top w:val="none" w:sz="0" w:space="0" w:color="auto"/>
        <w:left w:val="none" w:sz="0" w:space="0" w:color="auto"/>
        <w:bottom w:val="none" w:sz="0" w:space="0" w:color="auto"/>
        <w:right w:val="none" w:sz="0" w:space="0" w:color="auto"/>
      </w:divBdr>
    </w:div>
    <w:div w:id="37359262">
      <w:marLeft w:val="0"/>
      <w:marRight w:val="0"/>
      <w:marTop w:val="0"/>
      <w:marBottom w:val="0"/>
      <w:divBdr>
        <w:top w:val="none" w:sz="0" w:space="0" w:color="auto"/>
        <w:left w:val="none" w:sz="0" w:space="0" w:color="auto"/>
        <w:bottom w:val="none" w:sz="0" w:space="0" w:color="auto"/>
        <w:right w:val="none" w:sz="0" w:space="0" w:color="auto"/>
      </w:divBdr>
    </w:div>
    <w:div w:id="37359263">
      <w:marLeft w:val="0"/>
      <w:marRight w:val="0"/>
      <w:marTop w:val="0"/>
      <w:marBottom w:val="0"/>
      <w:divBdr>
        <w:top w:val="none" w:sz="0" w:space="0" w:color="auto"/>
        <w:left w:val="none" w:sz="0" w:space="0" w:color="auto"/>
        <w:bottom w:val="none" w:sz="0" w:space="0" w:color="auto"/>
        <w:right w:val="none" w:sz="0" w:space="0" w:color="auto"/>
      </w:divBdr>
    </w:div>
    <w:div w:id="37359264">
      <w:marLeft w:val="0"/>
      <w:marRight w:val="0"/>
      <w:marTop w:val="0"/>
      <w:marBottom w:val="0"/>
      <w:divBdr>
        <w:top w:val="none" w:sz="0" w:space="0" w:color="auto"/>
        <w:left w:val="none" w:sz="0" w:space="0" w:color="auto"/>
        <w:bottom w:val="none" w:sz="0" w:space="0" w:color="auto"/>
        <w:right w:val="none" w:sz="0" w:space="0" w:color="auto"/>
      </w:divBdr>
    </w:div>
    <w:div w:id="37359265">
      <w:marLeft w:val="0"/>
      <w:marRight w:val="0"/>
      <w:marTop w:val="0"/>
      <w:marBottom w:val="0"/>
      <w:divBdr>
        <w:top w:val="none" w:sz="0" w:space="0" w:color="auto"/>
        <w:left w:val="none" w:sz="0" w:space="0" w:color="auto"/>
        <w:bottom w:val="none" w:sz="0" w:space="0" w:color="auto"/>
        <w:right w:val="none" w:sz="0" w:space="0" w:color="auto"/>
      </w:divBdr>
    </w:div>
    <w:div w:id="37359266">
      <w:marLeft w:val="0"/>
      <w:marRight w:val="0"/>
      <w:marTop w:val="0"/>
      <w:marBottom w:val="0"/>
      <w:divBdr>
        <w:top w:val="none" w:sz="0" w:space="0" w:color="auto"/>
        <w:left w:val="none" w:sz="0" w:space="0" w:color="auto"/>
        <w:bottom w:val="none" w:sz="0" w:space="0" w:color="auto"/>
        <w:right w:val="none" w:sz="0" w:space="0" w:color="auto"/>
      </w:divBdr>
    </w:div>
    <w:div w:id="37359267">
      <w:marLeft w:val="0"/>
      <w:marRight w:val="0"/>
      <w:marTop w:val="0"/>
      <w:marBottom w:val="0"/>
      <w:divBdr>
        <w:top w:val="none" w:sz="0" w:space="0" w:color="auto"/>
        <w:left w:val="none" w:sz="0" w:space="0" w:color="auto"/>
        <w:bottom w:val="none" w:sz="0" w:space="0" w:color="auto"/>
        <w:right w:val="none" w:sz="0" w:space="0" w:color="auto"/>
      </w:divBdr>
    </w:div>
    <w:div w:id="37359268">
      <w:marLeft w:val="0"/>
      <w:marRight w:val="0"/>
      <w:marTop w:val="0"/>
      <w:marBottom w:val="0"/>
      <w:divBdr>
        <w:top w:val="none" w:sz="0" w:space="0" w:color="auto"/>
        <w:left w:val="none" w:sz="0" w:space="0" w:color="auto"/>
        <w:bottom w:val="none" w:sz="0" w:space="0" w:color="auto"/>
        <w:right w:val="none" w:sz="0" w:space="0" w:color="auto"/>
      </w:divBdr>
    </w:div>
    <w:div w:id="37359269">
      <w:marLeft w:val="0"/>
      <w:marRight w:val="0"/>
      <w:marTop w:val="0"/>
      <w:marBottom w:val="0"/>
      <w:divBdr>
        <w:top w:val="none" w:sz="0" w:space="0" w:color="auto"/>
        <w:left w:val="none" w:sz="0" w:space="0" w:color="auto"/>
        <w:bottom w:val="none" w:sz="0" w:space="0" w:color="auto"/>
        <w:right w:val="none" w:sz="0" w:space="0" w:color="auto"/>
      </w:divBdr>
    </w:div>
    <w:div w:id="37359270">
      <w:marLeft w:val="0"/>
      <w:marRight w:val="0"/>
      <w:marTop w:val="0"/>
      <w:marBottom w:val="0"/>
      <w:divBdr>
        <w:top w:val="none" w:sz="0" w:space="0" w:color="auto"/>
        <w:left w:val="none" w:sz="0" w:space="0" w:color="auto"/>
        <w:bottom w:val="none" w:sz="0" w:space="0" w:color="auto"/>
        <w:right w:val="none" w:sz="0" w:space="0" w:color="auto"/>
      </w:divBdr>
    </w:div>
    <w:div w:id="37359271">
      <w:marLeft w:val="0"/>
      <w:marRight w:val="0"/>
      <w:marTop w:val="0"/>
      <w:marBottom w:val="0"/>
      <w:divBdr>
        <w:top w:val="none" w:sz="0" w:space="0" w:color="auto"/>
        <w:left w:val="none" w:sz="0" w:space="0" w:color="auto"/>
        <w:bottom w:val="none" w:sz="0" w:space="0" w:color="auto"/>
        <w:right w:val="none" w:sz="0" w:space="0" w:color="auto"/>
      </w:divBdr>
    </w:div>
    <w:div w:id="37359272">
      <w:marLeft w:val="0"/>
      <w:marRight w:val="0"/>
      <w:marTop w:val="0"/>
      <w:marBottom w:val="0"/>
      <w:divBdr>
        <w:top w:val="none" w:sz="0" w:space="0" w:color="auto"/>
        <w:left w:val="none" w:sz="0" w:space="0" w:color="auto"/>
        <w:bottom w:val="none" w:sz="0" w:space="0" w:color="auto"/>
        <w:right w:val="none" w:sz="0" w:space="0" w:color="auto"/>
      </w:divBdr>
    </w:div>
    <w:div w:id="37359273">
      <w:marLeft w:val="0"/>
      <w:marRight w:val="0"/>
      <w:marTop w:val="0"/>
      <w:marBottom w:val="0"/>
      <w:divBdr>
        <w:top w:val="none" w:sz="0" w:space="0" w:color="auto"/>
        <w:left w:val="none" w:sz="0" w:space="0" w:color="auto"/>
        <w:bottom w:val="none" w:sz="0" w:space="0" w:color="auto"/>
        <w:right w:val="none" w:sz="0" w:space="0" w:color="auto"/>
      </w:divBdr>
    </w:div>
    <w:div w:id="37359274">
      <w:marLeft w:val="0"/>
      <w:marRight w:val="0"/>
      <w:marTop w:val="0"/>
      <w:marBottom w:val="0"/>
      <w:divBdr>
        <w:top w:val="none" w:sz="0" w:space="0" w:color="auto"/>
        <w:left w:val="none" w:sz="0" w:space="0" w:color="auto"/>
        <w:bottom w:val="none" w:sz="0" w:space="0" w:color="auto"/>
        <w:right w:val="none" w:sz="0" w:space="0" w:color="auto"/>
      </w:divBdr>
    </w:div>
    <w:div w:id="37359275">
      <w:marLeft w:val="0"/>
      <w:marRight w:val="0"/>
      <w:marTop w:val="0"/>
      <w:marBottom w:val="0"/>
      <w:divBdr>
        <w:top w:val="none" w:sz="0" w:space="0" w:color="auto"/>
        <w:left w:val="none" w:sz="0" w:space="0" w:color="auto"/>
        <w:bottom w:val="none" w:sz="0" w:space="0" w:color="auto"/>
        <w:right w:val="none" w:sz="0" w:space="0" w:color="auto"/>
      </w:divBdr>
    </w:div>
    <w:div w:id="37359276">
      <w:marLeft w:val="0"/>
      <w:marRight w:val="0"/>
      <w:marTop w:val="0"/>
      <w:marBottom w:val="0"/>
      <w:divBdr>
        <w:top w:val="none" w:sz="0" w:space="0" w:color="auto"/>
        <w:left w:val="none" w:sz="0" w:space="0" w:color="auto"/>
        <w:bottom w:val="none" w:sz="0" w:space="0" w:color="auto"/>
        <w:right w:val="none" w:sz="0" w:space="0" w:color="auto"/>
      </w:divBdr>
    </w:div>
    <w:div w:id="37359277">
      <w:marLeft w:val="0"/>
      <w:marRight w:val="0"/>
      <w:marTop w:val="0"/>
      <w:marBottom w:val="0"/>
      <w:divBdr>
        <w:top w:val="none" w:sz="0" w:space="0" w:color="auto"/>
        <w:left w:val="none" w:sz="0" w:space="0" w:color="auto"/>
        <w:bottom w:val="none" w:sz="0" w:space="0" w:color="auto"/>
        <w:right w:val="none" w:sz="0" w:space="0" w:color="auto"/>
      </w:divBdr>
    </w:div>
    <w:div w:id="37359278">
      <w:marLeft w:val="0"/>
      <w:marRight w:val="0"/>
      <w:marTop w:val="0"/>
      <w:marBottom w:val="0"/>
      <w:divBdr>
        <w:top w:val="none" w:sz="0" w:space="0" w:color="auto"/>
        <w:left w:val="none" w:sz="0" w:space="0" w:color="auto"/>
        <w:bottom w:val="none" w:sz="0" w:space="0" w:color="auto"/>
        <w:right w:val="none" w:sz="0" w:space="0" w:color="auto"/>
      </w:divBdr>
    </w:div>
    <w:div w:id="37359279">
      <w:marLeft w:val="0"/>
      <w:marRight w:val="0"/>
      <w:marTop w:val="0"/>
      <w:marBottom w:val="0"/>
      <w:divBdr>
        <w:top w:val="none" w:sz="0" w:space="0" w:color="auto"/>
        <w:left w:val="none" w:sz="0" w:space="0" w:color="auto"/>
        <w:bottom w:val="none" w:sz="0" w:space="0" w:color="auto"/>
        <w:right w:val="none" w:sz="0" w:space="0" w:color="auto"/>
      </w:divBdr>
    </w:div>
    <w:div w:id="37359280">
      <w:marLeft w:val="0"/>
      <w:marRight w:val="0"/>
      <w:marTop w:val="0"/>
      <w:marBottom w:val="0"/>
      <w:divBdr>
        <w:top w:val="none" w:sz="0" w:space="0" w:color="auto"/>
        <w:left w:val="none" w:sz="0" w:space="0" w:color="auto"/>
        <w:bottom w:val="none" w:sz="0" w:space="0" w:color="auto"/>
        <w:right w:val="none" w:sz="0" w:space="0" w:color="auto"/>
      </w:divBdr>
    </w:div>
    <w:div w:id="37359281">
      <w:marLeft w:val="0"/>
      <w:marRight w:val="0"/>
      <w:marTop w:val="0"/>
      <w:marBottom w:val="0"/>
      <w:divBdr>
        <w:top w:val="none" w:sz="0" w:space="0" w:color="auto"/>
        <w:left w:val="none" w:sz="0" w:space="0" w:color="auto"/>
        <w:bottom w:val="none" w:sz="0" w:space="0" w:color="auto"/>
        <w:right w:val="none" w:sz="0" w:space="0" w:color="auto"/>
      </w:divBdr>
    </w:div>
    <w:div w:id="37359282">
      <w:marLeft w:val="0"/>
      <w:marRight w:val="0"/>
      <w:marTop w:val="0"/>
      <w:marBottom w:val="0"/>
      <w:divBdr>
        <w:top w:val="none" w:sz="0" w:space="0" w:color="auto"/>
        <w:left w:val="none" w:sz="0" w:space="0" w:color="auto"/>
        <w:bottom w:val="none" w:sz="0" w:space="0" w:color="auto"/>
        <w:right w:val="none" w:sz="0" w:space="0" w:color="auto"/>
      </w:divBdr>
    </w:div>
    <w:div w:id="37359283">
      <w:marLeft w:val="0"/>
      <w:marRight w:val="0"/>
      <w:marTop w:val="0"/>
      <w:marBottom w:val="0"/>
      <w:divBdr>
        <w:top w:val="none" w:sz="0" w:space="0" w:color="auto"/>
        <w:left w:val="none" w:sz="0" w:space="0" w:color="auto"/>
        <w:bottom w:val="none" w:sz="0" w:space="0" w:color="auto"/>
        <w:right w:val="none" w:sz="0" w:space="0" w:color="auto"/>
      </w:divBdr>
    </w:div>
    <w:div w:id="37359284">
      <w:marLeft w:val="0"/>
      <w:marRight w:val="0"/>
      <w:marTop w:val="0"/>
      <w:marBottom w:val="0"/>
      <w:divBdr>
        <w:top w:val="none" w:sz="0" w:space="0" w:color="auto"/>
        <w:left w:val="none" w:sz="0" w:space="0" w:color="auto"/>
        <w:bottom w:val="none" w:sz="0" w:space="0" w:color="auto"/>
        <w:right w:val="none" w:sz="0" w:space="0" w:color="auto"/>
      </w:divBdr>
    </w:div>
    <w:div w:id="37359285">
      <w:marLeft w:val="0"/>
      <w:marRight w:val="0"/>
      <w:marTop w:val="0"/>
      <w:marBottom w:val="0"/>
      <w:divBdr>
        <w:top w:val="none" w:sz="0" w:space="0" w:color="auto"/>
        <w:left w:val="none" w:sz="0" w:space="0" w:color="auto"/>
        <w:bottom w:val="none" w:sz="0" w:space="0" w:color="auto"/>
        <w:right w:val="none" w:sz="0" w:space="0" w:color="auto"/>
      </w:divBdr>
    </w:div>
    <w:div w:id="37359286">
      <w:marLeft w:val="0"/>
      <w:marRight w:val="0"/>
      <w:marTop w:val="0"/>
      <w:marBottom w:val="0"/>
      <w:divBdr>
        <w:top w:val="none" w:sz="0" w:space="0" w:color="auto"/>
        <w:left w:val="none" w:sz="0" w:space="0" w:color="auto"/>
        <w:bottom w:val="none" w:sz="0" w:space="0" w:color="auto"/>
        <w:right w:val="none" w:sz="0" w:space="0" w:color="auto"/>
      </w:divBdr>
    </w:div>
    <w:div w:id="37359287">
      <w:marLeft w:val="0"/>
      <w:marRight w:val="0"/>
      <w:marTop w:val="0"/>
      <w:marBottom w:val="0"/>
      <w:divBdr>
        <w:top w:val="none" w:sz="0" w:space="0" w:color="auto"/>
        <w:left w:val="none" w:sz="0" w:space="0" w:color="auto"/>
        <w:bottom w:val="none" w:sz="0" w:space="0" w:color="auto"/>
        <w:right w:val="none" w:sz="0" w:space="0" w:color="auto"/>
      </w:divBdr>
    </w:div>
    <w:div w:id="37359288">
      <w:marLeft w:val="0"/>
      <w:marRight w:val="0"/>
      <w:marTop w:val="0"/>
      <w:marBottom w:val="0"/>
      <w:divBdr>
        <w:top w:val="none" w:sz="0" w:space="0" w:color="auto"/>
        <w:left w:val="none" w:sz="0" w:space="0" w:color="auto"/>
        <w:bottom w:val="none" w:sz="0" w:space="0" w:color="auto"/>
        <w:right w:val="none" w:sz="0" w:space="0" w:color="auto"/>
      </w:divBdr>
    </w:div>
    <w:div w:id="37359289">
      <w:marLeft w:val="0"/>
      <w:marRight w:val="0"/>
      <w:marTop w:val="0"/>
      <w:marBottom w:val="0"/>
      <w:divBdr>
        <w:top w:val="none" w:sz="0" w:space="0" w:color="auto"/>
        <w:left w:val="none" w:sz="0" w:space="0" w:color="auto"/>
        <w:bottom w:val="none" w:sz="0" w:space="0" w:color="auto"/>
        <w:right w:val="none" w:sz="0" w:space="0" w:color="auto"/>
      </w:divBdr>
    </w:div>
    <w:div w:id="37359290">
      <w:marLeft w:val="0"/>
      <w:marRight w:val="0"/>
      <w:marTop w:val="0"/>
      <w:marBottom w:val="0"/>
      <w:divBdr>
        <w:top w:val="none" w:sz="0" w:space="0" w:color="auto"/>
        <w:left w:val="none" w:sz="0" w:space="0" w:color="auto"/>
        <w:bottom w:val="none" w:sz="0" w:space="0" w:color="auto"/>
        <w:right w:val="none" w:sz="0" w:space="0" w:color="auto"/>
      </w:divBdr>
    </w:div>
    <w:div w:id="37359291">
      <w:marLeft w:val="0"/>
      <w:marRight w:val="0"/>
      <w:marTop w:val="0"/>
      <w:marBottom w:val="0"/>
      <w:divBdr>
        <w:top w:val="none" w:sz="0" w:space="0" w:color="auto"/>
        <w:left w:val="none" w:sz="0" w:space="0" w:color="auto"/>
        <w:bottom w:val="none" w:sz="0" w:space="0" w:color="auto"/>
        <w:right w:val="none" w:sz="0" w:space="0" w:color="auto"/>
      </w:divBdr>
    </w:div>
    <w:div w:id="37359292">
      <w:marLeft w:val="0"/>
      <w:marRight w:val="0"/>
      <w:marTop w:val="0"/>
      <w:marBottom w:val="0"/>
      <w:divBdr>
        <w:top w:val="none" w:sz="0" w:space="0" w:color="auto"/>
        <w:left w:val="none" w:sz="0" w:space="0" w:color="auto"/>
        <w:bottom w:val="none" w:sz="0" w:space="0" w:color="auto"/>
        <w:right w:val="none" w:sz="0" w:space="0" w:color="auto"/>
      </w:divBdr>
    </w:div>
    <w:div w:id="37359293">
      <w:marLeft w:val="0"/>
      <w:marRight w:val="0"/>
      <w:marTop w:val="0"/>
      <w:marBottom w:val="0"/>
      <w:divBdr>
        <w:top w:val="none" w:sz="0" w:space="0" w:color="auto"/>
        <w:left w:val="none" w:sz="0" w:space="0" w:color="auto"/>
        <w:bottom w:val="none" w:sz="0" w:space="0" w:color="auto"/>
        <w:right w:val="none" w:sz="0" w:space="0" w:color="auto"/>
      </w:divBdr>
    </w:div>
    <w:div w:id="37359294">
      <w:marLeft w:val="0"/>
      <w:marRight w:val="0"/>
      <w:marTop w:val="0"/>
      <w:marBottom w:val="0"/>
      <w:divBdr>
        <w:top w:val="none" w:sz="0" w:space="0" w:color="auto"/>
        <w:left w:val="none" w:sz="0" w:space="0" w:color="auto"/>
        <w:bottom w:val="none" w:sz="0" w:space="0" w:color="auto"/>
        <w:right w:val="none" w:sz="0" w:space="0" w:color="auto"/>
      </w:divBdr>
    </w:div>
    <w:div w:id="37359295">
      <w:marLeft w:val="0"/>
      <w:marRight w:val="0"/>
      <w:marTop w:val="0"/>
      <w:marBottom w:val="0"/>
      <w:divBdr>
        <w:top w:val="none" w:sz="0" w:space="0" w:color="auto"/>
        <w:left w:val="none" w:sz="0" w:space="0" w:color="auto"/>
        <w:bottom w:val="none" w:sz="0" w:space="0" w:color="auto"/>
        <w:right w:val="none" w:sz="0" w:space="0" w:color="auto"/>
      </w:divBdr>
    </w:div>
    <w:div w:id="37359296">
      <w:marLeft w:val="0"/>
      <w:marRight w:val="0"/>
      <w:marTop w:val="0"/>
      <w:marBottom w:val="0"/>
      <w:divBdr>
        <w:top w:val="none" w:sz="0" w:space="0" w:color="auto"/>
        <w:left w:val="none" w:sz="0" w:space="0" w:color="auto"/>
        <w:bottom w:val="none" w:sz="0" w:space="0" w:color="auto"/>
        <w:right w:val="none" w:sz="0" w:space="0" w:color="auto"/>
      </w:divBdr>
    </w:div>
    <w:div w:id="37359297">
      <w:marLeft w:val="0"/>
      <w:marRight w:val="0"/>
      <w:marTop w:val="0"/>
      <w:marBottom w:val="0"/>
      <w:divBdr>
        <w:top w:val="none" w:sz="0" w:space="0" w:color="auto"/>
        <w:left w:val="none" w:sz="0" w:space="0" w:color="auto"/>
        <w:bottom w:val="none" w:sz="0" w:space="0" w:color="auto"/>
        <w:right w:val="none" w:sz="0" w:space="0" w:color="auto"/>
      </w:divBdr>
    </w:div>
    <w:div w:id="37359298">
      <w:marLeft w:val="0"/>
      <w:marRight w:val="0"/>
      <w:marTop w:val="0"/>
      <w:marBottom w:val="0"/>
      <w:divBdr>
        <w:top w:val="none" w:sz="0" w:space="0" w:color="auto"/>
        <w:left w:val="none" w:sz="0" w:space="0" w:color="auto"/>
        <w:bottom w:val="none" w:sz="0" w:space="0" w:color="auto"/>
        <w:right w:val="none" w:sz="0" w:space="0" w:color="auto"/>
      </w:divBdr>
    </w:div>
    <w:div w:id="37359299">
      <w:marLeft w:val="0"/>
      <w:marRight w:val="0"/>
      <w:marTop w:val="0"/>
      <w:marBottom w:val="0"/>
      <w:divBdr>
        <w:top w:val="none" w:sz="0" w:space="0" w:color="auto"/>
        <w:left w:val="none" w:sz="0" w:space="0" w:color="auto"/>
        <w:bottom w:val="none" w:sz="0" w:space="0" w:color="auto"/>
        <w:right w:val="none" w:sz="0" w:space="0" w:color="auto"/>
      </w:divBdr>
    </w:div>
    <w:div w:id="37359300">
      <w:marLeft w:val="0"/>
      <w:marRight w:val="0"/>
      <w:marTop w:val="0"/>
      <w:marBottom w:val="0"/>
      <w:divBdr>
        <w:top w:val="none" w:sz="0" w:space="0" w:color="auto"/>
        <w:left w:val="none" w:sz="0" w:space="0" w:color="auto"/>
        <w:bottom w:val="none" w:sz="0" w:space="0" w:color="auto"/>
        <w:right w:val="none" w:sz="0" w:space="0" w:color="auto"/>
      </w:divBdr>
    </w:div>
    <w:div w:id="37359301">
      <w:marLeft w:val="0"/>
      <w:marRight w:val="0"/>
      <w:marTop w:val="0"/>
      <w:marBottom w:val="0"/>
      <w:divBdr>
        <w:top w:val="none" w:sz="0" w:space="0" w:color="auto"/>
        <w:left w:val="none" w:sz="0" w:space="0" w:color="auto"/>
        <w:bottom w:val="none" w:sz="0" w:space="0" w:color="auto"/>
        <w:right w:val="none" w:sz="0" w:space="0" w:color="auto"/>
      </w:divBdr>
    </w:div>
    <w:div w:id="37359302">
      <w:marLeft w:val="0"/>
      <w:marRight w:val="0"/>
      <w:marTop w:val="0"/>
      <w:marBottom w:val="0"/>
      <w:divBdr>
        <w:top w:val="none" w:sz="0" w:space="0" w:color="auto"/>
        <w:left w:val="none" w:sz="0" w:space="0" w:color="auto"/>
        <w:bottom w:val="none" w:sz="0" w:space="0" w:color="auto"/>
        <w:right w:val="none" w:sz="0" w:space="0" w:color="auto"/>
      </w:divBdr>
    </w:div>
    <w:div w:id="37359303">
      <w:marLeft w:val="0"/>
      <w:marRight w:val="0"/>
      <w:marTop w:val="0"/>
      <w:marBottom w:val="0"/>
      <w:divBdr>
        <w:top w:val="none" w:sz="0" w:space="0" w:color="auto"/>
        <w:left w:val="none" w:sz="0" w:space="0" w:color="auto"/>
        <w:bottom w:val="none" w:sz="0" w:space="0" w:color="auto"/>
        <w:right w:val="none" w:sz="0" w:space="0" w:color="auto"/>
      </w:divBdr>
    </w:div>
    <w:div w:id="37359304">
      <w:marLeft w:val="0"/>
      <w:marRight w:val="0"/>
      <w:marTop w:val="0"/>
      <w:marBottom w:val="0"/>
      <w:divBdr>
        <w:top w:val="none" w:sz="0" w:space="0" w:color="auto"/>
        <w:left w:val="none" w:sz="0" w:space="0" w:color="auto"/>
        <w:bottom w:val="none" w:sz="0" w:space="0" w:color="auto"/>
        <w:right w:val="none" w:sz="0" w:space="0" w:color="auto"/>
      </w:divBdr>
    </w:div>
    <w:div w:id="37359305">
      <w:marLeft w:val="0"/>
      <w:marRight w:val="0"/>
      <w:marTop w:val="0"/>
      <w:marBottom w:val="0"/>
      <w:divBdr>
        <w:top w:val="none" w:sz="0" w:space="0" w:color="auto"/>
        <w:left w:val="none" w:sz="0" w:space="0" w:color="auto"/>
        <w:bottom w:val="none" w:sz="0" w:space="0" w:color="auto"/>
        <w:right w:val="none" w:sz="0" w:space="0" w:color="auto"/>
      </w:divBdr>
    </w:div>
    <w:div w:id="37359306">
      <w:marLeft w:val="0"/>
      <w:marRight w:val="0"/>
      <w:marTop w:val="0"/>
      <w:marBottom w:val="0"/>
      <w:divBdr>
        <w:top w:val="none" w:sz="0" w:space="0" w:color="auto"/>
        <w:left w:val="none" w:sz="0" w:space="0" w:color="auto"/>
        <w:bottom w:val="none" w:sz="0" w:space="0" w:color="auto"/>
        <w:right w:val="none" w:sz="0" w:space="0" w:color="auto"/>
      </w:divBdr>
    </w:div>
    <w:div w:id="37359307">
      <w:marLeft w:val="0"/>
      <w:marRight w:val="0"/>
      <w:marTop w:val="0"/>
      <w:marBottom w:val="0"/>
      <w:divBdr>
        <w:top w:val="none" w:sz="0" w:space="0" w:color="auto"/>
        <w:left w:val="none" w:sz="0" w:space="0" w:color="auto"/>
        <w:bottom w:val="none" w:sz="0" w:space="0" w:color="auto"/>
        <w:right w:val="none" w:sz="0" w:space="0" w:color="auto"/>
      </w:divBdr>
    </w:div>
    <w:div w:id="37359308">
      <w:marLeft w:val="0"/>
      <w:marRight w:val="0"/>
      <w:marTop w:val="0"/>
      <w:marBottom w:val="0"/>
      <w:divBdr>
        <w:top w:val="none" w:sz="0" w:space="0" w:color="auto"/>
        <w:left w:val="none" w:sz="0" w:space="0" w:color="auto"/>
        <w:bottom w:val="none" w:sz="0" w:space="0" w:color="auto"/>
        <w:right w:val="none" w:sz="0" w:space="0" w:color="auto"/>
      </w:divBdr>
    </w:div>
    <w:div w:id="37359309">
      <w:marLeft w:val="0"/>
      <w:marRight w:val="0"/>
      <w:marTop w:val="0"/>
      <w:marBottom w:val="0"/>
      <w:divBdr>
        <w:top w:val="none" w:sz="0" w:space="0" w:color="auto"/>
        <w:left w:val="none" w:sz="0" w:space="0" w:color="auto"/>
        <w:bottom w:val="none" w:sz="0" w:space="0" w:color="auto"/>
        <w:right w:val="none" w:sz="0" w:space="0" w:color="auto"/>
      </w:divBdr>
    </w:div>
    <w:div w:id="37359310">
      <w:marLeft w:val="0"/>
      <w:marRight w:val="0"/>
      <w:marTop w:val="0"/>
      <w:marBottom w:val="0"/>
      <w:divBdr>
        <w:top w:val="none" w:sz="0" w:space="0" w:color="auto"/>
        <w:left w:val="none" w:sz="0" w:space="0" w:color="auto"/>
        <w:bottom w:val="none" w:sz="0" w:space="0" w:color="auto"/>
        <w:right w:val="none" w:sz="0" w:space="0" w:color="auto"/>
      </w:divBdr>
    </w:div>
    <w:div w:id="37359311">
      <w:marLeft w:val="0"/>
      <w:marRight w:val="0"/>
      <w:marTop w:val="0"/>
      <w:marBottom w:val="0"/>
      <w:divBdr>
        <w:top w:val="none" w:sz="0" w:space="0" w:color="auto"/>
        <w:left w:val="none" w:sz="0" w:space="0" w:color="auto"/>
        <w:bottom w:val="none" w:sz="0" w:space="0" w:color="auto"/>
        <w:right w:val="none" w:sz="0" w:space="0" w:color="auto"/>
      </w:divBdr>
    </w:div>
    <w:div w:id="37359312">
      <w:marLeft w:val="0"/>
      <w:marRight w:val="0"/>
      <w:marTop w:val="0"/>
      <w:marBottom w:val="0"/>
      <w:divBdr>
        <w:top w:val="none" w:sz="0" w:space="0" w:color="auto"/>
        <w:left w:val="none" w:sz="0" w:space="0" w:color="auto"/>
        <w:bottom w:val="none" w:sz="0" w:space="0" w:color="auto"/>
        <w:right w:val="none" w:sz="0" w:space="0" w:color="auto"/>
      </w:divBdr>
    </w:div>
    <w:div w:id="37359313">
      <w:marLeft w:val="0"/>
      <w:marRight w:val="0"/>
      <w:marTop w:val="0"/>
      <w:marBottom w:val="0"/>
      <w:divBdr>
        <w:top w:val="none" w:sz="0" w:space="0" w:color="auto"/>
        <w:left w:val="none" w:sz="0" w:space="0" w:color="auto"/>
        <w:bottom w:val="none" w:sz="0" w:space="0" w:color="auto"/>
        <w:right w:val="none" w:sz="0" w:space="0" w:color="auto"/>
      </w:divBdr>
    </w:div>
    <w:div w:id="37359314">
      <w:marLeft w:val="0"/>
      <w:marRight w:val="0"/>
      <w:marTop w:val="0"/>
      <w:marBottom w:val="0"/>
      <w:divBdr>
        <w:top w:val="none" w:sz="0" w:space="0" w:color="auto"/>
        <w:left w:val="none" w:sz="0" w:space="0" w:color="auto"/>
        <w:bottom w:val="none" w:sz="0" w:space="0" w:color="auto"/>
        <w:right w:val="none" w:sz="0" w:space="0" w:color="auto"/>
      </w:divBdr>
    </w:div>
    <w:div w:id="37359315">
      <w:marLeft w:val="0"/>
      <w:marRight w:val="0"/>
      <w:marTop w:val="0"/>
      <w:marBottom w:val="0"/>
      <w:divBdr>
        <w:top w:val="none" w:sz="0" w:space="0" w:color="auto"/>
        <w:left w:val="none" w:sz="0" w:space="0" w:color="auto"/>
        <w:bottom w:val="none" w:sz="0" w:space="0" w:color="auto"/>
        <w:right w:val="none" w:sz="0" w:space="0" w:color="auto"/>
      </w:divBdr>
    </w:div>
    <w:div w:id="37359316">
      <w:marLeft w:val="0"/>
      <w:marRight w:val="0"/>
      <w:marTop w:val="0"/>
      <w:marBottom w:val="0"/>
      <w:divBdr>
        <w:top w:val="none" w:sz="0" w:space="0" w:color="auto"/>
        <w:left w:val="none" w:sz="0" w:space="0" w:color="auto"/>
        <w:bottom w:val="none" w:sz="0" w:space="0" w:color="auto"/>
        <w:right w:val="none" w:sz="0" w:space="0" w:color="auto"/>
      </w:divBdr>
    </w:div>
    <w:div w:id="37359317">
      <w:marLeft w:val="0"/>
      <w:marRight w:val="0"/>
      <w:marTop w:val="0"/>
      <w:marBottom w:val="0"/>
      <w:divBdr>
        <w:top w:val="none" w:sz="0" w:space="0" w:color="auto"/>
        <w:left w:val="none" w:sz="0" w:space="0" w:color="auto"/>
        <w:bottom w:val="none" w:sz="0" w:space="0" w:color="auto"/>
        <w:right w:val="none" w:sz="0" w:space="0" w:color="auto"/>
      </w:divBdr>
    </w:div>
    <w:div w:id="37359318">
      <w:marLeft w:val="0"/>
      <w:marRight w:val="0"/>
      <w:marTop w:val="0"/>
      <w:marBottom w:val="0"/>
      <w:divBdr>
        <w:top w:val="none" w:sz="0" w:space="0" w:color="auto"/>
        <w:left w:val="none" w:sz="0" w:space="0" w:color="auto"/>
        <w:bottom w:val="none" w:sz="0" w:space="0" w:color="auto"/>
        <w:right w:val="none" w:sz="0" w:space="0" w:color="auto"/>
      </w:divBdr>
    </w:div>
    <w:div w:id="37359319">
      <w:marLeft w:val="0"/>
      <w:marRight w:val="0"/>
      <w:marTop w:val="0"/>
      <w:marBottom w:val="0"/>
      <w:divBdr>
        <w:top w:val="none" w:sz="0" w:space="0" w:color="auto"/>
        <w:left w:val="none" w:sz="0" w:space="0" w:color="auto"/>
        <w:bottom w:val="none" w:sz="0" w:space="0" w:color="auto"/>
        <w:right w:val="none" w:sz="0" w:space="0" w:color="auto"/>
      </w:divBdr>
    </w:div>
    <w:div w:id="37359320">
      <w:marLeft w:val="0"/>
      <w:marRight w:val="0"/>
      <w:marTop w:val="0"/>
      <w:marBottom w:val="0"/>
      <w:divBdr>
        <w:top w:val="none" w:sz="0" w:space="0" w:color="auto"/>
        <w:left w:val="none" w:sz="0" w:space="0" w:color="auto"/>
        <w:bottom w:val="none" w:sz="0" w:space="0" w:color="auto"/>
        <w:right w:val="none" w:sz="0" w:space="0" w:color="auto"/>
      </w:divBdr>
    </w:div>
    <w:div w:id="37359321">
      <w:marLeft w:val="0"/>
      <w:marRight w:val="0"/>
      <w:marTop w:val="0"/>
      <w:marBottom w:val="0"/>
      <w:divBdr>
        <w:top w:val="none" w:sz="0" w:space="0" w:color="auto"/>
        <w:left w:val="none" w:sz="0" w:space="0" w:color="auto"/>
        <w:bottom w:val="none" w:sz="0" w:space="0" w:color="auto"/>
        <w:right w:val="none" w:sz="0" w:space="0" w:color="auto"/>
      </w:divBdr>
    </w:div>
    <w:div w:id="37359322">
      <w:marLeft w:val="0"/>
      <w:marRight w:val="0"/>
      <w:marTop w:val="0"/>
      <w:marBottom w:val="0"/>
      <w:divBdr>
        <w:top w:val="none" w:sz="0" w:space="0" w:color="auto"/>
        <w:left w:val="none" w:sz="0" w:space="0" w:color="auto"/>
        <w:bottom w:val="none" w:sz="0" w:space="0" w:color="auto"/>
        <w:right w:val="none" w:sz="0" w:space="0" w:color="auto"/>
      </w:divBdr>
    </w:div>
    <w:div w:id="37359323">
      <w:marLeft w:val="0"/>
      <w:marRight w:val="0"/>
      <w:marTop w:val="0"/>
      <w:marBottom w:val="0"/>
      <w:divBdr>
        <w:top w:val="none" w:sz="0" w:space="0" w:color="auto"/>
        <w:left w:val="none" w:sz="0" w:space="0" w:color="auto"/>
        <w:bottom w:val="none" w:sz="0" w:space="0" w:color="auto"/>
        <w:right w:val="none" w:sz="0" w:space="0" w:color="auto"/>
      </w:divBdr>
    </w:div>
    <w:div w:id="37359324">
      <w:marLeft w:val="0"/>
      <w:marRight w:val="0"/>
      <w:marTop w:val="0"/>
      <w:marBottom w:val="0"/>
      <w:divBdr>
        <w:top w:val="none" w:sz="0" w:space="0" w:color="auto"/>
        <w:left w:val="none" w:sz="0" w:space="0" w:color="auto"/>
        <w:bottom w:val="none" w:sz="0" w:space="0" w:color="auto"/>
        <w:right w:val="none" w:sz="0" w:space="0" w:color="auto"/>
      </w:divBdr>
    </w:div>
    <w:div w:id="37359325">
      <w:marLeft w:val="0"/>
      <w:marRight w:val="0"/>
      <w:marTop w:val="0"/>
      <w:marBottom w:val="0"/>
      <w:divBdr>
        <w:top w:val="none" w:sz="0" w:space="0" w:color="auto"/>
        <w:left w:val="none" w:sz="0" w:space="0" w:color="auto"/>
        <w:bottom w:val="none" w:sz="0" w:space="0" w:color="auto"/>
        <w:right w:val="none" w:sz="0" w:space="0" w:color="auto"/>
      </w:divBdr>
    </w:div>
    <w:div w:id="37359326">
      <w:marLeft w:val="0"/>
      <w:marRight w:val="0"/>
      <w:marTop w:val="0"/>
      <w:marBottom w:val="0"/>
      <w:divBdr>
        <w:top w:val="none" w:sz="0" w:space="0" w:color="auto"/>
        <w:left w:val="none" w:sz="0" w:space="0" w:color="auto"/>
        <w:bottom w:val="none" w:sz="0" w:space="0" w:color="auto"/>
        <w:right w:val="none" w:sz="0" w:space="0" w:color="auto"/>
      </w:divBdr>
    </w:div>
    <w:div w:id="37359327">
      <w:marLeft w:val="0"/>
      <w:marRight w:val="0"/>
      <w:marTop w:val="0"/>
      <w:marBottom w:val="0"/>
      <w:divBdr>
        <w:top w:val="none" w:sz="0" w:space="0" w:color="auto"/>
        <w:left w:val="none" w:sz="0" w:space="0" w:color="auto"/>
        <w:bottom w:val="none" w:sz="0" w:space="0" w:color="auto"/>
        <w:right w:val="none" w:sz="0" w:space="0" w:color="auto"/>
      </w:divBdr>
    </w:div>
    <w:div w:id="37359328">
      <w:marLeft w:val="0"/>
      <w:marRight w:val="0"/>
      <w:marTop w:val="0"/>
      <w:marBottom w:val="0"/>
      <w:divBdr>
        <w:top w:val="none" w:sz="0" w:space="0" w:color="auto"/>
        <w:left w:val="none" w:sz="0" w:space="0" w:color="auto"/>
        <w:bottom w:val="none" w:sz="0" w:space="0" w:color="auto"/>
        <w:right w:val="none" w:sz="0" w:space="0" w:color="auto"/>
      </w:divBdr>
    </w:div>
    <w:div w:id="37359329">
      <w:marLeft w:val="0"/>
      <w:marRight w:val="0"/>
      <w:marTop w:val="0"/>
      <w:marBottom w:val="0"/>
      <w:divBdr>
        <w:top w:val="none" w:sz="0" w:space="0" w:color="auto"/>
        <w:left w:val="none" w:sz="0" w:space="0" w:color="auto"/>
        <w:bottom w:val="none" w:sz="0" w:space="0" w:color="auto"/>
        <w:right w:val="none" w:sz="0" w:space="0" w:color="auto"/>
      </w:divBdr>
    </w:div>
    <w:div w:id="37359330">
      <w:marLeft w:val="0"/>
      <w:marRight w:val="0"/>
      <w:marTop w:val="0"/>
      <w:marBottom w:val="0"/>
      <w:divBdr>
        <w:top w:val="none" w:sz="0" w:space="0" w:color="auto"/>
        <w:left w:val="none" w:sz="0" w:space="0" w:color="auto"/>
        <w:bottom w:val="none" w:sz="0" w:space="0" w:color="auto"/>
        <w:right w:val="none" w:sz="0" w:space="0" w:color="auto"/>
      </w:divBdr>
    </w:div>
    <w:div w:id="37359331">
      <w:marLeft w:val="0"/>
      <w:marRight w:val="0"/>
      <w:marTop w:val="0"/>
      <w:marBottom w:val="0"/>
      <w:divBdr>
        <w:top w:val="none" w:sz="0" w:space="0" w:color="auto"/>
        <w:left w:val="none" w:sz="0" w:space="0" w:color="auto"/>
        <w:bottom w:val="none" w:sz="0" w:space="0" w:color="auto"/>
        <w:right w:val="none" w:sz="0" w:space="0" w:color="auto"/>
      </w:divBdr>
    </w:div>
    <w:div w:id="37359332">
      <w:marLeft w:val="0"/>
      <w:marRight w:val="0"/>
      <w:marTop w:val="0"/>
      <w:marBottom w:val="0"/>
      <w:divBdr>
        <w:top w:val="none" w:sz="0" w:space="0" w:color="auto"/>
        <w:left w:val="none" w:sz="0" w:space="0" w:color="auto"/>
        <w:bottom w:val="none" w:sz="0" w:space="0" w:color="auto"/>
        <w:right w:val="none" w:sz="0" w:space="0" w:color="auto"/>
      </w:divBdr>
    </w:div>
    <w:div w:id="37359333">
      <w:marLeft w:val="0"/>
      <w:marRight w:val="0"/>
      <w:marTop w:val="0"/>
      <w:marBottom w:val="0"/>
      <w:divBdr>
        <w:top w:val="none" w:sz="0" w:space="0" w:color="auto"/>
        <w:left w:val="none" w:sz="0" w:space="0" w:color="auto"/>
        <w:bottom w:val="none" w:sz="0" w:space="0" w:color="auto"/>
        <w:right w:val="none" w:sz="0" w:space="0" w:color="auto"/>
      </w:divBdr>
    </w:div>
    <w:div w:id="37359334">
      <w:marLeft w:val="0"/>
      <w:marRight w:val="0"/>
      <w:marTop w:val="0"/>
      <w:marBottom w:val="0"/>
      <w:divBdr>
        <w:top w:val="none" w:sz="0" w:space="0" w:color="auto"/>
        <w:left w:val="none" w:sz="0" w:space="0" w:color="auto"/>
        <w:bottom w:val="none" w:sz="0" w:space="0" w:color="auto"/>
        <w:right w:val="none" w:sz="0" w:space="0" w:color="auto"/>
      </w:divBdr>
    </w:div>
    <w:div w:id="37359335">
      <w:marLeft w:val="0"/>
      <w:marRight w:val="0"/>
      <w:marTop w:val="0"/>
      <w:marBottom w:val="0"/>
      <w:divBdr>
        <w:top w:val="none" w:sz="0" w:space="0" w:color="auto"/>
        <w:left w:val="none" w:sz="0" w:space="0" w:color="auto"/>
        <w:bottom w:val="none" w:sz="0" w:space="0" w:color="auto"/>
        <w:right w:val="none" w:sz="0" w:space="0" w:color="auto"/>
      </w:divBdr>
    </w:div>
    <w:div w:id="37359336">
      <w:marLeft w:val="0"/>
      <w:marRight w:val="0"/>
      <w:marTop w:val="0"/>
      <w:marBottom w:val="0"/>
      <w:divBdr>
        <w:top w:val="none" w:sz="0" w:space="0" w:color="auto"/>
        <w:left w:val="none" w:sz="0" w:space="0" w:color="auto"/>
        <w:bottom w:val="none" w:sz="0" w:space="0" w:color="auto"/>
        <w:right w:val="none" w:sz="0" w:space="0" w:color="auto"/>
      </w:divBdr>
    </w:div>
    <w:div w:id="37359337">
      <w:marLeft w:val="0"/>
      <w:marRight w:val="0"/>
      <w:marTop w:val="0"/>
      <w:marBottom w:val="0"/>
      <w:divBdr>
        <w:top w:val="none" w:sz="0" w:space="0" w:color="auto"/>
        <w:left w:val="none" w:sz="0" w:space="0" w:color="auto"/>
        <w:bottom w:val="none" w:sz="0" w:space="0" w:color="auto"/>
        <w:right w:val="none" w:sz="0" w:space="0" w:color="auto"/>
      </w:divBdr>
    </w:div>
    <w:div w:id="37359338">
      <w:marLeft w:val="0"/>
      <w:marRight w:val="0"/>
      <w:marTop w:val="0"/>
      <w:marBottom w:val="0"/>
      <w:divBdr>
        <w:top w:val="none" w:sz="0" w:space="0" w:color="auto"/>
        <w:left w:val="none" w:sz="0" w:space="0" w:color="auto"/>
        <w:bottom w:val="none" w:sz="0" w:space="0" w:color="auto"/>
        <w:right w:val="none" w:sz="0" w:space="0" w:color="auto"/>
      </w:divBdr>
    </w:div>
    <w:div w:id="37359339">
      <w:marLeft w:val="0"/>
      <w:marRight w:val="0"/>
      <w:marTop w:val="0"/>
      <w:marBottom w:val="0"/>
      <w:divBdr>
        <w:top w:val="none" w:sz="0" w:space="0" w:color="auto"/>
        <w:left w:val="none" w:sz="0" w:space="0" w:color="auto"/>
        <w:bottom w:val="none" w:sz="0" w:space="0" w:color="auto"/>
        <w:right w:val="none" w:sz="0" w:space="0" w:color="auto"/>
      </w:divBdr>
    </w:div>
    <w:div w:id="37359340">
      <w:marLeft w:val="0"/>
      <w:marRight w:val="0"/>
      <w:marTop w:val="0"/>
      <w:marBottom w:val="0"/>
      <w:divBdr>
        <w:top w:val="none" w:sz="0" w:space="0" w:color="auto"/>
        <w:left w:val="none" w:sz="0" w:space="0" w:color="auto"/>
        <w:bottom w:val="none" w:sz="0" w:space="0" w:color="auto"/>
        <w:right w:val="none" w:sz="0" w:space="0" w:color="auto"/>
      </w:divBdr>
    </w:div>
    <w:div w:id="37359341">
      <w:marLeft w:val="0"/>
      <w:marRight w:val="0"/>
      <w:marTop w:val="0"/>
      <w:marBottom w:val="0"/>
      <w:divBdr>
        <w:top w:val="none" w:sz="0" w:space="0" w:color="auto"/>
        <w:left w:val="none" w:sz="0" w:space="0" w:color="auto"/>
        <w:bottom w:val="none" w:sz="0" w:space="0" w:color="auto"/>
        <w:right w:val="none" w:sz="0" w:space="0" w:color="auto"/>
      </w:divBdr>
    </w:div>
    <w:div w:id="37359342">
      <w:marLeft w:val="0"/>
      <w:marRight w:val="0"/>
      <w:marTop w:val="0"/>
      <w:marBottom w:val="0"/>
      <w:divBdr>
        <w:top w:val="none" w:sz="0" w:space="0" w:color="auto"/>
        <w:left w:val="none" w:sz="0" w:space="0" w:color="auto"/>
        <w:bottom w:val="none" w:sz="0" w:space="0" w:color="auto"/>
        <w:right w:val="none" w:sz="0" w:space="0" w:color="auto"/>
      </w:divBdr>
    </w:div>
    <w:div w:id="37359343">
      <w:marLeft w:val="0"/>
      <w:marRight w:val="0"/>
      <w:marTop w:val="0"/>
      <w:marBottom w:val="0"/>
      <w:divBdr>
        <w:top w:val="none" w:sz="0" w:space="0" w:color="auto"/>
        <w:left w:val="none" w:sz="0" w:space="0" w:color="auto"/>
        <w:bottom w:val="none" w:sz="0" w:space="0" w:color="auto"/>
        <w:right w:val="none" w:sz="0" w:space="0" w:color="auto"/>
      </w:divBdr>
    </w:div>
    <w:div w:id="37359344">
      <w:marLeft w:val="0"/>
      <w:marRight w:val="0"/>
      <w:marTop w:val="0"/>
      <w:marBottom w:val="0"/>
      <w:divBdr>
        <w:top w:val="none" w:sz="0" w:space="0" w:color="auto"/>
        <w:left w:val="none" w:sz="0" w:space="0" w:color="auto"/>
        <w:bottom w:val="none" w:sz="0" w:space="0" w:color="auto"/>
        <w:right w:val="none" w:sz="0" w:space="0" w:color="auto"/>
      </w:divBdr>
    </w:div>
    <w:div w:id="37359345">
      <w:marLeft w:val="0"/>
      <w:marRight w:val="0"/>
      <w:marTop w:val="0"/>
      <w:marBottom w:val="0"/>
      <w:divBdr>
        <w:top w:val="none" w:sz="0" w:space="0" w:color="auto"/>
        <w:left w:val="none" w:sz="0" w:space="0" w:color="auto"/>
        <w:bottom w:val="none" w:sz="0" w:space="0" w:color="auto"/>
        <w:right w:val="none" w:sz="0" w:space="0" w:color="auto"/>
      </w:divBdr>
    </w:div>
    <w:div w:id="37359346">
      <w:marLeft w:val="0"/>
      <w:marRight w:val="0"/>
      <w:marTop w:val="0"/>
      <w:marBottom w:val="0"/>
      <w:divBdr>
        <w:top w:val="none" w:sz="0" w:space="0" w:color="auto"/>
        <w:left w:val="none" w:sz="0" w:space="0" w:color="auto"/>
        <w:bottom w:val="none" w:sz="0" w:space="0" w:color="auto"/>
        <w:right w:val="none" w:sz="0" w:space="0" w:color="auto"/>
      </w:divBdr>
    </w:div>
    <w:div w:id="37359347">
      <w:marLeft w:val="0"/>
      <w:marRight w:val="0"/>
      <w:marTop w:val="0"/>
      <w:marBottom w:val="0"/>
      <w:divBdr>
        <w:top w:val="none" w:sz="0" w:space="0" w:color="auto"/>
        <w:left w:val="none" w:sz="0" w:space="0" w:color="auto"/>
        <w:bottom w:val="none" w:sz="0" w:space="0" w:color="auto"/>
        <w:right w:val="none" w:sz="0" w:space="0" w:color="auto"/>
      </w:divBdr>
    </w:div>
    <w:div w:id="37359348">
      <w:marLeft w:val="0"/>
      <w:marRight w:val="0"/>
      <w:marTop w:val="0"/>
      <w:marBottom w:val="0"/>
      <w:divBdr>
        <w:top w:val="none" w:sz="0" w:space="0" w:color="auto"/>
        <w:left w:val="none" w:sz="0" w:space="0" w:color="auto"/>
        <w:bottom w:val="none" w:sz="0" w:space="0" w:color="auto"/>
        <w:right w:val="none" w:sz="0" w:space="0" w:color="auto"/>
      </w:divBdr>
    </w:div>
    <w:div w:id="37359349">
      <w:marLeft w:val="0"/>
      <w:marRight w:val="0"/>
      <w:marTop w:val="0"/>
      <w:marBottom w:val="0"/>
      <w:divBdr>
        <w:top w:val="none" w:sz="0" w:space="0" w:color="auto"/>
        <w:left w:val="none" w:sz="0" w:space="0" w:color="auto"/>
        <w:bottom w:val="none" w:sz="0" w:space="0" w:color="auto"/>
        <w:right w:val="none" w:sz="0" w:space="0" w:color="auto"/>
      </w:divBdr>
    </w:div>
    <w:div w:id="37359350">
      <w:marLeft w:val="0"/>
      <w:marRight w:val="0"/>
      <w:marTop w:val="0"/>
      <w:marBottom w:val="0"/>
      <w:divBdr>
        <w:top w:val="none" w:sz="0" w:space="0" w:color="auto"/>
        <w:left w:val="none" w:sz="0" w:space="0" w:color="auto"/>
        <w:bottom w:val="none" w:sz="0" w:space="0" w:color="auto"/>
        <w:right w:val="none" w:sz="0" w:space="0" w:color="auto"/>
      </w:divBdr>
    </w:div>
    <w:div w:id="37359351">
      <w:marLeft w:val="0"/>
      <w:marRight w:val="0"/>
      <w:marTop w:val="0"/>
      <w:marBottom w:val="0"/>
      <w:divBdr>
        <w:top w:val="none" w:sz="0" w:space="0" w:color="auto"/>
        <w:left w:val="none" w:sz="0" w:space="0" w:color="auto"/>
        <w:bottom w:val="none" w:sz="0" w:space="0" w:color="auto"/>
        <w:right w:val="none" w:sz="0" w:space="0" w:color="auto"/>
      </w:divBdr>
    </w:div>
    <w:div w:id="37359352">
      <w:marLeft w:val="0"/>
      <w:marRight w:val="0"/>
      <w:marTop w:val="0"/>
      <w:marBottom w:val="0"/>
      <w:divBdr>
        <w:top w:val="none" w:sz="0" w:space="0" w:color="auto"/>
        <w:left w:val="none" w:sz="0" w:space="0" w:color="auto"/>
        <w:bottom w:val="none" w:sz="0" w:space="0" w:color="auto"/>
        <w:right w:val="none" w:sz="0" w:space="0" w:color="auto"/>
      </w:divBdr>
    </w:div>
    <w:div w:id="37359353">
      <w:marLeft w:val="0"/>
      <w:marRight w:val="0"/>
      <w:marTop w:val="0"/>
      <w:marBottom w:val="0"/>
      <w:divBdr>
        <w:top w:val="none" w:sz="0" w:space="0" w:color="auto"/>
        <w:left w:val="none" w:sz="0" w:space="0" w:color="auto"/>
        <w:bottom w:val="none" w:sz="0" w:space="0" w:color="auto"/>
        <w:right w:val="none" w:sz="0" w:space="0" w:color="auto"/>
      </w:divBdr>
    </w:div>
    <w:div w:id="37359354">
      <w:marLeft w:val="0"/>
      <w:marRight w:val="0"/>
      <w:marTop w:val="0"/>
      <w:marBottom w:val="0"/>
      <w:divBdr>
        <w:top w:val="none" w:sz="0" w:space="0" w:color="auto"/>
        <w:left w:val="none" w:sz="0" w:space="0" w:color="auto"/>
        <w:bottom w:val="none" w:sz="0" w:space="0" w:color="auto"/>
        <w:right w:val="none" w:sz="0" w:space="0" w:color="auto"/>
      </w:divBdr>
    </w:div>
    <w:div w:id="37359355">
      <w:marLeft w:val="0"/>
      <w:marRight w:val="0"/>
      <w:marTop w:val="0"/>
      <w:marBottom w:val="0"/>
      <w:divBdr>
        <w:top w:val="none" w:sz="0" w:space="0" w:color="auto"/>
        <w:left w:val="none" w:sz="0" w:space="0" w:color="auto"/>
        <w:bottom w:val="none" w:sz="0" w:space="0" w:color="auto"/>
        <w:right w:val="none" w:sz="0" w:space="0" w:color="auto"/>
      </w:divBdr>
    </w:div>
    <w:div w:id="37359356">
      <w:marLeft w:val="0"/>
      <w:marRight w:val="0"/>
      <w:marTop w:val="0"/>
      <w:marBottom w:val="0"/>
      <w:divBdr>
        <w:top w:val="none" w:sz="0" w:space="0" w:color="auto"/>
        <w:left w:val="none" w:sz="0" w:space="0" w:color="auto"/>
        <w:bottom w:val="none" w:sz="0" w:space="0" w:color="auto"/>
        <w:right w:val="none" w:sz="0" w:space="0" w:color="auto"/>
      </w:divBdr>
    </w:div>
    <w:div w:id="37359357">
      <w:marLeft w:val="0"/>
      <w:marRight w:val="0"/>
      <w:marTop w:val="0"/>
      <w:marBottom w:val="0"/>
      <w:divBdr>
        <w:top w:val="none" w:sz="0" w:space="0" w:color="auto"/>
        <w:left w:val="none" w:sz="0" w:space="0" w:color="auto"/>
        <w:bottom w:val="none" w:sz="0" w:space="0" w:color="auto"/>
        <w:right w:val="none" w:sz="0" w:space="0" w:color="auto"/>
      </w:divBdr>
    </w:div>
    <w:div w:id="37359358">
      <w:marLeft w:val="0"/>
      <w:marRight w:val="0"/>
      <w:marTop w:val="0"/>
      <w:marBottom w:val="0"/>
      <w:divBdr>
        <w:top w:val="none" w:sz="0" w:space="0" w:color="auto"/>
        <w:left w:val="none" w:sz="0" w:space="0" w:color="auto"/>
        <w:bottom w:val="none" w:sz="0" w:space="0" w:color="auto"/>
        <w:right w:val="none" w:sz="0" w:space="0" w:color="auto"/>
      </w:divBdr>
    </w:div>
    <w:div w:id="37359359">
      <w:marLeft w:val="0"/>
      <w:marRight w:val="0"/>
      <w:marTop w:val="0"/>
      <w:marBottom w:val="0"/>
      <w:divBdr>
        <w:top w:val="none" w:sz="0" w:space="0" w:color="auto"/>
        <w:left w:val="none" w:sz="0" w:space="0" w:color="auto"/>
        <w:bottom w:val="none" w:sz="0" w:space="0" w:color="auto"/>
        <w:right w:val="none" w:sz="0" w:space="0" w:color="auto"/>
      </w:divBdr>
    </w:div>
    <w:div w:id="37359360">
      <w:marLeft w:val="0"/>
      <w:marRight w:val="0"/>
      <w:marTop w:val="0"/>
      <w:marBottom w:val="0"/>
      <w:divBdr>
        <w:top w:val="none" w:sz="0" w:space="0" w:color="auto"/>
        <w:left w:val="none" w:sz="0" w:space="0" w:color="auto"/>
        <w:bottom w:val="none" w:sz="0" w:space="0" w:color="auto"/>
        <w:right w:val="none" w:sz="0" w:space="0" w:color="auto"/>
      </w:divBdr>
    </w:div>
    <w:div w:id="37359361">
      <w:marLeft w:val="0"/>
      <w:marRight w:val="0"/>
      <w:marTop w:val="0"/>
      <w:marBottom w:val="0"/>
      <w:divBdr>
        <w:top w:val="none" w:sz="0" w:space="0" w:color="auto"/>
        <w:left w:val="none" w:sz="0" w:space="0" w:color="auto"/>
        <w:bottom w:val="none" w:sz="0" w:space="0" w:color="auto"/>
        <w:right w:val="none" w:sz="0" w:space="0" w:color="auto"/>
      </w:divBdr>
    </w:div>
    <w:div w:id="37359362">
      <w:marLeft w:val="0"/>
      <w:marRight w:val="0"/>
      <w:marTop w:val="0"/>
      <w:marBottom w:val="0"/>
      <w:divBdr>
        <w:top w:val="none" w:sz="0" w:space="0" w:color="auto"/>
        <w:left w:val="none" w:sz="0" w:space="0" w:color="auto"/>
        <w:bottom w:val="none" w:sz="0" w:space="0" w:color="auto"/>
        <w:right w:val="none" w:sz="0" w:space="0" w:color="auto"/>
      </w:divBdr>
    </w:div>
    <w:div w:id="37359363">
      <w:marLeft w:val="0"/>
      <w:marRight w:val="0"/>
      <w:marTop w:val="0"/>
      <w:marBottom w:val="0"/>
      <w:divBdr>
        <w:top w:val="none" w:sz="0" w:space="0" w:color="auto"/>
        <w:left w:val="none" w:sz="0" w:space="0" w:color="auto"/>
        <w:bottom w:val="none" w:sz="0" w:space="0" w:color="auto"/>
        <w:right w:val="none" w:sz="0" w:space="0" w:color="auto"/>
      </w:divBdr>
    </w:div>
    <w:div w:id="37359364">
      <w:marLeft w:val="0"/>
      <w:marRight w:val="0"/>
      <w:marTop w:val="0"/>
      <w:marBottom w:val="0"/>
      <w:divBdr>
        <w:top w:val="none" w:sz="0" w:space="0" w:color="auto"/>
        <w:left w:val="none" w:sz="0" w:space="0" w:color="auto"/>
        <w:bottom w:val="none" w:sz="0" w:space="0" w:color="auto"/>
        <w:right w:val="none" w:sz="0" w:space="0" w:color="auto"/>
      </w:divBdr>
    </w:div>
    <w:div w:id="37359365">
      <w:marLeft w:val="0"/>
      <w:marRight w:val="0"/>
      <w:marTop w:val="0"/>
      <w:marBottom w:val="0"/>
      <w:divBdr>
        <w:top w:val="none" w:sz="0" w:space="0" w:color="auto"/>
        <w:left w:val="none" w:sz="0" w:space="0" w:color="auto"/>
        <w:bottom w:val="none" w:sz="0" w:space="0" w:color="auto"/>
        <w:right w:val="none" w:sz="0" w:space="0" w:color="auto"/>
      </w:divBdr>
    </w:div>
    <w:div w:id="37359366">
      <w:marLeft w:val="0"/>
      <w:marRight w:val="0"/>
      <w:marTop w:val="0"/>
      <w:marBottom w:val="0"/>
      <w:divBdr>
        <w:top w:val="none" w:sz="0" w:space="0" w:color="auto"/>
        <w:left w:val="none" w:sz="0" w:space="0" w:color="auto"/>
        <w:bottom w:val="none" w:sz="0" w:space="0" w:color="auto"/>
        <w:right w:val="none" w:sz="0" w:space="0" w:color="auto"/>
      </w:divBdr>
    </w:div>
    <w:div w:id="37359367">
      <w:marLeft w:val="0"/>
      <w:marRight w:val="0"/>
      <w:marTop w:val="0"/>
      <w:marBottom w:val="0"/>
      <w:divBdr>
        <w:top w:val="none" w:sz="0" w:space="0" w:color="auto"/>
        <w:left w:val="none" w:sz="0" w:space="0" w:color="auto"/>
        <w:bottom w:val="none" w:sz="0" w:space="0" w:color="auto"/>
        <w:right w:val="none" w:sz="0" w:space="0" w:color="auto"/>
      </w:divBdr>
    </w:div>
    <w:div w:id="37359368">
      <w:marLeft w:val="0"/>
      <w:marRight w:val="0"/>
      <w:marTop w:val="0"/>
      <w:marBottom w:val="0"/>
      <w:divBdr>
        <w:top w:val="none" w:sz="0" w:space="0" w:color="auto"/>
        <w:left w:val="none" w:sz="0" w:space="0" w:color="auto"/>
        <w:bottom w:val="none" w:sz="0" w:space="0" w:color="auto"/>
        <w:right w:val="none" w:sz="0" w:space="0" w:color="auto"/>
      </w:divBdr>
    </w:div>
    <w:div w:id="37359369">
      <w:marLeft w:val="0"/>
      <w:marRight w:val="0"/>
      <w:marTop w:val="0"/>
      <w:marBottom w:val="0"/>
      <w:divBdr>
        <w:top w:val="none" w:sz="0" w:space="0" w:color="auto"/>
        <w:left w:val="none" w:sz="0" w:space="0" w:color="auto"/>
        <w:bottom w:val="none" w:sz="0" w:space="0" w:color="auto"/>
        <w:right w:val="none" w:sz="0" w:space="0" w:color="auto"/>
      </w:divBdr>
    </w:div>
    <w:div w:id="37359370">
      <w:marLeft w:val="0"/>
      <w:marRight w:val="0"/>
      <w:marTop w:val="0"/>
      <w:marBottom w:val="0"/>
      <w:divBdr>
        <w:top w:val="none" w:sz="0" w:space="0" w:color="auto"/>
        <w:left w:val="none" w:sz="0" w:space="0" w:color="auto"/>
        <w:bottom w:val="none" w:sz="0" w:space="0" w:color="auto"/>
        <w:right w:val="none" w:sz="0" w:space="0" w:color="auto"/>
      </w:divBdr>
    </w:div>
    <w:div w:id="37359371">
      <w:marLeft w:val="0"/>
      <w:marRight w:val="0"/>
      <w:marTop w:val="0"/>
      <w:marBottom w:val="0"/>
      <w:divBdr>
        <w:top w:val="none" w:sz="0" w:space="0" w:color="auto"/>
        <w:left w:val="none" w:sz="0" w:space="0" w:color="auto"/>
        <w:bottom w:val="none" w:sz="0" w:space="0" w:color="auto"/>
        <w:right w:val="none" w:sz="0" w:space="0" w:color="auto"/>
      </w:divBdr>
    </w:div>
    <w:div w:id="37359372">
      <w:marLeft w:val="0"/>
      <w:marRight w:val="0"/>
      <w:marTop w:val="0"/>
      <w:marBottom w:val="0"/>
      <w:divBdr>
        <w:top w:val="none" w:sz="0" w:space="0" w:color="auto"/>
        <w:left w:val="none" w:sz="0" w:space="0" w:color="auto"/>
        <w:bottom w:val="none" w:sz="0" w:space="0" w:color="auto"/>
        <w:right w:val="none" w:sz="0" w:space="0" w:color="auto"/>
      </w:divBdr>
    </w:div>
    <w:div w:id="37359373">
      <w:marLeft w:val="0"/>
      <w:marRight w:val="0"/>
      <w:marTop w:val="0"/>
      <w:marBottom w:val="0"/>
      <w:divBdr>
        <w:top w:val="none" w:sz="0" w:space="0" w:color="auto"/>
        <w:left w:val="none" w:sz="0" w:space="0" w:color="auto"/>
        <w:bottom w:val="none" w:sz="0" w:space="0" w:color="auto"/>
        <w:right w:val="none" w:sz="0" w:space="0" w:color="auto"/>
      </w:divBdr>
    </w:div>
    <w:div w:id="37359374">
      <w:marLeft w:val="0"/>
      <w:marRight w:val="0"/>
      <w:marTop w:val="0"/>
      <w:marBottom w:val="0"/>
      <w:divBdr>
        <w:top w:val="none" w:sz="0" w:space="0" w:color="auto"/>
        <w:left w:val="none" w:sz="0" w:space="0" w:color="auto"/>
        <w:bottom w:val="none" w:sz="0" w:space="0" w:color="auto"/>
        <w:right w:val="none" w:sz="0" w:space="0" w:color="auto"/>
      </w:divBdr>
    </w:div>
    <w:div w:id="37359375">
      <w:marLeft w:val="0"/>
      <w:marRight w:val="0"/>
      <w:marTop w:val="0"/>
      <w:marBottom w:val="0"/>
      <w:divBdr>
        <w:top w:val="none" w:sz="0" w:space="0" w:color="auto"/>
        <w:left w:val="none" w:sz="0" w:space="0" w:color="auto"/>
        <w:bottom w:val="none" w:sz="0" w:space="0" w:color="auto"/>
        <w:right w:val="none" w:sz="0" w:space="0" w:color="auto"/>
      </w:divBdr>
    </w:div>
    <w:div w:id="37359376">
      <w:marLeft w:val="0"/>
      <w:marRight w:val="0"/>
      <w:marTop w:val="0"/>
      <w:marBottom w:val="0"/>
      <w:divBdr>
        <w:top w:val="none" w:sz="0" w:space="0" w:color="auto"/>
        <w:left w:val="none" w:sz="0" w:space="0" w:color="auto"/>
        <w:bottom w:val="none" w:sz="0" w:space="0" w:color="auto"/>
        <w:right w:val="none" w:sz="0" w:space="0" w:color="auto"/>
      </w:divBdr>
    </w:div>
    <w:div w:id="37359377">
      <w:marLeft w:val="0"/>
      <w:marRight w:val="0"/>
      <w:marTop w:val="0"/>
      <w:marBottom w:val="0"/>
      <w:divBdr>
        <w:top w:val="none" w:sz="0" w:space="0" w:color="auto"/>
        <w:left w:val="none" w:sz="0" w:space="0" w:color="auto"/>
        <w:bottom w:val="none" w:sz="0" w:space="0" w:color="auto"/>
        <w:right w:val="none" w:sz="0" w:space="0" w:color="auto"/>
      </w:divBdr>
    </w:div>
    <w:div w:id="37359378">
      <w:marLeft w:val="0"/>
      <w:marRight w:val="0"/>
      <w:marTop w:val="0"/>
      <w:marBottom w:val="0"/>
      <w:divBdr>
        <w:top w:val="none" w:sz="0" w:space="0" w:color="auto"/>
        <w:left w:val="none" w:sz="0" w:space="0" w:color="auto"/>
        <w:bottom w:val="none" w:sz="0" w:space="0" w:color="auto"/>
        <w:right w:val="none" w:sz="0" w:space="0" w:color="auto"/>
      </w:divBdr>
    </w:div>
    <w:div w:id="37359379">
      <w:marLeft w:val="0"/>
      <w:marRight w:val="0"/>
      <w:marTop w:val="0"/>
      <w:marBottom w:val="0"/>
      <w:divBdr>
        <w:top w:val="none" w:sz="0" w:space="0" w:color="auto"/>
        <w:left w:val="none" w:sz="0" w:space="0" w:color="auto"/>
        <w:bottom w:val="none" w:sz="0" w:space="0" w:color="auto"/>
        <w:right w:val="none" w:sz="0" w:space="0" w:color="auto"/>
      </w:divBdr>
    </w:div>
    <w:div w:id="37359380">
      <w:marLeft w:val="0"/>
      <w:marRight w:val="0"/>
      <w:marTop w:val="0"/>
      <w:marBottom w:val="0"/>
      <w:divBdr>
        <w:top w:val="none" w:sz="0" w:space="0" w:color="auto"/>
        <w:left w:val="none" w:sz="0" w:space="0" w:color="auto"/>
        <w:bottom w:val="none" w:sz="0" w:space="0" w:color="auto"/>
        <w:right w:val="none" w:sz="0" w:space="0" w:color="auto"/>
      </w:divBdr>
    </w:div>
    <w:div w:id="37359381">
      <w:marLeft w:val="0"/>
      <w:marRight w:val="0"/>
      <w:marTop w:val="0"/>
      <w:marBottom w:val="0"/>
      <w:divBdr>
        <w:top w:val="none" w:sz="0" w:space="0" w:color="auto"/>
        <w:left w:val="none" w:sz="0" w:space="0" w:color="auto"/>
        <w:bottom w:val="none" w:sz="0" w:space="0" w:color="auto"/>
        <w:right w:val="none" w:sz="0" w:space="0" w:color="auto"/>
      </w:divBdr>
    </w:div>
    <w:div w:id="37359382">
      <w:marLeft w:val="0"/>
      <w:marRight w:val="0"/>
      <w:marTop w:val="0"/>
      <w:marBottom w:val="0"/>
      <w:divBdr>
        <w:top w:val="none" w:sz="0" w:space="0" w:color="auto"/>
        <w:left w:val="none" w:sz="0" w:space="0" w:color="auto"/>
        <w:bottom w:val="none" w:sz="0" w:space="0" w:color="auto"/>
        <w:right w:val="none" w:sz="0" w:space="0" w:color="auto"/>
      </w:divBdr>
    </w:div>
    <w:div w:id="37359383">
      <w:marLeft w:val="0"/>
      <w:marRight w:val="0"/>
      <w:marTop w:val="0"/>
      <w:marBottom w:val="0"/>
      <w:divBdr>
        <w:top w:val="none" w:sz="0" w:space="0" w:color="auto"/>
        <w:left w:val="none" w:sz="0" w:space="0" w:color="auto"/>
        <w:bottom w:val="none" w:sz="0" w:space="0" w:color="auto"/>
        <w:right w:val="none" w:sz="0" w:space="0" w:color="auto"/>
      </w:divBdr>
    </w:div>
    <w:div w:id="37359384">
      <w:marLeft w:val="0"/>
      <w:marRight w:val="0"/>
      <w:marTop w:val="0"/>
      <w:marBottom w:val="0"/>
      <w:divBdr>
        <w:top w:val="none" w:sz="0" w:space="0" w:color="auto"/>
        <w:left w:val="none" w:sz="0" w:space="0" w:color="auto"/>
        <w:bottom w:val="none" w:sz="0" w:space="0" w:color="auto"/>
        <w:right w:val="none" w:sz="0" w:space="0" w:color="auto"/>
      </w:divBdr>
    </w:div>
    <w:div w:id="37359385">
      <w:marLeft w:val="0"/>
      <w:marRight w:val="0"/>
      <w:marTop w:val="0"/>
      <w:marBottom w:val="0"/>
      <w:divBdr>
        <w:top w:val="none" w:sz="0" w:space="0" w:color="auto"/>
        <w:left w:val="none" w:sz="0" w:space="0" w:color="auto"/>
        <w:bottom w:val="none" w:sz="0" w:space="0" w:color="auto"/>
        <w:right w:val="none" w:sz="0" w:space="0" w:color="auto"/>
      </w:divBdr>
    </w:div>
    <w:div w:id="37359386">
      <w:marLeft w:val="0"/>
      <w:marRight w:val="0"/>
      <w:marTop w:val="0"/>
      <w:marBottom w:val="0"/>
      <w:divBdr>
        <w:top w:val="none" w:sz="0" w:space="0" w:color="auto"/>
        <w:left w:val="none" w:sz="0" w:space="0" w:color="auto"/>
        <w:bottom w:val="none" w:sz="0" w:space="0" w:color="auto"/>
        <w:right w:val="none" w:sz="0" w:space="0" w:color="auto"/>
      </w:divBdr>
    </w:div>
    <w:div w:id="37359387">
      <w:marLeft w:val="0"/>
      <w:marRight w:val="0"/>
      <w:marTop w:val="0"/>
      <w:marBottom w:val="0"/>
      <w:divBdr>
        <w:top w:val="none" w:sz="0" w:space="0" w:color="auto"/>
        <w:left w:val="none" w:sz="0" w:space="0" w:color="auto"/>
        <w:bottom w:val="none" w:sz="0" w:space="0" w:color="auto"/>
        <w:right w:val="none" w:sz="0" w:space="0" w:color="auto"/>
      </w:divBdr>
    </w:div>
    <w:div w:id="37359388">
      <w:marLeft w:val="0"/>
      <w:marRight w:val="0"/>
      <w:marTop w:val="0"/>
      <w:marBottom w:val="0"/>
      <w:divBdr>
        <w:top w:val="none" w:sz="0" w:space="0" w:color="auto"/>
        <w:left w:val="none" w:sz="0" w:space="0" w:color="auto"/>
        <w:bottom w:val="none" w:sz="0" w:space="0" w:color="auto"/>
        <w:right w:val="none" w:sz="0" w:space="0" w:color="auto"/>
      </w:divBdr>
    </w:div>
    <w:div w:id="37359389">
      <w:marLeft w:val="0"/>
      <w:marRight w:val="0"/>
      <w:marTop w:val="0"/>
      <w:marBottom w:val="0"/>
      <w:divBdr>
        <w:top w:val="none" w:sz="0" w:space="0" w:color="auto"/>
        <w:left w:val="none" w:sz="0" w:space="0" w:color="auto"/>
        <w:bottom w:val="none" w:sz="0" w:space="0" w:color="auto"/>
        <w:right w:val="none" w:sz="0" w:space="0" w:color="auto"/>
      </w:divBdr>
    </w:div>
    <w:div w:id="37359390">
      <w:marLeft w:val="0"/>
      <w:marRight w:val="0"/>
      <w:marTop w:val="0"/>
      <w:marBottom w:val="0"/>
      <w:divBdr>
        <w:top w:val="none" w:sz="0" w:space="0" w:color="auto"/>
        <w:left w:val="none" w:sz="0" w:space="0" w:color="auto"/>
        <w:bottom w:val="none" w:sz="0" w:space="0" w:color="auto"/>
        <w:right w:val="none" w:sz="0" w:space="0" w:color="auto"/>
      </w:divBdr>
    </w:div>
    <w:div w:id="37359391">
      <w:marLeft w:val="0"/>
      <w:marRight w:val="0"/>
      <w:marTop w:val="0"/>
      <w:marBottom w:val="0"/>
      <w:divBdr>
        <w:top w:val="none" w:sz="0" w:space="0" w:color="auto"/>
        <w:left w:val="none" w:sz="0" w:space="0" w:color="auto"/>
        <w:bottom w:val="none" w:sz="0" w:space="0" w:color="auto"/>
        <w:right w:val="none" w:sz="0" w:space="0" w:color="auto"/>
      </w:divBdr>
    </w:div>
    <w:div w:id="37359392">
      <w:marLeft w:val="0"/>
      <w:marRight w:val="0"/>
      <w:marTop w:val="0"/>
      <w:marBottom w:val="0"/>
      <w:divBdr>
        <w:top w:val="none" w:sz="0" w:space="0" w:color="auto"/>
        <w:left w:val="none" w:sz="0" w:space="0" w:color="auto"/>
        <w:bottom w:val="none" w:sz="0" w:space="0" w:color="auto"/>
        <w:right w:val="none" w:sz="0" w:space="0" w:color="auto"/>
      </w:divBdr>
    </w:div>
    <w:div w:id="37359393">
      <w:marLeft w:val="0"/>
      <w:marRight w:val="0"/>
      <w:marTop w:val="0"/>
      <w:marBottom w:val="0"/>
      <w:divBdr>
        <w:top w:val="none" w:sz="0" w:space="0" w:color="auto"/>
        <w:left w:val="none" w:sz="0" w:space="0" w:color="auto"/>
        <w:bottom w:val="none" w:sz="0" w:space="0" w:color="auto"/>
        <w:right w:val="none" w:sz="0" w:space="0" w:color="auto"/>
      </w:divBdr>
    </w:div>
    <w:div w:id="37359394">
      <w:marLeft w:val="0"/>
      <w:marRight w:val="0"/>
      <w:marTop w:val="0"/>
      <w:marBottom w:val="0"/>
      <w:divBdr>
        <w:top w:val="none" w:sz="0" w:space="0" w:color="auto"/>
        <w:left w:val="none" w:sz="0" w:space="0" w:color="auto"/>
        <w:bottom w:val="none" w:sz="0" w:space="0" w:color="auto"/>
        <w:right w:val="none" w:sz="0" w:space="0" w:color="auto"/>
      </w:divBdr>
    </w:div>
    <w:div w:id="37359395">
      <w:marLeft w:val="0"/>
      <w:marRight w:val="0"/>
      <w:marTop w:val="0"/>
      <w:marBottom w:val="0"/>
      <w:divBdr>
        <w:top w:val="none" w:sz="0" w:space="0" w:color="auto"/>
        <w:left w:val="none" w:sz="0" w:space="0" w:color="auto"/>
        <w:bottom w:val="none" w:sz="0" w:space="0" w:color="auto"/>
        <w:right w:val="none" w:sz="0" w:space="0" w:color="auto"/>
      </w:divBdr>
    </w:div>
    <w:div w:id="37359396">
      <w:marLeft w:val="0"/>
      <w:marRight w:val="0"/>
      <w:marTop w:val="0"/>
      <w:marBottom w:val="0"/>
      <w:divBdr>
        <w:top w:val="none" w:sz="0" w:space="0" w:color="auto"/>
        <w:left w:val="none" w:sz="0" w:space="0" w:color="auto"/>
        <w:bottom w:val="none" w:sz="0" w:space="0" w:color="auto"/>
        <w:right w:val="none" w:sz="0" w:space="0" w:color="auto"/>
      </w:divBdr>
    </w:div>
    <w:div w:id="37359397">
      <w:marLeft w:val="0"/>
      <w:marRight w:val="0"/>
      <w:marTop w:val="0"/>
      <w:marBottom w:val="0"/>
      <w:divBdr>
        <w:top w:val="none" w:sz="0" w:space="0" w:color="auto"/>
        <w:left w:val="none" w:sz="0" w:space="0" w:color="auto"/>
        <w:bottom w:val="none" w:sz="0" w:space="0" w:color="auto"/>
        <w:right w:val="none" w:sz="0" w:space="0" w:color="auto"/>
      </w:divBdr>
    </w:div>
    <w:div w:id="37359398">
      <w:marLeft w:val="0"/>
      <w:marRight w:val="0"/>
      <w:marTop w:val="0"/>
      <w:marBottom w:val="0"/>
      <w:divBdr>
        <w:top w:val="none" w:sz="0" w:space="0" w:color="auto"/>
        <w:left w:val="none" w:sz="0" w:space="0" w:color="auto"/>
        <w:bottom w:val="none" w:sz="0" w:space="0" w:color="auto"/>
        <w:right w:val="none" w:sz="0" w:space="0" w:color="auto"/>
      </w:divBdr>
    </w:div>
    <w:div w:id="37359399">
      <w:marLeft w:val="0"/>
      <w:marRight w:val="0"/>
      <w:marTop w:val="0"/>
      <w:marBottom w:val="0"/>
      <w:divBdr>
        <w:top w:val="none" w:sz="0" w:space="0" w:color="auto"/>
        <w:left w:val="none" w:sz="0" w:space="0" w:color="auto"/>
        <w:bottom w:val="none" w:sz="0" w:space="0" w:color="auto"/>
        <w:right w:val="none" w:sz="0" w:space="0" w:color="auto"/>
      </w:divBdr>
    </w:div>
    <w:div w:id="37359400">
      <w:marLeft w:val="0"/>
      <w:marRight w:val="0"/>
      <w:marTop w:val="0"/>
      <w:marBottom w:val="0"/>
      <w:divBdr>
        <w:top w:val="none" w:sz="0" w:space="0" w:color="auto"/>
        <w:left w:val="none" w:sz="0" w:space="0" w:color="auto"/>
        <w:bottom w:val="none" w:sz="0" w:space="0" w:color="auto"/>
        <w:right w:val="none" w:sz="0" w:space="0" w:color="auto"/>
      </w:divBdr>
    </w:div>
    <w:div w:id="37359401">
      <w:marLeft w:val="0"/>
      <w:marRight w:val="0"/>
      <w:marTop w:val="0"/>
      <w:marBottom w:val="0"/>
      <w:divBdr>
        <w:top w:val="none" w:sz="0" w:space="0" w:color="auto"/>
        <w:left w:val="none" w:sz="0" w:space="0" w:color="auto"/>
        <w:bottom w:val="none" w:sz="0" w:space="0" w:color="auto"/>
        <w:right w:val="none" w:sz="0" w:space="0" w:color="auto"/>
      </w:divBdr>
    </w:div>
    <w:div w:id="37359402">
      <w:marLeft w:val="0"/>
      <w:marRight w:val="0"/>
      <w:marTop w:val="0"/>
      <w:marBottom w:val="0"/>
      <w:divBdr>
        <w:top w:val="none" w:sz="0" w:space="0" w:color="auto"/>
        <w:left w:val="none" w:sz="0" w:space="0" w:color="auto"/>
        <w:bottom w:val="none" w:sz="0" w:space="0" w:color="auto"/>
        <w:right w:val="none" w:sz="0" w:space="0" w:color="auto"/>
      </w:divBdr>
    </w:div>
    <w:div w:id="37359403">
      <w:marLeft w:val="0"/>
      <w:marRight w:val="0"/>
      <w:marTop w:val="0"/>
      <w:marBottom w:val="0"/>
      <w:divBdr>
        <w:top w:val="none" w:sz="0" w:space="0" w:color="auto"/>
        <w:left w:val="none" w:sz="0" w:space="0" w:color="auto"/>
        <w:bottom w:val="none" w:sz="0" w:space="0" w:color="auto"/>
        <w:right w:val="none" w:sz="0" w:space="0" w:color="auto"/>
      </w:divBdr>
    </w:div>
    <w:div w:id="37359404">
      <w:marLeft w:val="0"/>
      <w:marRight w:val="0"/>
      <w:marTop w:val="0"/>
      <w:marBottom w:val="0"/>
      <w:divBdr>
        <w:top w:val="none" w:sz="0" w:space="0" w:color="auto"/>
        <w:left w:val="none" w:sz="0" w:space="0" w:color="auto"/>
        <w:bottom w:val="none" w:sz="0" w:space="0" w:color="auto"/>
        <w:right w:val="none" w:sz="0" w:space="0" w:color="auto"/>
      </w:divBdr>
    </w:div>
    <w:div w:id="37359405">
      <w:marLeft w:val="0"/>
      <w:marRight w:val="0"/>
      <w:marTop w:val="0"/>
      <w:marBottom w:val="0"/>
      <w:divBdr>
        <w:top w:val="none" w:sz="0" w:space="0" w:color="auto"/>
        <w:left w:val="none" w:sz="0" w:space="0" w:color="auto"/>
        <w:bottom w:val="none" w:sz="0" w:space="0" w:color="auto"/>
        <w:right w:val="none" w:sz="0" w:space="0" w:color="auto"/>
      </w:divBdr>
    </w:div>
    <w:div w:id="37359406">
      <w:marLeft w:val="0"/>
      <w:marRight w:val="0"/>
      <w:marTop w:val="0"/>
      <w:marBottom w:val="0"/>
      <w:divBdr>
        <w:top w:val="none" w:sz="0" w:space="0" w:color="auto"/>
        <w:left w:val="none" w:sz="0" w:space="0" w:color="auto"/>
        <w:bottom w:val="none" w:sz="0" w:space="0" w:color="auto"/>
        <w:right w:val="none" w:sz="0" w:space="0" w:color="auto"/>
      </w:divBdr>
    </w:div>
    <w:div w:id="37359407">
      <w:marLeft w:val="0"/>
      <w:marRight w:val="0"/>
      <w:marTop w:val="0"/>
      <w:marBottom w:val="0"/>
      <w:divBdr>
        <w:top w:val="none" w:sz="0" w:space="0" w:color="auto"/>
        <w:left w:val="none" w:sz="0" w:space="0" w:color="auto"/>
        <w:bottom w:val="none" w:sz="0" w:space="0" w:color="auto"/>
        <w:right w:val="none" w:sz="0" w:space="0" w:color="auto"/>
      </w:divBdr>
    </w:div>
    <w:div w:id="37359408">
      <w:marLeft w:val="0"/>
      <w:marRight w:val="0"/>
      <w:marTop w:val="0"/>
      <w:marBottom w:val="0"/>
      <w:divBdr>
        <w:top w:val="none" w:sz="0" w:space="0" w:color="auto"/>
        <w:left w:val="none" w:sz="0" w:space="0" w:color="auto"/>
        <w:bottom w:val="none" w:sz="0" w:space="0" w:color="auto"/>
        <w:right w:val="none" w:sz="0" w:space="0" w:color="auto"/>
      </w:divBdr>
    </w:div>
    <w:div w:id="37359409">
      <w:marLeft w:val="0"/>
      <w:marRight w:val="0"/>
      <w:marTop w:val="0"/>
      <w:marBottom w:val="0"/>
      <w:divBdr>
        <w:top w:val="none" w:sz="0" w:space="0" w:color="auto"/>
        <w:left w:val="none" w:sz="0" w:space="0" w:color="auto"/>
        <w:bottom w:val="none" w:sz="0" w:space="0" w:color="auto"/>
        <w:right w:val="none" w:sz="0" w:space="0" w:color="auto"/>
      </w:divBdr>
    </w:div>
    <w:div w:id="37359410">
      <w:marLeft w:val="0"/>
      <w:marRight w:val="0"/>
      <w:marTop w:val="0"/>
      <w:marBottom w:val="0"/>
      <w:divBdr>
        <w:top w:val="none" w:sz="0" w:space="0" w:color="auto"/>
        <w:left w:val="none" w:sz="0" w:space="0" w:color="auto"/>
        <w:bottom w:val="none" w:sz="0" w:space="0" w:color="auto"/>
        <w:right w:val="none" w:sz="0" w:space="0" w:color="auto"/>
      </w:divBdr>
    </w:div>
    <w:div w:id="37359411">
      <w:marLeft w:val="0"/>
      <w:marRight w:val="0"/>
      <w:marTop w:val="0"/>
      <w:marBottom w:val="0"/>
      <w:divBdr>
        <w:top w:val="none" w:sz="0" w:space="0" w:color="auto"/>
        <w:left w:val="none" w:sz="0" w:space="0" w:color="auto"/>
        <w:bottom w:val="none" w:sz="0" w:space="0" w:color="auto"/>
        <w:right w:val="none" w:sz="0" w:space="0" w:color="auto"/>
      </w:divBdr>
    </w:div>
    <w:div w:id="37359412">
      <w:marLeft w:val="0"/>
      <w:marRight w:val="0"/>
      <w:marTop w:val="0"/>
      <w:marBottom w:val="0"/>
      <w:divBdr>
        <w:top w:val="none" w:sz="0" w:space="0" w:color="auto"/>
        <w:left w:val="none" w:sz="0" w:space="0" w:color="auto"/>
        <w:bottom w:val="none" w:sz="0" w:space="0" w:color="auto"/>
        <w:right w:val="none" w:sz="0" w:space="0" w:color="auto"/>
      </w:divBdr>
    </w:div>
    <w:div w:id="37359413">
      <w:marLeft w:val="0"/>
      <w:marRight w:val="0"/>
      <w:marTop w:val="0"/>
      <w:marBottom w:val="0"/>
      <w:divBdr>
        <w:top w:val="none" w:sz="0" w:space="0" w:color="auto"/>
        <w:left w:val="none" w:sz="0" w:space="0" w:color="auto"/>
        <w:bottom w:val="none" w:sz="0" w:space="0" w:color="auto"/>
        <w:right w:val="none" w:sz="0" w:space="0" w:color="auto"/>
      </w:divBdr>
    </w:div>
    <w:div w:id="37359414">
      <w:marLeft w:val="0"/>
      <w:marRight w:val="0"/>
      <w:marTop w:val="0"/>
      <w:marBottom w:val="0"/>
      <w:divBdr>
        <w:top w:val="none" w:sz="0" w:space="0" w:color="auto"/>
        <w:left w:val="none" w:sz="0" w:space="0" w:color="auto"/>
        <w:bottom w:val="none" w:sz="0" w:space="0" w:color="auto"/>
        <w:right w:val="none" w:sz="0" w:space="0" w:color="auto"/>
      </w:divBdr>
    </w:div>
    <w:div w:id="37359415">
      <w:marLeft w:val="0"/>
      <w:marRight w:val="0"/>
      <w:marTop w:val="0"/>
      <w:marBottom w:val="0"/>
      <w:divBdr>
        <w:top w:val="none" w:sz="0" w:space="0" w:color="auto"/>
        <w:left w:val="none" w:sz="0" w:space="0" w:color="auto"/>
        <w:bottom w:val="none" w:sz="0" w:space="0" w:color="auto"/>
        <w:right w:val="none" w:sz="0" w:space="0" w:color="auto"/>
      </w:divBdr>
    </w:div>
    <w:div w:id="37359416">
      <w:marLeft w:val="0"/>
      <w:marRight w:val="0"/>
      <w:marTop w:val="0"/>
      <w:marBottom w:val="0"/>
      <w:divBdr>
        <w:top w:val="none" w:sz="0" w:space="0" w:color="auto"/>
        <w:left w:val="none" w:sz="0" w:space="0" w:color="auto"/>
        <w:bottom w:val="none" w:sz="0" w:space="0" w:color="auto"/>
        <w:right w:val="none" w:sz="0" w:space="0" w:color="auto"/>
      </w:divBdr>
    </w:div>
    <w:div w:id="37359417">
      <w:marLeft w:val="0"/>
      <w:marRight w:val="0"/>
      <w:marTop w:val="0"/>
      <w:marBottom w:val="0"/>
      <w:divBdr>
        <w:top w:val="none" w:sz="0" w:space="0" w:color="auto"/>
        <w:left w:val="none" w:sz="0" w:space="0" w:color="auto"/>
        <w:bottom w:val="none" w:sz="0" w:space="0" w:color="auto"/>
        <w:right w:val="none" w:sz="0" w:space="0" w:color="auto"/>
      </w:divBdr>
    </w:div>
    <w:div w:id="37359418">
      <w:marLeft w:val="0"/>
      <w:marRight w:val="0"/>
      <w:marTop w:val="0"/>
      <w:marBottom w:val="0"/>
      <w:divBdr>
        <w:top w:val="none" w:sz="0" w:space="0" w:color="auto"/>
        <w:left w:val="none" w:sz="0" w:space="0" w:color="auto"/>
        <w:bottom w:val="none" w:sz="0" w:space="0" w:color="auto"/>
        <w:right w:val="none" w:sz="0" w:space="0" w:color="auto"/>
      </w:divBdr>
    </w:div>
    <w:div w:id="37359419">
      <w:marLeft w:val="0"/>
      <w:marRight w:val="0"/>
      <w:marTop w:val="0"/>
      <w:marBottom w:val="0"/>
      <w:divBdr>
        <w:top w:val="none" w:sz="0" w:space="0" w:color="auto"/>
        <w:left w:val="none" w:sz="0" w:space="0" w:color="auto"/>
        <w:bottom w:val="none" w:sz="0" w:space="0" w:color="auto"/>
        <w:right w:val="none" w:sz="0" w:space="0" w:color="auto"/>
      </w:divBdr>
    </w:div>
    <w:div w:id="37359420">
      <w:marLeft w:val="0"/>
      <w:marRight w:val="0"/>
      <w:marTop w:val="0"/>
      <w:marBottom w:val="0"/>
      <w:divBdr>
        <w:top w:val="none" w:sz="0" w:space="0" w:color="auto"/>
        <w:left w:val="none" w:sz="0" w:space="0" w:color="auto"/>
        <w:bottom w:val="none" w:sz="0" w:space="0" w:color="auto"/>
        <w:right w:val="none" w:sz="0" w:space="0" w:color="auto"/>
      </w:divBdr>
    </w:div>
    <w:div w:id="37359421">
      <w:marLeft w:val="0"/>
      <w:marRight w:val="0"/>
      <w:marTop w:val="0"/>
      <w:marBottom w:val="0"/>
      <w:divBdr>
        <w:top w:val="none" w:sz="0" w:space="0" w:color="auto"/>
        <w:left w:val="none" w:sz="0" w:space="0" w:color="auto"/>
        <w:bottom w:val="none" w:sz="0" w:space="0" w:color="auto"/>
        <w:right w:val="none" w:sz="0" w:space="0" w:color="auto"/>
      </w:divBdr>
    </w:div>
    <w:div w:id="37359422">
      <w:marLeft w:val="0"/>
      <w:marRight w:val="0"/>
      <w:marTop w:val="0"/>
      <w:marBottom w:val="0"/>
      <w:divBdr>
        <w:top w:val="none" w:sz="0" w:space="0" w:color="auto"/>
        <w:left w:val="none" w:sz="0" w:space="0" w:color="auto"/>
        <w:bottom w:val="none" w:sz="0" w:space="0" w:color="auto"/>
        <w:right w:val="none" w:sz="0" w:space="0" w:color="auto"/>
      </w:divBdr>
    </w:div>
    <w:div w:id="37359423">
      <w:marLeft w:val="0"/>
      <w:marRight w:val="0"/>
      <w:marTop w:val="0"/>
      <w:marBottom w:val="0"/>
      <w:divBdr>
        <w:top w:val="none" w:sz="0" w:space="0" w:color="auto"/>
        <w:left w:val="none" w:sz="0" w:space="0" w:color="auto"/>
        <w:bottom w:val="none" w:sz="0" w:space="0" w:color="auto"/>
        <w:right w:val="none" w:sz="0" w:space="0" w:color="auto"/>
      </w:divBdr>
    </w:div>
    <w:div w:id="37359424">
      <w:marLeft w:val="0"/>
      <w:marRight w:val="0"/>
      <w:marTop w:val="0"/>
      <w:marBottom w:val="0"/>
      <w:divBdr>
        <w:top w:val="none" w:sz="0" w:space="0" w:color="auto"/>
        <w:left w:val="none" w:sz="0" w:space="0" w:color="auto"/>
        <w:bottom w:val="none" w:sz="0" w:space="0" w:color="auto"/>
        <w:right w:val="none" w:sz="0" w:space="0" w:color="auto"/>
      </w:divBdr>
    </w:div>
    <w:div w:id="37359425">
      <w:marLeft w:val="0"/>
      <w:marRight w:val="0"/>
      <w:marTop w:val="0"/>
      <w:marBottom w:val="0"/>
      <w:divBdr>
        <w:top w:val="none" w:sz="0" w:space="0" w:color="auto"/>
        <w:left w:val="none" w:sz="0" w:space="0" w:color="auto"/>
        <w:bottom w:val="none" w:sz="0" w:space="0" w:color="auto"/>
        <w:right w:val="none" w:sz="0" w:space="0" w:color="auto"/>
      </w:divBdr>
    </w:div>
    <w:div w:id="37359426">
      <w:marLeft w:val="0"/>
      <w:marRight w:val="0"/>
      <w:marTop w:val="0"/>
      <w:marBottom w:val="0"/>
      <w:divBdr>
        <w:top w:val="none" w:sz="0" w:space="0" w:color="auto"/>
        <w:left w:val="none" w:sz="0" w:space="0" w:color="auto"/>
        <w:bottom w:val="none" w:sz="0" w:space="0" w:color="auto"/>
        <w:right w:val="none" w:sz="0" w:space="0" w:color="auto"/>
      </w:divBdr>
    </w:div>
    <w:div w:id="37359427">
      <w:marLeft w:val="0"/>
      <w:marRight w:val="0"/>
      <w:marTop w:val="0"/>
      <w:marBottom w:val="0"/>
      <w:divBdr>
        <w:top w:val="none" w:sz="0" w:space="0" w:color="auto"/>
        <w:left w:val="none" w:sz="0" w:space="0" w:color="auto"/>
        <w:bottom w:val="none" w:sz="0" w:space="0" w:color="auto"/>
        <w:right w:val="none" w:sz="0" w:space="0" w:color="auto"/>
      </w:divBdr>
    </w:div>
    <w:div w:id="37359428">
      <w:marLeft w:val="0"/>
      <w:marRight w:val="0"/>
      <w:marTop w:val="0"/>
      <w:marBottom w:val="0"/>
      <w:divBdr>
        <w:top w:val="none" w:sz="0" w:space="0" w:color="auto"/>
        <w:left w:val="none" w:sz="0" w:space="0" w:color="auto"/>
        <w:bottom w:val="none" w:sz="0" w:space="0" w:color="auto"/>
        <w:right w:val="none" w:sz="0" w:space="0" w:color="auto"/>
      </w:divBdr>
    </w:div>
    <w:div w:id="37359429">
      <w:marLeft w:val="0"/>
      <w:marRight w:val="0"/>
      <w:marTop w:val="0"/>
      <w:marBottom w:val="0"/>
      <w:divBdr>
        <w:top w:val="none" w:sz="0" w:space="0" w:color="auto"/>
        <w:left w:val="none" w:sz="0" w:space="0" w:color="auto"/>
        <w:bottom w:val="none" w:sz="0" w:space="0" w:color="auto"/>
        <w:right w:val="none" w:sz="0" w:space="0" w:color="auto"/>
      </w:divBdr>
    </w:div>
    <w:div w:id="37359430">
      <w:marLeft w:val="0"/>
      <w:marRight w:val="0"/>
      <w:marTop w:val="0"/>
      <w:marBottom w:val="0"/>
      <w:divBdr>
        <w:top w:val="none" w:sz="0" w:space="0" w:color="auto"/>
        <w:left w:val="none" w:sz="0" w:space="0" w:color="auto"/>
        <w:bottom w:val="none" w:sz="0" w:space="0" w:color="auto"/>
        <w:right w:val="none" w:sz="0" w:space="0" w:color="auto"/>
      </w:divBdr>
    </w:div>
    <w:div w:id="37359431">
      <w:marLeft w:val="0"/>
      <w:marRight w:val="0"/>
      <w:marTop w:val="0"/>
      <w:marBottom w:val="0"/>
      <w:divBdr>
        <w:top w:val="none" w:sz="0" w:space="0" w:color="auto"/>
        <w:left w:val="none" w:sz="0" w:space="0" w:color="auto"/>
        <w:bottom w:val="none" w:sz="0" w:space="0" w:color="auto"/>
        <w:right w:val="none" w:sz="0" w:space="0" w:color="auto"/>
      </w:divBdr>
    </w:div>
    <w:div w:id="37359432">
      <w:marLeft w:val="0"/>
      <w:marRight w:val="0"/>
      <w:marTop w:val="0"/>
      <w:marBottom w:val="0"/>
      <w:divBdr>
        <w:top w:val="none" w:sz="0" w:space="0" w:color="auto"/>
        <w:left w:val="none" w:sz="0" w:space="0" w:color="auto"/>
        <w:bottom w:val="none" w:sz="0" w:space="0" w:color="auto"/>
        <w:right w:val="none" w:sz="0" w:space="0" w:color="auto"/>
      </w:divBdr>
    </w:div>
    <w:div w:id="37359433">
      <w:marLeft w:val="0"/>
      <w:marRight w:val="0"/>
      <w:marTop w:val="0"/>
      <w:marBottom w:val="0"/>
      <w:divBdr>
        <w:top w:val="none" w:sz="0" w:space="0" w:color="auto"/>
        <w:left w:val="none" w:sz="0" w:space="0" w:color="auto"/>
        <w:bottom w:val="none" w:sz="0" w:space="0" w:color="auto"/>
        <w:right w:val="none" w:sz="0" w:space="0" w:color="auto"/>
      </w:divBdr>
    </w:div>
    <w:div w:id="37359434">
      <w:marLeft w:val="0"/>
      <w:marRight w:val="0"/>
      <w:marTop w:val="0"/>
      <w:marBottom w:val="0"/>
      <w:divBdr>
        <w:top w:val="none" w:sz="0" w:space="0" w:color="auto"/>
        <w:left w:val="none" w:sz="0" w:space="0" w:color="auto"/>
        <w:bottom w:val="none" w:sz="0" w:space="0" w:color="auto"/>
        <w:right w:val="none" w:sz="0" w:space="0" w:color="auto"/>
      </w:divBdr>
    </w:div>
    <w:div w:id="37359435">
      <w:marLeft w:val="0"/>
      <w:marRight w:val="0"/>
      <w:marTop w:val="0"/>
      <w:marBottom w:val="0"/>
      <w:divBdr>
        <w:top w:val="none" w:sz="0" w:space="0" w:color="auto"/>
        <w:left w:val="none" w:sz="0" w:space="0" w:color="auto"/>
        <w:bottom w:val="none" w:sz="0" w:space="0" w:color="auto"/>
        <w:right w:val="none" w:sz="0" w:space="0" w:color="auto"/>
      </w:divBdr>
    </w:div>
    <w:div w:id="37359436">
      <w:marLeft w:val="0"/>
      <w:marRight w:val="0"/>
      <w:marTop w:val="0"/>
      <w:marBottom w:val="0"/>
      <w:divBdr>
        <w:top w:val="none" w:sz="0" w:space="0" w:color="auto"/>
        <w:left w:val="none" w:sz="0" w:space="0" w:color="auto"/>
        <w:bottom w:val="none" w:sz="0" w:space="0" w:color="auto"/>
        <w:right w:val="none" w:sz="0" w:space="0" w:color="auto"/>
      </w:divBdr>
    </w:div>
    <w:div w:id="37359437">
      <w:marLeft w:val="0"/>
      <w:marRight w:val="0"/>
      <w:marTop w:val="0"/>
      <w:marBottom w:val="0"/>
      <w:divBdr>
        <w:top w:val="none" w:sz="0" w:space="0" w:color="auto"/>
        <w:left w:val="none" w:sz="0" w:space="0" w:color="auto"/>
        <w:bottom w:val="none" w:sz="0" w:space="0" w:color="auto"/>
        <w:right w:val="none" w:sz="0" w:space="0" w:color="auto"/>
      </w:divBdr>
    </w:div>
    <w:div w:id="37359438">
      <w:marLeft w:val="0"/>
      <w:marRight w:val="0"/>
      <w:marTop w:val="0"/>
      <w:marBottom w:val="0"/>
      <w:divBdr>
        <w:top w:val="none" w:sz="0" w:space="0" w:color="auto"/>
        <w:left w:val="none" w:sz="0" w:space="0" w:color="auto"/>
        <w:bottom w:val="none" w:sz="0" w:space="0" w:color="auto"/>
        <w:right w:val="none" w:sz="0" w:space="0" w:color="auto"/>
      </w:divBdr>
    </w:div>
    <w:div w:id="37359439">
      <w:marLeft w:val="0"/>
      <w:marRight w:val="0"/>
      <w:marTop w:val="0"/>
      <w:marBottom w:val="0"/>
      <w:divBdr>
        <w:top w:val="none" w:sz="0" w:space="0" w:color="auto"/>
        <w:left w:val="none" w:sz="0" w:space="0" w:color="auto"/>
        <w:bottom w:val="none" w:sz="0" w:space="0" w:color="auto"/>
        <w:right w:val="none" w:sz="0" w:space="0" w:color="auto"/>
      </w:divBdr>
    </w:div>
    <w:div w:id="37359440">
      <w:marLeft w:val="0"/>
      <w:marRight w:val="0"/>
      <w:marTop w:val="0"/>
      <w:marBottom w:val="0"/>
      <w:divBdr>
        <w:top w:val="none" w:sz="0" w:space="0" w:color="auto"/>
        <w:left w:val="none" w:sz="0" w:space="0" w:color="auto"/>
        <w:bottom w:val="none" w:sz="0" w:space="0" w:color="auto"/>
        <w:right w:val="none" w:sz="0" w:space="0" w:color="auto"/>
      </w:divBdr>
    </w:div>
    <w:div w:id="37359441">
      <w:marLeft w:val="0"/>
      <w:marRight w:val="0"/>
      <w:marTop w:val="0"/>
      <w:marBottom w:val="0"/>
      <w:divBdr>
        <w:top w:val="none" w:sz="0" w:space="0" w:color="auto"/>
        <w:left w:val="none" w:sz="0" w:space="0" w:color="auto"/>
        <w:bottom w:val="none" w:sz="0" w:space="0" w:color="auto"/>
        <w:right w:val="none" w:sz="0" w:space="0" w:color="auto"/>
      </w:divBdr>
    </w:div>
    <w:div w:id="37359442">
      <w:marLeft w:val="0"/>
      <w:marRight w:val="0"/>
      <w:marTop w:val="0"/>
      <w:marBottom w:val="0"/>
      <w:divBdr>
        <w:top w:val="none" w:sz="0" w:space="0" w:color="auto"/>
        <w:left w:val="none" w:sz="0" w:space="0" w:color="auto"/>
        <w:bottom w:val="none" w:sz="0" w:space="0" w:color="auto"/>
        <w:right w:val="none" w:sz="0" w:space="0" w:color="auto"/>
      </w:divBdr>
    </w:div>
    <w:div w:id="37359443">
      <w:marLeft w:val="0"/>
      <w:marRight w:val="0"/>
      <w:marTop w:val="0"/>
      <w:marBottom w:val="0"/>
      <w:divBdr>
        <w:top w:val="none" w:sz="0" w:space="0" w:color="auto"/>
        <w:left w:val="none" w:sz="0" w:space="0" w:color="auto"/>
        <w:bottom w:val="none" w:sz="0" w:space="0" w:color="auto"/>
        <w:right w:val="none" w:sz="0" w:space="0" w:color="auto"/>
      </w:divBdr>
    </w:div>
    <w:div w:id="37359444">
      <w:marLeft w:val="0"/>
      <w:marRight w:val="0"/>
      <w:marTop w:val="0"/>
      <w:marBottom w:val="0"/>
      <w:divBdr>
        <w:top w:val="none" w:sz="0" w:space="0" w:color="auto"/>
        <w:left w:val="none" w:sz="0" w:space="0" w:color="auto"/>
        <w:bottom w:val="none" w:sz="0" w:space="0" w:color="auto"/>
        <w:right w:val="none" w:sz="0" w:space="0" w:color="auto"/>
      </w:divBdr>
    </w:div>
    <w:div w:id="37359445">
      <w:marLeft w:val="0"/>
      <w:marRight w:val="0"/>
      <w:marTop w:val="0"/>
      <w:marBottom w:val="0"/>
      <w:divBdr>
        <w:top w:val="none" w:sz="0" w:space="0" w:color="auto"/>
        <w:left w:val="none" w:sz="0" w:space="0" w:color="auto"/>
        <w:bottom w:val="none" w:sz="0" w:space="0" w:color="auto"/>
        <w:right w:val="none" w:sz="0" w:space="0" w:color="auto"/>
      </w:divBdr>
    </w:div>
    <w:div w:id="37359446">
      <w:marLeft w:val="0"/>
      <w:marRight w:val="0"/>
      <w:marTop w:val="0"/>
      <w:marBottom w:val="0"/>
      <w:divBdr>
        <w:top w:val="none" w:sz="0" w:space="0" w:color="auto"/>
        <w:left w:val="none" w:sz="0" w:space="0" w:color="auto"/>
        <w:bottom w:val="none" w:sz="0" w:space="0" w:color="auto"/>
        <w:right w:val="none" w:sz="0" w:space="0" w:color="auto"/>
      </w:divBdr>
    </w:div>
    <w:div w:id="37359447">
      <w:marLeft w:val="0"/>
      <w:marRight w:val="0"/>
      <w:marTop w:val="0"/>
      <w:marBottom w:val="0"/>
      <w:divBdr>
        <w:top w:val="none" w:sz="0" w:space="0" w:color="auto"/>
        <w:left w:val="none" w:sz="0" w:space="0" w:color="auto"/>
        <w:bottom w:val="none" w:sz="0" w:space="0" w:color="auto"/>
        <w:right w:val="none" w:sz="0" w:space="0" w:color="auto"/>
      </w:divBdr>
    </w:div>
    <w:div w:id="37359448">
      <w:marLeft w:val="0"/>
      <w:marRight w:val="0"/>
      <w:marTop w:val="0"/>
      <w:marBottom w:val="0"/>
      <w:divBdr>
        <w:top w:val="none" w:sz="0" w:space="0" w:color="auto"/>
        <w:left w:val="none" w:sz="0" w:space="0" w:color="auto"/>
        <w:bottom w:val="none" w:sz="0" w:space="0" w:color="auto"/>
        <w:right w:val="none" w:sz="0" w:space="0" w:color="auto"/>
      </w:divBdr>
    </w:div>
    <w:div w:id="37359449">
      <w:marLeft w:val="0"/>
      <w:marRight w:val="0"/>
      <w:marTop w:val="0"/>
      <w:marBottom w:val="0"/>
      <w:divBdr>
        <w:top w:val="none" w:sz="0" w:space="0" w:color="auto"/>
        <w:left w:val="none" w:sz="0" w:space="0" w:color="auto"/>
        <w:bottom w:val="none" w:sz="0" w:space="0" w:color="auto"/>
        <w:right w:val="none" w:sz="0" w:space="0" w:color="auto"/>
      </w:divBdr>
    </w:div>
    <w:div w:id="37359450">
      <w:marLeft w:val="0"/>
      <w:marRight w:val="0"/>
      <w:marTop w:val="0"/>
      <w:marBottom w:val="0"/>
      <w:divBdr>
        <w:top w:val="none" w:sz="0" w:space="0" w:color="auto"/>
        <w:left w:val="none" w:sz="0" w:space="0" w:color="auto"/>
        <w:bottom w:val="none" w:sz="0" w:space="0" w:color="auto"/>
        <w:right w:val="none" w:sz="0" w:space="0" w:color="auto"/>
      </w:divBdr>
    </w:div>
    <w:div w:id="37359451">
      <w:marLeft w:val="0"/>
      <w:marRight w:val="0"/>
      <w:marTop w:val="0"/>
      <w:marBottom w:val="0"/>
      <w:divBdr>
        <w:top w:val="none" w:sz="0" w:space="0" w:color="auto"/>
        <w:left w:val="none" w:sz="0" w:space="0" w:color="auto"/>
        <w:bottom w:val="none" w:sz="0" w:space="0" w:color="auto"/>
        <w:right w:val="none" w:sz="0" w:space="0" w:color="auto"/>
      </w:divBdr>
    </w:div>
    <w:div w:id="37359452">
      <w:marLeft w:val="0"/>
      <w:marRight w:val="0"/>
      <w:marTop w:val="0"/>
      <w:marBottom w:val="0"/>
      <w:divBdr>
        <w:top w:val="none" w:sz="0" w:space="0" w:color="auto"/>
        <w:left w:val="none" w:sz="0" w:space="0" w:color="auto"/>
        <w:bottom w:val="none" w:sz="0" w:space="0" w:color="auto"/>
        <w:right w:val="none" w:sz="0" w:space="0" w:color="auto"/>
      </w:divBdr>
    </w:div>
    <w:div w:id="37359453">
      <w:marLeft w:val="0"/>
      <w:marRight w:val="0"/>
      <w:marTop w:val="0"/>
      <w:marBottom w:val="0"/>
      <w:divBdr>
        <w:top w:val="none" w:sz="0" w:space="0" w:color="auto"/>
        <w:left w:val="none" w:sz="0" w:space="0" w:color="auto"/>
        <w:bottom w:val="none" w:sz="0" w:space="0" w:color="auto"/>
        <w:right w:val="none" w:sz="0" w:space="0" w:color="auto"/>
      </w:divBdr>
    </w:div>
    <w:div w:id="52192623">
      <w:bodyDiv w:val="1"/>
      <w:marLeft w:val="0"/>
      <w:marRight w:val="0"/>
      <w:marTop w:val="0"/>
      <w:marBottom w:val="0"/>
      <w:divBdr>
        <w:top w:val="none" w:sz="0" w:space="0" w:color="auto"/>
        <w:left w:val="none" w:sz="0" w:space="0" w:color="auto"/>
        <w:bottom w:val="none" w:sz="0" w:space="0" w:color="auto"/>
        <w:right w:val="none" w:sz="0" w:space="0" w:color="auto"/>
      </w:divBdr>
    </w:div>
    <w:div w:id="73817749">
      <w:bodyDiv w:val="1"/>
      <w:marLeft w:val="0"/>
      <w:marRight w:val="0"/>
      <w:marTop w:val="0"/>
      <w:marBottom w:val="0"/>
      <w:divBdr>
        <w:top w:val="none" w:sz="0" w:space="0" w:color="auto"/>
        <w:left w:val="none" w:sz="0" w:space="0" w:color="auto"/>
        <w:bottom w:val="none" w:sz="0" w:space="0" w:color="auto"/>
        <w:right w:val="none" w:sz="0" w:space="0" w:color="auto"/>
      </w:divBdr>
    </w:div>
    <w:div w:id="133330012">
      <w:bodyDiv w:val="1"/>
      <w:marLeft w:val="0"/>
      <w:marRight w:val="0"/>
      <w:marTop w:val="0"/>
      <w:marBottom w:val="0"/>
      <w:divBdr>
        <w:top w:val="none" w:sz="0" w:space="0" w:color="auto"/>
        <w:left w:val="none" w:sz="0" w:space="0" w:color="auto"/>
        <w:bottom w:val="none" w:sz="0" w:space="0" w:color="auto"/>
        <w:right w:val="none" w:sz="0" w:space="0" w:color="auto"/>
      </w:divBdr>
    </w:div>
    <w:div w:id="146361781">
      <w:bodyDiv w:val="1"/>
      <w:marLeft w:val="0"/>
      <w:marRight w:val="0"/>
      <w:marTop w:val="0"/>
      <w:marBottom w:val="0"/>
      <w:divBdr>
        <w:top w:val="none" w:sz="0" w:space="0" w:color="auto"/>
        <w:left w:val="none" w:sz="0" w:space="0" w:color="auto"/>
        <w:bottom w:val="none" w:sz="0" w:space="0" w:color="auto"/>
        <w:right w:val="none" w:sz="0" w:space="0" w:color="auto"/>
      </w:divBdr>
    </w:div>
    <w:div w:id="253513416">
      <w:bodyDiv w:val="1"/>
      <w:marLeft w:val="0"/>
      <w:marRight w:val="0"/>
      <w:marTop w:val="0"/>
      <w:marBottom w:val="0"/>
      <w:divBdr>
        <w:top w:val="none" w:sz="0" w:space="0" w:color="auto"/>
        <w:left w:val="none" w:sz="0" w:space="0" w:color="auto"/>
        <w:bottom w:val="none" w:sz="0" w:space="0" w:color="auto"/>
        <w:right w:val="none" w:sz="0" w:space="0" w:color="auto"/>
      </w:divBdr>
    </w:div>
    <w:div w:id="254366359">
      <w:bodyDiv w:val="1"/>
      <w:marLeft w:val="0"/>
      <w:marRight w:val="0"/>
      <w:marTop w:val="0"/>
      <w:marBottom w:val="0"/>
      <w:divBdr>
        <w:top w:val="none" w:sz="0" w:space="0" w:color="auto"/>
        <w:left w:val="none" w:sz="0" w:space="0" w:color="auto"/>
        <w:bottom w:val="none" w:sz="0" w:space="0" w:color="auto"/>
        <w:right w:val="none" w:sz="0" w:space="0" w:color="auto"/>
      </w:divBdr>
    </w:div>
    <w:div w:id="280111370">
      <w:bodyDiv w:val="1"/>
      <w:marLeft w:val="0"/>
      <w:marRight w:val="0"/>
      <w:marTop w:val="0"/>
      <w:marBottom w:val="0"/>
      <w:divBdr>
        <w:top w:val="none" w:sz="0" w:space="0" w:color="auto"/>
        <w:left w:val="none" w:sz="0" w:space="0" w:color="auto"/>
        <w:bottom w:val="none" w:sz="0" w:space="0" w:color="auto"/>
        <w:right w:val="none" w:sz="0" w:space="0" w:color="auto"/>
      </w:divBdr>
    </w:div>
    <w:div w:id="310182290">
      <w:bodyDiv w:val="1"/>
      <w:marLeft w:val="0"/>
      <w:marRight w:val="0"/>
      <w:marTop w:val="0"/>
      <w:marBottom w:val="0"/>
      <w:divBdr>
        <w:top w:val="none" w:sz="0" w:space="0" w:color="auto"/>
        <w:left w:val="none" w:sz="0" w:space="0" w:color="auto"/>
        <w:bottom w:val="none" w:sz="0" w:space="0" w:color="auto"/>
        <w:right w:val="none" w:sz="0" w:space="0" w:color="auto"/>
      </w:divBdr>
    </w:div>
    <w:div w:id="320888158">
      <w:bodyDiv w:val="1"/>
      <w:marLeft w:val="0"/>
      <w:marRight w:val="0"/>
      <w:marTop w:val="0"/>
      <w:marBottom w:val="0"/>
      <w:divBdr>
        <w:top w:val="none" w:sz="0" w:space="0" w:color="auto"/>
        <w:left w:val="none" w:sz="0" w:space="0" w:color="auto"/>
        <w:bottom w:val="none" w:sz="0" w:space="0" w:color="auto"/>
        <w:right w:val="none" w:sz="0" w:space="0" w:color="auto"/>
      </w:divBdr>
    </w:div>
    <w:div w:id="369259278">
      <w:bodyDiv w:val="1"/>
      <w:marLeft w:val="0"/>
      <w:marRight w:val="0"/>
      <w:marTop w:val="0"/>
      <w:marBottom w:val="0"/>
      <w:divBdr>
        <w:top w:val="none" w:sz="0" w:space="0" w:color="auto"/>
        <w:left w:val="none" w:sz="0" w:space="0" w:color="auto"/>
        <w:bottom w:val="none" w:sz="0" w:space="0" w:color="auto"/>
        <w:right w:val="none" w:sz="0" w:space="0" w:color="auto"/>
      </w:divBdr>
    </w:div>
    <w:div w:id="386033303">
      <w:bodyDiv w:val="1"/>
      <w:marLeft w:val="0"/>
      <w:marRight w:val="0"/>
      <w:marTop w:val="0"/>
      <w:marBottom w:val="0"/>
      <w:divBdr>
        <w:top w:val="none" w:sz="0" w:space="0" w:color="auto"/>
        <w:left w:val="none" w:sz="0" w:space="0" w:color="auto"/>
        <w:bottom w:val="none" w:sz="0" w:space="0" w:color="auto"/>
        <w:right w:val="none" w:sz="0" w:space="0" w:color="auto"/>
      </w:divBdr>
    </w:div>
    <w:div w:id="561990666">
      <w:bodyDiv w:val="1"/>
      <w:marLeft w:val="0"/>
      <w:marRight w:val="0"/>
      <w:marTop w:val="0"/>
      <w:marBottom w:val="0"/>
      <w:divBdr>
        <w:top w:val="none" w:sz="0" w:space="0" w:color="auto"/>
        <w:left w:val="none" w:sz="0" w:space="0" w:color="auto"/>
        <w:bottom w:val="none" w:sz="0" w:space="0" w:color="auto"/>
        <w:right w:val="none" w:sz="0" w:space="0" w:color="auto"/>
      </w:divBdr>
    </w:div>
    <w:div w:id="634020337">
      <w:bodyDiv w:val="1"/>
      <w:marLeft w:val="0"/>
      <w:marRight w:val="0"/>
      <w:marTop w:val="0"/>
      <w:marBottom w:val="0"/>
      <w:divBdr>
        <w:top w:val="none" w:sz="0" w:space="0" w:color="auto"/>
        <w:left w:val="none" w:sz="0" w:space="0" w:color="auto"/>
        <w:bottom w:val="none" w:sz="0" w:space="0" w:color="auto"/>
        <w:right w:val="none" w:sz="0" w:space="0" w:color="auto"/>
      </w:divBdr>
    </w:div>
    <w:div w:id="636103334">
      <w:bodyDiv w:val="1"/>
      <w:marLeft w:val="0"/>
      <w:marRight w:val="0"/>
      <w:marTop w:val="0"/>
      <w:marBottom w:val="0"/>
      <w:divBdr>
        <w:top w:val="none" w:sz="0" w:space="0" w:color="auto"/>
        <w:left w:val="none" w:sz="0" w:space="0" w:color="auto"/>
        <w:bottom w:val="none" w:sz="0" w:space="0" w:color="auto"/>
        <w:right w:val="none" w:sz="0" w:space="0" w:color="auto"/>
      </w:divBdr>
    </w:div>
    <w:div w:id="731008144">
      <w:bodyDiv w:val="1"/>
      <w:marLeft w:val="0"/>
      <w:marRight w:val="0"/>
      <w:marTop w:val="0"/>
      <w:marBottom w:val="0"/>
      <w:divBdr>
        <w:top w:val="none" w:sz="0" w:space="0" w:color="auto"/>
        <w:left w:val="none" w:sz="0" w:space="0" w:color="auto"/>
        <w:bottom w:val="none" w:sz="0" w:space="0" w:color="auto"/>
        <w:right w:val="none" w:sz="0" w:space="0" w:color="auto"/>
      </w:divBdr>
    </w:div>
    <w:div w:id="762797233">
      <w:bodyDiv w:val="1"/>
      <w:marLeft w:val="0"/>
      <w:marRight w:val="0"/>
      <w:marTop w:val="0"/>
      <w:marBottom w:val="0"/>
      <w:divBdr>
        <w:top w:val="none" w:sz="0" w:space="0" w:color="auto"/>
        <w:left w:val="none" w:sz="0" w:space="0" w:color="auto"/>
        <w:bottom w:val="none" w:sz="0" w:space="0" w:color="auto"/>
        <w:right w:val="none" w:sz="0" w:space="0" w:color="auto"/>
      </w:divBdr>
    </w:div>
    <w:div w:id="796994360">
      <w:bodyDiv w:val="1"/>
      <w:marLeft w:val="0"/>
      <w:marRight w:val="0"/>
      <w:marTop w:val="0"/>
      <w:marBottom w:val="0"/>
      <w:divBdr>
        <w:top w:val="none" w:sz="0" w:space="0" w:color="auto"/>
        <w:left w:val="none" w:sz="0" w:space="0" w:color="auto"/>
        <w:bottom w:val="none" w:sz="0" w:space="0" w:color="auto"/>
        <w:right w:val="none" w:sz="0" w:space="0" w:color="auto"/>
      </w:divBdr>
    </w:div>
    <w:div w:id="929511753">
      <w:bodyDiv w:val="1"/>
      <w:marLeft w:val="0"/>
      <w:marRight w:val="0"/>
      <w:marTop w:val="0"/>
      <w:marBottom w:val="0"/>
      <w:divBdr>
        <w:top w:val="none" w:sz="0" w:space="0" w:color="auto"/>
        <w:left w:val="none" w:sz="0" w:space="0" w:color="auto"/>
        <w:bottom w:val="none" w:sz="0" w:space="0" w:color="auto"/>
        <w:right w:val="none" w:sz="0" w:space="0" w:color="auto"/>
      </w:divBdr>
    </w:div>
    <w:div w:id="932665885">
      <w:bodyDiv w:val="1"/>
      <w:marLeft w:val="0"/>
      <w:marRight w:val="0"/>
      <w:marTop w:val="0"/>
      <w:marBottom w:val="0"/>
      <w:divBdr>
        <w:top w:val="none" w:sz="0" w:space="0" w:color="auto"/>
        <w:left w:val="none" w:sz="0" w:space="0" w:color="auto"/>
        <w:bottom w:val="none" w:sz="0" w:space="0" w:color="auto"/>
        <w:right w:val="none" w:sz="0" w:space="0" w:color="auto"/>
      </w:divBdr>
    </w:div>
    <w:div w:id="1115563699">
      <w:bodyDiv w:val="1"/>
      <w:marLeft w:val="0"/>
      <w:marRight w:val="0"/>
      <w:marTop w:val="0"/>
      <w:marBottom w:val="0"/>
      <w:divBdr>
        <w:top w:val="none" w:sz="0" w:space="0" w:color="auto"/>
        <w:left w:val="none" w:sz="0" w:space="0" w:color="auto"/>
        <w:bottom w:val="none" w:sz="0" w:space="0" w:color="auto"/>
        <w:right w:val="none" w:sz="0" w:space="0" w:color="auto"/>
      </w:divBdr>
    </w:div>
    <w:div w:id="1133793994">
      <w:bodyDiv w:val="1"/>
      <w:marLeft w:val="0"/>
      <w:marRight w:val="0"/>
      <w:marTop w:val="0"/>
      <w:marBottom w:val="0"/>
      <w:divBdr>
        <w:top w:val="none" w:sz="0" w:space="0" w:color="auto"/>
        <w:left w:val="none" w:sz="0" w:space="0" w:color="auto"/>
        <w:bottom w:val="none" w:sz="0" w:space="0" w:color="auto"/>
        <w:right w:val="none" w:sz="0" w:space="0" w:color="auto"/>
      </w:divBdr>
    </w:div>
    <w:div w:id="1193882519">
      <w:bodyDiv w:val="1"/>
      <w:marLeft w:val="0"/>
      <w:marRight w:val="0"/>
      <w:marTop w:val="0"/>
      <w:marBottom w:val="0"/>
      <w:divBdr>
        <w:top w:val="none" w:sz="0" w:space="0" w:color="auto"/>
        <w:left w:val="none" w:sz="0" w:space="0" w:color="auto"/>
        <w:bottom w:val="none" w:sz="0" w:space="0" w:color="auto"/>
        <w:right w:val="none" w:sz="0" w:space="0" w:color="auto"/>
      </w:divBdr>
    </w:div>
    <w:div w:id="1240553133">
      <w:bodyDiv w:val="1"/>
      <w:marLeft w:val="0"/>
      <w:marRight w:val="0"/>
      <w:marTop w:val="0"/>
      <w:marBottom w:val="0"/>
      <w:divBdr>
        <w:top w:val="none" w:sz="0" w:space="0" w:color="auto"/>
        <w:left w:val="none" w:sz="0" w:space="0" w:color="auto"/>
        <w:bottom w:val="none" w:sz="0" w:space="0" w:color="auto"/>
        <w:right w:val="none" w:sz="0" w:space="0" w:color="auto"/>
      </w:divBdr>
    </w:div>
    <w:div w:id="1272476140">
      <w:bodyDiv w:val="1"/>
      <w:marLeft w:val="0"/>
      <w:marRight w:val="0"/>
      <w:marTop w:val="0"/>
      <w:marBottom w:val="0"/>
      <w:divBdr>
        <w:top w:val="none" w:sz="0" w:space="0" w:color="auto"/>
        <w:left w:val="none" w:sz="0" w:space="0" w:color="auto"/>
        <w:bottom w:val="none" w:sz="0" w:space="0" w:color="auto"/>
        <w:right w:val="none" w:sz="0" w:space="0" w:color="auto"/>
      </w:divBdr>
    </w:div>
    <w:div w:id="1292859510">
      <w:bodyDiv w:val="1"/>
      <w:marLeft w:val="0"/>
      <w:marRight w:val="0"/>
      <w:marTop w:val="0"/>
      <w:marBottom w:val="0"/>
      <w:divBdr>
        <w:top w:val="none" w:sz="0" w:space="0" w:color="auto"/>
        <w:left w:val="none" w:sz="0" w:space="0" w:color="auto"/>
        <w:bottom w:val="none" w:sz="0" w:space="0" w:color="auto"/>
        <w:right w:val="none" w:sz="0" w:space="0" w:color="auto"/>
      </w:divBdr>
    </w:div>
    <w:div w:id="1392192423">
      <w:bodyDiv w:val="1"/>
      <w:marLeft w:val="0"/>
      <w:marRight w:val="0"/>
      <w:marTop w:val="0"/>
      <w:marBottom w:val="0"/>
      <w:divBdr>
        <w:top w:val="none" w:sz="0" w:space="0" w:color="auto"/>
        <w:left w:val="none" w:sz="0" w:space="0" w:color="auto"/>
        <w:bottom w:val="none" w:sz="0" w:space="0" w:color="auto"/>
        <w:right w:val="none" w:sz="0" w:space="0" w:color="auto"/>
      </w:divBdr>
    </w:div>
    <w:div w:id="1478720973">
      <w:bodyDiv w:val="1"/>
      <w:marLeft w:val="0"/>
      <w:marRight w:val="0"/>
      <w:marTop w:val="0"/>
      <w:marBottom w:val="0"/>
      <w:divBdr>
        <w:top w:val="none" w:sz="0" w:space="0" w:color="auto"/>
        <w:left w:val="none" w:sz="0" w:space="0" w:color="auto"/>
        <w:bottom w:val="none" w:sz="0" w:space="0" w:color="auto"/>
        <w:right w:val="none" w:sz="0" w:space="0" w:color="auto"/>
      </w:divBdr>
    </w:div>
    <w:div w:id="1550528434">
      <w:bodyDiv w:val="1"/>
      <w:marLeft w:val="0"/>
      <w:marRight w:val="0"/>
      <w:marTop w:val="0"/>
      <w:marBottom w:val="0"/>
      <w:divBdr>
        <w:top w:val="none" w:sz="0" w:space="0" w:color="auto"/>
        <w:left w:val="none" w:sz="0" w:space="0" w:color="auto"/>
        <w:bottom w:val="none" w:sz="0" w:space="0" w:color="auto"/>
        <w:right w:val="none" w:sz="0" w:space="0" w:color="auto"/>
      </w:divBdr>
    </w:div>
    <w:div w:id="1578323205">
      <w:bodyDiv w:val="1"/>
      <w:marLeft w:val="0"/>
      <w:marRight w:val="0"/>
      <w:marTop w:val="0"/>
      <w:marBottom w:val="0"/>
      <w:divBdr>
        <w:top w:val="none" w:sz="0" w:space="0" w:color="auto"/>
        <w:left w:val="none" w:sz="0" w:space="0" w:color="auto"/>
        <w:bottom w:val="none" w:sz="0" w:space="0" w:color="auto"/>
        <w:right w:val="none" w:sz="0" w:space="0" w:color="auto"/>
      </w:divBdr>
    </w:div>
    <w:div w:id="1684432484">
      <w:bodyDiv w:val="1"/>
      <w:marLeft w:val="0"/>
      <w:marRight w:val="0"/>
      <w:marTop w:val="0"/>
      <w:marBottom w:val="0"/>
      <w:divBdr>
        <w:top w:val="none" w:sz="0" w:space="0" w:color="auto"/>
        <w:left w:val="none" w:sz="0" w:space="0" w:color="auto"/>
        <w:bottom w:val="none" w:sz="0" w:space="0" w:color="auto"/>
        <w:right w:val="none" w:sz="0" w:space="0" w:color="auto"/>
      </w:divBdr>
    </w:div>
    <w:div w:id="1690450035">
      <w:bodyDiv w:val="1"/>
      <w:marLeft w:val="0"/>
      <w:marRight w:val="0"/>
      <w:marTop w:val="0"/>
      <w:marBottom w:val="0"/>
      <w:divBdr>
        <w:top w:val="none" w:sz="0" w:space="0" w:color="auto"/>
        <w:left w:val="none" w:sz="0" w:space="0" w:color="auto"/>
        <w:bottom w:val="none" w:sz="0" w:space="0" w:color="auto"/>
        <w:right w:val="none" w:sz="0" w:space="0" w:color="auto"/>
      </w:divBdr>
    </w:div>
    <w:div w:id="1714110989">
      <w:bodyDiv w:val="1"/>
      <w:marLeft w:val="0"/>
      <w:marRight w:val="0"/>
      <w:marTop w:val="0"/>
      <w:marBottom w:val="0"/>
      <w:divBdr>
        <w:top w:val="none" w:sz="0" w:space="0" w:color="auto"/>
        <w:left w:val="none" w:sz="0" w:space="0" w:color="auto"/>
        <w:bottom w:val="none" w:sz="0" w:space="0" w:color="auto"/>
        <w:right w:val="none" w:sz="0" w:space="0" w:color="auto"/>
      </w:divBdr>
    </w:div>
    <w:div w:id="2080323826">
      <w:bodyDiv w:val="1"/>
      <w:marLeft w:val="0"/>
      <w:marRight w:val="0"/>
      <w:marTop w:val="0"/>
      <w:marBottom w:val="0"/>
      <w:divBdr>
        <w:top w:val="none" w:sz="0" w:space="0" w:color="auto"/>
        <w:left w:val="none" w:sz="0" w:space="0" w:color="auto"/>
        <w:bottom w:val="none" w:sz="0" w:space="0" w:color="auto"/>
        <w:right w:val="none" w:sz="0" w:space="0" w:color="auto"/>
      </w:divBdr>
    </w:div>
    <w:div w:id="2098359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26" Type="http://schemas.openxmlformats.org/officeDocument/2006/relationships/chart" Target="charts/chart5.xm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oleObject" Target="embeddings/oleObject2.bin"/><Relationship Id="rId42" Type="http://schemas.openxmlformats.org/officeDocument/2006/relationships/image" Target="media/image20.png"/><Relationship Id="rId47" Type="http://schemas.openxmlformats.org/officeDocument/2006/relationships/image" Target="media/image24.wmf"/><Relationship Id="rId50" Type="http://schemas.openxmlformats.org/officeDocument/2006/relationships/image" Target="media/image27.wmf"/><Relationship Id="rId55" Type="http://schemas.openxmlformats.org/officeDocument/2006/relationships/image" Target="media/image30.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chart" Target="charts/chart10.xml"/><Relationship Id="rId62"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chart" Target="charts/chart3.xml"/><Relationship Id="rId32" Type="http://schemas.openxmlformats.org/officeDocument/2006/relationships/image" Target="media/image13.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chart" Target="charts/chart9.xml"/><Relationship Id="rId58"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chart" Target="charts/chart2.xml"/><Relationship Id="rId28" Type="http://schemas.openxmlformats.org/officeDocument/2006/relationships/image" Target="media/image9.emf"/><Relationship Id="rId36" Type="http://schemas.openxmlformats.org/officeDocument/2006/relationships/chart" Target="charts/chart8.xml"/><Relationship Id="rId49" Type="http://schemas.openxmlformats.org/officeDocument/2006/relationships/image" Target="media/image26.png"/><Relationship Id="rId57" Type="http://schemas.openxmlformats.org/officeDocument/2006/relationships/image" Target="media/image32.jpeg"/><Relationship Id="rId61" Type="http://schemas.openxmlformats.org/officeDocument/2006/relationships/image" Target="media/image36.e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image" Target="media/image22.png"/><Relationship Id="rId52" Type="http://schemas.openxmlformats.org/officeDocument/2006/relationships/image" Target="media/image29.wmf"/><Relationship Id="rId60" Type="http://schemas.openxmlformats.org/officeDocument/2006/relationships/image" Target="media/image35.jpeg"/><Relationship Id="rId65"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chart" Target="charts/chart6.xml"/><Relationship Id="rId30" Type="http://schemas.openxmlformats.org/officeDocument/2006/relationships/image" Target="media/image11.png"/><Relationship Id="rId35" Type="http://schemas.openxmlformats.org/officeDocument/2006/relationships/chart" Target="charts/chart7.xm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8.wmf"/><Relationship Id="rId3" Type="http://schemas.openxmlformats.org/officeDocument/2006/relationships/settings" Target="setting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chart" Target="charts/chart4.xml"/><Relationship Id="rId33" Type="http://schemas.openxmlformats.org/officeDocument/2006/relationships/image" Target="media/image14.wmf"/><Relationship Id="rId38" Type="http://schemas.openxmlformats.org/officeDocument/2006/relationships/image" Target="media/image16.png"/><Relationship Id="rId46" Type="http://schemas.openxmlformats.org/officeDocument/2006/relationships/hyperlink" Target="http://www.economy.gov.ru/wps/wcm/connect/economylib4/mer/activity/sections/macro/prognoz/doc20131108_5" TargetMode="External"/><Relationship Id="rId59" Type="http://schemas.openxmlformats.org/officeDocument/2006/relationships/image" Target="media/image34.png"/></Relationships>
</file>

<file path=word/charts/_rels/chart1.xml.rels><?xml version="1.0" encoding="UTF-8" standalone="yes"?>
<Relationships xmlns="http://schemas.openxmlformats.org/package/2006/relationships"><Relationship Id="rId2" Type="http://schemas.openxmlformats.org/officeDocument/2006/relationships/oleObject" Target="file:///E:\&#1047;&#1072;&#1088;&#1080;&#1085;&#1089;&#1082;\&#1056;&#1072;&#1089;&#1095;&#1077;&#1090;&#1085;&#1099;&#1077;%20&#1092;&#1072;&#1081;&#1083;&#1099;\&#1055;&#1077;&#1088;&#1077;&#1095;&#1077;&#1085;&#1100;%20&#1080;&#1089;&#1090;&#1086;&#1095;&#1085;&#1080;&#1082;&#1086;&#1074;%20&#1090;&#1077;&#1087;&#1083;&#1086;&#1074;&#1086;&#1081;%20&#1101;&#1085;&#1077;&#1088;&#1075;&#1080;&#108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89;&#1087;&#1077;&#1082;&#1090;&#1080;&#107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77;&#1095;&#1077;&#1085;&#1100;%20&#1080;&#1089;&#1090;&#1086;&#1095;&#1085;&#1080;&#1082;&#1086;&#1074;%20&#1090;&#1077;&#1087;&#1083;&#1086;&#1074;&#1086;&#1081;%20&#1101;&#1085;&#1077;&#1088;&#1075;&#1080;&#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J:\&#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strRef>
          <c:f>'Статистика отказов'!$A$2</c:f>
          <c:strCache>
            <c:ptCount val="1"/>
            <c:pt idx="0">
              <c:v>Динамика отказов и среднего времени восстановления от котельной ГУП ДХ АК «Заринское ДСУ-2»</c:v>
            </c:pt>
          </c:strCache>
        </c:strRef>
      </c:tx>
      <c:txPr>
        <a:bodyPr/>
        <a:lstStyle/>
        <a:p>
          <a:pPr>
            <a:defRPr sz="1400"/>
          </a:pPr>
          <a:endParaRPr lang="ru-RU"/>
        </a:p>
      </c:txPr>
    </c:title>
    <c:plotArea>
      <c:layout/>
      <c:scatterChart>
        <c:scatterStyle val="smoothMarker"/>
        <c:ser>
          <c:idx val="0"/>
          <c:order val="0"/>
          <c:tx>
            <c:strRef>
              <c:f>'Статистика отказов'!$A$4</c:f>
              <c:strCache>
                <c:ptCount val="1"/>
                <c:pt idx="0">
                  <c:v>Количество отказов, шт.</c:v>
                </c:pt>
              </c:strCache>
            </c:strRef>
          </c:tx>
          <c:spPr>
            <a:effectLst>
              <a:glow rad="228600">
                <a:srgbClr val="4F81BD">
                  <a:satMod val="175000"/>
                  <a:alpha val="40000"/>
                </a:srgbClr>
              </a:glow>
            </a:effectLst>
          </c:spPr>
          <c:marker>
            <c:symbol val="circle"/>
            <c:size val="7"/>
            <c:spPr>
              <a:solidFill>
                <a:schemeClr val="tx1"/>
              </a:solidFill>
              <a:effectLst>
                <a:glow rad="228600">
                  <a:srgbClr val="4F81BD">
                    <a:satMod val="175000"/>
                    <a:alpha val="40000"/>
                  </a:srgbClr>
                </a:glow>
              </a:effectLst>
            </c:spPr>
          </c:marker>
          <c:xVal>
            <c:numRef>
              <c:f>'Статистика отказов'!$B$3:$F$3</c:f>
              <c:numCache>
                <c:formatCode>General</c:formatCode>
                <c:ptCount val="5"/>
                <c:pt idx="0">
                  <c:v>2009</c:v>
                </c:pt>
                <c:pt idx="1">
                  <c:v>2010</c:v>
                </c:pt>
                <c:pt idx="2">
                  <c:v>2011</c:v>
                </c:pt>
                <c:pt idx="3">
                  <c:v>2012</c:v>
                </c:pt>
                <c:pt idx="4">
                  <c:v>2013</c:v>
                </c:pt>
              </c:numCache>
            </c:numRef>
          </c:xVal>
          <c:yVal>
            <c:numRef>
              <c:f>'Статистика отказов'!$B$4:$F$4</c:f>
              <c:numCache>
                <c:formatCode>General</c:formatCode>
                <c:ptCount val="5"/>
                <c:pt idx="0">
                  <c:v>8</c:v>
                </c:pt>
                <c:pt idx="1">
                  <c:v>9</c:v>
                </c:pt>
                <c:pt idx="2">
                  <c:v>10</c:v>
                </c:pt>
                <c:pt idx="3">
                  <c:v>14</c:v>
                </c:pt>
                <c:pt idx="4">
                  <c:v>14</c:v>
                </c:pt>
              </c:numCache>
            </c:numRef>
          </c:yVal>
          <c:smooth val="1"/>
        </c:ser>
        <c:axId val="233140224"/>
        <c:axId val="233141760"/>
      </c:scatterChart>
      <c:scatterChart>
        <c:scatterStyle val="smoothMarker"/>
        <c:ser>
          <c:idx val="1"/>
          <c:order val="1"/>
          <c:tx>
            <c:strRef>
              <c:f>'Статистика отказов'!$A$5</c:f>
              <c:strCache>
                <c:ptCount val="1"/>
                <c:pt idx="0">
                  <c:v>Среднее время устранения повреждения, ч</c:v>
                </c:pt>
              </c:strCache>
            </c:strRef>
          </c:tx>
          <c:marker>
            <c:symbol val="circle"/>
            <c:size val="7"/>
            <c:spPr>
              <a:solidFill>
                <a:schemeClr val="tx1"/>
              </a:solidFill>
            </c:spPr>
          </c:marker>
          <c:xVal>
            <c:numRef>
              <c:f>'Статистика отказов'!$B$3:$F$3</c:f>
              <c:numCache>
                <c:formatCode>General</c:formatCode>
                <c:ptCount val="5"/>
                <c:pt idx="0">
                  <c:v>2009</c:v>
                </c:pt>
                <c:pt idx="1">
                  <c:v>2010</c:v>
                </c:pt>
                <c:pt idx="2">
                  <c:v>2011</c:v>
                </c:pt>
                <c:pt idx="3">
                  <c:v>2012</c:v>
                </c:pt>
                <c:pt idx="4">
                  <c:v>2013</c:v>
                </c:pt>
              </c:numCache>
            </c:numRef>
          </c:xVal>
          <c:yVal>
            <c:numRef>
              <c:f>'Статистика отказов'!$B$5:$F$5</c:f>
              <c:numCache>
                <c:formatCode>General</c:formatCode>
                <c:ptCount val="5"/>
                <c:pt idx="0">
                  <c:v>6</c:v>
                </c:pt>
                <c:pt idx="1">
                  <c:v>6</c:v>
                </c:pt>
                <c:pt idx="2">
                  <c:v>6</c:v>
                </c:pt>
                <c:pt idx="3">
                  <c:v>6</c:v>
                </c:pt>
                <c:pt idx="4">
                  <c:v>6</c:v>
                </c:pt>
              </c:numCache>
            </c:numRef>
          </c:yVal>
          <c:smooth val="1"/>
        </c:ser>
        <c:axId val="233158144"/>
        <c:axId val="233143680"/>
      </c:scatterChart>
      <c:valAx>
        <c:axId val="233140224"/>
        <c:scaling>
          <c:orientation val="minMax"/>
        </c:scaling>
        <c:axPos val="b"/>
        <c:majorGridlines/>
        <c:numFmt formatCode="General" sourceLinked="1"/>
        <c:tickLblPos val="nextTo"/>
        <c:crossAx val="233141760"/>
        <c:crosses val="autoZero"/>
        <c:crossBetween val="midCat"/>
        <c:majorUnit val="1"/>
      </c:valAx>
      <c:valAx>
        <c:axId val="233141760"/>
        <c:scaling>
          <c:orientation val="minMax"/>
        </c:scaling>
        <c:axPos val="l"/>
        <c:majorGridlines/>
        <c:title>
          <c:tx>
            <c:strRef>
              <c:f>'Статистика отказов'!$A$4</c:f>
              <c:strCache>
                <c:ptCount val="1"/>
                <c:pt idx="0">
                  <c:v>Количество отказов, шт.</c:v>
                </c:pt>
              </c:strCache>
            </c:strRef>
          </c:tx>
          <c:txPr>
            <a:bodyPr rot="-5400000" vert="horz"/>
            <a:lstStyle/>
            <a:p>
              <a:pPr>
                <a:defRPr/>
              </a:pPr>
              <a:endParaRPr lang="ru-RU"/>
            </a:p>
          </c:txPr>
        </c:title>
        <c:numFmt formatCode="General" sourceLinked="1"/>
        <c:tickLblPos val="nextTo"/>
        <c:crossAx val="233140224"/>
        <c:crosses val="autoZero"/>
        <c:crossBetween val="midCat"/>
      </c:valAx>
      <c:valAx>
        <c:axId val="233143680"/>
        <c:scaling>
          <c:orientation val="minMax"/>
        </c:scaling>
        <c:axPos val="r"/>
        <c:title>
          <c:tx>
            <c:strRef>
              <c:f>'Статистика отказов'!$A$5</c:f>
              <c:strCache>
                <c:ptCount val="1"/>
                <c:pt idx="0">
                  <c:v>Среднее время устранения повреждения, ч</c:v>
                </c:pt>
              </c:strCache>
            </c:strRef>
          </c:tx>
          <c:txPr>
            <a:bodyPr rot="-5400000" vert="horz"/>
            <a:lstStyle/>
            <a:p>
              <a:pPr>
                <a:defRPr/>
              </a:pPr>
              <a:endParaRPr lang="ru-RU"/>
            </a:p>
          </c:txPr>
        </c:title>
        <c:numFmt formatCode="General" sourceLinked="1"/>
        <c:tickLblPos val="nextTo"/>
        <c:crossAx val="233158144"/>
        <c:crosses val="max"/>
        <c:crossBetween val="midCat"/>
      </c:valAx>
      <c:valAx>
        <c:axId val="233158144"/>
        <c:scaling>
          <c:orientation val="minMax"/>
        </c:scaling>
        <c:delete val="1"/>
        <c:axPos val="b"/>
        <c:numFmt formatCode="General" sourceLinked="1"/>
        <c:tickLblPos val="nextTo"/>
        <c:crossAx val="233143680"/>
        <c:crosses val="autoZero"/>
        <c:crossBetween val="midCat"/>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anose="02020603050405020304" pitchFamily="18" charset="0"/>
                <a:cs typeface="Times New Roman" panose="02020603050405020304" pitchFamily="18" charset="0"/>
              </a:defRPr>
            </a:pPr>
            <a:r>
              <a:rPr lang="ru-RU" sz="1800" b="1" i="0" baseline="0">
                <a:effectLst/>
                <a:latin typeface="Times New Roman" panose="02020603050405020304" pitchFamily="18" charset="0"/>
                <a:cs typeface="Times New Roman" panose="02020603050405020304" pitchFamily="18" charset="0"/>
              </a:rPr>
              <a:t>Прогноз изменения тарифов для потребителей от ООО «ЖКУ»</a:t>
            </a:r>
            <a:endParaRPr lang="ru-RU">
              <a:effectLst/>
              <a:latin typeface="Times New Roman" panose="02020603050405020304" pitchFamily="18" charset="0"/>
              <a:cs typeface="Times New Roman" panose="02020603050405020304" pitchFamily="18" charset="0"/>
            </a:endParaRPr>
          </a:p>
        </c:rich>
      </c:tx>
    </c:title>
    <c:plotArea>
      <c:layout/>
      <c:scatterChart>
        <c:scatterStyle val="smoothMarker"/>
        <c:ser>
          <c:idx val="1"/>
          <c:order val="0"/>
          <c:tx>
            <c:v>Без учета реализации мероприятий</c:v>
          </c:tx>
          <c:spPr>
            <a:ln>
              <a:solidFill>
                <a:srgbClr val="FF0000"/>
              </a:solidFill>
            </a:ln>
          </c:spPr>
          <c:marker>
            <c:symbol val="circle"/>
            <c:size val="7"/>
            <c:spPr>
              <a:solidFill>
                <a:schemeClr val="tx1"/>
              </a:solidFill>
              <a:ln>
                <a:solidFill>
                  <a:srgbClr val="FF0000"/>
                </a:solidFill>
              </a:ln>
            </c:spPr>
          </c:marker>
          <c:xVal>
            <c:numRef>
              <c:f>'ООО ЖКУ (бм)'!$C$1:$T$1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'ООО ЖКУ (бм)'!$C$33:$T$33</c:f>
              <c:numCache>
                <c:formatCode>0.00</c:formatCode>
                <c:ptCount val="18"/>
                <c:pt idx="0">
                  <c:v>377.01</c:v>
                </c:pt>
                <c:pt idx="1">
                  <c:v>377.01</c:v>
                </c:pt>
                <c:pt idx="2">
                  <c:v>409.1</c:v>
                </c:pt>
                <c:pt idx="3" formatCode="0.0">
                  <c:v>423.68</c:v>
                </c:pt>
                <c:pt idx="4" formatCode="0.0">
                  <c:v>465.45</c:v>
                </c:pt>
                <c:pt idx="5" formatCode="0.0">
                  <c:v>509.34308405140774</c:v>
                </c:pt>
                <c:pt idx="6" formatCode="0.0">
                  <c:v>554.9965300390046</c:v>
                </c:pt>
                <c:pt idx="7" formatCode="0.0">
                  <c:v>602.50264192088184</c:v>
                </c:pt>
                <c:pt idx="8" formatCode="0.0">
                  <c:v>644.45357643226089</c:v>
                </c:pt>
                <c:pt idx="9" formatCode="0.0">
                  <c:v>667.71796623203795</c:v>
                </c:pt>
                <c:pt idx="10" formatCode="0.0">
                  <c:v>692.32000744799927</c:v>
                </c:pt>
                <c:pt idx="11" formatCode="0.0">
                  <c:v>716.3149856058194</c:v>
                </c:pt>
                <c:pt idx="12" formatCode="0.0">
                  <c:v>740.30485398531141</c:v>
                </c:pt>
                <c:pt idx="13" formatCode="0.0">
                  <c:v>760.33169876327167</c:v>
                </c:pt>
                <c:pt idx="14" formatCode="0.0">
                  <c:v>773.7185328917684</c:v>
                </c:pt>
                <c:pt idx="15" formatCode="0.0">
                  <c:v>777.42088234350342</c:v>
                </c:pt>
                <c:pt idx="16" formatCode="0.0">
                  <c:v>778.69456588796288</c:v>
                </c:pt>
                <c:pt idx="17">
                  <c:v>785.73737032185045</c:v>
                </c:pt>
              </c:numCache>
            </c:numRef>
          </c:yVal>
          <c:smooth val="1"/>
        </c:ser>
        <c:ser>
          <c:idx val="0"/>
          <c:order val="1"/>
          <c:tx>
            <c:v>С учетом реализации мероприятий</c:v>
          </c:tx>
          <c:spPr>
            <a:ln>
              <a:solidFill>
                <a:srgbClr val="92D050"/>
              </a:solidFill>
            </a:ln>
            <a:effectLst>
              <a:glow rad="228600">
                <a:schemeClr val="accent3">
                  <a:satMod val="175000"/>
                  <a:alpha val="40000"/>
                </a:schemeClr>
              </a:glow>
            </a:effectLst>
          </c:spPr>
          <c:marker>
            <c:symbol val="circle"/>
            <c:size val="7"/>
            <c:spPr>
              <a:solidFill>
                <a:schemeClr val="tx1"/>
              </a:solidFill>
              <a:ln>
                <a:solidFill>
                  <a:srgbClr val="92D050"/>
                </a:solidFill>
              </a:ln>
              <a:effectLst>
                <a:glow rad="228600">
                  <a:schemeClr val="accent3">
                    <a:satMod val="175000"/>
                    <a:alpha val="40000"/>
                  </a:schemeClr>
                </a:glow>
              </a:effectLst>
            </c:spPr>
          </c:marker>
          <c:xVal>
            <c:numRef>
              <c:f>'ООО ЖКУ (м)'!$C$1:$T$1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'ООО ЖКУ (м)'!$C$33:$T$33</c:f>
              <c:numCache>
                <c:formatCode>0.00</c:formatCode>
                <c:ptCount val="18"/>
                <c:pt idx="0">
                  <c:v>377.01</c:v>
                </c:pt>
                <c:pt idx="1">
                  <c:v>377.01</c:v>
                </c:pt>
                <c:pt idx="2">
                  <c:v>409.1</c:v>
                </c:pt>
                <c:pt idx="3" formatCode="0.0">
                  <c:v>423.68</c:v>
                </c:pt>
                <c:pt idx="4" formatCode="0.0">
                  <c:v>465.45</c:v>
                </c:pt>
                <c:pt idx="5" formatCode="0.0">
                  <c:v>506.9185649918889</c:v>
                </c:pt>
                <c:pt idx="6" formatCode="0.0">
                  <c:v>549.47679067803881</c:v>
                </c:pt>
                <c:pt idx="7" formatCode="0.0">
                  <c:v>593.1562215326453</c:v>
                </c:pt>
                <c:pt idx="8" formatCode="0.0">
                  <c:v>630.92716733751797</c:v>
                </c:pt>
                <c:pt idx="9" formatCode="0.0">
                  <c:v>650.74860006432232</c:v>
                </c:pt>
                <c:pt idx="10" formatCode="0.0">
                  <c:v>671.63716787998385</c:v>
                </c:pt>
                <c:pt idx="11" formatCode="0.0">
                  <c:v>691.79234462418981</c:v>
                </c:pt>
                <c:pt idx="12" formatCode="0.0">
                  <c:v>711.7782158436205</c:v>
                </c:pt>
                <c:pt idx="13" formatCode="0.0">
                  <c:v>727.9002856317901</c:v>
                </c:pt>
                <c:pt idx="14" formatCode="0.0">
                  <c:v>738.2277655575283</c:v>
                </c:pt>
                <c:pt idx="15" formatCode="0.0">
                  <c:v>740.10612344621859</c:v>
                </c:pt>
                <c:pt idx="16" formatCode="0.0">
                  <c:v>740.06522295880961</c:v>
                </c:pt>
                <c:pt idx="17" formatCode="0.0">
                  <c:v>745.53243899911968</c:v>
                </c:pt>
              </c:numCache>
            </c:numRef>
          </c:yVal>
          <c:smooth val="1"/>
        </c:ser>
        <c:ser>
          <c:idx val="2"/>
          <c:order val="2"/>
          <c:tx>
            <c:v>С учетом реализации мероприятий и переходу на ценообразование в соответствии с себестоимостью</c:v>
          </c:tx>
          <c:spPr>
            <a:ln>
              <a:solidFill>
                <a:srgbClr val="7030A0"/>
              </a:solidFill>
              <a:prstDash val="sysDash"/>
            </a:ln>
          </c:spPr>
          <c:marker>
            <c:symbol val="circle"/>
            <c:size val="7"/>
            <c:spPr>
              <a:solidFill>
                <a:schemeClr val="tx1"/>
              </a:solidFill>
              <a:ln>
                <a:solidFill>
                  <a:srgbClr val="7030A0"/>
                </a:solidFill>
              </a:ln>
            </c:spPr>
          </c:marker>
          <c:xVal>
            <c:numRef>
              <c:f>'ООО ЖКУ (м+переход)'!$C$1:$T$1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'ООО ЖКУ (м+переход)'!$C$33:$T$33</c:f>
              <c:numCache>
                <c:formatCode>0.00</c:formatCode>
                <c:ptCount val="18"/>
                <c:pt idx="0">
                  <c:v>377.01</c:v>
                </c:pt>
                <c:pt idx="1">
                  <c:v>377.01</c:v>
                </c:pt>
                <c:pt idx="2">
                  <c:v>409.1</c:v>
                </c:pt>
                <c:pt idx="3" formatCode="0.0">
                  <c:v>423.68</c:v>
                </c:pt>
                <c:pt idx="4" formatCode="0.0">
                  <c:v>465.45</c:v>
                </c:pt>
                <c:pt idx="5" formatCode="0.0">
                  <c:v>507.89964723600178</c:v>
                </c:pt>
                <c:pt idx="6" formatCode="0.0">
                  <c:v>551.53799417483947</c:v>
                </c:pt>
                <c:pt idx="7" formatCode="0.0">
                  <c:v>596.37114201275006</c:v>
                </c:pt>
                <c:pt idx="8" formatCode="0.0">
                  <c:v>635.09161833259066</c:v>
                </c:pt>
                <c:pt idx="9" formatCode="0.0">
                  <c:v>654.80431018963827</c:v>
                </c:pt>
                <c:pt idx="10" formatCode="0.0">
                  <c:v>675.42357252988313</c:v>
                </c:pt>
                <c:pt idx="11" formatCode="0.0">
                  <c:v>695.32781819339027</c:v>
                </c:pt>
                <c:pt idx="12" formatCode="0.0">
                  <c:v>715.03803834951714</c:v>
                </c:pt>
                <c:pt idx="13" formatCode="0.0">
                  <c:v>730.56198869374009</c:v>
                </c:pt>
                <c:pt idx="14" formatCode="0.0">
                  <c:v>740.00677007364084</c:v>
                </c:pt>
                <c:pt idx="15" formatCode="0.0">
                  <c:v>740.31615773085241</c:v>
                </c:pt>
                <c:pt idx="16" formatCode="0.0">
                  <c:v>738.70462448933608</c:v>
                </c:pt>
                <c:pt idx="17" formatCode="0.0">
                  <c:v>742.58149228849595</c:v>
                </c:pt>
              </c:numCache>
            </c:numRef>
          </c:yVal>
          <c:smooth val="1"/>
        </c:ser>
        <c:axId val="233937152"/>
        <c:axId val="233967616"/>
      </c:scatterChart>
      <c:valAx>
        <c:axId val="233937152"/>
        <c:scaling>
          <c:orientation val="minMax"/>
        </c:scaling>
        <c:axPos val="b"/>
        <c:majorGridlines/>
        <c:minorGridlines/>
        <c:numFmt formatCode="General" sourceLinked="1"/>
        <c:tickLblPos val="nextTo"/>
        <c:crossAx val="233967616"/>
        <c:crosses val="autoZero"/>
        <c:crossBetween val="midCat"/>
        <c:minorUnit val="1"/>
      </c:valAx>
      <c:valAx>
        <c:axId val="233967616"/>
        <c:scaling>
          <c:orientation val="minMax"/>
          <c:min val="350"/>
        </c:scaling>
        <c:axPos val="l"/>
        <c:majorGridlines/>
        <c:minorGridlines/>
        <c:title>
          <c:tx>
            <c:rich>
              <a:bodyPr rot="-5400000" vert="horz"/>
              <a:lstStyle/>
              <a:p>
                <a:pPr>
                  <a:defRPr/>
                </a:pPr>
                <a:r>
                  <a:rPr lang="ru-RU"/>
                  <a:t>Цена на тепловую энергию, руб./Гкал</a:t>
                </a:r>
              </a:p>
            </c:rich>
          </c:tx>
        </c:title>
        <c:numFmt formatCode="_-* #,##0\ _₽_-;\-* #,##0\ _₽_-;_-* &quot;-&quot;\ _₽_-;_-@_-" sourceLinked="0"/>
        <c:tickLblPos val="nextTo"/>
        <c:crossAx val="233937152"/>
        <c:crosses val="autoZero"/>
        <c:crossBetween val="midCat"/>
      </c:valAx>
    </c:plotArea>
    <c:legend>
      <c:legendPos val="b"/>
    </c:legend>
    <c:plotVisOnly val="1"/>
    <c:dispBlanksAs val="gap"/>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Баланс тепловой энергии в системе теплоснабжения от ТЭЦ ОАО «Алтай-Кокс» за 2010-2013 гг.</a:t>
            </a:r>
          </a:p>
        </c:rich>
      </c:tx>
    </c:title>
    <c:plotArea>
      <c:layout/>
      <c:barChart>
        <c:barDir val="col"/>
        <c:grouping val="stacked"/>
        <c:ser>
          <c:idx val="1"/>
          <c:order val="1"/>
          <c:tx>
            <c:strRef>
              <c:f>'ТБ от ТЭЦ'!$I$2:$I$3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val>
            <c:numRef>
              <c:f>'ТБ от ТЭЦ'!$I$5:$I$8</c:f>
              <c:numCache>
                <c:formatCode>0.0</c:formatCode>
                <c:ptCount val="4"/>
                <c:pt idx="0">
                  <c:v>87541.260000000009</c:v>
                </c:pt>
                <c:pt idx="1">
                  <c:v>76367.799999999988</c:v>
                </c:pt>
                <c:pt idx="2">
                  <c:v>95431.97000000003</c:v>
                </c:pt>
                <c:pt idx="3">
                  <c:v>72231.31</c:v>
                </c:pt>
              </c:numCache>
            </c:numRef>
          </c:val>
        </c:ser>
        <c:ser>
          <c:idx val="0"/>
          <c:order val="2"/>
          <c:tx>
            <c:strRef>
              <c:f>'ТБ от ТЭЦ'!$F$2:$H$2</c:f>
              <c:strCache>
                <c:ptCount val="1"/>
                <c:pt idx="0">
                  <c:v>Полезный отпуск</c:v>
                </c:pt>
              </c:strCache>
            </c:strRef>
          </c:tx>
          <c:spPr>
            <a:ln>
              <a:solidFill>
                <a:schemeClr val="tx1"/>
              </a:solidFill>
            </a:ln>
            <a:scene3d>
              <a:camera prst="orthographicFront"/>
              <a:lightRig rig="threePt" dir="t"/>
            </a:scene3d>
            <a:sp3d>
              <a:bevelT w="190500" h="190500"/>
            </a:sp3d>
          </c:spPr>
          <c:cat>
            <c:numRef>
              <c:f>'ТБ от ТЭЦ'!$B$5:$B$8</c:f>
              <c:numCache>
                <c:formatCode>General</c:formatCode>
                <c:ptCount val="4"/>
                <c:pt idx="0">
                  <c:v>2010</c:v>
                </c:pt>
                <c:pt idx="1">
                  <c:v>2011</c:v>
                </c:pt>
                <c:pt idx="2">
                  <c:v>2012</c:v>
                </c:pt>
                <c:pt idx="3">
                  <c:v>2013</c:v>
                </c:pt>
              </c:numCache>
            </c:numRef>
          </c:cat>
          <c:val>
            <c:numRef>
              <c:f>'ТБ от ТЭЦ'!$F$5:$F$8</c:f>
              <c:numCache>
                <c:formatCode>0.0</c:formatCode>
                <c:ptCount val="4"/>
                <c:pt idx="0">
                  <c:v>350877.63999999996</c:v>
                </c:pt>
                <c:pt idx="1">
                  <c:v>335065.71000000002</c:v>
                </c:pt>
                <c:pt idx="2">
                  <c:v>324511.07999999996</c:v>
                </c:pt>
                <c:pt idx="3">
                  <c:v>310692.78999999998</c:v>
                </c:pt>
              </c:numCache>
            </c:numRef>
          </c:val>
        </c:ser>
        <c:overlap val="100"/>
        <c:axId val="233447808"/>
        <c:axId val="233449728"/>
      </c:barChart>
      <c:lineChart>
        <c:grouping val="standard"/>
        <c:ser>
          <c:idx val="2"/>
          <c:order val="0"/>
          <c:tx>
            <c:strRef>
              <c:f>'ТБ от ТЭЦ'!$K$2:$K$3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от ТЭЦ'!$B$5:$B$8</c:f>
              <c:numCache>
                <c:formatCode>General</c:formatCode>
                <c:ptCount val="4"/>
                <c:pt idx="0">
                  <c:v>2010</c:v>
                </c:pt>
                <c:pt idx="1">
                  <c:v>2011</c:v>
                </c:pt>
                <c:pt idx="2">
                  <c:v>2012</c:v>
                </c:pt>
                <c:pt idx="3">
                  <c:v>2013</c:v>
                </c:pt>
              </c:numCache>
            </c:numRef>
          </c:cat>
          <c:val>
            <c:numRef>
              <c:f>'ТБ от ТЭЦ'!$K$5:$K$8</c:f>
              <c:numCache>
                <c:formatCode>0.0</c:formatCode>
                <c:ptCount val="4"/>
                <c:pt idx="0">
                  <c:v>63485.5</c:v>
                </c:pt>
                <c:pt idx="1">
                  <c:v>63485.5</c:v>
                </c:pt>
                <c:pt idx="2">
                  <c:v>65373.599999999999</c:v>
                </c:pt>
                <c:pt idx="3">
                  <c:v>67424.800000000003</c:v>
                </c:pt>
              </c:numCache>
            </c:numRef>
          </c:val>
        </c:ser>
        <c:marker val="1"/>
        <c:axId val="233447808"/>
        <c:axId val="233449728"/>
      </c:lineChart>
      <c:catAx>
        <c:axId val="233447808"/>
        <c:scaling>
          <c:orientation val="minMax"/>
        </c:scaling>
        <c:axPos val="b"/>
        <c:majorGridlines/>
        <c:title>
          <c:tx>
            <c:rich>
              <a:bodyPr/>
              <a:lstStyle/>
              <a:p>
                <a:pPr>
                  <a:defRPr/>
                </a:pPr>
                <a:r>
                  <a:rPr lang="ru-RU"/>
                  <a:t>Ретроспективный период</a:t>
                </a:r>
              </a:p>
            </c:rich>
          </c:tx>
        </c:title>
        <c:numFmt formatCode="General" sourceLinked="1"/>
        <c:tickLblPos val="nextTo"/>
        <c:crossAx val="233449728"/>
        <c:crosses val="autoZero"/>
        <c:auto val="1"/>
        <c:lblAlgn val="ctr"/>
        <c:lblOffset val="100"/>
      </c:catAx>
      <c:valAx>
        <c:axId val="233449728"/>
        <c:scaling>
          <c:orientation val="minMax"/>
        </c:scaling>
        <c:axPos val="l"/>
        <c:majorGridlines/>
        <c:title>
          <c:tx>
            <c:rich>
              <a:bodyPr rot="-5400000" vert="horz"/>
              <a:lstStyle/>
              <a:p>
                <a:pPr>
                  <a:defRPr/>
                </a:pPr>
                <a:r>
                  <a:rPr lang="ru-RU"/>
                  <a:t>Тепловая энергия, Гкал</a:t>
                </a:r>
              </a:p>
            </c:rich>
          </c:tx>
        </c:title>
        <c:numFmt formatCode="#,##0" sourceLinked="0"/>
        <c:tickLblPos val="nextTo"/>
        <c:crossAx val="233447808"/>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Баланс тепловой энергии в системе теплоснабжения от котельной «Гостиница» за 2010-2013 гг.</a:t>
            </a:r>
          </a:p>
        </c:rich>
      </c:tx>
    </c:title>
    <c:plotArea>
      <c:layout/>
      <c:barChart>
        <c:barDir val="col"/>
        <c:grouping val="stacked"/>
        <c:ser>
          <c:idx val="1"/>
          <c:order val="1"/>
          <c:tx>
            <c:strRef>
              <c:f>'ТБ котельная Гостиница'!$I$2:$I$3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val>
            <c:numRef>
              <c:f>'ТБ котельная Гостиница'!$I$5:$I$8</c:f>
              <c:numCache>
                <c:formatCode>0.0</c:formatCode>
                <c:ptCount val="4"/>
                <c:pt idx="0">
                  <c:v>578.7000000000005</c:v>
                </c:pt>
                <c:pt idx="1">
                  <c:v>728.10000000000059</c:v>
                </c:pt>
                <c:pt idx="2">
                  <c:v>578.92000000000007</c:v>
                </c:pt>
                <c:pt idx="3">
                  <c:v>558.3299999999997</c:v>
                </c:pt>
              </c:numCache>
            </c:numRef>
          </c:val>
        </c:ser>
        <c:ser>
          <c:idx val="0"/>
          <c:order val="2"/>
          <c:tx>
            <c:strRef>
              <c:f>'ТБ котельная Гостиница'!$F$2:$H$2</c:f>
              <c:strCache>
                <c:ptCount val="1"/>
                <c:pt idx="0">
                  <c:v>Полезный отпуск</c:v>
                </c:pt>
              </c:strCache>
            </c:strRef>
          </c:tx>
          <c:spPr>
            <a:ln>
              <a:solidFill>
                <a:schemeClr val="tx1"/>
              </a:solidFill>
            </a:ln>
            <a:scene3d>
              <a:camera prst="orthographicFront"/>
              <a:lightRig rig="threePt" dir="t"/>
            </a:scene3d>
            <a:sp3d>
              <a:bevelT w="190500" h="190500"/>
            </a:sp3d>
          </c:spPr>
          <c:cat>
            <c:numRef>
              <c:f>'ТБ котельная Гостиница'!$B$5:$B$8</c:f>
              <c:numCache>
                <c:formatCode>General</c:formatCode>
                <c:ptCount val="4"/>
                <c:pt idx="0">
                  <c:v>2010</c:v>
                </c:pt>
                <c:pt idx="1">
                  <c:v>2011</c:v>
                </c:pt>
                <c:pt idx="2">
                  <c:v>2012</c:v>
                </c:pt>
                <c:pt idx="3">
                  <c:v>2013</c:v>
                </c:pt>
              </c:numCache>
            </c:numRef>
          </c:cat>
          <c:val>
            <c:numRef>
              <c:f>'ТБ котельная Гостиница'!$F$5:$F$8</c:f>
              <c:numCache>
                <c:formatCode>0.0</c:formatCode>
                <c:ptCount val="4"/>
                <c:pt idx="0">
                  <c:v>2813.6</c:v>
                </c:pt>
                <c:pt idx="1">
                  <c:v>2814.5</c:v>
                </c:pt>
                <c:pt idx="2">
                  <c:v>2906.29</c:v>
                </c:pt>
                <c:pt idx="3">
                  <c:v>2748.36</c:v>
                </c:pt>
              </c:numCache>
            </c:numRef>
          </c:val>
        </c:ser>
        <c:overlap val="100"/>
        <c:axId val="233412096"/>
        <c:axId val="233414016"/>
      </c:barChart>
      <c:lineChart>
        <c:grouping val="standard"/>
        <c:ser>
          <c:idx val="2"/>
          <c:order val="0"/>
          <c:tx>
            <c:strRef>
              <c:f>'ТБ котельная Гостиница'!$K$2:$K$3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Гостиница'!$B$5:$B$8</c:f>
              <c:numCache>
                <c:formatCode>General</c:formatCode>
                <c:ptCount val="4"/>
                <c:pt idx="0">
                  <c:v>2010</c:v>
                </c:pt>
                <c:pt idx="1">
                  <c:v>2011</c:v>
                </c:pt>
                <c:pt idx="2">
                  <c:v>2012</c:v>
                </c:pt>
                <c:pt idx="3">
                  <c:v>2013</c:v>
                </c:pt>
              </c:numCache>
            </c:numRef>
          </c:cat>
          <c:val>
            <c:numRef>
              <c:f>'ТБ котельная Гостиница'!$K$5:$K$8</c:f>
              <c:numCache>
                <c:formatCode>0.0</c:formatCode>
                <c:ptCount val="4"/>
                <c:pt idx="0">
                  <c:v>444.2</c:v>
                </c:pt>
                <c:pt idx="1">
                  <c:v>444.2</c:v>
                </c:pt>
                <c:pt idx="2">
                  <c:v>444.2</c:v>
                </c:pt>
                <c:pt idx="3">
                  <c:v>444.2</c:v>
                </c:pt>
              </c:numCache>
            </c:numRef>
          </c:val>
        </c:ser>
        <c:marker val="1"/>
        <c:axId val="233412096"/>
        <c:axId val="233414016"/>
      </c:lineChart>
      <c:catAx>
        <c:axId val="233412096"/>
        <c:scaling>
          <c:orientation val="minMax"/>
        </c:scaling>
        <c:axPos val="b"/>
        <c:majorGridlines/>
        <c:title>
          <c:tx>
            <c:rich>
              <a:bodyPr/>
              <a:lstStyle/>
              <a:p>
                <a:pPr>
                  <a:defRPr/>
                </a:pPr>
                <a:r>
                  <a:rPr lang="ru-RU"/>
                  <a:t>Ретроспективный период</a:t>
                </a:r>
              </a:p>
            </c:rich>
          </c:tx>
        </c:title>
        <c:numFmt formatCode="General" sourceLinked="1"/>
        <c:tickLblPos val="nextTo"/>
        <c:crossAx val="233414016"/>
        <c:crosses val="autoZero"/>
        <c:auto val="1"/>
        <c:lblAlgn val="ctr"/>
        <c:lblOffset val="100"/>
      </c:catAx>
      <c:valAx>
        <c:axId val="233414016"/>
        <c:scaling>
          <c:orientation val="minMax"/>
        </c:scaling>
        <c:axPos val="l"/>
        <c:majorGridlines/>
        <c:title>
          <c:tx>
            <c:rich>
              <a:bodyPr rot="-5400000" vert="horz"/>
              <a:lstStyle/>
              <a:p>
                <a:pPr>
                  <a:defRPr/>
                </a:pPr>
                <a:r>
                  <a:rPr lang="ru-RU"/>
                  <a:t>Тепловая энергия, Гкал</a:t>
                </a:r>
              </a:p>
            </c:rich>
          </c:tx>
        </c:title>
        <c:numFmt formatCode="#,##0" sourceLinked="0"/>
        <c:tickLblPos val="nextTo"/>
        <c:crossAx val="233412096"/>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Баланс тепловой энергии в системе теплоснабжения от котельной «Теремок» за 2010-2013 гг.</a:t>
            </a:r>
          </a:p>
        </c:rich>
      </c:tx>
    </c:title>
    <c:plotArea>
      <c:layout/>
      <c:barChart>
        <c:barDir val="col"/>
        <c:grouping val="stacked"/>
        <c:ser>
          <c:idx val="1"/>
          <c:order val="1"/>
          <c:tx>
            <c:strRef>
              <c:f>'ТБ котельная Теремок'!$I$2:$I$3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val>
            <c:numRef>
              <c:f>'ТБ котельная Теремок'!$I$5:$I$8</c:f>
              <c:numCache>
                <c:formatCode>0.0</c:formatCode>
                <c:ptCount val="4"/>
                <c:pt idx="0">
                  <c:v>1000</c:v>
                </c:pt>
                <c:pt idx="1">
                  <c:v>1649.3600000000006</c:v>
                </c:pt>
                <c:pt idx="2">
                  <c:v>1365.4000000000005</c:v>
                </c:pt>
                <c:pt idx="3">
                  <c:v>1326</c:v>
                </c:pt>
              </c:numCache>
            </c:numRef>
          </c:val>
        </c:ser>
        <c:ser>
          <c:idx val="0"/>
          <c:order val="2"/>
          <c:tx>
            <c:strRef>
              <c:f>'ТБ котельная Теремок'!$F$2:$H$2</c:f>
              <c:strCache>
                <c:ptCount val="1"/>
                <c:pt idx="0">
                  <c:v>Полезный отпуск</c:v>
                </c:pt>
              </c:strCache>
            </c:strRef>
          </c:tx>
          <c:spPr>
            <a:ln>
              <a:solidFill>
                <a:schemeClr val="tx1"/>
              </a:solidFill>
            </a:ln>
            <a:scene3d>
              <a:camera prst="orthographicFront"/>
              <a:lightRig rig="threePt" dir="t"/>
            </a:scene3d>
            <a:sp3d>
              <a:bevelT w="190500" h="190500"/>
            </a:sp3d>
          </c:spPr>
          <c:cat>
            <c:numRef>
              <c:f>'ТБ котельная Теремок'!$B$5:$B$8</c:f>
              <c:numCache>
                <c:formatCode>General</c:formatCode>
                <c:ptCount val="4"/>
                <c:pt idx="0">
                  <c:v>2010</c:v>
                </c:pt>
                <c:pt idx="1">
                  <c:v>2011</c:v>
                </c:pt>
                <c:pt idx="2">
                  <c:v>2012</c:v>
                </c:pt>
                <c:pt idx="3">
                  <c:v>2013</c:v>
                </c:pt>
              </c:numCache>
            </c:numRef>
          </c:cat>
          <c:val>
            <c:numRef>
              <c:f>'ТБ котельная Теремок'!$F$5:$F$8</c:f>
              <c:numCache>
                <c:formatCode>0.0</c:formatCode>
                <c:ptCount val="4"/>
                <c:pt idx="0">
                  <c:v>6998.6</c:v>
                </c:pt>
                <c:pt idx="1">
                  <c:v>6389.94</c:v>
                </c:pt>
                <c:pt idx="2">
                  <c:v>6986.04</c:v>
                </c:pt>
                <c:pt idx="3">
                  <c:v>5995.43</c:v>
                </c:pt>
              </c:numCache>
            </c:numRef>
          </c:val>
        </c:ser>
        <c:overlap val="100"/>
        <c:axId val="233638528"/>
        <c:axId val="233665280"/>
      </c:barChart>
      <c:lineChart>
        <c:grouping val="standard"/>
        <c:ser>
          <c:idx val="2"/>
          <c:order val="0"/>
          <c:tx>
            <c:strRef>
              <c:f>'ТБ котельная Теремок'!$K$2:$K$3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Теремок'!$B$5:$B$8</c:f>
              <c:numCache>
                <c:formatCode>General</c:formatCode>
                <c:ptCount val="4"/>
                <c:pt idx="0">
                  <c:v>2010</c:v>
                </c:pt>
                <c:pt idx="1">
                  <c:v>2011</c:v>
                </c:pt>
                <c:pt idx="2">
                  <c:v>2012</c:v>
                </c:pt>
                <c:pt idx="3">
                  <c:v>2013</c:v>
                </c:pt>
              </c:numCache>
            </c:numRef>
          </c:cat>
          <c:val>
            <c:numRef>
              <c:f>'ТБ котельная Теремок'!$K$5:$K$8</c:f>
              <c:numCache>
                <c:formatCode>0.0</c:formatCode>
                <c:ptCount val="4"/>
                <c:pt idx="0">
                  <c:v>993.9</c:v>
                </c:pt>
                <c:pt idx="1">
                  <c:v>993.9</c:v>
                </c:pt>
                <c:pt idx="2">
                  <c:v>993.9</c:v>
                </c:pt>
                <c:pt idx="3">
                  <c:v>993.9</c:v>
                </c:pt>
              </c:numCache>
            </c:numRef>
          </c:val>
        </c:ser>
        <c:marker val="1"/>
        <c:axId val="233638528"/>
        <c:axId val="233665280"/>
      </c:lineChart>
      <c:catAx>
        <c:axId val="233638528"/>
        <c:scaling>
          <c:orientation val="minMax"/>
        </c:scaling>
        <c:axPos val="b"/>
        <c:majorGridlines/>
        <c:title>
          <c:tx>
            <c:rich>
              <a:bodyPr/>
              <a:lstStyle/>
              <a:p>
                <a:pPr>
                  <a:defRPr/>
                </a:pPr>
                <a:r>
                  <a:rPr lang="ru-RU"/>
                  <a:t>Ретроспективный период</a:t>
                </a:r>
              </a:p>
            </c:rich>
          </c:tx>
        </c:title>
        <c:numFmt formatCode="General" sourceLinked="1"/>
        <c:tickLblPos val="nextTo"/>
        <c:crossAx val="233665280"/>
        <c:crosses val="autoZero"/>
        <c:auto val="1"/>
        <c:lblAlgn val="ctr"/>
        <c:lblOffset val="100"/>
      </c:catAx>
      <c:valAx>
        <c:axId val="233665280"/>
        <c:scaling>
          <c:orientation val="minMax"/>
        </c:scaling>
        <c:axPos val="l"/>
        <c:majorGridlines/>
        <c:title>
          <c:tx>
            <c:rich>
              <a:bodyPr rot="-5400000" vert="horz"/>
              <a:lstStyle/>
              <a:p>
                <a:pPr>
                  <a:defRPr/>
                </a:pPr>
                <a:r>
                  <a:rPr lang="ru-RU"/>
                  <a:t>Тепловая энергия, Гкал</a:t>
                </a:r>
              </a:p>
            </c:rich>
          </c:tx>
        </c:title>
        <c:numFmt formatCode="#,##0" sourceLinked="0"/>
        <c:tickLblPos val="nextTo"/>
        <c:crossAx val="233638528"/>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a:t>Баланс тепловой энергии в системе теплоснабжения от котельной «База» за 2010-2013 гг.</a:t>
            </a:r>
          </a:p>
        </c:rich>
      </c:tx>
    </c:title>
    <c:plotArea>
      <c:layout/>
      <c:barChart>
        <c:barDir val="col"/>
        <c:grouping val="stacked"/>
        <c:ser>
          <c:idx val="1"/>
          <c:order val="1"/>
          <c:tx>
            <c:strRef>
              <c:f>'ТБ котельная База'!$I$2:$I$3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val>
            <c:numRef>
              <c:f>'ТБ котельная База'!$I$5:$I$8</c:f>
              <c:numCache>
                <c:formatCode>0.0</c:formatCode>
                <c:ptCount val="4"/>
                <c:pt idx="0">
                  <c:v>468.40000000000009</c:v>
                </c:pt>
                <c:pt idx="1">
                  <c:v>460.90000000000009</c:v>
                </c:pt>
                <c:pt idx="2">
                  <c:v>305.10000000000025</c:v>
                </c:pt>
                <c:pt idx="3">
                  <c:v>306.19000000000005</c:v>
                </c:pt>
              </c:numCache>
            </c:numRef>
          </c:val>
        </c:ser>
        <c:ser>
          <c:idx val="0"/>
          <c:order val="2"/>
          <c:tx>
            <c:strRef>
              <c:f>'ТБ котельная База'!$F$2:$H$2</c:f>
              <c:strCache>
                <c:ptCount val="1"/>
                <c:pt idx="0">
                  <c:v>Полезный отпуск</c:v>
                </c:pt>
              </c:strCache>
            </c:strRef>
          </c:tx>
          <c:spPr>
            <a:ln>
              <a:solidFill>
                <a:schemeClr val="tx1"/>
              </a:solidFill>
            </a:ln>
            <a:scene3d>
              <a:camera prst="orthographicFront"/>
              <a:lightRig rig="threePt" dir="t"/>
            </a:scene3d>
            <a:sp3d>
              <a:bevelT w="190500" h="190500"/>
            </a:sp3d>
          </c:spPr>
          <c:cat>
            <c:numRef>
              <c:f>'ТБ котельная База'!$B$5:$B$8</c:f>
              <c:numCache>
                <c:formatCode>General</c:formatCode>
                <c:ptCount val="4"/>
                <c:pt idx="0">
                  <c:v>2010</c:v>
                </c:pt>
                <c:pt idx="1">
                  <c:v>2011</c:v>
                </c:pt>
                <c:pt idx="2">
                  <c:v>2012</c:v>
                </c:pt>
                <c:pt idx="3">
                  <c:v>2013</c:v>
                </c:pt>
              </c:numCache>
            </c:numRef>
          </c:cat>
          <c:val>
            <c:numRef>
              <c:f>'ТБ котельная База'!$F$5:$F$8</c:f>
              <c:numCache>
                <c:formatCode>0.0</c:formatCode>
                <c:ptCount val="4"/>
                <c:pt idx="0">
                  <c:v>1120.7</c:v>
                </c:pt>
                <c:pt idx="1">
                  <c:v>1206</c:v>
                </c:pt>
                <c:pt idx="2">
                  <c:v>1192.5999999999999</c:v>
                </c:pt>
                <c:pt idx="3">
                  <c:v>1198.96</c:v>
                </c:pt>
              </c:numCache>
            </c:numRef>
          </c:val>
        </c:ser>
        <c:overlap val="100"/>
        <c:axId val="233709568"/>
        <c:axId val="233711488"/>
      </c:barChart>
      <c:lineChart>
        <c:grouping val="standard"/>
        <c:ser>
          <c:idx val="2"/>
          <c:order val="0"/>
          <c:tx>
            <c:strRef>
              <c:f>'ТБ котельная База'!$K$2:$K$3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База'!$B$5:$B$8</c:f>
              <c:numCache>
                <c:formatCode>General</c:formatCode>
                <c:ptCount val="4"/>
                <c:pt idx="0">
                  <c:v>2010</c:v>
                </c:pt>
                <c:pt idx="1">
                  <c:v>2011</c:v>
                </c:pt>
                <c:pt idx="2">
                  <c:v>2012</c:v>
                </c:pt>
                <c:pt idx="3">
                  <c:v>2013</c:v>
                </c:pt>
              </c:numCache>
            </c:numRef>
          </c:cat>
          <c:val>
            <c:numRef>
              <c:f>'ТБ котельная База'!$K$5:$K$8</c:f>
              <c:numCache>
                <c:formatCode>0.0</c:formatCode>
                <c:ptCount val="4"/>
                <c:pt idx="0">
                  <c:v>306.2</c:v>
                </c:pt>
                <c:pt idx="1">
                  <c:v>306.2</c:v>
                </c:pt>
                <c:pt idx="2">
                  <c:v>306.2</c:v>
                </c:pt>
                <c:pt idx="3">
                  <c:v>306.2</c:v>
                </c:pt>
              </c:numCache>
            </c:numRef>
          </c:val>
        </c:ser>
        <c:marker val="1"/>
        <c:axId val="233709568"/>
        <c:axId val="233711488"/>
      </c:lineChart>
      <c:catAx>
        <c:axId val="233709568"/>
        <c:scaling>
          <c:orientation val="minMax"/>
        </c:scaling>
        <c:axPos val="b"/>
        <c:majorGridlines/>
        <c:title>
          <c:tx>
            <c:rich>
              <a:bodyPr/>
              <a:lstStyle/>
              <a:p>
                <a:pPr>
                  <a:defRPr/>
                </a:pPr>
                <a:r>
                  <a:rPr lang="ru-RU"/>
                  <a:t>Ретроспективный период</a:t>
                </a:r>
              </a:p>
            </c:rich>
          </c:tx>
        </c:title>
        <c:numFmt formatCode="General" sourceLinked="1"/>
        <c:tickLblPos val="nextTo"/>
        <c:crossAx val="233711488"/>
        <c:crosses val="autoZero"/>
        <c:auto val="1"/>
        <c:lblAlgn val="ctr"/>
        <c:lblOffset val="100"/>
      </c:catAx>
      <c:valAx>
        <c:axId val="233711488"/>
        <c:scaling>
          <c:orientation val="minMax"/>
        </c:scaling>
        <c:axPos val="l"/>
        <c:majorGridlines/>
        <c:title>
          <c:tx>
            <c:rich>
              <a:bodyPr rot="-5400000" vert="horz"/>
              <a:lstStyle/>
              <a:p>
                <a:pPr>
                  <a:defRPr/>
                </a:pPr>
                <a:r>
                  <a:rPr lang="ru-RU"/>
                  <a:t>Тепловая энергия, Гкал</a:t>
                </a:r>
              </a:p>
            </c:rich>
          </c:tx>
        </c:title>
        <c:numFmt formatCode="#,##0" sourceLinked="0"/>
        <c:tickLblPos val="nextTo"/>
        <c:crossAx val="233709568"/>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Баланс тепловой энергии в системе теплоснабжения от котельной «Лесокомбинат» за 2010-2013 гг.</a:t>
            </a:r>
          </a:p>
        </c:rich>
      </c:tx>
    </c:title>
    <c:plotArea>
      <c:layout/>
      <c:barChart>
        <c:barDir val="col"/>
        <c:grouping val="stacked"/>
        <c:ser>
          <c:idx val="1"/>
          <c:order val="1"/>
          <c:tx>
            <c:strRef>
              <c:f>'ТБ котельная Лесокомбинат'!$I$2:$I$3</c:f>
              <c:strCache>
                <c:ptCount val="1"/>
                <c:pt idx="0">
                  <c:v>Потери тепловой энергии в тепловых сетях</c:v>
                </c:pt>
              </c:strCache>
            </c:strRef>
          </c:tx>
          <c:spPr>
            <a:ln>
              <a:solidFill>
                <a:schemeClr val="tx1"/>
              </a:solidFill>
            </a:ln>
            <a:scene3d>
              <a:camera prst="orthographicFront"/>
              <a:lightRig rig="threePt" dir="t"/>
            </a:scene3d>
            <a:sp3d>
              <a:bevelT w="190500" h="190500"/>
            </a:sp3d>
          </c:spPr>
          <c:val>
            <c:numRef>
              <c:f>'ТБ котельная Лесокомбинат'!$I$5:$I$8</c:f>
              <c:numCache>
                <c:formatCode>0.0</c:formatCode>
                <c:ptCount val="4"/>
                <c:pt idx="0">
                  <c:v>996.2</c:v>
                </c:pt>
                <c:pt idx="1">
                  <c:v>463.39999999999975</c:v>
                </c:pt>
                <c:pt idx="2">
                  <c:v>349.87999999999977</c:v>
                </c:pt>
                <c:pt idx="3">
                  <c:v>400.12999999999977</c:v>
                </c:pt>
              </c:numCache>
            </c:numRef>
          </c:val>
        </c:ser>
        <c:ser>
          <c:idx val="0"/>
          <c:order val="2"/>
          <c:tx>
            <c:strRef>
              <c:f>'ТБ котельная Лесокомбинат'!$F$2:$H$2</c:f>
              <c:strCache>
                <c:ptCount val="1"/>
                <c:pt idx="0">
                  <c:v>Полезный отпуск</c:v>
                </c:pt>
              </c:strCache>
            </c:strRef>
          </c:tx>
          <c:spPr>
            <a:ln>
              <a:solidFill>
                <a:schemeClr val="tx1"/>
              </a:solidFill>
            </a:ln>
            <a:scene3d>
              <a:camera prst="orthographicFront"/>
              <a:lightRig rig="threePt" dir="t"/>
            </a:scene3d>
            <a:sp3d>
              <a:bevelT w="190500" h="190500"/>
            </a:sp3d>
          </c:spPr>
          <c:cat>
            <c:numRef>
              <c:f>'ТБ котельная Лесокомбинат'!$B$5:$B$8</c:f>
              <c:numCache>
                <c:formatCode>General</c:formatCode>
                <c:ptCount val="4"/>
                <c:pt idx="0">
                  <c:v>2010</c:v>
                </c:pt>
                <c:pt idx="1">
                  <c:v>2011</c:v>
                </c:pt>
                <c:pt idx="2">
                  <c:v>2012</c:v>
                </c:pt>
                <c:pt idx="3">
                  <c:v>2013</c:v>
                </c:pt>
              </c:numCache>
            </c:numRef>
          </c:cat>
          <c:val>
            <c:numRef>
              <c:f>'ТБ котельная Лесокомбинат'!$F$5:$F$8</c:f>
              <c:numCache>
                <c:formatCode>0.0</c:formatCode>
                <c:ptCount val="4"/>
                <c:pt idx="0">
                  <c:v>873.3</c:v>
                </c:pt>
                <c:pt idx="1">
                  <c:v>1415.7</c:v>
                </c:pt>
                <c:pt idx="2">
                  <c:v>1569.48</c:v>
                </c:pt>
                <c:pt idx="3">
                  <c:v>1456.24</c:v>
                </c:pt>
              </c:numCache>
            </c:numRef>
          </c:val>
        </c:ser>
        <c:overlap val="100"/>
        <c:axId val="233759872"/>
        <c:axId val="233761792"/>
      </c:barChart>
      <c:lineChart>
        <c:grouping val="standard"/>
        <c:ser>
          <c:idx val="2"/>
          <c:order val="0"/>
          <c:tx>
            <c:strRef>
              <c:f>'ТБ котельная Лесокомбинат'!$K$2:$K$3</c:f>
              <c:strCache>
                <c:ptCount val="1"/>
                <c:pt idx="0">
                  <c:v>Нормативные потери тепловой энергии в тепловых сетях</c:v>
                </c:pt>
              </c:strCache>
            </c:strRef>
          </c:tx>
          <c:spPr>
            <a:ln>
              <a:solidFill>
                <a:srgbClr val="92D050"/>
              </a:solidFill>
            </a:ln>
            <a:effectLst>
              <a:glow rad="101600">
                <a:schemeClr val="accent3">
                  <a:satMod val="175000"/>
                  <a:alpha val="40000"/>
                </a:schemeClr>
              </a:glow>
            </a:effectLst>
          </c:spPr>
          <c:marker>
            <c:symbol val="circle"/>
            <c:size val="7"/>
            <c:spPr>
              <a:solidFill>
                <a:schemeClr val="tx1"/>
              </a:solidFill>
              <a:effectLst>
                <a:glow rad="101600">
                  <a:schemeClr val="accent3">
                    <a:satMod val="175000"/>
                    <a:alpha val="40000"/>
                  </a:schemeClr>
                </a:glow>
              </a:effectLst>
            </c:spPr>
          </c:marker>
          <c:cat>
            <c:numRef>
              <c:f>'ТБ котельная Лесокомбинат'!$B$5:$B$8</c:f>
              <c:numCache>
                <c:formatCode>General</c:formatCode>
                <c:ptCount val="4"/>
                <c:pt idx="0">
                  <c:v>2010</c:v>
                </c:pt>
                <c:pt idx="1">
                  <c:v>2011</c:v>
                </c:pt>
                <c:pt idx="2">
                  <c:v>2012</c:v>
                </c:pt>
                <c:pt idx="3">
                  <c:v>2013</c:v>
                </c:pt>
              </c:numCache>
            </c:numRef>
          </c:cat>
          <c:val>
            <c:numRef>
              <c:f>'ТБ котельная Лесокомбинат'!$K$5:$K$8</c:f>
              <c:numCache>
                <c:formatCode>0.0</c:formatCode>
                <c:ptCount val="4"/>
                <c:pt idx="0">
                  <c:v>249.5</c:v>
                </c:pt>
                <c:pt idx="1">
                  <c:v>249.5</c:v>
                </c:pt>
                <c:pt idx="2">
                  <c:v>249.5</c:v>
                </c:pt>
                <c:pt idx="3">
                  <c:v>249.5</c:v>
                </c:pt>
              </c:numCache>
            </c:numRef>
          </c:val>
        </c:ser>
        <c:marker val="1"/>
        <c:axId val="233759872"/>
        <c:axId val="233761792"/>
      </c:lineChart>
      <c:catAx>
        <c:axId val="233759872"/>
        <c:scaling>
          <c:orientation val="minMax"/>
        </c:scaling>
        <c:axPos val="b"/>
        <c:majorGridlines/>
        <c:title>
          <c:tx>
            <c:rich>
              <a:bodyPr/>
              <a:lstStyle/>
              <a:p>
                <a:pPr>
                  <a:defRPr/>
                </a:pPr>
                <a:r>
                  <a:rPr lang="ru-RU"/>
                  <a:t>Ретроспективный период</a:t>
                </a:r>
              </a:p>
            </c:rich>
          </c:tx>
        </c:title>
        <c:numFmt formatCode="General" sourceLinked="1"/>
        <c:tickLblPos val="nextTo"/>
        <c:crossAx val="233761792"/>
        <c:crosses val="autoZero"/>
        <c:auto val="1"/>
        <c:lblAlgn val="ctr"/>
        <c:lblOffset val="100"/>
      </c:catAx>
      <c:valAx>
        <c:axId val="233761792"/>
        <c:scaling>
          <c:orientation val="minMax"/>
        </c:scaling>
        <c:axPos val="l"/>
        <c:majorGridlines/>
        <c:title>
          <c:tx>
            <c:rich>
              <a:bodyPr rot="-5400000" vert="horz"/>
              <a:lstStyle/>
              <a:p>
                <a:pPr>
                  <a:defRPr/>
                </a:pPr>
                <a:r>
                  <a:rPr lang="ru-RU"/>
                  <a:t>Тепловая энергия, Гкал</a:t>
                </a:r>
              </a:p>
            </c:rich>
          </c:tx>
        </c:title>
        <c:numFmt formatCode="#,##0" sourceLinked="0"/>
        <c:tickLblPos val="nextTo"/>
        <c:crossAx val="233759872"/>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Соотношение себестоимости и выручки</a:t>
            </a:r>
          </a:p>
        </c:rich>
      </c:tx>
    </c:title>
    <c:plotArea>
      <c:layout/>
      <c:barChart>
        <c:barDir val="col"/>
        <c:grouping val="clustered"/>
        <c:ser>
          <c:idx val="1"/>
          <c:order val="1"/>
          <c:tx>
            <c:strRef>
              <c:f>'Показатели фин-хоз ОАО АК'!$AM$5</c:f>
              <c:strCache>
                <c:ptCount val="1"/>
                <c:pt idx="0">
                  <c:v>Себестоимость реализованной тепловой энергии</c:v>
                </c:pt>
              </c:strCache>
            </c:strRef>
          </c:tx>
          <c:spPr>
            <a:solidFill>
              <a:srgbClr val="FF0000"/>
            </a:solidFill>
            <a:ln>
              <a:solidFill>
                <a:schemeClr val="tx1"/>
              </a:solidFill>
            </a:ln>
            <a:scene3d>
              <a:camera prst="orthographicFront"/>
              <a:lightRig rig="threePt" dir="t"/>
            </a:scene3d>
            <a:sp3d>
              <a:bevelT w="254000" h="254000"/>
            </a:sp3d>
          </c:spPr>
          <c:cat>
            <c:numRef>
              <c:f>'Показатели фин-хоз ОАО АК'!$AO$3:$AQ$3</c:f>
              <c:numCache>
                <c:formatCode>General</c:formatCode>
                <c:ptCount val="3"/>
                <c:pt idx="0">
                  <c:v>2011</c:v>
                </c:pt>
                <c:pt idx="1">
                  <c:v>2012</c:v>
                </c:pt>
                <c:pt idx="2">
                  <c:v>2013</c:v>
                </c:pt>
              </c:numCache>
            </c:numRef>
          </c:cat>
          <c:val>
            <c:numRef>
              <c:f>'Показатели фин-хоз ОАО АК'!$AO$5:$AQ$5</c:f>
              <c:numCache>
                <c:formatCode>#,##0.00</c:formatCode>
                <c:ptCount val="3"/>
                <c:pt idx="0">
                  <c:v>158212.47999999998</c:v>
                </c:pt>
                <c:pt idx="1">
                  <c:v>193735.37999999998</c:v>
                </c:pt>
                <c:pt idx="2">
                  <c:v>180061.38999999996</c:v>
                </c:pt>
              </c:numCache>
            </c:numRef>
          </c:val>
        </c:ser>
        <c:axId val="233813120"/>
        <c:axId val="233814656"/>
      </c:barChart>
      <c:lineChart>
        <c:grouping val="standard"/>
        <c:ser>
          <c:idx val="0"/>
          <c:order val="0"/>
          <c:tx>
            <c:strRef>
              <c:f>'Показатели фин-хоз ОАО АК'!$AM$4</c:f>
              <c:strCache>
                <c:ptCount val="1"/>
                <c:pt idx="0">
                  <c:v>Выручка от реализации сторонним потребителям</c:v>
                </c:pt>
              </c:strCache>
            </c:strRef>
          </c:tx>
          <c:spPr>
            <a:ln>
              <a:solidFill>
                <a:srgbClr val="92D050"/>
              </a:solidFill>
            </a:ln>
            <a:effectLst>
              <a:glow rad="228600">
                <a:schemeClr val="accent3">
                  <a:satMod val="175000"/>
                  <a:alpha val="40000"/>
                </a:schemeClr>
              </a:glow>
            </a:effectLst>
          </c:spPr>
          <c:marker>
            <c:symbol val="circle"/>
            <c:size val="10"/>
            <c:spPr>
              <a:solidFill>
                <a:schemeClr val="tx1"/>
              </a:solidFill>
              <a:ln>
                <a:solidFill>
                  <a:srgbClr val="92D050"/>
                </a:solidFill>
              </a:ln>
              <a:effectLst>
                <a:glow rad="228600">
                  <a:schemeClr val="accent3">
                    <a:satMod val="175000"/>
                    <a:alpha val="40000"/>
                  </a:schemeClr>
                </a:glow>
              </a:effectLst>
            </c:spPr>
          </c:marker>
          <c:cat>
            <c:numRef>
              <c:f>'Показатели фин-хоз ОАО АК'!$AO$3:$AQ$3</c:f>
              <c:numCache>
                <c:formatCode>General</c:formatCode>
                <c:ptCount val="3"/>
                <c:pt idx="0">
                  <c:v>2011</c:v>
                </c:pt>
                <c:pt idx="1">
                  <c:v>2012</c:v>
                </c:pt>
                <c:pt idx="2">
                  <c:v>2013</c:v>
                </c:pt>
              </c:numCache>
            </c:numRef>
          </c:cat>
          <c:val>
            <c:numRef>
              <c:f>'Показатели фин-хоз ОАО АК'!$AO$4:$AQ$4</c:f>
              <c:numCache>
                <c:formatCode>#,##0.00</c:formatCode>
                <c:ptCount val="3"/>
                <c:pt idx="0">
                  <c:v>80838.38</c:v>
                </c:pt>
                <c:pt idx="1">
                  <c:v>81709.61</c:v>
                </c:pt>
                <c:pt idx="2">
                  <c:v>74065.170000000027</c:v>
                </c:pt>
              </c:numCache>
            </c:numRef>
          </c:val>
        </c:ser>
        <c:marker val="1"/>
        <c:axId val="233813120"/>
        <c:axId val="233814656"/>
      </c:lineChart>
      <c:catAx>
        <c:axId val="233813120"/>
        <c:scaling>
          <c:orientation val="minMax"/>
        </c:scaling>
        <c:axPos val="b"/>
        <c:majorGridlines/>
        <c:numFmt formatCode="General" sourceLinked="1"/>
        <c:tickLblPos val="nextTo"/>
        <c:crossAx val="233814656"/>
        <c:crosses val="autoZero"/>
        <c:auto val="1"/>
        <c:lblAlgn val="ctr"/>
        <c:lblOffset val="100"/>
      </c:catAx>
      <c:valAx>
        <c:axId val="233814656"/>
        <c:scaling>
          <c:orientation val="minMax"/>
        </c:scaling>
        <c:axPos val="l"/>
        <c:majorGridlines/>
        <c:title>
          <c:tx>
            <c:rich>
              <a:bodyPr rot="-5400000" vert="horz"/>
              <a:lstStyle/>
              <a:p>
                <a:pPr>
                  <a:defRPr/>
                </a:pPr>
                <a:r>
                  <a:rPr lang="ru-RU"/>
                  <a:t>Финансовые расходы, тыс. руб.</a:t>
                </a:r>
              </a:p>
            </c:rich>
          </c:tx>
        </c:title>
        <c:numFmt formatCode="#,##0" sourceLinked="0"/>
        <c:tickLblPos val="nextTo"/>
        <c:crossAx val="233813120"/>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plotArea>
      <c:layout/>
      <c:lineChart>
        <c:grouping val="standard"/>
        <c:ser>
          <c:idx val="0"/>
          <c:order val="0"/>
          <c:tx>
            <c:strRef>
              <c:f>'Показатели фин-хоз ОАО АК'!$AM$16</c:f>
              <c:strCache>
                <c:ptCount val="1"/>
                <c:pt idx="0">
                  <c:v>Расходы на ремонт (капитальный и текущий) основных производственных средств</c:v>
                </c:pt>
              </c:strCache>
            </c:strRef>
          </c:tx>
          <c:spPr>
            <a:ln>
              <a:solidFill>
                <a:srgbClr val="FF0000"/>
              </a:solidFill>
            </a:ln>
          </c:spPr>
          <c:marker>
            <c:symbol val="circle"/>
            <c:size val="10"/>
            <c:spPr>
              <a:solidFill>
                <a:schemeClr val="tx1"/>
              </a:solidFill>
              <a:ln>
                <a:solidFill>
                  <a:srgbClr val="FF0000"/>
                </a:solidFill>
              </a:ln>
            </c:spPr>
          </c:marker>
          <c:cat>
            <c:numRef>
              <c:f>'Показатели фин-хоз ОАО АК'!$AO$11:$AQ$11</c:f>
              <c:numCache>
                <c:formatCode>General</c:formatCode>
                <c:ptCount val="3"/>
                <c:pt idx="0">
                  <c:v>2011</c:v>
                </c:pt>
                <c:pt idx="1">
                  <c:v>2012</c:v>
                </c:pt>
                <c:pt idx="2">
                  <c:v>2013</c:v>
                </c:pt>
              </c:numCache>
            </c:numRef>
          </c:cat>
          <c:val>
            <c:numRef>
              <c:f>'Показатели фин-хоз ОАО АК'!$AO$16:$AQ$16</c:f>
              <c:numCache>
                <c:formatCode>#,##0.00</c:formatCode>
                <c:ptCount val="3"/>
                <c:pt idx="0">
                  <c:v>10701.46</c:v>
                </c:pt>
                <c:pt idx="1">
                  <c:v>12630.359999999995</c:v>
                </c:pt>
                <c:pt idx="2">
                  <c:v>13357.44</c:v>
                </c:pt>
              </c:numCache>
            </c:numRef>
          </c:val>
        </c:ser>
        <c:marker val="1"/>
        <c:axId val="233802752"/>
        <c:axId val="233857792"/>
      </c:lineChart>
      <c:catAx>
        <c:axId val="233802752"/>
        <c:scaling>
          <c:orientation val="minMax"/>
        </c:scaling>
        <c:axPos val="b"/>
        <c:majorGridlines/>
        <c:numFmt formatCode="General" sourceLinked="1"/>
        <c:tickLblPos val="nextTo"/>
        <c:crossAx val="233857792"/>
        <c:crosses val="autoZero"/>
        <c:auto val="1"/>
        <c:lblAlgn val="ctr"/>
        <c:lblOffset val="100"/>
      </c:catAx>
      <c:valAx>
        <c:axId val="233857792"/>
        <c:scaling>
          <c:orientation val="minMax"/>
        </c:scaling>
        <c:axPos val="l"/>
        <c:majorGridlines/>
        <c:title>
          <c:tx>
            <c:rich>
              <a:bodyPr rot="-5400000" vert="horz"/>
              <a:lstStyle/>
              <a:p>
                <a:pPr>
                  <a:defRPr sz="1000"/>
                </a:pPr>
                <a:r>
                  <a:rPr lang="ru-RU" sz="1000"/>
                  <a:t>Финансовые расходы, тыс. руб.</a:t>
                </a:r>
              </a:p>
            </c:rich>
          </c:tx>
        </c:title>
        <c:numFmt formatCode="#,##0" sourceLinked="0"/>
        <c:tickLblPos val="nextTo"/>
        <c:crossAx val="233802752"/>
        <c:crosses val="autoZero"/>
        <c:crossBetween val="between"/>
      </c:valAx>
    </c:plotArea>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anose="02020603050405020304" pitchFamily="18" charset="0"/>
                <a:cs typeface="Times New Roman" panose="02020603050405020304" pitchFamily="18" charset="0"/>
              </a:defRPr>
            </a:pPr>
            <a:r>
              <a:rPr lang="ru-RU" sz="1800" b="1" i="0" baseline="0">
                <a:effectLst/>
                <a:latin typeface="Times New Roman" panose="02020603050405020304" pitchFamily="18" charset="0"/>
                <a:cs typeface="Times New Roman" panose="02020603050405020304" pitchFamily="18" charset="0"/>
              </a:rPr>
              <a:t>Прогноз изменения тарифов для потребителей от ОАО «Алтай-Кокс»</a:t>
            </a:r>
            <a:endParaRPr lang="ru-RU">
              <a:effectLst/>
              <a:latin typeface="Times New Roman" panose="02020603050405020304" pitchFamily="18" charset="0"/>
              <a:cs typeface="Times New Roman" panose="02020603050405020304" pitchFamily="18" charset="0"/>
            </a:endParaRPr>
          </a:p>
        </c:rich>
      </c:tx>
    </c:title>
    <c:plotArea>
      <c:layout/>
      <c:scatterChart>
        <c:scatterStyle val="smoothMarker"/>
        <c:ser>
          <c:idx val="0"/>
          <c:order val="0"/>
          <c:tx>
            <c:v>Себестоимость тепловой энергии</c:v>
          </c:tx>
          <c:marker>
            <c:symbol val="circle"/>
            <c:size val="7"/>
            <c:spPr>
              <a:solidFill>
                <a:schemeClr val="tx1"/>
              </a:solidFill>
            </c:spPr>
          </c:marker>
          <c:xVal>
            <c:numRef>
              <c:f>ТЭЦ!$E$1:$T$1</c:f>
              <c:numCache>
                <c:formatCode>General</c:formatCode>
                <c:ptCount val="16"/>
                <c:pt idx="0">
                  <c:v>2014</c:v>
                </c:pt>
                <c:pt idx="1">
                  <c:v>2015</c:v>
                </c:pt>
                <c:pt idx="2">
                  <c:v>2016</c:v>
                </c:pt>
                <c:pt idx="3">
                  <c:v>2017</c:v>
                </c:pt>
                <c:pt idx="4">
                  <c:v>2018</c:v>
                </c:pt>
                <c:pt idx="5">
                  <c:v>2019</c:v>
                </c:pt>
                <c:pt idx="6">
                  <c:v>2020</c:v>
                </c:pt>
                <c:pt idx="7">
                  <c:v>2021</c:v>
                </c:pt>
                <c:pt idx="8">
                  <c:v>2022</c:v>
                </c:pt>
                <c:pt idx="9">
                  <c:v>2023</c:v>
                </c:pt>
                <c:pt idx="10">
                  <c:v>2024</c:v>
                </c:pt>
                <c:pt idx="11">
                  <c:v>2025</c:v>
                </c:pt>
                <c:pt idx="12">
                  <c:v>2026</c:v>
                </c:pt>
                <c:pt idx="13">
                  <c:v>2027</c:v>
                </c:pt>
                <c:pt idx="14">
                  <c:v>2028</c:v>
                </c:pt>
                <c:pt idx="15">
                  <c:v>2029</c:v>
                </c:pt>
              </c:numCache>
            </c:numRef>
          </c:xVal>
          <c:yVal>
            <c:numRef>
              <c:f>ТЭЦ!$E$9:$T$9</c:f>
              <c:numCache>
                <c:formatCode>_-* #,##0.00\ _₽_-;\-* #,##0.00\ _₽_-;_-* "-"??\ _₽_-;_-@_-</c:formatCode>
                <c:ptCount val="16"/>
                <c:pt idx="0">
                  <c:v>208.91143202889421</c:v>
                </c:pt>
                <c:pt idx="1">
                  <c:v>224.09154470250834</c:v>
                </c:pt>
                <c:pt idx="2">
                  <c:v>244.87045128592425</c:v>
                </c:pt>
                <c:pt idx="3">
                  <c:v>274.02336433744551</c:v>
                </c:pt>
                <c:pt idx="4">
                  <c:v>304.60351155551365</c:v>
                </c:pt>
                <c:pt idx="5">
                  <c:v>336.47437395884793</c:v>
                </c:pt>
                <c:pt idx="6">
                  <c:v>364.0605977918629</c:v>
                </c:pt>
                <c:pt idx="7">
                  <c:v>375.19855108106822</c:v>
                </c:pt>
                <c:pt idx="8">
                  <c:v>385.91580992431</c:v>
                </c:pt>
                <c:pt idx="9">
                  <c:v>396.43511741656346</c:v>
                </c:pt>
                <c:pt idx="10">
                  <c:v>406.77006434977511</c:v>
                </c:pt>
                <c:pt idx="11">
                  <c:v>412.90776410317403</c:v>
                </c:pt>
                <c:pt idx="12">
                  <c:v>414.00895633739265</c:v>
                </c:pt>
                <c:pt idx="13">
                  <c:v>405.84434820797111</c:v>
                </c:pt>
                <c:pt idx="14">
                  <c:v>396.55837644256576</c:v>
                </c:pt>
                <c:pt idx="15">
                  <c:v>390.10307110988379</c:v>
                </c:pt>
              </c:numCache>
            </c:numRef>
          </c:yVal>
          <c:smooth val="1"/>
        </c:ser>
        <c:ser>
          <c:idx val="1"/>
          <c:order val="1"/>
          <c:tx>
            <c:strRef>
              <c:f>ТЭЦ!$A$31</c:f>
              <c:strCache>
                <c:ptCount val="1"/>
                <c:pt idx="0">
                  <c:v>Тариф на тепловую энергию</c:v>
                </c:pt>
              </c:strCache>
            </c:strRef>
          </c:tx>
          <c:marker>
            <c:symbol val="circle"/>
            <c:size val="7"/>
            <c:spPr>
              <a:solidFill>
                <a:schemeClr val="tx1"/>
              </a:solidFill>
            </c:spPr>
          </c:marker>
          <c:xVal>
            <c:numRef>
              <c:f>ТЭЦ!$C$1:$T$1</c:f>
              <c:numCache>
                <c:formatCode>General</c:formatCode>
                <c:ptCount val="18"/>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2027</c:v>
                </c:pt>
                <c:pt idx="16">
                  <c:v>2028</c:v>
                </c:pt>
                <c:pt idx="17">
                  <c:v>2029</c:v>
                </c:pt>
              </c:numCache>
            </c:numRef>
          </c:xVal>
          <c:yVal>
            <c:numRef>
              <c:f>ТЭЦ!$C$31:$T$31</c:f>
              <c:numCache>
                <c:formatCode>General</c:formatCode>
                <c:ptCount val="18"/>
                <c:pt idx="0">
                  <c:v>181</c:v>
                </c:pt>
                <c:pt idx="1">
                  <c:v>181</c:v>
                </c:pt>
                <c:pt idx="2">
                  <c:v>181</c:v>
                </c:pt>
                <c:pt idx="3" formatCode="0.0">
                  <c:v>199.62</c:v>
                </c:pt>
                <c:pt idx="4" formatCode="0.0">
                  <c:v>212.15474544553521</c:v>
                </c:pt>
                <c:pt idx="5" formatCode="0.0">
                  <c:v>237.41270864591937</c:v>
                </c:pt>
                <c:pt idx="6" formatCode="0.0">
                  <c:v>263.90722162070387</c:v>
                </c:pt>
                <c:pt idx="7" formatCode="0.0">
                  <c:v>291.52000488957566</c:v>
                </c:pt>
                <c:pt idx="8" formatCode="0.0">
                  <c:v>315.4205950357632</c:v>
                </c:pt>
                <c:pt idx="9" formatCode="0.0">
                  <c:v>325.07047166418681</c:v>
                </c:pt>
                <c:pt idx="10" formatCode="0.0">
                  <c:v>334.35586036593344</c:v>
                </c:pt>
                <c:pt idx="11" formatCode="0.0">
                  <c:v>343.46974483652832</c:v>
                </c:pt>
                <c:pt idx="12" formatCode="0.0">
                  <c:v>352.42390008185993</c:v>
                </c:pt>
                <c:pt idx="13" formatCode="0.0">
                  <c:v>357.74157774351869</c:v>
                </c:pt>
                <c:pt idx="14" formatCode="0.0">
                  <c:v>358.69564613727715</c:v>
                </c:pt>
                <c:pt idx="15" formatCode="0.0">
                  <c:v>351.62186344825255</c:v>
                </c:pt>
                <c:pt idx="16" formatCode="0.0">
                  <c:v>343.57653594647223</c:v>
                </c:pt>
                <c:pt idx="17" formatCode="0.0">
                  <c:v>337.98368612553082</c:v>
                </c:pt>
              </c:numCache>
            </c:numRef>
          </c:yVal>
          <c:smooth val="1"/>
        </c:ser>
        <c:axId val="233899904"/>
        <c:axId val="233901440"/>
      </c:scatterChart>
      <c:valAx>
        <c:axId val="233899904"/>
        <c:scaling>
          <c:orientation val="minMax"/>
        </c:scaling>
        <c:axPos val="b"/>
        <c:majorGridlines/>
        <c:minorGridlines/>
        <c:numFmt formatCode="General" sourceLinked="1"/>
        <c:tickLblPos val="nextTo"/>
        <c:crossAx val="233901440"/>
        <c:crosses val="autoZero"/>
        <c:crossBetween val="midCat"/>
        <c:minorUnit val="1"/>
      </c:valAx>
      <c:valAx>
        <c:axId val="233901440"/>
        <c:scaling>
          <c:orientation val="minMax"/>
        </c:scaling>
        <c:axPos val="l"/>
        <c:majorGridlines/>
        <c:minorGridlines/>
        <c:title>
          <c:tx>
            <c:rich>
              <a:bodyPr rot="-5400000" vert="horz"/>
              <a:lstStyle/>
              <a:p>
                <a:pPr>
                  <a:defRPr/>
                </a:pPr>
                <a:r>
                  <a:rPr lang="ru-RU"/>
                  <a:t>Цена на тепловую энергию, руб./Гкал</a:t>
                </a:r>
              </a:p>
            </c:rich>
          </c:tx>
        </c:title>
        <c:numFmt formatCode="_-* #,##0\ _₽_-;\-* #,##0\ _₽_-;_-* &quot;-&quot;\ _₽_-;_-@_-" sourceLinked="0"/>
        <c:tickLblPos val="nextTo"/>
        <c:crossAx val="233899904"/>
        <c:crosses val="autoZero"/>
        <c:crossBetween val="midCat"/>
      </c:valAx>
    </c:plotArea>
    <c:legend>
      <c:legendPos val="b"/>
    </c:legend>
    <c:plotVisOnly val="1"/>
    <c:dispBlanksAs val="gap"/>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Pages>
  <Words>56638</Words>
  <Characters>322837</Characters>
  <Application>Microsoft Office Word</Application>
  <DocSecurity>0</DocSecurity>
  <Lines>2690</Lines>
  <Paragraphs>757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378718</CharactersWithSpaces>
  <SharedDoc>false</SharedDoc>
  <HLinks>
    <vt:vector size="810" baseType="variant">
      <vt:variant>
        <vt:i4>5701668</vt:i4>
      </vt:variant>
      <vt:variant>
        <vt:i4>804</vt:i4>
      </vt:variant>
      <vt:variant>
        <vt:i4>0</vt:i4>
      </vt:variant>
      <vt:variant>
        <vt:i4>5</vt:i4>
      </vt:variant>
      <vt:variant>
        <vt:lpwstr>http://www.economy.gov.ru/wps/wcm/connect/economylib4/mer/activity/sections/macro/prognoz/doc20131108_5</vt:lpwstr>
      </vt:variant>
      <vt:variant>
        <vt:lpwstr/>
      </vt:variant>
      <vt:variant>
        <vt:i4>5242898</vt:i4>
      </vt:variant>
      <vt:variant>
        <vt:i4>795</vt:i4>
      </vt:variant>
      <vt:variant>
        <vt:i4>0</vt:i4>
      </vt:variant>
      <vt:variant>
        <vt:i4>5</vt:i4>
      </vt:variant>
      <vt:variant>
        <vt:lpwstr>http://ru.wikipedia.org/wiki/%D0%AD%D0%BD%D0%B5%D1%80%D0%B3%D0%BE%D1%81%D0%B1%D0%B5%D1%80%D0%B5%D0%B6%D0%B5%D0%BD%D0%B8%D0%B5</vt:lpwstr>
      </vt:variant>
      <vt:variant>
        <vt:lpwstr/>
      </vt:variant>
      <vt:variant>
        <vt:i4>5242947</vt:i4>
      </vt:variant>
      <vt:variant>
        <vt:i4>792</vt:i4>
      </vt:variant>
      <vt:variant>
        <vt:i4>0</vt:i4>
      </vt:variant>
      <vt:variant>
        <vt:i4>5</vt:i4>
      </vt:variant>
      <vt:variant>
        <vt:lpwstr>http://ru.wikipedia.org/wiki/%D0%A2%D0%B5%D0%BF%D0%BB%D0%BE%D1%81%D0%BD%D0%B0%D0%B1%D0%B6%D0%B5%D0%BD%D0%B8%D0%B5</vt:lpwstr>
      </vt:variant>
      <vt:variant>
        <vt:lpwstr/>
      </vt:variant>
      <vt:variant>
        <vt:i4>917539</vt:i4>
      </vt:variant>
      <vt:variant>
        <vt:i4>789</vt:i4>
      </vt:variant>
      <vt:variant>
        <vt:i4>0</vt:i4>
      </vt:variant>
      <vt:variant>
        <vt:i4>5</vt:i4>
      </vt:variant>
      <vt:variant>
        <vt:lpwstr>http://ru.wikipedia.org/wiki/%D0%93%D0%BE%D1%80%D0%BE%D0%B4%D1%81%D0%BA%D0%BE%D0%B9_%D0%BE%D0%BA%D1%80%D1%83%D0%B3</vt:lpwstr>
      </vt:variant>
      <vt:variant>
        <vt:lpwstr/>
      </vt:variant>
      <vt:variant>
        <vt:i4>1638453</vt:i4>
      </vt:variant>
      <vt:variant>
        <vt:i4>782</vt:i4>
      </vt:variant>
      <vt:variant>
        <vt:i4>0</vt:i4>
      </vt:variant>
      <vt:variant>
        <vt:i4>5</vt:i4>
      </vt:variant>
      <vt:variant>
        <vt:lpwstr/>
      </vt:variant>
      <vt:variant>
        <vt:lpwstr>_Toc404854021</vt:lpwstr>
      </vt:variant>
      <vt:variant>
        <vt:i4>1638453</vt:i4>
      </vt:variant>
      <vt:variant>
        <vt:i4>776</vt:i4>
      </vt:variant>
      <vt:variant>
        <vt:i4>0</vt:i4>
      </vt:variant>
      <vt:variant>
        <vt:i4>5</vt:i4>
      </vt:variant>
      <vt:variant>
        <vt:lpwstr/>
      </vt:variant>
      <vt:variant>
        <vt:lpwstr>_Toc404854020</vt:lpwstr>
      </vt:variant>
      <vt:variant>
        <vt:i4>1703989</vt:i4>
      </vt:variant>
      <vt:variant>
        <vt:i4>770</vt:i4>
      </vt:variant>
      <vt:variant>
        <vt:i4>0</vt:i4>
      </vt:variant>
      <vt:variant>
        <vt:i4>5</vt:i4>
      </vt:variant>
      <vt:variant>
        <vt:lpwstr/>
      </vt:variant>
      <vt:variant>
        <vt:lpwstr>_Toc404854019</vt:lpwstr>
      </vt:variant>
      <vt:variant>
        <vt:i4>1703989</vt:i4>
      </vt:variant>
      <vt:variant>
        <vt:i4>764</vt:i4>
      </vt:variant>
      <vt:variant>
        <vt:i4>0</vt:i4>
      </vt:variant>
      <vt:variant>
        <vt:i4>5</vt:i4>
      </vt:variant>
      <vt:variant>
        <vt:lpwstr/>
      </vt:variant>
      <vt:variant>
        <vt:lpwstr>_Toc404854018</vt:lpwstr>
      </vt:variant>
      <vt:variant>
        <vt:i4>1703989</vt:i4>
      </vt:variant>
      <vt:variant>
        <vt:i4>758</vt:i4>
      </vt:variant>
      <vt:variant>
        <vt:i4>0</vt:i4>
      </vt:variant>
      <vt:variant>
        <vt:i4>5</vt:i4>
      </vt:variant>
      <vt:variant>
        <vt:lpwstr/>
      </vt:variant>
      <vt:variant>
        <vt:lpwstr>_Toc404854017</vt:lpwstr>
      </vt:variant>
      <vt:variant>
        <vt:i4>1703989</vt:i4>
      </vt:variant>
      <vt:variant>
        <vt:i4>752</vt:i4>
      </vt:variant>
      <vt:variant>
        <vt:i4>0</vt:i4>
      </vt:variant>
      <vt:variant>
        <vt:i4>5</vt:i4>
      </vt:variant>
      <vt:variant>
        <vt:lpwstr/>
      </vt:variant>
      <vt:variant>
        <vt:lpwstr>_Toc404854016</vt:lpwstr>
      </vt:variant>
      <vt:variant>
        <vt:i4>1703989</vt:i4>
      </vt:variant>
      <vt:variant>
        <vt:i4>746</vt:i4>
      </vt:variant>
      <vt:variant>
        <vt:i4>0</vt:i4>
      </vt:variant>
      <vt:variant>
        <vt:i4>5</vt:i4>
      </vt:variant>
      <vt:variant>
        <vt:lpwstr/>
      </vt:variant>
      <vt:variant>
        <vt:lpwstr>_Toc404854015</vt:lpwstr>
      </vt:variant>
      <vt:variant>
        <vt:i4>1703989</vt:i4>
      </vt:variant>
      <vt:variant>
        <vt:i4>740</vt:i4>
      </vt:variant>
      <vt:variant>
        <vt:i4>0</vt:i4>
      </vt:variant>
      <vt:variant>
        <vt:i4>5</vt:i4>
      </vt:variant>
      <vt:variant>
        <vt:lpwstr/>
      </vt:variant>
      <vt:variant>
        <vt:lpwstr>_Toc404854014</vt:lpwstr>
      </vt:variant>
      <vt:variant>
        <vt:i4>1703989</vt:i4>
      </vt:variant>
      <vt:variant>
        <vt:i4>734</vt:i4>
      </vt:variant>
      <vt:variant>
        <vt:i4>0</vt:i4>
      </vt:variant>
      <vt:variant>
        <vt:i4>5</vt:i4>
      </vt:variant>
      <vt:variant>
        <vt:lpwstr/>
      </vt:variant>
      <vt:variant>
        <vt:lpwstr>_Toc404854013</vt:lpwstr>
      </vt:variant>
      <vt:variant>
        <vt:i4>1703989</vt:i4>
      </vt:variant>
      <vt:variant>
        <vt:i4>728</vt:i4>
      </vt:variant>
      <vt:variant>
        <vt:i4>0</vt:i4>
      </vt:variant>
      <vt:variant>
        <vt:i4>5</vt:i4>
      </vt:variant>
      <vt:variant>
        <vt:lpwstr/>
      </vt:variant>
      <vt:variant>
        <vt:lpwstr>_Toc404854012</vt:lpwstr>
      </vt:variant>
      <vt:variant>
        <vt:i4>1703989</vt:i4>
      </vt:variant>
      <vt:variant>
        <vt:i4>722</vt:i4>
      </vt:variant>
      <vt:variant>
        <vt:i4>0</vt:i4>
      </vt:variant>
      <vt:variant>
        <vt:i4>5</vt:i4>
      </vt:variant>
      <vt:variant>
        <vt:lpwstr/>
      </vt:variant>
      <vt:variant>
        <vt:lpwstr>_Toc404854011</vt:lpwstr>
      </vt:variant>
      <vt:variant>
        <vt:i4>1703989</vt:i4>
      </vt:variant>
      <vt:variant>
        <vt:i4>716</vt:i4>
      </vt:variant>
      <vt:variant>
        <vt:i4>0</vt:i4>
      </vt:variant>
      <vt:variant>
        <vt:i4>5</vt:i4>
      </vt:variant>
      <vt:variant>
        <vt:lpwstr/>
      </vt:variant>
      <vt:variant>
        <vt:lpwstr>_Toc404854010</vt:lpwstr>
      </vt:variant>
      <vt:variant>
        <vt:i4>1769525</vt:i4>
      </vt:variant>
      <vt:variant>
        <vt:i4>710</vt:i4>
      </vt:variant>
      <vt:variant>
        <vt:i4>0</vt:i4>
      </vt:variant>
      <vt:variant>
        <vt:i4>5</vt:i4>
      </vt:variant>
      <vt:variant>
        <vt:lpwstr/>
      </vt:variant>
      <vt:variant>
        <vt:lpwstr>_Toc404854009</vt:lpwstr>
      </vt:variant>
      <vt:variant>
        <vt:i4>1769525</vt:i4>
      </vt:variant>
      <vt:variant>
        <vt:i4>704</vt:i4>
      </vt:variant>
      <vt:variant>
        <vt:i4>0</vt:i4>
      </vt:variant>
      <vt:variant>
        <vt:i4>5</vt:i4>
      </vt:variant>
      <vt:variant>
        <vt:lpwstr/>
      </vt:variant>
      <vt:variant>
        <vt:lpwstr>_Toc404854008</vt:lpwstr>
      </vt:variant>
      <vt:variant>
        <vt:i4>1769525</vt:i4>
      </vt:variant>
      <vt:variant>
        <vt:i4>698</vt:i4>
      </vt:variant>
      <vt:variant>
        <vt:i4>0</vt:i4>
      </vt:variant>
      <vt:variant>
        <vt:i4>5</vt:i4>
      </vt:variant>
      <vt:variant>
        <vt:lpwstr/>
      </vt:variant>
      <vt:variant>
        <vt:lpwstr>_Toc404854007</vt:lpwstr>
      </vt:variant>
      <vt:variant>
        <vt:i4>1769525</vt:i4>
      </vt:variant>
      <vt:variant>
        <vt:i4>692</vt:i4>
      </vt:variant>
      <vt:variant>
        <vt:i4>0</vt:i4>
      </vt:variant>
      <vt:variant>
        <vt:i4>5</vt:i4>
      </vt:variant>
      <vt:variant>
        <vt:lpwstr/>
      </vt:variant>
      <vt:variant>
        <vt:lpwstr>_Toc404854006</vt:lpwstr>
      </vt:variant>
      <vt:variant>
        <vt:i4>1769525</vt:i4>
      </vt:variant>
      <vt:variant>
        <vt:i4>686</vt:i4>
      </vt:variant>
      <vt:variant>
        <vt:i4>0</vt:i4>
      </vt:variant>
      <vt:variant>
        <vt:i4>5</vt:i4>
      </vt:variant>
      <vt:variant>
        <vt:lpwstr/>
      </vt:variant>
      <vt:variant>
        <vt:lpwstr>_Toc404854005</vt:lpwstr>
      </vt:variant>
      <vt:variant>
        <vt:i4>1769525</vt:i4>
      </vt:variant>
      <vt:variant>
        <vt:i4>680</vt:i4>
      </vt:variant>
      <vt:variant>
        <vt:i4>0</vt:i4>
      </vt:variant>
      <vt:variant>
        <vt:i4>5</vt:i4>
      </vt:variant>
      <vt:variant>
        <vt:lpwstr/>
      </vt:variant>
      <vt:variant>
        <vt:lpwstr>_Toc404854004</vt:lpwstr>
      </vt:variant>
      <vt:variant>
        <vt:i4>1769525</vt:i4>
      </vt:variant>
      <vt:variant>
        <vt:i4>674</vt:i4>
      </vt:variant>
      <vt:variant>
        <vt:i4>0</vt:i4>
      </vt:variant>
      <vt:variant>
        <vt:i4>5</vt:i4>
      </vt:variant>
      <vt:variant>
        <vt:lpwstr/>
      </vt:variant>
      <vt:variant>
        <vt:lpwstr>_Toc404854003</vt:lpwstr>
      </vt:variant>
      <vt:variant>
        <vt:i4>1769525</vt:i4>
      </vt:variant>
      <vt:variant>
        <vt:i4>668</vt:i4>
      </vt:variant>
      <vt:variant>
        <vt:i4>0</vt:i4>
      </vt:variant>
      <vt:variant>
        <vt:i4>5</vt:i4>
      </vt:variant>
      <vt:variant>
        <vt:lpwstr/>
      </vt:variant>
      <vt:variant>
        <vt:lpwstr>_Toc404854002</vt:lpwstr>
      </vt:variant>
      <vt:variant>
        <vt:i4>1769525</vt:i4>
      </vt:variant>
      <vt:variant>
        <vt:i4>662</vt:i4>
      </vt:variant>
      <vt:variant>
        <vt:i4>0</vt:i4>
      </vt:variant>
      <vt:variant>
        <vt:i4>5</vt:i4>
      </vt:variant>
      <vt:variant>
        <vt:lpwstr/>
      </vt:variant>
      <vt:variant>
        <vt:lpwstr>_Toc404854001</vt:lpwstr>
      </vt:variant>
      <vt:variant>
        <vt:i4>1769525</vt:i4>
      </vt:variant>
      <vt:variant>
        <vt:i4>656</vt:i4>
      </vt:variant>
      <vt:variant>
        <vt:i4>0</vt:i4>
      </vt:variant>
      <vt:variant>
        <vt:i4>5</vt:i4>
      </vt:variant>
      <vt:variant>
        <vt:lpwstr/>
      </vt:variant>
      <vt:variant>
        <vt:lpwstr>_Toc404854000</vt:lpwstr>
      </vt:variant>
      <vt:variant>
        <vt:i4>1376316</vt:i4>
      </vt:variant>
      <vt:variant>
        <vt:i4>650</vt:i4>
      </vt:variant>
      <vt:variant>
        <vt:i4>0</vt:i4>
      </vt:variant>
      <vt:variant>
        <vt:i4>5</vt:i4>
      </vt:variant>
      <vt:variant>
        <vt:lpwstr/>
      </vt:variant>
      <vt:variant>
        <vt:lpwstr>_Toc404853999</vt:lpwstr>
      </vt:variant>
      <vt:variant>
        <vt:i4>1376316</vt:i4>
      </vt:variant>
      <vt:variant>
        <vt:i4>644</vt:i4>
      </vt:variant>
      <vt:variant>
        <vt:i4>0</vt:i4>
      </vt:variant>
      <vt:variant>
        <vt:i4>5</vt:i4>
      </vt:variant>
      <vt:variant>
        <vt:lpwstr/>
      </vt:variant>
      <vt:variant>
        <vt:lpwstr>_Toc404853998</vt:lpwstr>
      </vt:variant>
      <vt:variant>
        <vt:i4>1376316</vt:i4>
      </vt:variant>
      <vt:variant>
        <vt:i4>638</vt:i4>
      </vt:variant>
      <vt:variant>
        <vt:i4>0</vt:i4>
      </vt:variant>
      <vt:variant>
        <vt:i4>5</vt:i4>
      </vt:variant>
      <vt:variant>
        <vt:lpwstr/>
      </vt:variant>
      <vt:variant>
        <vt:lpwstr>_Toc404853997</vt:lpwstr>
      </vt:variant>
      <vt:variant>
        <vt:i4>1376316</vt:i4>
      </vt:variant>
      <vt:variant>
        <vt:i4>632</vt:i4>
      </vt:variant>
      <vt:variant>
        <vt:i4>0</vt:i4>
      </vt:variant>
      <vt:variant>
        <vt:i4>5</vt:i4>
      </vt:variant>
      <vt:variant>
        <vt:lpwstr/>
      </vt:variant>
      <vt:variant>
        <vt:lpwstr>_Toc404853996</vt:lpwstr>
      </vt:variant>
      <vt:variant>
        <vt:i4>1376316</vt:i4>
      </vt:variant>
      <vt:variant>
        <vt:i4>626</vt:i4>
      </vt:variant>
      <vt:variant>
        <vt:i4>0</vt:i4>
      </vt:variant>
      <vt:variant>
        <vt:i4>5</vt:i4>
      </vt:variant>
      <vt:variant>
        <vt:lpwstr/>
      </vt:variant>
      <vt:variant>
        <vt:lpwstr>_Toc404853995</vt:lpwstr>
      </vt:variant>
      <vt:variant>
        <vt:i4>1376316</vt:i4>
      </vt:variant>
      <vt:variant>
        <vt:i4>620</vt:i4>
      </vt:variant>
      <vt:variant>
        <vt:i4>0</vt:i4>
      </vt:variant>
      <vt:variant>
        <vt:i4>5</vt:i4>
      </vt:variant>
      <vt:variant>
        <vt:lpwstr/>
      </vt:variant>
      <vt:variant>
        <vt:lpwstr>_Toc404853994</vt:lpwstr>
      </vt:variant>
      <vt:variant>
        <vt:i4>1376316</vt:i4>
      </vt:variant>
      <vt:variant>
        <vt:i4>614</vt:i4>
      </vt:variant>
      <vt:variant>
        <vt:i4>0</vt:i4>
      </vt:variant>
      <vt:variant>
        <vt:i4>5</vt:i4>
      </vt:variant>
      <vt:variant>
        <vt:lpwstr/>
      </vt:variant>
      <vt:variant>
        <vt:lpwstr>_Toc404853993</vt:lpwstr>
      </vt:variant>
      <vt:variant>
        <vt:i4>1376316</vt:i4>
      </vt:variant>
      <vt:variant>
        <vt:i4>608</vt:i4>
      </vt:variant>
      <vt:variant>
        <vt:i4>0</vt:i4>
      </vt:variant>
      <vt:variant>
        <vt:i4>5</vt:i4>
      </vt:variant>
      <vt:variant>
        <vt:lpwstr/>
      </vt:variant>
      <vt:variant>
        <vt:lpwstr>_Toc404853992</vt:lpwstr>
      </vt:variant>
      <vt:variant>
        <vt:i4>1376316</vt:i4>
      </vt:variant>
      <vt:variant>
        <vt:i4>602</vt:i4>
      </vt:variant>
      <vt:variant>
        <vt:i4>0</vt:i4>
      </vt:variant>
      <vt:variant>
        <vt:i4>5</vt:i4>
      </vt:variant>
      <vt:variant>
        <vt:lpwstr/>
      </vt:variant>
      <vt:variant>
        <vt:lpwstr>_Toc404853991</vt:lpwstr>
      </vt:variant>
      <vt:variant>
        <vt:i4>1376316</vt:i4>
      </vt:variant>
      <vt:variant>
        <vt:i4>596</vt:i4>
      </vt:variant>
      <vt:variant>
        <vt:i4>0</vt:i4>
      </vt:variant>
      <vt:variant>
        <vt:i4>5</vt:i4>
      </vt:variant>
      <vt:variant>
        <vt:lpwstr/>
      </vt:variant>
      <vt:variant>
        <vt:lpwstr>_Toc404853990</vt:lpwstr>
      </vt:variant>
      <vt:variant>
        <vt:i4>1310780</vt:i4>
      </vt:variant>
      <vt:variant>
        <vt:i4>590</vt:i4>
      </vt:variant>
      <vt:variant>
        <vt:i4>0</vt:i4>
      </vt:variant>
      <vt:variant>
        <vt:i4>5</vt:i4>
      </vt:variant>
      <vt:variant>
        <vt:lpwstr/>
      </vt:variant>
      <vt:variant>
        <vt:lpwstr>_Toc404853989</vt:lpwstr>
      </vt:variant>
      <vt:variant>
        <vt:i4>1310780</vt:i4>
      </vt:variant>
      <vt:variant>
        <vt:i4>584</vt:i4>
      </vt:variant>
      <vt:variant>
        <vt:i4>0</vt:i4>
      </vt:variant>
      <vt:variant>
        <vt:i4>5</vt:i4>
      </vt:variant>
      <vt:variant>
        <vt:lpwstr/>
      </vt:variant>
      <vt:variant>
        <vt:lpwstr>_Toc404853988</vt:lpwstr>
      </vt:variant>
      <vt:variant>
        <vt:i4>1310780</vt:i4>
      </vt:variant>
      <vt:variant>
        <vt:i4>578</vt:i4>
      </vt:variant>
      <vt:variant>
        <vt:i4>0</vt:i4>
      </vt:variant>
      <vt:variant>
        <vt:i4>5</vt:i4>
      </vt:variant>
      <vt:variant>
        <vt:lpwstr/>
      </vt:variant>
      <vt:variant>
        <vt:lpwstr>_Toc404853987</vt:lpwstr>
      </vt:variant>
      <vt:variant>
        <vt:i4>1310780</vt:i4>
      </vt:variant>
      <vt:variant>
        <vt:i4>572</vt:i4>
      </vt:variant>
      <vt:variant>
        <vt:i4>0</vt:i4>
      </vt:variant>
      <vt:variant>
        <vt:i4>5</vt:i4>
      </vt:variant>
      <vt:variant>
        <vt:lpwstr/>
      </vt:variant>
      <vt:variant>
        <vt:lpwstr>_Toc404853986</vt:lpwstr>
      </vt:variant>
      <vt:variant>
        <vt:i4>1310780</vt:i4>
      </vt:variant>
      <vt:variant>
        <vt:i4>566</vt:i4>
      </vt:variant>
      <vt:variant>
        <vt:i4>0</vt:i4>
      </vt:variant>
      <vt:variant>
        <vt:i4>5</vt:i4>
      </vt:variant>
      <vt:variant>
        <vt:lpwstr/>
      </vt:variant>
      <vt:variant>
        <vt:lpwstr>_Toc404853985</vt:lpwstr>
      </vt:variant>
      <vt:variant>
        <vt:i4>1310780</vt:i4>
      </vt:variant>
      <vt:variant>
        <vt:i4>560</vt:i4>
      </vt:variant>
      <vt:variant>
        <vt:i4>0</vt:i4>
      </vt:variant>
      <vt:variant>
        <vt:i4>5</vt:i4>
      </vt:variant>
      <vt:variant>
        <vt:lpwstr/>
      </vt:variant>
      <vt:variant>
        <vt:lpwstr>_Toc404853984</vt:lpwstr>
      </vt:variant>
      <vt:variant>
        <vt:i4>1310780</vt:i4>
      </vt:variant>
      <vt:variant>
        <vt:i4>554</vt:i4>
      </vt:variant>
      <vt:variant>
        <vt:i4>0</vt:i4>
      </vt:variant>
      <vt:variant>
        <vt:i4>5</vt:i4>
      </vt:variant>
      <vt:variant>
        <vt:lpwstr/>
      </vt:variant>
      <vt:variant>
        <vt:lpwstr>_Toc404853983</vt:lpwstr>
      </vt:variant>
      <vt:variant>
        <vt:i4>1310780</vt:i4>
      </vt:variant>
      <vt:variant>
        <vt:i4>548</vt:i4>
      </vt:variant>
      <vt:variant>
        <vt:i4>0</vt:i4>
      </vt:variant>
      <vt:variant>
        <vt:i4>5</vt:i4>
      </vt:variant>
      <vt:variant>
        <vt:lpwstr/>
      </vt:variant>
      <vt:variant>
        <vt:lpwstr>_Toc404853982</vt:lpwstr>
      </vt:variant>
      <vt:variant>
        <vt:i4>1310780</vt:i4>
      </vt:variant>
      <vt:variant>
        <vt:i4>542</vt:i4>
      </vt:variant>
      <vt:variant>
        <vt:i4>0</vt:i4>
      </vt:variant>
      <vt:variant>
        <vt:i4>5</vt:i4>
      </vt:variant>
      <vt:variant>
        <vt:lpwstr/>
      </vt:variant>
      <vt:variant>
        <vt:lpwstr>_Toc404853981</vt:lpwstr>
      </vt:variant>
      <vt:variant>
        <vt:i4>1310780</vt:i4>
      </vt:variant>
      <vt:variant>
        <vt:i4>536</vt:i4>
      </vt:variant>
      <vt:variant>
        <vt:i4>0</vt:i4>
      </vt:variant>
      <vt:variant>
        <vt:i4>5</vt:i4>
      </vt:variant>
      <vt:variant>
        <vt:lpwstr/>
      </vt:variant>
      <vt:variant>
        <vt:lpwstr>_Toc404853980</vt:lpwstr>
      </vt:variant>
      <vt:variant>
        <vt:i4>1769532</vt:i4>
      </vt:variant>
      <vt:variant>
        <vt:i4>530</vt:i4>
      </vt:variant>
      <vt:variant>
        <vt:i4>0</vt:i4>
      </vt:variant>
      <vt:variant>
        <vt:i4>5</vt:i4>
      </vt:variant>
      <vt:variant>
        <vt:lpwstr/>
      </vt:variant>
      <vt:variant>
        <vt:lpwstr>_Toc404853979</vt:lpwstr>
      </vt:variant>
      <vt:variant>
        <vt:i4>1769532</vt:i4>
      </vt:variant>
      <vt:variant>
        <vt:i4>524</vt:i4>
      </vt:variant>
      <vt:variant>
        <vt:i4>0</vt:i4>
      </vt:variant>
      <vt:variant>
        <vt:i4>5</vt:i4>
      </vt:variant>
      <vt:variant>
        <vt:lpwstr/>
      </vt:variant>
      <vt:variant>
        <vt:lpwstr>_Toc404853978</vt:lpwstr>
      </vt:variant>
      <vt:variant>
        <vt:i4>1769532</vt:i4>
      </vt:variant>
      <vt:variant>
        <vt:i4>518</vt:i4>
      </vt:variant>
      <vt:variant>
        <vt:i4>0</vt:i4>
      </vt:variant>
      <vt:variant>
        <vt:i4>5</vt:i4>
      </vt:variant>
      <vt:variant>
        <vt:lpwstr/>
      </vt:variant>
      <vt:variant>
        <vt:lpwstr>_Toc404853977</vt:lpwstr>
      </vt:variant>
      <vt:variant>
        <vt:i4>1769532</vt:i4>
      </vt:variant>
      <vt:variant>
        <vt:i4>512</vt:i4>
      </vt:variant>
      <vt:variant>
        <vt:i4>0</vt:i4>
      </vt:variant>
      <vt:variant>
        <vt:i4>5</vt:i4>
      </vt:variant>
      <vt:variant>
        <vt:lpwstr/>
      </vt:variant>
      <vt:variant>
        <vt:lpwstr>_Toc404853976</vt:lpwstr>
      </vt:variant>
      <vt:variant>
        <vt:i4>1769532</vt:i4>
      </vt:variant>
      <vt:variant>
        <vt:i4>506</vt:i4>
      </vt:variant>
      <vt:variant>
        <vt:i4>0</vt:i4>
      </vt:variant>
      <vt:variant>
        <vt:i4>5</vt:i4>
      </vt:variant>
      <vt:variant>
        <vt:lpwstr/>
      </vt:variant>
      <vt:variant>
        <vt:lpwstr>_Toc404853975</vt:lpwstr>
      </vt:variant>
      <vt:variant>
        <vt:i4>1769532</vt:i4>
      </vt:variant>
      <vt:variant>
        <vt:i4>500</vt:i4>
      </vt:variant>
      <vt:variant>
        <vt:i4>0</vt:i4>
      </vt:variant>
      <vt:variant>
        <vt:i4>5</vt:i4>
      </vt:variant>
      <vt:variant>
        <vt:lpwstr/>
      </vt:variant>
      <vt:variant>
        <vt:lpwstr>_Toc404853974</vt:lpwstr>
      </vt:variant>
      <vt:variant>
        <vt:i4>1769532</vt:i4>
      </vt:variant>
      <vt:variant>
        <vt:i4>494</vt:i4>
      </vt:variant>
      <vt:variant>
        <vt:i4>0</vt:i4>
      </vt:variant>
      <vt:variant>
        <vt:i4>5</vt:i4>
      </vt:variant>
      <vt:variant>
        <vt:lpwstr/>
      </vt:variant>
      <vt:variant>
        <vt:lpwstr>_Toc404853973</vt:lpwstr>
      </vt:variant>
      <vt:variant>
        <vt:i4>1769532</vt:i4>
      </vt:variant>
      <vt:variant>
        <vt:i4>488</vt:i4>
      </vt:variant>
      <vt:variant>
        <vt:i4>0</vt:i4>
      </vt:variant>
      <vt:variant>
        <vt:i4>5</vt:i4>
      </vt:variant>
      <vt:variant>
        <vt:lpwstr/>
      </vt:variant>
      <vt:variant>
        <vt:lpwstr>_Toc404853972</vt:lpwstr>
      </vt:variant>
      <vt:variant>
        <vt:i4>1769532</vt:i4>
      </vt:variant>
      <vt:variant>
        <vt:i4>482</vt:i4>
      </vt:variant>
      <vt:variant>
        <vt:i4>0</vt:i4>
      </vt:variant>
      <vt:variant>
        <vt:i4>5</vt:i4>
      </vt:variant>
      <vt:variant>
        <vt:lpwstr/>
      </vt:variant>
      <vt:variant>
        <vt:lpwstr>_Toc404853971</vt:lpwstr>
      </vt:variant>
      <vt:variant>
        <vt:i4>1769532</vt:i4>
      </vt:variant>
      <vt:variant>
        <vt:i4>476</vt:i4>
      </vt:variant>
      <vt:variant>
        <vt:i4>0</vt:i4>
      </vt:variant>
      <vt:variant>
        <vt:i4>5</vt:i4>
      </vt:variant>
      <vt:variant>
        <vt:lpwstr/>
      </vt:variant>
      <vt:variant>
        <vt:lpwstr>_Toc404853970</vt:lpwstr>
      </vt:variant>
      <vt:variant>
        <vt:i4>1703996</vt:i4>
      </vt:variant>
      <vt:variant>
        <vt:i4>470</vt:i4>
      </vt:variant>
      <vt:variant>
        <vt:i4>0</vt:i4>
      </vt:variant>
      <vt:variant>
        <vt:i4>5</vt:i4>
      </vt:variant>
      <vt:variant>
        <vt:lpwstr/>
      </vt:variant>
      <vt:variant>
        <vt:lpwstr>_Toc404853969</vt:lpwstr>
      </vt:variant>
      <vt:variant>
        <vt:i4>1703996</vt:i4>
      </vt:variant>
      <vt:variant>
        <vt:i4>464</vt:i4>
      </vt:variant>
      <vt:variant>
        <vt:i4>0</vt:i4>
      </vt:variant>
      <vt:variant>
        <vt:i4>5</vt:i4>
      </vt:variant>
      <vt:variant>
        <vt:lpwstr/>
      </vt:variant>
      <vt:variant>
        <vt:lpwstr>_Toc404853968</vt:lpwstr>
      </vt:variant>
      <vt:variant>
        <vt:i4>1703996</vt:i4>
      </vt:variant>
      <vt:variant>
        <vt:i4>458</vt:i4>
      </vt:variant>
      <vt:variant>
        <vt:i4>0</vt:i4>
      </vt:variant>
      <vt:variant>
        <vt:i4>5</vt:i4>
      </vt:variant>
      <vt:variant>
        <vt:lpwstr/>
      </vt:variant>
      <vt:variant>
        <vt:lpwstr>_Toc404853967</vt:lpwstr>
      </vt:variant>
      <vt:variant>
        <vt:i4>1703996</vt:i4>
      </vt:variant>
      <vt:variant>
        <vt:i4>452</vt:i4>
      </vt:variant>
      <vt:variant>
        <vt:i4>0</vt:i4>
      </vt:variant>
      <vt:variant>
        <vt:i4>5</vt:i4>
      </vt:variant>
      <vt:variant>
        <vt:lpwstr/>
      </vt:variant>
      <vt:variant>
        <vt:lpwstr>_Toc404853966</vt:lpwstr>
      </vt:variant>
      <vt:variant>
        <vt:i4>1703996</vt:i4>
      </vt:variant>
      <vt:variant>
        <vt:i4>446</vt:i4>
      </vt:variant>
      <vt:variant>
        <vt:i4>0</vt:i4>
      </vt:variant>
      <vt:variant>
        <vt:i4>5</vt:i4>
      </vt:variant>
      <vt:variant>
        <vt:lpwstr/>
      </vt:variant>
      <vt:variant>
        <vt:lpwstr>_Toc404853965</vt:lpwstr>
      </vt:variant>
      <vt:variant>
        <vt:i4>1703996</vt:i4>
      </vt:variant>
      <vt:variant>
        <vt:i4>440</vt:i4>
      </vt:variant>
      <vt:variant>
        <vt:i4>0</vt:i4>
      </vt:variant>
      <vt:variant>
        <vt:i4>5</vt:i4>
      </vt:variant>
      <vt:variant>
        <vt:lpwstr/>
      </vt:variant>
      <vt:variant>
        <vt:lpwstr>_Toc404853964</vt:lpwstr>
      </vt:variant>
      <vt:variant>
        <vt:i4>1703996</vt:i4>
      </vt:variant>
      <vt:variant>
        <vt:i4>434</vt:i4>
      </vt:variant>
      <vt:variant>
        <vt:i4>0</vt:i4>
      </vt:variant>
      <vt:variant>
        <vt:i4>5</vt:i4>
      </vt:variant>
      <vt:variant>
        <vt:lpwstr/>
      </vt:variant>
      <vt:variant>
        <vt:lpwstr>_Toc404853963</vt:lpwstr>
      </vt:variant>
      <vt:variant>
        <vt:i4>1703996</vt:i4>
      </vt:variant>
      <vt:variant>
        <vt:i4>428</vt:i4>
      </vt:variant>
      <vt:variant>
        <vt:i4>0</vt:i4>
      </vt:variant>
      <vt:variant>
        <vt:i4>5</vt:i4>
      </vt:variant>
      <vt:variant>
        <vt:lpwstr/>
      </vt:variant>
      <vt:variant>
        <vt:lpwstr>_Toc404853962</vt:lpwstr>
      </vt:variant>
      <vt:variant>
        <vt:i4>1703996</vt:i4>
      </vt:variant>
      <vt:variant>
        <vt:i4>422</vt:i4>
      </vt:variant>
      <vt:variant>
        <vt:i4>0</vt:i4>
      </vt:variant>
      <vt:variant>
        <vt:i4>5</vt:i4>
      </vt:variant>
      <vt:variant>
        <vt:lpwstr/>
      </vt:variant>
      <vt:variant>
        <vt:lpwstr>_Toc404853961</vt:lpwstr>
      </vt:variant>
      <vt:variant>
        <vt:i4>1703996</vt:i4>
      </vt:variant>
      <vt:variant>
        <vt:i4>416</vt:i4>
      </vt:variant>
      <vt:variant>
        <vt:i4>0</vt:i4>
      </vt:variant>
      <vt:variant>
        <vt:i4>5</vt:i4>
      </vt:variant>
      <vt:variant>
        <vt:lpwstr/>
      </vt:variant>
      <vt:variant>
        <vt:lpwstr>_Toc404853960</vt:lpwstr>
      </vt:variant>
      <vt:variant>
        <vt:i4>1638460</vt:i4>
      </vt:variant>
      <vt:variant>
        <vt:i4>410</vt:i4>
      </vt:variant>
      <vt:variant>
        <vt:i4>0</vt:i4>
      </vt:variant>
      <vt:variant>
        <vt:i4>5</vt:i4>
      </vt:variant>
      <vt:variant>
        <vt:lpwstr/>
      </vt:variant>
      <vt:variant>
        <vt:lpwstr>_Toc404853959</vt:lpwstr>
      </vt:variant>
      <vt:variant>
        <vt:i4>1638460</vt:i4>
      </vt:variant>
      <vt:variant>
        <vt:i4>404</vt:i4>
      </vt:variant>
      <vt:variant>
        <vt:i4>0</vt:i4>
      </vt:variant>
      <vt:variant>
        <vt:i4>5</vt:i4>
      </vt:variant>
      <vt:variant>
        <vt:lpwstr/>
      </vt:variant>
      <vt:variant>
        <vt:lpwstr>_Toc404853958</vt:lpwstr>
      </vt:variant>
      <vt:variant>
        <vt:i4>1638460</vt:i4>
      </vt:variant>
      <vt:variant>
        <vt:i4>398</vt:i4>
      </vt:variant>
      <vt:variant>
        <vt:i4>0</vt:i4>
      </vt:variant>
      <vt:variant>
        <vt:i4>5</vt:i4>
      </vt:variant>
      <vt:variant>
        <vt:lpwstr/>
      </vt:variant>
      <vt:variant>
        <vt:lpwstr>_Toc404853957</vt:lpwstr>
      </vt:variant>
      <vt:variant>
        <vt:i4>1638460</vt:i4>
      </vt:variant>
      <vt:variant>
        <vt:i4>392</vt:i4>
      </vt:variant>
      <vt:variant>
        <vt:i4>0</vt:i4>
      </vt:variant>
      <vt:variant>
        <vt:i4>5</vt:i4>
      </vt:variant>
      <vt:variant>
        <vt:lpwstr/>
      </vt:variant>
      <vt:variant>
        <vt:lpwstr>_Toc404853956</vt:lpwstr>
      </vt:variant>
      <vt:variant>
        <vt:i4>1638460</vt:i4>
      </vt:variant>
      <vt:variant>
        <vt:i4>386</vt:i4>
      </vt:variant>
      <vt:variant>
        <vt:i4>0</vt:i4>
      </vt:variant>
      <vt:variant>
        <vt:i4>5</vt:i4>
      </vt:variant>
      <vt:variant>
        <vt:lpwstr/>
      </vt:variant>
      <vt:variant>
        <vt:lpwstr>_Toc404853955</vt:lpwstr>
      </vt:variant>
      <vt:variant>
        <vt:i4>1638460</vt:i4>
      </vt:variant>
      <vt:variant>
        <vt:i4>380</vt:i4>
      </vt:variant>
      <vt:variant>
        <vt:i4>0</vt:i4>
      </vt:variant>
      <vt:variant>
        <vt:i4>5</vt:i4>
      </vt:variant>
      <vt:variant>
        <vt:lpwstr/>
      </vt:variant>
      <vt:variant>
        <vt:lpwstr>_Toc404853954</vt:lpwstr>
      </vt:variant>
      <vt:variant>
        <vt:i4>1638460</vt:i4>
      </vt:variant>
      <vt:variant>
        <vt:i4>374</vt:i4>
      </vt:variant>
      <vt:variant>
        <vt:i4>0</vt:i4>
      </vt:variant>
      <vt:variant>
        <vt:i4>5</vt:i4>
      </vt:variant>
      <vt:variant>
        <vt:lpwstr/>
      </vt:variant>
      <vt:variant>
        <vt:lpwstr>_Toc404853953</vt:lpwstr>
      </vt:variant>
      <vt:variant>
        <vt:i4>1638460</vt:i4>
      </vt:variant>
      <vt:variant>
        <vt:i4>368</vt:i4>
      </vt:variant>
      <vt:variant>
        <vt:i4>0</vt:i4>
      </vt:variant>
      <vt:variant>
        <vt:i4>5</vt:i4>
      </vt:variant>
      <vt:variant>
        <vt:lpwstr/>
      </vt:variant>
      <vt:variant>
        <vt:lpwstr>_Toc404853952</vt:lpwstr>
      </vt:variant>
      <vt:variant>
        <vt:i4>1638460</vt:i4>
      </vt:variant>
      <vt:variant>
        <vt:i4>362</vt:i4>
      </vt:variant>
      <vt:variant>
        <vt:i4>0</vt:i4>
      </vt:variant>
      <vt:variant>
        <vt:i4>5</vt:i4>
      </vt:variant>
      <vt:variant>
        <vt:lpwstr/>
      </vt:variant>
      <vt:variant>
        <vt:lpwstr>_Toc404853951</vt:lpwstr>
      </vt:variant>
      <vt:variant>
        <vt:i4>1638460</vt:i4>
      </vt:variant>
      <vt:variant>
        <vt:i4>356</vt:i4>
      </vt:variant>
      <vt:variant>
        <vt:i4>0</vt:i4>
      </vt:variant>
      <vt:variant>
        <vt:i4>5</vt:i4>
      </vt:variant>
      <vt:variant>
        <vt:lpwstr/>
      </vt:variant>
      <vt:variant>
        <vt:lpwstr>_Toc404853950</vt:lpwstr>
      </vt:variant>
      <vt:variant>
        <vt:i4>1572924</vt:i4>
      </vt:variant>
      <vt:variant>
        <vt:i4>350</vt:i4>
      </vt:variant>
      <vt:variant>
        <vt:i4>0</vt:i4>
      </vt:variant>
      <vt:variant>
        <vt:i4>5</vt:i4>
      </vt:variant>
      <vt:variant>
        <vt:lpwstr/>
      </vt:variant>
      <vt:variant>
        <vt:lpwstr>_Toc404853949</vt:lpwstr>
      </vt:variant>
      <vt:variant>
        <vt:i4>1572924</vt:i4>
      </vt:variant>
      <vt:variant>
        <vt:i4>344</vt:i4>
      </vt:variant>
      <vt:variant>
        <vt:i4>0</vt:i4>
      </vt:variant>
      <vt:variant>
        <vt:i4>5</vt:i4>
      </vt:variant>
      <vt:variant>
        <vt:lpwstr/>
      </vt:variant>
      <vt:variant>
        <vt:lpwstr>_Toc404853948</vt:lpwstr>
      </vt:variant>
      <vt:variant>
        <vt:i4>1572924</vt:i4>
      </vt:variant>
      <vt:variant>
        <vt:i4>338</vt:i4>
      </vt:variant>
      <vt:variant>
        <vt:i4>0</vt:i4>
      </vt:variant>
      <vt:variant>
        <vt:i4>5</vt:i4>
      </vt:variant>
      <vt:variant>
        <vt:lpwstr/>
      </vt:variant>
      <vt:variant>
        <vt:lpwstr>_Toc404853947</vt:lpwstr>
      </vt:variant>
      <vt:variant>
        <vt:i4>1572924</vt:i4>
      </vt:variant>
      <vt:variant>
        <vt:i4>332</vt:i4>
      </vt:variant>
      <vt:variant>
        <vt:i4>0</vt:i4>
      </vt:variant>
      <vt:variant>
        <vt:i4>5</vt:i4>
      </vt:variant>
      <vt:variant>
        <vt:lpwstr/>
      </vt:variant>
      <vt:variant>
        <vt:lpwstr>_Toc404853946</vt:lpwstr>
      </vt:variant>
      <vt:variant>
        <vt:i4>1572924</vt:i4>
      </vt:variant>
      <vt:variant>
        <vt:i4>326</vt:i4>
      </vt:variant>
      <vt:variant>
        <vt:i4>0</vt:i4>
      </vt:variant>
      <vt:variant>
        <vt:i4>5</vt:i4>
      </vt:variant>
      <vt:variant>
        <vt:lpwstr/>
      </vt:variant>
      <vt:variant>
        <vt:lpwstr>_Toc404853945</vt:lpwstr>
      </vt:variant>
      <vt:variant>
        <vt:i4>1572924</vt:i4>
      </vt:variant>
      <vt:variant>
        <vt:i4>320</vt:i4>
      </vt:variant>
      <vt:variant>
        <vt:i4>0</vt:i4>
      </vt:variant>
      <vt:variant>
        <vt:i4>5</vt:i4>
      </vt:variant>
      <vt:variant>
        <vt:lpwstr/>
      </vt:variant>
      <vt:variant>
        <vt:lpwstr>_Toc404853944</vt:lpwstr>
      </vt:variant>
      <vt:variant>
        <vt:i4>1572924</vt:i4>
      </vt:variant>
      <vt:variant>
        <vt:i4>314</vt:i4>
      </vt:variant>
      <vt:variant>
        <vt:i4>0</vt:i4>
      </vt:variant>
      <vt:variant>
        <vt:i4>5</vt:i4>
      </vt:variant>
      <vt:variant>
        <vt:lpwstr/>
      </vt:variant>
      <vt:variant>
        <vt:lpwstr>_Toc404853943</vt:lpwstr>
      </vt:variant>
      <vt:variant>
        <vt:i4>1572924</vt:i4>
      </vt:variant>
      <vt:variant>
        <vt:i4>308</vt:i4>
      </vt:variant>
      <vt:variant>
        <vt:i4>0</vt:i4>
      </vt:variant>
      <vt:variant>
        <vt:i4>5</vt:i4>
      </vt:variant>
      <vt:variant>
        <vt:lpwstr/>
      </vt:variant>
      <vt:variant>
        <vt:lpwstr>_Toc404853942</vt:lpwstr>
      </vt:variant>
      <vt:variant>
        <vt:i4>1572924</vt:i4>
      </vt:variant>
      <vt:variant>
        <vt:i4>302</vt:i4>
      </vt:variant>
      <vt:variant>
        <vt:i4>0</vt:i4>
      </vt:variant>
      <vt:variant>
        <vt:i4>5</vt:i4>
      </vt:variant>
      <vt:variant>
        <vt:lpwstr/>
      </vt:variant>
      <vt:variant>
        <vt:lpwstr>_Toc404853941</vt:lpwstr>
      </vt:variant>
      <vt:variant>
        <vt:i4>1572924</vt:i4>
      </vt:variant>
      <vt:variant>
        <vt:i4>296</vt:i4>
      </vt:variant>
      <vt:variant>
        <vt:i4>0</vt:i4>
      </vt:variant>
      <vt:variant>
        <vt:i4>5</vt:i4>
      </vt:variant>
      <vt:variant>
        <vt:lpwstr/>
      </vt:variant>
      <vt:variant>
        <vt:lpwstr>_Toc404853940</vt:lpwstr>
      </vt:variant>
      <vt:variant>
        <vt:i4>2031676</vt:i4>
      </vt:variant>
      <vt:variant>
        <vt:i4>290</vt:i4>
      </vt:variant>
      <vt:variant>
        <vt:i4>0</vt:i4>
      </vt:variant>
      <vt:variant>
        <vt:i4>5</vt:i4>
      </vt:variant>
      <vt:variant>
        <vt:lpwstr/>
      </vt:variant>
      <vt:variant>
        <vt:lpwstr>_Toc404853939</vt:lpwstr>
      </vt:variant>
      <vt:variant>
        <vt:i4>2031676</vt:i4>
      </vt:variant>
      <vt:variant>
        <vt:i4>284</vt:i4>
      </vt:variant>
      <vt:variant>
        <vt:i4>0</vt:i4>
      </vt:variant>
      <vt:variant>
        <vt:i4>5</vt:i4>
      </vt:variant>
      <vt:variant>
        <vt:lpwstr/>
      </vt:variant>
      <vt:variant>
        <vt:lpwstr>_Toc404853938</vt:lpwstr>
      </vt:variant>
      <vt:variant>
        <vt:i4>2031676</vt:i4>
      </vt:variant>
      <vt:variant>
        <vt:i4>278</vt:i4>
      </vt:variant>
      <vt:variant>
        <vt:i4>0</vt:i4>
      </vt:variant>
      <vt:variant>
        <vt:i4>5</vt:i4>
      </vt:variant>
      <vt:variant>
        <vt:lpwstr/>
      </vt:variant>
      <vt:variant>
        <vt:lpwstr>_Toc404853937</vt:lpwstr>
      </vt:variant>
      <vt:variant>
        <vt:i4>2031676</vt:i4>
      </vt:variant>
      <vt:variant>
        <vt:i4>272</vt:i4>
      </vt:variant>
      <vt:variant>
        <vt:i4>0</vt:i4>
      </vt:variant>
      <vt:variant>
        <vt:i4>5</vt:i4>
      </vt:variant>
      <vt:variant>
        <vt:lpwstr/>
      </vt:variant>
      <vt:variant>
        <vt:lpwstr>_Toc404853936</vt:lpwstr>
      </vt:variant>
      <vt:variant>
        <vt:i4>2031676</vt:i4>
      </vt:variant>
      <vt:variant>
        <vt:i4>266</vt:i4>
      </vt:variant>
      <vt:variant>
        <vt:i4>0</vt:i4>
      </vt:variant>
      <vt:variant>
        <vt:i4>5</vt:i4>
      </vt:variant>
      <vt:variant>
        <vt:lpwstr/>
      </vt:variant>
      <vt:variant>
        <vt:lpwstr>_Toc404853935</vt:lpwstr>
      </vt:variant>
      <vt:variant>
        <vt:i4>2031676</vt:i4>
      </vt:variant>
      <vt:variant>
        <vt:i4>260</vt:i4>
      </vt:variant>
      <vt:variant>
        <vt:i4>0</vt:i4>
      </vt:variant>
      <vt:variant>
        <vt:i4>5</vt:i4>
      </vt:variant>
      <vt:variant>
        <vt:lpwstr/>
      </vt:variant>
      <vt:variant>
        <vt:lpwstr>_Toc404853934</vt:lpwstr>
      </vt:variant>
      <vt:variant>
        <vt:i4>2031676</vt:i4>
      </vt:variant>
      <vt:variant>
        <vt:i4>254</vt:i4>
      </vt:variant>
      <vt:variant>
        <vt:i4>0</vt:i4>
      </vt:variant>
      <vt:variant>
        <vt:i4>5</vt:i4>
      </vt:variant>
      <vt:variant>
        <vt:lpwstr/>
      </vt:variant>
      <vt:variant>
        <vt:lpwstr>_Toc404853933</vt:lpwstr>
      </vt:variant>
      <vt:variant>
        <vt:i4>2031676</vt:i4>
      </vt:variant>
      <vt:variant>
        <vt:i4>248</vt:i4>
      </vt:variant>
      <vt:variant>
        <vt:i4>0</vt:i4>
      </vt:variant>
      <vt:variant>
        <vt:i4>5</vt:i4>
      </vt:variant>
      <vt:variant>
        <vt:lpwstr/>
      </vt:variant>
      <vt:variant>
        <vt:lpwstr>_Toc404853932</vt:lpwstr>
      </vt:variant>
      <vt:variant>
        <vt:i4>2031676</vt:i4>
      </vt:variant>
      <vt:variant>
        <vt:i4>242</vt:i4>
      </vt:variant>
      <vt:variant>
        <vt:i4>0</vt:i4>
      </vt:variant>
      <vt:variant>
        <vt:i4>5</vt:i4>
      </vt:variant>
      <vt:variant>
        <vt:lpwstr/>
      </vt:variant>
      <vt:variant>
        <vt:lpwstr>_Toc404853931</vt:lpwstr>
      </vt:variant>
      <vt:variant>
        <vt:i4>2031676</vt:i4>
      </vt:variant>
      <vt:variant>
        <vt:i4>236</vt:i4>
      </vt:variant>
      <vt:variant>
        <vt:i4>0</vt:i4>
      </vt:variant>
      <vt:variant>
        <vt:i4>5</vt:i4>
      </vt:variant>
      <vt:variant>
        <vt:lpwstr/>
      </vt:variant>
      <vt:variant>
        <vt:lpwstr>_Toc404853930</vt:lpwstr>
      </vt:variant>
      <vt:variant>
        <vt:i4>1966140</vt:i4>
      </vt:variant>
      <vt:variant>
        <vt:i4>230</vt:i4>
      </vt:variant>
      <vt:variant>
        <vt:i4>0</vt:i4>
      </vt:variant>
      <vt:variant>
        <vt:i4>5</vt:i4>
      </vt:variant>
      <vt:variant>
        <vt:lpwstr/>
      </vt:variant>
      <vt:variant>
        <vt:lpwstr>_Toc404853929</vt:lpwstr>
      </vt:variant>
      <vt:variant>
        <vt:i4>1966140</vt:i4>
      </vt:variant>
      <vt:variant>
        <vt:i4>224</vt:i4>
      </vt:variant>
      <vt:variant>
        <vt:i4>0</vt:i4>
      </vt:variant>
      <vt:variant>
        <vt:i4>5</vt:i4>
      </vt:variant>
      <vt:variant>
        <vt:lpwstr/>
      </vt:variant>
      <vt:variant>
        <vt:lpwstr>_Toc404853928</vt:lpwstr>
      </vt:variant>
      <vt:variant>
        <vt:i4>1966140</vt:i4>
      </vt:variant>
      <vt:variant>
        <vt:i4>218</vt:i4>
      </vt:variant>
      <vt:variant>
        <vt:i4>0</vt:i4>
      </vt:variant>
      <vt:variant>
        <vt:i4>5</vt:i4>
      </vt:variant>
      <vt:variant>
        <vt:lpwstr/>
      </vt:variant>
      <vt:variant>
        <vt:lpwstr>_Toc404853927</vt:lpwstr>
      </vt:variant>
      <vt:variant>
        <vt:i4>1966140</vt:i4>
      </vt:variant>
      <vt:variant>
        <vt:i4>212</vt:i4>
      </vt:variant>
      <vt:variant>
        <vt:i4>0</vt:i4>
      </vt:variant>
      <vt:variant>
        <vt:i4>5</vt:i4>
      </vt:variant>
      <vt:variant>
        <vt:lpwstr/>
      </vt:variant>
      <vt:variant>
        <vt:lpwstr>_Toc404853926</vt:lpwstr>
      </vt:variant>
      <vt:variant>
        <vt:i4>1966140</vt:i4>
      </vt:variant>
      <vt:variant>
        <vt:i4>206</vt:i4>
      </vt:variant>
      <vt:variant>
        <vt:i4>0</vt:i4>
      </vt:variant>
      <vt:variant>
        <vt:i4>5</vt:i4>
      </vt:variant>
      <vt:variant>
        <vt:lpwstr/>
      </vt:variant>
      <vt:variant>
        <vt:lpwstr>_Toc404853925</vt:lpwstr>
      </vt:variant>
      <vt:variant>
        <vt:i4>1966140</vt:i4>
      </vt:variant>
      <vt:variant>
        <vt:i4>200</vt:i4>
      </vt:variant>
      <vt:variant>
        <vt:i4>0</vt:i4>
      </vt:variant>
      <vt:variant>
        <vt:i4>5</vt:i4>
      </vt:variant>
      <vt:variant>
        <vt:lpwstr/>
      </vt:variant>
      <vt:variant>
        <vt:lpwstr>_Toc404853924</vt:lpwstr>
      </vt:variant>
      <vt:variant>
        <vt:i4>1966140</vt:i4>
      </vt:variant>
      <vt:variant>
        <vt:i4>194</vt:i4>
      </vt:variant>
      <vt:variant>
        <vt:i4>0</vt:i4>
      </vt:variant>
      <vt:variant>
        <vt:i4>5</vt:i4>
      </vt:variant>
      <vt:variant>
        <vt:lpwstr/>
      </vt:variant>
      <vt:variant>
        <vt:lpwstr>_Toc404853923</vt:lpwstr>
      </vt:variant>
      <vt:variant>
        <vt:i4>1966140</vt:i4>
      </vt:variant>
      <vt:variant>
        <vt:i4>188</vt:i4>
      </vt:variant>
      <vt:variant>
        <vt:i4>0</vt:i4>
      </vt:variant>
      <vt:variant>
        <vt:i4>5</vt:i4>
      </vt:variant>
      <vt:variant>
        <vt:lpwstr/>
      </vt:variant>
      <vt:variant>
        <vt:lpwstr>_Toc404853922</vt:lpwstr>
      </vt:variant>
      <vt:variant>
        <vt:i4>1966140</vt:i4>
      </vt:variant>
      <vt:variant>
        <vt:i4>182</vt:i4>
      </vt:variant>
      <vt:variant>
        <vt:i4>0</vt:i4>
      </vt:variant>
      <vt:variant>
        <vt:i4>5</vt:i4>
      </vt:variant>
      <vt:variant>
        <vt:lpwstr/>
      </vt:variant>
      <vt:variant>
        <vt:lpwstr>_Toc404853921</vt:lpwstr>
      </vt:variant>
      <vt:variant>
        <vt:i4>1966140</vt:i4>
      </vt:variant>
      <vt:variant>
        <vt:i4>176</vt:i4>
      </vt:variant>
      <vt:variant>
        <vt:i4>0</vt:i4>
      </vt:variant>
      <vt:variant>
        <vt:i4>5</vt:i4>
      </vt:variant>
      <vt:variant>
        <vt:lpwstr/>
      </vt:variant>
      <vt:variant>
        <vt:lpwstr>_Toc404853920</vt:lpwstr>
      </vt:variant>
      <vt:variant>
        <vt:i4>1900604</vt:i4>
      </vt:variant>
      <vt:variant>
        <vt:i4>170</vt:i4>
      </vt:variant>
      <vt:variant>
        <vt:i4>0</vt:i4>
      </vt:variant>
      <vt:variant>
        <vt:i4>5</vt:i4>
      </vt:variant>
      <vt:variant>
        <vt:lpwstr/>
      </vt:variant>
      <vt:variant>
        <vt:lpwstr>_Toc404853919</vt:lpwstr>
      </vt:variant>
      <vt:variant>
        <vt:i4>1900604</vt:i4>
      </vt:variant>
      <vt:variant>
        <vt:i4>164</vt:i4>
      </vt:variant>
      <vt:variant>
        <vt:i4>0</vt:i4>
      </vt:variant>
      <vt:variant>
        <vt:i4>5</vt:i4>
      </vt:variant>
      <vt:variant>
        <vt:lpwstr/>
      </vt:variant>
      <vt:variant>
        <vt:lpwstr>_Toc404853918</vt:lpwstr>
      </vt:variant>
      <vt:variant>
        <vt:i4>1900604</vt:i4>
      </vt:variant>
      <vt:variant>
        <vt:i4>158</vt:i4>
      </vt:variant>
      <vt:variant>
        <vt:i4>0</vt:i4>
      </vt:variant>
      <vt:variant>
        <vt:i4>5</vt:i4>
      </vt:variant>
      <vt:variant>
        <vt:lpwstr/>
      </vt:variant>
      <vt:variant>
        <vt:lpwstr>_Toc404853917</vt:lpwstr>
      </vt:variant>
      <vt:variant>
        <vt:i4>1900604</vt:i4>
      </vt:variant>
      <vt:variant>
        <vt:i4>152</vt:i4>
      </vt:variant>
      <vt:variant>
        <vt:i4>0</vt:i4>
      </vt:variant>
      <vt:variant>
        <vt:i4>5</vt:i4>
      </vt:variant>
      <vt:variant>
        <vt:lpwstr/>
      </vt:variant>
      <vt:variant>
        <vt:lpwstr>_Toc404853916</vt:lpwstr>
      </vt:variant>
      <vt:variant>
        <vt:i4>1900604</vt:i4>
      </vt:variant>
      <vt:variant>
        <vt:i4>146</vt:i4>
      </vt:variant>
      <vt:variant>
        <vt:i4>0</vt:i4>
      </vt:variant>
      <vt:variant>
        <vt:i4>5</vt:i4>
      </vt:variant>
      <vt:variant>
        <vt:lpwstr/>
      </vt:variant>
      <vt:variant>
        <vt:lpwstr>_Toc404853915</vt:lpwstr>
      </vt:variant>
      <vt:variant>
        <vt:i4>1900604</vt:i4>
      </vt:variant>
      <vt:variant>
        <vt:i4>140</vt:i4>
      </vt:variant>
      <vt:variant>
        <vt:i4>0</vt:i4>
      </vt:variant>
      <vt:variant>
        <vt:i4>5</vt:i4>
      </vt:variant>
      <vt:variant>
        <vt:lpwstr/>
      </vt:variant>
      <vt:variant>
        <vt:lpwstr>_Toc404853914</vt:lpwstr>
      </vt:variant>
      <vt:variant>
        <vt:i4>1900604</vt:i4>
      </vt:variant>
      <vt:variant>
        <vt:i4>134</vt:i4>
      </vt:variant>
      <vt:variant>
        <vt:i4>0</vt:i4>
      </vt:variant>
      <vt:variant>
        <vt:i4>5</vt:i4>
      </vt:variant>
      <vt:variant>
        <vt:lpwstr/>
      </vt:variant>
      <vt:variant>
        <vt:lpwstr>_Toc404853913</vt:lpwstr>
      </vt:variant>
      <vt:variant>
        <vt:i4>1900604</vt:i4>
      </vt:variant>
      <vt:variant>
        <vt:i4>128</vt:i4>
      </vt:variant>
      <vt:variant>
        <vt:i4>0</vt:i4>
      </vt:variant>
      <vt:variant>
        <vt:i4>5</vt:i4>
      </vt:variant>
      <vt:variant>
        <vt:lpwstr/>
      </vt:variant>
      <vt:variant>
        <vt:lpwstr>_Toc404853912</vt:lpwstr>
      </vt:variant>
      <vt:variant>
        <vt:i4>1900604</vt:i4>
      </vt:variant>
      <vt:variant>
        <vt:i4>122</vt:i4>
      </vt:variant>
      <vt:variant>
        <vt:i4>0</vt:i4>
      </vt:variant>
      <vt:variant>
        <vt:i4>5</vt:i4>
      </vt:variant>
      <vt:variant>
        <vt:lpwstr/>
      </vt:variant>
      <vt:variant>
        <vt:lpwstr>_Toc404853911</vt:lpwstr>
      </vt:variant>
      <vt:variant>
        <vt:i4>1900604</vt:i4>
      </vt:variant>
      <vt:variant>
        <vt:i4>116</vt:i4>
      </vt:variant>
      <vt:variant>
        <vt:i4>0</vt:i4>
      </vt:variant>
      <vt:variant>
        <vt:i4>5</vt:i4>
      </vt:variant>
      <vt:variant>
        <vt:lpwstr/>
      </vt:variant>
      <vt:variant>
        <vt:lpwstr>_Toc404853910</vt:lpwstr>
      </vt:variant>
      <vt:variant>
        <vt:i4>1835068</vt:i4>
      </vt:variant>
      <vt:variant>
        <vt:i4>110</vt:i4>
      </vt:variant>
      <vt:variant>
        <vt:i4>0</vt:i4>
      </vt:variant>
      <vt:variant>
        <vt:i4>5</vt:i4>
      </vt:variant>
      <vt:variant>
        <vt:lpwstr/>
      </vt:variant>
      <vt:variant>
        <vt:lpwstr>_Toc404853909</vt:lpwstr>
      </vt:variant>
      <vt:variant>
        <vt:i4>1835068</vt:i4>
      </vt:variant>
      <vt:variant>
        <vt:i4>104</vt:i4>
      </vt:variant>
      <vt:variant>
        <vt:i4>0</vt:i4>
      </vt:variant>
      <vt:variant>
        <vt:i4>5</vt:i4>
      </vt:variant>
      <vt:variant>
        <vt:lpwstr/>
      </vt:variant>
      <vt:variant>
        <vt:lpwstr>_Toc404853908</vt:lpwstr>
      </vt:variant>
      <vt:variant>
        <vt:i4>1835068</vt:i4>
      </vt:variant>
      <vt:variant>
        <vt:i4>98</vt:i4>
      </vt:variant>
      <vt:variant>
        <vt:i4>0</vt:i4>
      </vt:variant>
      <vt:variant>
        <vt:i4>5</vt:i4>
      </vt:variant>
      <vt:variant>
        <vt:lpwstr/>
      </vt:variant>
      <vt:variant>
        <vt:lpwstr>_Toc404853907</vt:lpwstr>
      </vt:variant>
      <vt:variant>
        <vt:i4>1835068</vt:i4>
      </vt:variant>
      <vt:variant>
        <vt:i4>92</vt:i4>
      </vt:variant>
      <vt:variant>
        <vt:i4>0</vt:i4>
      </vt:variant>
      <vt:variant>
        <vt:i4>5</vt:i4>
      </vt:variant>
      <vt:variant>
        <vt:lpwstr/>
      </vt:variant>
      <vt:variant>
        <vt:lpwstr>_Toc404853906</vt:lpwstr>
      </vt:variant>
      <vt:variant>
        <vt:i4>1835068</vt:i4>
      </vt:variant>
      <vt:variant>
        <vt:i4>86</vt:i4>
      </vt:variant>
      <vt:variant>
        <vt:i4>0</vt:i4>
      </vt:variant>
      <vt:variant>
        <vt:i4>5</vt:i4>
      </vt:variant>
      <vt:variant>
        <vt:lpwstr/>
      </vt:variant>
      <vt:variant>
        <vt:lpwstr>_Toc404853905</vt:lpwstr>
      </vt:variant>
      <vt:variant>
        <vt:i4>1835068</vt:i4>
      </vt:variant>
      <vt:variant>
        <vt:i4>80</vt:i4>
      </vt:variant>
      <vt:variant>
        <vt:i4>0</vt:i4>
      </vt:variant>
      <vt:variant>
        <vt:i4>5</vt:i4>
      </vt:variant>
      <vt:variant>
        <vt:lpwstr/>
      </vt:variant>
      <vt:variant>
        <vt:lpwstr>_Toc404853904</vt:lpwstr>
      </vt:variant>
      <vt:variant>
        <vt:i4>1835068</vt:i4>
      </vt:variant>
      <vt:variant>
        <vt:i4>74</vt:i4>
      </vt:variant>
      <vt:variant>
        <vt:i4>0</vt:i4>
      </vt:variant>
      <vt:variant>
        <vt:i4>5</vt:i4>
      </vt:variant>
      <vt:variant>
        <vt:lpwstr/>
      </vt:variant>
      <vt:variant>
        <vt:lpwstr>_Toc404853903</vt:lpwstr>
      </vt:variant>
      <vt:variant>
        <vt:i4>1835068</vt:i4>
      </vt:variant>
      <vt:variant>
        <vt:i4>68</vt:i4>
      </vt:variant>
      <vt:variant>
        <vt:i4>0</vt:i4>
      </vt:variant>
      <vt:variant>
        <vt:i4>5</vt:i4>
      </vt:variant>
      <vt:variant>
        <vt:lpwstr/>
      </vt:variant>
      <vt:variant>
        <vt:lpwstr>_Toc404853902</vt:lpwstr>
      </vt:variant>
      <vt:variant>
        <vt:i4>1835068</vt:i4>
      </vt:variant>
      <vt:variant>
        <vt:i4>62</vt:i4>
      </vt:variant>
      <vt:variant>
        <vt:i4>0</vt:i4>
      </vt:variant>
      <vt:variant>
        <vt:i4>5</vt:i4>
      </vt:variant>
      <vt:variant>
        <vt:lpwstr/>
      </vt:variant>
      <vt:variant>
        <vt:lpwstr>_Toc404853901</vt:lpwstr>
      </vt:variant>
      <vt:variant>
        <vt:i4>1835068</vt:i4>
      </vt:variant>
      <vt:variant>
        <vt:i4>56</vt:i4>
      </vt:variant>
      <vt:variant>
        <vt:i4>0</vt:i4>
      </vt:variant>
      <vt:variant>
        <vt:i4>5</vt:i4>
      </vt:variant>
      <vt:variant>
        <vt:lpwstr/>
      </vt:variant>
      <vt:variant>
        <vt:lpwstr>_Toc404853900</vt:lpwstr>
      </vt:variant>
      <vt:variant>
        <vt:i4>1376317</vt:i4>
      </vt:variant>
      <vt:variant>
        <vt:i4>50</vt:i4>
      </vt:variant>
      <vt:variant>
        <vt:i4>0</vt:i4>
      </vt:variant>
      <vt:variant>
        <vt:i4>5</vt:i4>
      </vt:variant>
      <vt:variant>
        <vt:lpwstr/>
      </vt:variant>
      <vt:variant>
        <vt:lpwstr>_Toc404853899</vt:lpwstr>
      </vt:variant>
      <vt:variant>
        <vt:i4>1376317</vt:i4>
      </vt:variant>
      <vt:variant>
        <vt:i4>44</vt:i4>
      </vt:variant>
      <vt:variant>
        <vt:i4>0</vt:i4>
      </vt:variant>
      <vt:variant>
        <vt:i4>5</vt:i4>
      </vt:variant>
      <vt:variant>
        <vt:lpwstr/>
      </vt:variant>
      <vt:variant>
        <vt:lpwstr>_Toc404853898</vt:lpwstr>
      </vt:variant>
      <vt:variant>
        <vt:i4>1376317</vt:i4>
      </vt:variant>
      <vt:variant>
        <vt:i4>38</vt:i4>
      </vt:variant>
      <vt:variant>
        <vt:i4>0</vt:i4>
      </vt:variant>
      <vt:variant>
        <vt:i4>5</vt:i4>
      </vt:variant>
      <vt:variant>
        <vt:lpwstr/>
      </vt:variant>
      <vt:variant>
        <vt:lpwstr>_Toc404853897</vt:lpwstr>
      </vt:variant>
      <vt:variant>
        <vt:i4>1376317</vt:i4>
      </vt:variant>
      <vt:variant>
        <vt:i4>32</vt:i4>
      </vt:variant>
      <vt:variant>
        <vt:i4>0</vt:i4>
      </vt:variant>
      <vt:variant>
        <vt:i4>5</vt:i4>
      </vt:variant>
      <vt:variant>
        <vt:lpwstr/>
      </vt:variant>
      <vt:variant>
        <vt:lpwstr>_Toc404853896</vt:lpwstr>
      </vt:variant>
      <vt:variant>
        <vt:i4>1376317</vt:i4>
      </vt:variant>
      <vt:variant>
        <vt:i4>26</vt:i4>
      </vt:variant>
      <vt:variant>
        <vt:i4>0</vt:i4>
      </vt:variant>
      <vt:variant>
        <vt:i4>5</vt:i4>
      </vt:variant>
      <vt:variant>
        <vt:lpwstr/>
      </vt:variant>
      <vt:variant>
        <vt:lpwstr>_Toc404853895</vt:lpwstr>
      </vt:variant>
      <vt:variant>
        <vt:i4>1376317</vt:i4>
      </vt:variant>
      <vt:variant>
        <vt:i4>20</vt:i4>
      </vt:variant>
      <vt:variant>
        <vt:i4>0</vt:i4>
      </vt:variant>
      <vt:variant>
        <vt:i4>5</vt:i4>
      </vt:variant>
      <vt:variant>
        <vt:lpwstr/>
      </vt:variant>
      <vt:variant>
        <vt:lpwstr>_Toc404853894</vt:lpwstr>
      </vt:variant>
      <vt:variant>
        <vt:i4>1376317</vt:i4>
      </vt:variant>
      <vt:variant>
        <vt:i4>14</vt:i4>
      </vt:variant>
      <vt:variant>
        <vt:i4>0</vt:i4>
      </vt:variant>
      <vt:variant>
        <vt:i4>5</vt:i4>
      </vt:variant>
      <vt:variant>
        <vt:lpwstr/>
      </vt:variant>
      <vt:variant>
        <vt:lpwstr>_Toc404853893</vt:lpwstr>
      </vt:variant>
      <vt:variant>
        <vt:i4>1376317</vt:i4>
      </vt:variant>
      <vt:variant>
        <vt:i4>8</vt:i4>
      </vt:variant>
      <vt:variant>
        <vt:i4>0</vt:i4>
      </vt:variant>
      <vt:variant>
        <vt:i4>5</vt:i4>
      </vt:variant>
      <vt:variant>
        <vt:lpwstr/>
      </vt:variant>
      <vt:variant>
        <vt:lpwstr>_Toc404853892</vt:lpwstr>
      </vt:variant>
      <vt:variant>
        <vt:i4>1376317</vt:i4>
      </vt:variant>
      <vt:variant>
        <vt:i4>2</vt:i4>
      </vt:variant>
      <vt:variant>
        <vt:i4>0</vt:i4>
      </vt:variant>
      <vt:variant>
        <vt:i4>5</vt:i4>
      </vt:variant>
      <vt:variant>
        <vt:lpwstr/>
      </vt:variant>
      <vt:variant>
        <vt:lpwstr>_Toc404853891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Нагорных Наталья Николаевна</cp:lastModifiedBy>
  <cp:revision>3</cp:revision>
  <cp:lastPrinted>2014-12-16T08:16:00Z</cp:lastPrinted>
  <dcterms:created xsi:type="dcterms:W3CDTF">2023-10-25T01:07:00Z</dcterms:created>
  <dcterms:modified xsi:type="dcterms:W3CDTF">2023-10-25T01:07:00Z</dcterms:modified>
</cp:coreProperties>
</file>