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81C" w:rsidRPr="00EC5789" w:rsidRDefault="0065643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54pt;margin-top:-17.85pt;width:423pt;height:1in;z-index:251659264" filled="f" stroked="f">
            <v:textbox>
              <w:txbxContent>
                <w:p w:rsidR="00EC5789" w:rsidRDefault="001040E3" w:rsidP="00E7781C">
                  <w:pPr>
                    <w:jc w:val="center"/>
                  </w:pPr>
                  <w:r>
                    <w:t>Общество с ограниченной ответственностью</w:t>
                  </w:r>
                </w:p>
                <w:p w:rsidR="00EC5789" w:rsidRPr="00E7781C" w:rsidRDefault="001040E3" w:rsidP="00E7781C">
                  <w:pPr>
                    <w:jc w:val="center"/>
                    <w:rPr>
                      <w:b/>
                    </w:rPr>
                  </w:pPr>
                  <w:r w:rsidRPr="00E7781C">
                    <w:rPr>
                      <w:b/>
                    </w:rPr>
                    <w:t>«Жилищно-коммунальное управление»</w:t>
                  </w:r>
                </w:p>
                <w:p w:rsidR="00EC5789" w:rsidRDefault="001040E3" w:rsidP="00E7781C">
                  <w:pPr>
                    <w:jc w:val="center"/>
                  </w:pPr>
                  <w:r>
                    <w:t>659100, Россия, Алтайский край, г.Заринск, ул.25 Партсъезда, д.15</w:t>
                  </w:r>
                </w:p>
                <w:p w:rsidR="00EC5789" w:rsidRDefault="001040E3" w:rsidP="00E7781C">
                  <w:pPr>
                    <w:jc w:val="center"/>
                  </w:pPr>
                  <w:r w:rsidRPr="00E7781C">
                    <w:rPr>
                      <w:rFonts w:ascii="Wingdings" w:hAnsi="Wingdings"/>
                    </w:rPr>
                    <w:sym w:font="Wingdings" w:char="F028"/>
                  </w:r>
                  <w:r>
                    <w:t xml:space="preserve"> 8 (38595) 4-00-00</w:t>
                  </w:r>
                </w:p>
              </w:txbxContent>
            </v:textbox>
          </v:shape>
        </w:pict>
      </w:r>
      <w:r w:rsidR="00A075C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0</wp:posOffset>
            </wp:positionV>
            <wp:extent cx="6391275" cy="533400"/>
            <wp:effectExtent l="19050" t="0" r="9525" b="0"/>
            <wp:wrapNone/>
            <wp:docPr id="7" name="Рисунок 2" descr="ЖКУ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ЖКУ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81C" w:rsidRPr="00EC5789" w:rsidRDefault="001040E3"/>
    <w:p w:rsidR="001D70BA" w:rsidRPr="00EC5789" w:rsidRDefault="001040E3"/>
    <w:p w:rsidR="00C22865" w:rsidRPr="00EC5789" w:rsidRDefault="001040E3" w:rsidP="00887B8D"/>
    <w:tbl>
      <w:tblPr>
        <w:tblW w:w="0" w:type="auto"/>
        <w:tblLook w:val="01E0"/>
      </w:tblPr>
      <w:tblGrid>
        <w:gridCol w:w="4837"/>
        <w:gridCol w:w="4812"/>
      </w:tblGrid>
      <w:tr w:rsidR="0065643D">
        <w:tc>
          <w:tcPr>
            <w:tcW w:w="4837" w:type="dxa"/>
          </w:tcPr>
          <w:p w:rsidR="006A7963" w:rsidRPr="00EC5789" w:rsidRDefault="001040E3" w:rsidP="009D01B8">
            <w:r w:rsidRPr="00EC5789">
              <w:t>№_______</w:t>
            </w:r>
          </w:p>
          <w:p w:rsidR="006A7963" w:rsidRPr="00EC5789" w:rsidRDefault="001040E3" w:rsidP="009D01B8">
            <w:r w:rsidRPr="00EC5789">
              <w:t>«_____»_____________20</w:t>
            </w:r>
            <w:r w:rsidRPr="00EC5789">
              <w:t>2</w:t>
            </w:r>
            <w:r>
              <w:t>3</w:t>
            </w:r>
            <w:r w:rsidRPr="00EC5789">
              <w:t xml:space="preserve"> г.</w:t>
            </w:r>
          </w:p>
          <w:p w:rsidR="006A7963" w:rsidRPr="00EC5789" w:rsidRDefault="001040E3" w:rsidP="009D01B8"/>
          <w:p w:rsidR="006A7963" w:rsidRPr="00EC5789" w:rsidRDefault="001040E3" w:rsidP="009D01B8"/>
        </w:tc>
        <w:tc>
          <w:tcPr>
            <w:tcW w:w="4812" w:type="dxa"/>
          </w:tcPr>
          <w:p w:rsidR="00B953D2" w:rsidRDefault="001040E3" w:rsidP="003C2AAD">
            <w:pPr>
              <w:tabs>
                <w:tab w:val="center" w:pos="2289"/>
              </w:tabs>
            </w:pPr>
            <w:r>
              <w:t xml:space="preserve">Председателю комитета по управлению городским </w:t>
            </w:r>
            <w:r>
              <w:t>хозяйством промышленностью, транспортом и связью</w:t>
            </w:r>
          </w:p>
          <w:p w:rsidR="00161B0F" w:rsidRDefault="001040E3" w:rsidP="003C2AAD">
            <w:pPr>
              <w:tabs>
                <w:tab w:val="center" w:pos="2289"/>
              </w:tabs>
            </w:pPr>
            <w:r>
              <w:t>А.А.Фисенко</w:t>
            </w:r>
          </w:p>
          <w:p w:rsidR="00161B0F" w:rsidRPr="00EC5789" w:rsidRDefault="001040E3" w:rsidP="003C2AAD">
            <w:pPr>
              <w:tabs>
                <w:tab w:val="center" w:pos="2289"/>
              </w:tabs>
            </w:pPr>
          </w:p>
          <w:p w:rsidR="000C7A40" w:rsidRPr="00EC5789" w:rsidRDefault="001040E3" w:rsidP="003C2AAD">
            <w:pPr>
              <w:tabs>
                <w:tab w:val="center" w:pos="2289"/>
              </w:tabs>
              <w:rPr>
                <w:u w:val="single"/>
              </w:rPr>
            </w:pPr>
            <w:r w:rsidRPr="00EC5789">
              <w:t>пр.Строителей,31,г.Заринск,659100</w:t>
            </w:r>
          </w:p>
        </w:tc>
      </w:tr>
      <w:tr w:rsidR="0065643D">
        <w:tc>
          <w:tcPr>
            <w:tcW w:w="4837" w:type="dxa"/>
          </w:tcPr>
          <w:p w:rsidR="000C7A40" w:rsidRPr="00EC5789" w:rsidRDefault="001040E3" w:rsidP="009D01B8"/>
        </w:tc>
        <w:tc>
          <w:tcPr>
            <w:tcW w:w="4812" w:type="dxa"/>
          </w:tcPr>
          <w:p w:rsidR="000C7A40" w:rsidRPr="00EC5789" w:rsidRDefault="001040E3" w:rsidP="003C2AAD"/>
        </w:tc>
      </w:tr>
    </w:tbl>
    <w:p w:rsidR="00B85D5B" w:rsidRPr="00EC5789" w:rsidRDefault="001040E3" w:rsidP="00887B8D">
      <w:r w:rsidRPr="00EC5789">
        <w:t>Об актуализации Схемы теплоснабжения</w:t>
      </w:r>
    </w:p>
    <w:p w:rsidR="00D214D7" w:rsidRPr="00EC5789" w:rsidRDefault="001040E3" w:rsidP="00887B8D">
      <w:r w:rsidRPr="00EC5789">
        <w:t>г.Заринска</w:t>
      </w:r>
    </w:p>
    <w:p w:rsidR="00217495" w:rsidRPr="00EC5789" w:rsidRDefault="001040E3" w:rsidP="00887B8D">
      <w:r w:rsidRPr="00EC5789">
        <w:t xml:space="preserve">                                                                                </w:t>
      </w:r>
    </w:p>
    <w:p w:rsidR="001A7824" w:rsidRPr="00EC5789" w:rsidRDefault="001040E3" w:rsidP="001A7824">
      <w:pPr>
        <w:jc w:val="center"/>
      </w:pPr>
      <w:r w:rsidRPr="00EC5789">
        <w:t>Уважаем</w:t>
      </w:r>
      <w:r w:rsidRPr="00EC5789">
        <w:t>ый</w:t>
      </w:r>
      <w:r w:rsidRPr="00EC5789">
        <w:t xml:space="preserve"> </w:t>
      </w:r>
      <w:r>
        <w:t xml:space="preserve">Александр </w:t>
      </w:r>
      <w:r>
        <w:t>Александрович</w:t>
      </w:r>
      <w:r w:rsidRPr="00EC5789">
        <w:t xml:space="preserve">!   </w:t>
      </w:r>
    </w:p>
    <w:p w:rsidR="00B45AF1" w:rsidRPr="00EC5789" w:rsidRDefault="001040E3" w:rsidP="001A7824">
      <w:pPr>
        <w:jc w:val="center"/>
      </w:pPr>
      <w:r w:rsidRPr="00EC5789">
        <w:t xml:space="preserve"> </w:t>
      </w:r>
    </w:p>
    <w:p w:rsidR="003478A1" w:rsidRPr="00EC5789" w:rsidRDefault="001040E3" w:rsidP="003478A1">
      <w:pPr>
        <w:ind w:firstLine="708"/>
        <w:jc w:val="both"/>
      </w:pPr>
    </w:p>
    <w:p w:rsidR="003478A1" w:rsidRPr="00EC5789" w:rsidRDefault="001040E3" w:rsidP="00EC5789">
      <w:pPr>
        <w:spacing w:line="276" w:lineRule="auto"/>
        <w:ind w:firstLine="708"/>
        <w:jc w:val="both"/>
      </w:pPr>
      <w:r w:rsidRPr="00EC5789">
        <w:t>В ответ на Ваше письмо исх.№</w:t>
      </w:r>
      <w:r>
        <w:t>5</w:t>
      </w:r>
      <w:r w:rsidRPr="00EC5789">
        <w:t xml:space="preserve"> от </w:t>
      </w:r>
      <w:r w:rsidRPr="00EC5789">
        <w:t xml:space="preserve"> от </w:t>
      </w:r>
      <w:r>
        <w:t>11</w:t>
      </w:r>
      <w:r w:rsidRPr="00EC5789">
        <w:t>.01.202</w:t>
      </w:r>
      <w:r>
        <w:t>3</w:t>
      </w:r>
      <w:r w:rsidRPr="00EC5789">
        <w:t xml:space="preserve"> г. (вх.№</w:t>
      </w:r>
      <w:r>
        <w:t>13</w:t>
      </w:r>
      <w:r w:rsidRPr="00EC5789">
        <w:t xml:space="preserve"> от </w:t>
      </w:r>
      <w:r>
        <w:t>11</w:t>
      </w:r>
      <w:r w:rsidRPr="00EC5789">
        <w:t>.01.202</w:t>
      </w:r>
      <w:r>
        <w:t>3</w:t>
      </w:r>
      <w:r w:rsidRPr="00EC5789">
        <w:t xml:space="preserve"> г.) н</w:t>
      </w:r>
      <w:r w:rsidRPr="00EC5789">
        <w:t>аправляем Вам предложения для внесения изменений в схему теплоснабжения муниципального образования город Заринск на период 2015-2029 годы, утвержденную Поста</w:t>
      </w:r>
      <w:r w:rsidRPr="00EC5789">
        <w:t>новлением Администрации г.Заринска:</w:t>
      </w:r>
    </w:p>
    <w:p w:rsidR="00D214D7" w:rsidRPr="00EC5789" w:rsidRDefault="001040E3" w:rsidP="00EC5789">
      <w:pPr>
        <w:spacing w:line="276" w:lineRule="auto"/>
        <w:ind w:firstLine="708"/>
        <w:jc w:val="both"/>
        <w:rPr>
          <w:b/>
        </w:rPr>
      </w:pPr>
      <w:r w:rsidRPr="00EC5789">
        <w:rPr>
          <w:b/>
        </w:rPr>
        <w:t>1.Внести изменения в пояснительную записку схемы теплоснабжения</w:t>
      </w:r>
      <w:r w:rsidRPr="00EC5789">
        <w:rPr>
          <w:b/>
        </w:rPr>
        <w:t>.</w:t>
      </w:r>
    </w:p>
    <w:p w:rsidR="009F639F" w:rsidRPr="00EC5789" w:rsidRDefault="001040E3" w:rsidP="00EC5789">
      <w:pPr>
        <w:spacing w:line="276" w:lineRule="auto"/>
        <w:ind w:firstLine="708"/>
        <w:jc w:val="both"/>
      </w:pPr>
      <w:r w:rsidRPr="00EC5789">
        <w:rPr>
          <w:iCs/>
        </w:rPr>
        <w:t>1.</w:t>
      </w:r>
      <w:r w:rsidRPr="00EC5789">
        <w:rPr>
          <w:iCs/>
        </w:rPr>
        <w:t>1.</w:t>
      </w:r>
      <w:r w:rsidRPr="006B1C80">
        <w:rPr>
          <w:b/>
          <w:iCs/>
        </w:rPr>
        <w:t>В</w:t>
      </w:r>
      <w:r w:rsidRPr="006B1C80">
        <w:rPr>
          <w:b/>
        </w:rPr>
        <w:t xml:space="preserve"> таблице 6</w:t>
      </w:r>
      <w:r w:rsidRPr="00EC5789">
        <w:t xml:space="preserve"> «Балансы тепловой мощности и перспективной тепловой нагрузки источников централизованного теплоснабжения г. Заринска» </w:t>
      </w:r>
      <w:r w:rsidRPr="00EC5789">
        <w:t>информацию в отношени</w:t>
      </w:r>
      <w:r w:rsidRPr="00EC5789">
        <w:t xml:space="preserve">и котельных ООО «ЖКУ» </w:t>
      </w:r>
      <w:r w:rsidRPr="00EC5789">
        <w:t xml:space="preserve">изложить в </w:t>
      </w:r>
      <w:r w:rsidRPr="00EC5789">
        <w:t>новой</w:t>
      </w:r>
      <w:r w:rsidRPr="00EC5789">
        <w:t xml:space="preserve"> редакции</w:t>
      </w:r>
      <w:r w:rsidRPr="00EC5789">
        <w:t>. (Таблица 6 прилагается)</w:t>
      </w:r>
    </w:p>
    <w:p w:rsidR="009F639F" w:rsidRPr="00EC5789" w:rsidRDefault="001040E3" w:rsidP="00EC5789">
      <w:pPr>
        <w:spacing w:line="276" w:lineRule="auto"/>
        <w:ind w:firstLine="708"/>
        <w:jc w:val="both"/>
      </w:pPr>
      <w:r w:rsidRPr="00EC5789">
        <w:t>1.2.</w:t>
      </w:r>
      <w:r w:rsidRPr="006B1C80">
        <w:rPr>
          <w:b/>
        </w:rPr>
        <w:t>В главе 4</w:t>
      </w:r>
      <w:bookmarkStart w:id="0" w:name="_Toc468960434"/>
      <w:r w:rsidRPr="00EC5789">
        <w:t xml:space="preserve"> «Предложения по строительству, реконструкции и техническому перевооружению источников тепловой энергии</w:t>
      </w:r>
      <w:bookmarkEnd w:id="0"/>
      <w:r w:rsidRPr="00EC5789">
        <w:t xml:space="preserve">» </w:t>
      </w:r>
      <w:r w:rsidRPr="00EC5789">
        <w:t>пункт</w:t>
      </w:r>
      <w:r w:rsidRPr="00EC5789">
        <w:t xml:space="preserve"> 4.3.</w:t>
      </w:r>
      <w:r w:rsidRPr="00EC5789">
        <w:t>1</w:t>
      </w:r>
      <w:r w:rsidRPr="00EC5789">
        <w:t>.  «Котельная «</w:t>
      </w:r>
      <w:r w:rsidRPr="00EC5789">
        <w:t>База</w:t>
      </w:r>
      <w:r w:rsidRPr="00EC5789">
        <w:t xml:space="preserve">» эксплуатационной ответственности </w:t>
      </w:r>
      <w:r w:rsidRPr="00EC5789">
        <w:t>ООО «ЖКУ» изложить в следующей редакции:</w:t>
      </w:r>
    </w:p>
    <w:p w:rsidR="004A0262" w:rsidRPr="00EC5789" w:rsidRDefault="001040E3" w:rsidP="00EC5789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 xml:space="preserve">           </w:t>
      </w:r>
      <w:r w:rsidRPr="00EC5789">
        <w:rPr>
          <w:sz w:val="24"/>
          <w:szCs w:val="24"/>
        </w:rPr>
        <w:t xml:space="preserve">На котельной «База» эксплуатационной ответственности ООО «ЖКУ» в настоящее время установлен 1 котел КВр-0,63К производства ООО «Ижевский котельный завод». Котел установлен в </w:t>
      </w:r>
      <w:smartTag w:uri="urn:schemas-microsoft-com:office:smarttags" w:element="metricconverter">
        <w:smartTagPr>
          <w:attr w:name="ProductID" w:val="2014 г"/>
        </w:smartTagPr>
        <w:r w:rsidRPr="00EC5789">
          <w:rPr>
            <w:sz w:val="24"/>
            <w:szCs w:val="24"/>
          </w:rPr>
          <w:t>2014 г</w:t>
        </w:r>
      </w:smartTag>
      <w:r w:rsidRPr="00EC5789">
        <w:rPr>
          <w:sz w:val="24"/>
          <w:szCs w:val="24"/>
        </w:rPr>
        <w:t>. Недостатком существующ</w:t>
      </w:r>
      <w:r w:rsidRPr="00EC5789">
        <w:rPr>
          <w:sz w:val="24"/>
          <w:szCs w:val="24"/>
        </w:rPr>
        <w:t>ей схемы выдачи тепловой энергии в сеть является отсутствие резервирования котельного оборудования. При возникновении аварийной ситуации на действующем котле потребуется полное отключение системы теплоснабжения потребителей до полного устранения дефектов.</w:t>
      </w:r>
    </w:p>
    <w:p w:rsidR="004A0262" w:rsidRPr="00EC5789" w:rsidRDefault="001040E3" w:rsidP="00EC5789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Для повышения надежности теплоснабжения потребителей тепловой энергии предлагается произвести установку дополнительного (резервного) котла. Схема выдачи тепловой энергии в сеть от 2 котлов позволит осуществлять капитальные и текущие ремонты не только в лет</w:t>
      </w:r>
      <w:r w:rsidRPr="00EC5789">
        <w:rPr>
          <w:sz w:val="24"/>
          <w:szCs w:val="24"/>
        </w:rPr>
        <w:t>ний период (когда эксплуатация котельной не требуется в связи с отсутствием нагрузок ГВС), но и в течение отопительного периода.</w:t>
      </w:r>
    </w:p>
    <w:p w:rsidR="004A0262" w:rsidRPr="00EC5789" w:rsidRDefault="001040E3" w:rsidP="004A0262">
      <w:pPr>
        <w:pStyle w:val="a9"/>
        <w:rPr>
          <w:sz w:val="24"/>
          <w:szCs w:val="24"/>
        </w:rPr>
      </w:pPr>
      <w:r w:rsidRPr="00EC5789">
        <w:rPr>
          <w:sz w:val="24"/>
          <w:szCs w:val="24"/>
        </w:rPr>
        <w:t xml:space="preserve">Таблица </w:t>
      </w:r>
      <w:r w:rsidRPr="00EC5789">
        <w:rPr>
          <w:sz w:val="24"/>
          <w:szCs w:val="24"/>
        </w:rPr>
        <w:t>8</w:t>
      </w:r>
      <w:r w:rsidRPr="00EC5789">
        <w:rPr>
          <w:sz w:val="24"/>
          <w:szCs w:val="24"/>
        </w:rPr>
        <w:t xml:space="preserve"> Стоимость реализации модернизации котельного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550"/>
        <w:gridCol w:w="3110"/>
        <w:gridCol w:w="1776"/>
        <w:gridCol w:w="1444"/>
      </w:tblGrid>
      <w:tr w:rsidR="0065643D" w:rsidTr="00C119E0">
        <w:tc>
          <w:tcPr>
            <w:tcW w:w="769" w:type="dxa"/>
          </w:tcPr>
          <w:p w:rsidR="004A0262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№п/п</w:t>
            </w:r>
          </w:p>
        </w:tc>
        <w:tc>
          <w:tcPr>
            <w:tcW w:w="2550" w:type="dxa"/>
          </w:tcPr>
          <w:p w:rsidR="004A0262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0" w:type="dxa"/>
          </w:tcPr>
          <w:p w:rsidR="004A0262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Описание мероприятий</w:t>
            </w:r>
          </w:p>
        </w:tc>
        <w:tc>
          <w:tcPr>
            <w:tcW w:w="1776" w:type="dxa"/>
          </w:tcPr>
          <w:p w:rsidR="004A0262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Срок реализа</w:t>
            </w:r>
            <w:r w:rsidRPr="00EC5789">
              <w:rPr>
                <w:sz w:val="24"/>
                <w:szCs w:val="24"/>
              </w:rPr>
              <w:t>ции (год)</w:t>
            </w:r>
          </w:p>
        </w:tc>
        <w:tc>
          <w:tcPr>
            <w:tcW w:w="1444" w:type="dxa"/>
          </w:tcPr>
          <w:p w:rsidR="004A0262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Стоимость реализации, т.руб</w:t>
            </w:r>
          </w:p>
        </w:tc>
      </w:tr>
      <w:tr w:rsidR="0065643D" w:rsidTr="00C119E0">
        <w:tc>
          <w:tcPr>
            <w:tcW w:w="769" w:type="dxa"/>
          </w:tcPr>
          <w:p w:rsidR="004A0262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4A0262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Здание котельной «База»</w:t>
            </w:r>
          </w:p>
        </w:tc>
        <w:tc>
          <w:tcPr>
            <w:tcW w:w="3110" w:type="dxa"/>
          </w:tcPr>
          <w:p w:rsidR="004A0262" w:rsidRPr="00EC5789" w:rsidRDefault="001040E3" w:rsidP="00395B7D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Модернизация котельного оборудования : замена котл</w:t>
            </w:r>
            <w:r>
              <w:rPr>
                <w:sz w:val="24"/>
                <w:szCs w:val="24"/>
              </w:rPr>
              <w:t>ов</w:t>
            </w:r>
            <w:r w:rsidRPr="00EC5789">
              <w:rPr>
                <w:sz w:val="24"/>
                <w:szCs w:val="24"/>
              </w:rPr>
              <w:t xml:space="preserve"> на автоматические котлы «Терморобот» (или </w:t>
            </w:r>
            <w:r w:rsidRPr="00EC5789">
              <w:rPr>
                <w:sz w:val="24"/>
                <w:szCs w:val="24"/>
              </w:rPr>
              <w:lastRenderedPageBreak/>
              <w:t>аналог),</w:t>
            </w:r>
            <w:r>
              <w:rPr>
                <w:sz w:val="24"/>
                <w:szCs w:val="24"/>
              </w:rPr>
              <w:t xml:space="preserve">двух </w:t>
            </w:r>
            <w:r w:rsidRPr="00EC5789">
              <w:rPr>
                <w:sz w:val="24"/>
                <w:szCs w:val="24"/>
              </w:rPr>
              <w:t>насосов,</w:t>
            </w:r>
            <w:r>
              <w:rPr>
                <w:sz w:val="24"/>
                <w:szCs w:val="24"/>
              </w:rPr>
              <w:t xml:space="preserve"> двух </w:t>
            </w:r>
            <w:r w:rsidRPr="00EC5789">
              <w:rPr>
                <w:sz w:val="24"/>
                <w:szCs w:val="24"/>
              </w:rPr>
              <w:t xml:space="preserve"> вентиляторов,</w:t>
            </w:r>
            <w:r>
              <w:rPr>
                <w:sz w:val="24"/>
                <w:szCs w:val="24"/>
              </w:rPr>
              <w:t xml:space="preserve"> </w:t>
            </w:r>
            <w:r w:rsidRPr="00EC5789">
              <w:rPr>
                <w:sz w:val="24"/>
                <w:szCs w:val="24"/>
              </w:rPr>
              <w:t>ХВП. Установка РИЭС</w:t>
            </w:r>
          </w:p>
        </w:tc>
        <w:tc>
          <w:tcPr>
            <w:tcW w:w="1776" w:type="dxa"/>
          </w:tcPr>
          <w:p w:rsidR="004A0262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lastRenderedPageBreak/>
              <w:t>2030</w:t>
            </w:r>
          </w:p>
        </w:tc>
        <w:tc>
          <w:tcPr>
            <w:tcW w:w="1444" w:type="dxa"/>
          </w:tcPr>
          <w:p w:rsidR="004A0262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5299,16</w:t>
            </w:r>
          </w:p>
        </w:tc>
      </w:tr>
    </w:tbl>
    <w:p w:rsidR="004A0262" w:rsidRDefault="001040E3" w:rsidP="004A0262">
      <w:r w:rsidRPr="00EC5789">
        <w:lastRenderedPageBreak/>
        <w:t xml:space="preserve">Примечание -  </w:t>
      </w:r>
      <w:r w:rsidRPr="00EC5789">
        <w:t>использованные по тексту аббревиатуры расшифровываются следующим образом:</w:t>
      </w:r>
      <w:r>
        <w:t xml:space="preserve"> </w:t>
      </w:r>
      <w:r w:rsidRPr="00EC5789">
        <w:t>ХВП – химическая водоподготовка, РИЭС – резервный источник электроснабжения</w:t>
      </w:r>
      <w:r>
        <w:t>.</w:t>
      </w:r>
    </w:p>
    <w:p w:rsidR="00AD60D4" w:rsidRPr="00EC5789" w:rsidRDefault="001040E3" w:rsidP="004A0262"/>
    <w:p w:rsidR="00DC735D" w:rsidRPr="00EC5789" w:rsidRDefault="001040E3" w:rsidP="00EC5789">
      <w:pPr>
        <w:pStyle w:val="a9"/>
        <w:spacing w:line="276" w:lineRule="auto"/>
        <w:ind w:firstLine="708"/>
        <w:rPr>
          <w:sz w:val="24"/>
          <w:szCs w:val="24"/>
        </w:rPr>
      </w:pPr>
      <w:r w:rsidRPr="006B1C80">
        <w:rPr>
          <w:b/>
          <w:sz w:val="24"/>
          <w:szCs w:val="24"/>
        </w:rPr>
        <w:t>Пункт 4.3.2. «Котельная «Гостиница»» эксплуатационной ответственности ООО «ЖКУ»</w:t>
      </w:r>
      <w:r w:rsidRPr="00EC5789">
        <w:rPr>
          <w:sz w:val="24"/>
          <w:szCs w:val="24"/>
        </w:rPr>
        <w:t xml:space="preserve"> изложить в следующей редакции:</w:t>
      </w:r>
    </w:p>
    <w:p w:rsidR="004A0262" w:rsidRPr="00EC5789" w:rsidRDefault="001040E3" w:rsidP="00EC5789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На котельной «Гостиница» эксплуатационной ответственности ООО «ЖКУ» в настоящее время установлено 2 котла марки КВм-</w:t>
      </w:r>
      <w:r w:rsidRPr="00EC5789">
        <w:rPr>
          <w:sz w:val="24"/>
          <w:szCs w:val="24"/>
        </w:rPr>
        <w:t>0,93</w:t>
      </w:r>
      <w:r w:rsidRPr="00EC5789">
        <w:rPr>
          <w:sz w:val="24"/>
          <w:szCs w:val="24"/>
        </w:rPr>
        <w:t xml:space="preserve"> К производства ООО «Ижевский котельный завод», введенные в эксплуатацию в </w:t>
      </w:r>
      <w:smartTag w:uri="urn:schemas-microsoft-com:office:smarttags" w:element="metricconverter">
        <w:smartTagPr>
          <w:attr w:name="ProductID" w:val="2015 г"/>
        </w:smartTagPr>
        <w:r w:rsidRPr="00EC5789">
          <w:rPr>
            <w:sz w:val="24"/>
            <w:szCs w:val="24"/>
          </w:rPr>
          <w:t>2015 г</w:t>
        </w:r>
      </w:smartTag>
      <w:r w:rsidRPr="00EC5789">
        <w:rPr>
          <w:sz w:val="24"/>
          <w:szCs w:val="24"/>
        </w:rPr>
        <w:t xml:space="preserve">. </w:t>
      </w:r>
      <w:r w:rsidRPr="00EC5789">
        <w:rPr>
          <w:sz w:val="24"/>
          <w:szCs w:val="24"/>
        </w:rPr>
        <w:t>К</w:t>
      </w:r>
      <w:r w:rsidRPr="00EC5789">
        <w:rPr>
          <w:sz w:val="24"/>
          <w:szCs w:val="24"/>
        </w:rPr>
        <w:t xml:space="preserve"> </w:t>
      </w:r>
      <w:r w:rsidRPr="00EC5789">
        <w:rPr>
          <w:sz w:val="24"/>
          <w:szCs w:val="24"/>
        </w:rPr>
        <w:t>2025</w:t>
      </w:r>
      <w:r w:rsidRPr="00EC5789">
        <w:rPr>
          <w:sz w:val="24"/>
          <w:szCs w:val="24"/>
        </w:rPr>
        <w:t xml:space="preserve"> г. оборудовани</w:t>
      </w:r>
      <w:r w:rsidRPr="00EC5789">
        <w:rPr>
          <w:sz w:val="24"/>
          <w:szCs w:val="24"/>
        </w:rPr>
        <w:t xml:space="preserve">е </w:t>
      </w:r>
      <w:r w:rsidRPr="00EC5789">
        <w:rPr>
          <w:sz w:val="24"/>
          <w:szCs w:val="24"/>
        </w:rPr>
        <w:t xml:space="preserve">котельной </w:t>
      </w:r>
      <w:r w:rsidRPr="00EC5789">
        <w:rPr>
          <w:sz w:val="24"/>
          <w:szCs w:val="24"/>
        </w:rPr>
        <w:t>исчерпает эксплуатационный ресурс, следовательно, потребуется реконструкция теплоисточник</w:t>
      </w:r>
      <w:r w:rsidRPr="00EC5789">
        <w:rPr>
          <w:sz w:val="24"/>
          <w:szCs w:val="24"/>
        </w:rPr>
        <w:t>а</w:t>
      </w:r>
      <w:r w:rsidRPr="00EC5789">
        <w:rPr>
          <w:sz w:val="24"/>
          <w:szCs w:val="24"/>
        </w:rPr>
        <w:t>.</w:t>
      </w:r>
    </w:p>
    <w:p w:rsidR="004A0262" w:rsidRPr="00EC5789" w:rsidRDefault="001040E3" w:rsidP="00EC5789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 xml:space="preserve">Таблица </w:t>
      </w:r>
      <w:r w:rsidRPr="00EC5789">
        <w:rPr>
          <w:sz w:val="24"/>
          <w:szCs w:val="24"/>
        </w:rPr>
        <w:t>9</w:t>
      </w:r>
      <w:r w:rsidRPr="00EC5789">
        <w:rPr>
          <w:sz w:val="24"/>
          <w:szCs w:val="24"/>
        </w:rPr>
        <w:t xml:space="preserve"> Стоимость реализации реконструкции здания котельной и модернизации котельного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550"/>
        <w:gridCol w:w="3110"/>
        <w:gridCol w:w="1776"/>
        <w:gridCol w:w="1444"/>
      </w:tblGrid>
      <w:tr w:rsidR="0065643D" w:rsidTr="00C119E0">
        <w:tc>
          <w:tcPr>
            <w:tcW w:w="769" w:type="dxa"/>
          </w:tcPr>
          <w:p w:rsidR="004A0262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№п/п</w:t>
            </w:r>
          </w:p>
        </w:tc>
        <w:tc>
          <w:tcPr>
            <w:tcW w:w="2550" w:type="dxa"/>
          </w:tcPr>
          <w:p w:rsidR="004A0262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0" w:type="dxa"/>
          </w:tcPr>
          <w:p w:rsidR="004A0262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Описание мероприятий</w:t>
            </w:r>
          </w:p>
        </w:tc>
        <w:tc>
          <w:tcPr>
            <w:tcW w:w="1776" w:type="dxa"/>
          </w:tcPr>
          <w:p w:rsidR="004A0262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Срок</w:t>
            </w:r>
            <w:r w:rsidRPr="00EC5789">
              <w:rPr>
                <w:sz w:val="24"/>
                <w:szCs w:val="24"/>
              </w:rPr>
              <w:t xml:space="preserve"> реализации (год)</w:t>
            </w:r>
          </w:p>
        </w:tc>
        <w:tc>
          <w:tcPr>
            <w:tcW w:w="1444" w:type="dxa"/>
          </w:tcPr>
          <w:p w:rsidR="004A0262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Стоимость реализации, т.руб</w:t>
            </w:r>
          </w:p>
        </w:tc>
      </w:tr>
      <w:tr w:rsidR="0065643D" w:rsidTr="00C119E0">
        <w:tc>
          <w:tcPr>
            <w:tcW w:w="769" w:type="dxa"/>
          </w:tcPr>
          <w:p w:rsidR="004A0262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4A0262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Здание котельной «Гостиница»</w:t>
            </w:r>
          </w:p>
        </w:tc>
        <w:tc>
          <w:tcPr>
            <w:tcW w:w="3110" w:type="dxa"/>
          </w:tcPr>
          <w:p w:rsidR="004A0262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Реконструкция здания (замена типа кровельного утеплителя и наплавляемых материалов) Модернизация котельного оборудования : замена котлов на автоматические котлы «Терморобот» (или</w:t>
            </w:r>
            <w:r w:rsidRPr="00EC5789">
              <w:rPr>
                <w:sz w:val="24"/>
                <w:szCs w:val="24"/>
              </w:rPr>
              <w:t xml:space="preserve"> аналог),</w:t>
            </w:r>
            <w:r>
              <w:rPr>
                <w:sz w:val="24"/>
                <w:szCs w:val="24"/>
              </w:rPr>
              <w:t>двух</w:t>
            </w:r>
            <w:r w:rsidRPr="00EC5789">
              <w:rPr>
                <w:sz w:val="24"/>
                <w:szCs w:val="24"/>
              </w:rPr>
              <w:t xml:space="preserve"> насосов,</w:t>
            </w:r>
            <w:r>
              <w:rPr>
                <w:sz w:val="24"/>
                <w:szCs w:val="24"/>
              </w:rPr>
              <w:t xml:space="preserve"> двух</w:t>
            </w:r>
            <w:r w:rsidRPr="00EC5789">
              <w:rPr>
                <w:sz w:val="24"/>
                <w:szCs w:val="24"/>
              </w:rPr>
              <w:t xml:space="preserve"> вентиляторов,</w:t>
            </w:r>
            <w:r>
              <w:rPr>
                <w:sz w:val="24"/>
                <w:szCs w:val="24"/>
              </w:rPr>
              <w:t xml:space="preserve"> </w:t>
            </w:r>
            <w:r w:rsidRPr="00EC5789">
              <w:rPr>
                <w:sz w:val="24"/>
                <w:szCs w:val="24"/>
              </w:rPr>
              <w:t>ХВП. Установка РИЭС</w:t>
            </w:r>
          </w:p>
        </w:tc>
        <w:tc>
          <w:tcPr>
            <w:tcW w:w="1776" w:type="dxa"/>
          </w:tcPr>
          <w:p w:rsidR="004A0262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1этап -2025</w:t>
            </w:r>
          </w:p>
          <w:p w:rsidR="004A0262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2 этап-2026</w:t>
            </w:r>
          </w:p>
        </w:tc>
        <w:tc>
          <w:tcPr>
            <w:tcW w:w="1444" w:type="dxa"/>
          </w:tcPr>
          <w:p w:rsidR="004A0262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7622,16</w:t>
            </w:r>
          </w:p>
          <w:p w:rsidR="004A0262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2831,09</w:t>
            </w:r>
          </w:p>
        </w:tc>
      </w:tr>
    </w:tbl>
    <w:p w:rsidR="004A0262" w:rsidRDefault="001040E3" w:rsidP="001D47F7">
      <w:r w:rsidRPr="00EC5789">
        <w:t>Примечание -  использованные по тексту аббревиатуры расшифровываются следующим образом:</w:t>
      </w:r>
      <w:r>
        <w:t xml:space="preserve"> </w:t>
      </w:r>
      <w:r w:rsidRPr="00EC5789">
        <w:t>ХВП – химическая водоподготовка, РИЭС – резервный источник электр</w:t>
      </w:r>
      <w:r w:rsidRPr="00EC5789">
        <w:t>оснабжения.</w:t>
      </w:r>
    </w:p>
    <w:p w:rsidR="00AD60D4" w:rsidRPr="00EC5789" w:rsidRDefault="001040E3" w:rsidP="001D47F7"/>
    <w:p w:rsidR="00DC735D" w:rsidRPr="00EC5789" w:rsidRDefault="001040E3" w:rsidP="00EC5789">
      <w:pPr>
        <w:pStyle w:val="a9"/>
        <w:spacing w:line="276" w:lineRule="auto"/>
        <w:ind w:firstLine="0"/>
        <w:rPr>
          <w:sz w:val="24"/>
          <w:szCs w:val="24"/>
        </w:rPr>
      </w:pPr>
      <w:r w:rsidRPr="00EC5789">
        <w:rPr>
          <w:sz w:val="24"/>
          <w:szCs w:val="24"/>
        </w:rPr>
        <w:t xml:space="preserve">           </w:t>
      </w:r>
      <w:r w:rsidRPr="006B1C80">
        <w:rPr>
          <w:b/>
          <w:sz w:val="24"/>
          <w:szCs w:val="24"/>
        </w:rPr>
        <w:t>Пункт 4.3.3. «Котельная «Лесокомбинат»»  эксплуатационной ответственности ООО «ЖКУ»</w:t>
      </w:r>
      <w:r w:rsidRPr="00EC5789">
        <w:rPr>
          <w:sz w:val="24"/>
          <w:szCs w:val="24"/>
        </w:rPr>
        <w:t xml:space="preserve"> изложить в следующей редакции:</w:t>
      </w:r>
    </w:p>
    <w:p w:rsidR="004A0262" w:rsidRPr="00EC5789" w:rsidRDefault="001040E3" w:rsidP="00EC5789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На котельной «</w:t>
      </w:r>
      <w:r w:rsidRPr="00EC5789">
        <w:rPr>
          <w:sz w:val="24"/>
          <w:szCs w:val="24"/>
        </w:rPr>
        <w:t>Лесокомбинат</w:t>
      </w:r>
      <w:r w:rsidRPr="00EC5789">
        <w:rPr>
          <w:sz w:val="24"/>
          <w:szCs w:val="24"/>
        </w:rPr>
        <w:t>» эксплуатационной ответственности ООО «ЖКУ» в настоящее время установлено 2 котла марки КВ</w:t>
      </w:r>
      <w:r w:rsidRPr="00EC5789">
        <w:rPr>
          <w:sz w:val="24"/>
          <w:szCs w:val="24"/>
        </w:rPr>
        <w:t>р</w:t>
      </w:r>
      <w:r w:rsidRPr="00EC5789">
        <w:rPr>
          <w:sz w:val="24"/>
          <w:szCs w:val="24"/>
        </w:rPr>
        <w:t>-</w:t>
      </w:r>
      <w:r w:rsidRPr="00EC5789">
        <w:rPr>
          <w:sz w:val="24"/>
          <w:szCs w:val="24"/>
        </w:rPr>
        <w:t>0,63</w:t>
      </w:r>
      <w:r w:rsidRPr="00EC5789">
        <w:rPr>
          <w:sz w:val="24"/>
          <w:szCs w:val="24"/>
        </w:rPr>
        <w:t xml:space="preserve"> К производства ООО «Ижевский котельный завод», введенные в эксплуатацию в 201</w:t>
      </w:r>
      <w:r w:rsidRPr="00EC5789">
        <w:rPr>
          <w:sz w:val="24"/>
          <w:szCs w:val="24"/>
        </w:rPr>
        <w:t>2</w:t>
      </w:r>
      <w:r w:rsidRPr="00EC5789">
        <w:rPr>
          <w:sz w:val="24"/>
          <w:szCs w:val="24"/>
        </w:rPr>
        <w:t xml:space="preserve"> г. </w:t>
      </w:r>
      <w:r w:rsidRPr="00EC5789">
        <w:rPr>
          <w:sz w:val="24"/>
          <w:szCs w:val="24"/>
        </w:rPr>
        <w:t>З</w:t>
      </w:r>
      <w:r w:rsidRPr="00EC5789">
        <w:rPr>
          <w:sz w:val="24"/>
          <w:szCs w:val="24"/>
        </w:rPr>
        <w:t xml:space="preserve">атраты </w:t>
      </w:r>
      <w:r w:rsidRPr="00EC5789">
        <w:rPr>
          <w:sz w:val="24"/>
          <w:szCs w:val="24"/>
        </w:rPr>
        <w:t xml:space="preserve">реализации реконструкции здания котельной и модернизации котельного оборудования в таблице </w:t>
      </w:r>
      <w:r w:rsidRPr="00EC5789">
        <w:rPr>
          <w:sz w:val="24"/>
          <w:szCs w:val="24"/>
        </w:rPr>
        <w:t>10</w:t>
      </w:r>
    </w:p>
    <w:p w:rsidR="004A0262" w:rsidRPr="00EC5789" w:rsidRDefault="001040E3" w:rsidP="00EC5789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 xml:space="preserve">Таблица </w:t>
      </w:r>
      <w:r w:rsidRPr="00EC5789">
        <w:rPr>
          <w:sz w:val="24"/>
          <w:szCs w:val="24"/>
        </w:rPr>
        <w:t>1</w:t>
      </w:r>
      <w:r w:rsidRPr="00EC5789">
        <w:rPr>
          <w:sz w:val="24"/>
          <w:szCs w:val="24"/>
        </w:rPr>
        <w:t xml:space="preserve">0 Стоимость реализации реконструкции здания котельной и </w:t>
      </w:r>
      <w:r w:rsidRPr="00EC5789">
        <w:rPr>
          <w:sz w:val="24"/>
          <w:szCs w:val="24"/>
        </w:rPr>
        <w:t>модернизации котельного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571"/>
        <w:gridCol w:w="3096"/>
        <w:gridCol w:w="1769"/>
        <w:gridCol w:w="1444"/>
      </w:tblGrid>
      <w:tr w:rsidR="0065643D" w:rsidTr="00C119E0">
        <w:tc>
          <w:tcPr>
            <w:tcW w:w="769" w:type="dxa"/>
          </w:tcPr>
          <w:p w:rsidR="004A0262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№п/п</w:t>
            </w:r>
          </w:p>
        </w:tc>
        <w:tc>
          <w:tcPr>
            <w:tcW w:w="2571" w:type="dxa"/>
          </w:tcPr>
          <w:p w:rsidR="004A0262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 xml:space="preserve">Наименование </w:t>
            </w:r>
            <w:r w:rsidRPr="00EC5789">
              <w:rPr>
                <w:sz w:val="24"/>
                <w:szCs w:val="24"/>
              </w:rPr>
              <w:lastRenderedPageBreak/>
              <w:t>объекта</w:t>
            </w:r>
          </w:p>
        </w:tc>
        <w:tc>
          <w:tcPr>
            <w:tcW w:w="3096" w:type="dxa"/>
          </w:tcPr>
          <w:p w:rsidR="004A0262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lastRenderedPageBreak/>
              <w:t>Описание мероприятий</w:t>
            </w:r>
          </w:p>
        </w:tc>
        <w:tc>
          <w:tcPr>
            <w:tcW w:w="1769" w:type="dxa"/>
          </w:tcPr>
          <w:p w:rsidR="004A0262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 xml:space="preserve">Срок </w:t>
            </w:r>
            <w:r w:rsidRPr="00EC5789">
              <w:rPr>
                <w:sz w:val="24"/>
                <w:szCs w:val="24"/>
              </w:rPr>
              <w:lastRenderedPageBreak/>
              <w:t>реализации (год)</w:t>
            </w:r>
          </w:p>
        </w:tc>
        <w:tc>
          <w:tcPr>
            <w:tcW w:w="1444" w:type="dxa"/>
          </w:tcPr>
          <w:p w:rsidR="004A0262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lastRenderedPageBreak/>
              <w:t xml:space="preserve">Стоимость </w:t>
            </w:r>
            <w:r w:rsidRPr="00EC5789">
              <w:rPr>
                <w:sz w:val="24"/>
                <w:szCs w:val="24"/>
              </w:rPr>
              <w:lastRenderedPageBreak/>
              <w:t>реализации, т.руб</w:t>
            </w:r>
          </w:p>
        </w:tc>
      </w:tr>
      <w:tr w:rsidR="0065643D" w:rsidTr="00C119E0">
        <w:tc>
          <w:tcPr>
            <w:tcW w:w="769" w:type="dxa"/>
          </w:tcPr>
          <w:p w:rsidR="004A0262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71" w:type="dxa"/>
          </w:tcPr>
          <w:p w:rsidR="004A0262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Здание котельной «Лесокомбинат»</w:t>
            </w:r>
          </w:p>
        </w:tc>
        <w:tc>
          <w:tcPr>
            <w:tcW w:w="3096" w:type="dxa"/>
          </w:tcPr>
          <w:p w:rsidR="004A0262" w:rsidRPr="00EC5789" w:rsidRDefault="001040E3" w:rsidP="00D625DC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Реконструкция здания (замена мягкой кровли на шатровую) Модернизация котельного оборудо</w:t>
            </w:r>
            <w:r w:rsidRPr="00EC5789">
              <w:rPr>
                <w:sz w:val="24"/>
                <w:szCs w:val="24"/>
              </w:rPr>
              <w:t>вания : замена котлов на автоматические котлы «Терморобот» (или аналог),</w:t>
            </w:r>
            <w:r>
              <w:rPr>
                <w:sz w:val="24"/>
                <w:szCs w:val="24"/>
              </w:rPr>
              <w:t xml:space="preserve">двух </w:t>
            </w:r>
            <w:r w:rsidRPr="00EC5789">
              <w:rPr>
                <w:sz w:val="24"/>
                <w:szCs w:val="24"/>
              </w:rPr>
              <w:t xml:space="preserve">насосов, </w:t>
            </w:r>
            <w:r>
              <w:rPr>
                <w:sz w:val="24"/>
                <w:szCs w:val="24"/>
              </w:rPr>
              <w:t xml:space="preserve">двух </w:t>
            </w:r>
            <w:r w:rsidRPr="00EC5789">
              <w:rPr>
                <w:sz w:val="24"/>
                <w:szCs w:val="24"/>
              </w:rPr>
              <w:t>вентиляторов,</w:t>
            </w:r>
            <w:r>
              <w:rPr>
                <w:sz w:val="24"/>
                <w:szCs w:val="24"/>
              </w:rPr>
              <w:t xml:space="preserve"> </w:t>
            </w:r>
            <w:r w:rsidRPr="00EC5789">
              <w:rPr>
                <w:sz w:val="24"/>
                <w:szCs w:val="24"/>
              </w:rPr>
              <w:t>ХВП. Установка РИЭС</w:t>
            </w:r>
          </w:p>
        </w:tc>
        <w:tc>
          <w:tcPr>
            <w:tcW w:w="1769" w:type="dxa"/>
          </w:tcPr>
          <w:p w:rsidR="004A0262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2027</w:t>
            </w:r>
          </w:p>
        </w:tc>
        <w:tc>
          <w:tcPr>
            <w:tcW w:w="1444" w:type="dxa"/>
          </w:tcPr>
          <w:p w:rsidR="004A0262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8832,99</w:t>
            </w:r>
          </w:p>
        </w:tc>
      </w:tr>
    </w:tbl>
    <w:p w:rsidR="004A0262" w:rsidRDefault="001040E3" w:rsidP="004A0262">
      <w:r w:rsidRPr="00EC5789">
        <w:t>Примечание -  использованные по тексту аббревиатуры расшифровываются следующим образом:</w:t>
      </w:r>
      <w:r>
        <w:t xml:space="preserve"> </w:t>
      </w:r>
      <w:r w:rsidRPr="00EC5789">
        <w:t xml:space="preserve">ХВП – химическая </w:t>
      </w:r>
      <w:r w:rsidRPr="00EC5789">
        <w:t>водоподготовка, РИЭС – резервный источник электроснабжения.</w:t>
      </w:r>
    </w:p>
    <w:p w:rsidR="00AD60D4" w:rsidRPr="00EC5789" w:rsidRDefault="001040E3" w:rsidP="004A0262"/>
    <w:p w:rsidR="004A0262" w:rsidRPr="006B1C80" w:rsidRDefault="001040E3" w:rsidP="00EC5789">
      <w:pPr>
        <w:pStyle w:val="a9"/>
        <w:spacing w:line="276" w:lineRule="auto"/>
        <w:rPr>
          <w:b/>
          <w:sz w:val="24"/>
          <w:szCs w:val="24"/>
        </w:rPr>
      </w:pPr>
      <w:r w:rsidRPr="006B1C80">
        <w:rPr>
          <w:b/>
          <w:sz w:val="24"/>
          <w:szCs w:val="24"/>
        </w:rPr>
        <w:t xml:space="preserve">Пункт 4.3.3.1. «Котельная «Теремок» </w:t>
      </w:r>
      <w:r w:rsidRPr="006B1C80">
        <w:rPr>
          <w:b/>
          <w:sz w:val="24"/>
          <w:szCs w:val="24"/>
        </w:rPr>
        <w:t>эксплуатационной ответственности ООО «ЖКУ»</w:t>
      </w:r>
    </w:p>
    <w:p w:rsidR="004A0262" w:rsidRPr="00EC5789" w:rsidRDefault="001040E3" w:rsidP="00EC5789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 xml:space="preserve"> </w:t>
      </w:r>
      <w:r w:rsidRPr="00EC5789">
        <w:rPr>
          <w:sz w:val="24"/>
          <w:szCs w:val="24"/>
        </w:rPr>
        <w:t xml:space="preserve">В котельной «Теремок» эксплуатационной ответственности ООО «ЖКУ» в настоящее время установлено 2 котла марки </w:t>
      </w:r>
      <w:r w:rsidRPr="00EC5789">
        <w:rPr>
          <w:sz w:val="24"/>
          <w:szCs w:val="24"/>
        </w:rPr>
        <w:t>КВм-1,86-95ШП производства ООО «ПГ «Энергия» г.Бийск, введенные в эксплуатацию в 2013 г. З</w:t>
      </w:r>
      <w:r w:rsidRPr="00EC5789">
        <w:rPr>
          <w:sz w:val="24"/>
          <w:szCs w:val="24"/>
        </w:rPr>
        <w:t xml:space="preserve">атраты </w:t>
      </w:r>
      <w:r w:rsidRPr="00EC5789">
        <w:rPr>
          <w:sz w:val="24"/>
          <w:szCs w:val="24"/>
        </w:rPr>
        <w:t xml:space="preserve">реализации реконструкции здания котельной и модернизации котельного оборудования в таблице </w:t>
      </w:r>
      <w:r w:rsidRPr="00EC5789">
        <w:rPr>
          <w:sz w:val="24"/>
          <w:szCs w:val="24"/>
        </w:rPr>
        <w:t>11</w:t>
      </w:r>
      <w:r w:rsidRPr="00EC5789">
        <w:rPr>
          <w:sz w:val="24"/>
          <w:szCs w:val="24"/>
        </w:rPr>
        <w:t>.</w:t>
      </w:r>
    </w:p>
    <w:p w:rsidR="004A0262" w:rsidRPr="00EC5789" w:rsidRDefault="001040E3" w:rsidP="00EC5789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 xml:space="preserve">Таблица </w:t>
      </w:r>
      <w:r w:rsidRPr="00EC5789">
        <w:rPr>
          <w:sz w:val="24"/>
          <w:szCs w:val="24"/>
        </w:rPr>
        <w:t>11</w:t>
      </w:r>
      <w:r w:rsidRPr="00EC5789">
        <w:rPr>
          <w:sz w:val="24"/>
          <w:szCs w:val="24"/>
        </w:rPr>
        <w:t xml:space="preserve"> Стоимость реализации реконструкции здания котельной и</w:t>
      </w:r>
      <w:r w:rsidRPr="00EC5789">
        <w:rPr>
          <w:sz w:val="24"/>
          <w:szCs w:val="24"/>
        </w:rPr>
        <w:t xml:space="preserve"> модернизации котельного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550"/>
        <w:gridCol w:w="3110"/>
        <w:gridCol w:w="1776"/>
        <w:gridCol w:w="1444"/>
      </w:tblGrid>
      <w:tr w:rsidR="0065643D" w:rsidTr="00C119E0">
        <w:tc>
          <w:tcPr>
            <w:tcW w:w="769" w:type="dxa"/>
          </w:tcPr>
          <w:p w:rsidR="004A0262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№п/п</w:t>
            </w:r>
          </w:p>
        </w:tc>
        <w:tc>
          <w:tcPr>
            <w:tcW w:w="2550" w:type="dxa"/>
          </w:tcPr>
          <w:p w:rsidR="004A0262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0" w:type="dxa"/>
          </w:tcPr>
          <w:p w:rsidR="004A0262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Описание мероприятий</w:t>
            </w:r>
          </w:p>
        </w:tc>
        <w:tc>
          <w:tcPr>
            <w:tcW w:w="1776" w:type="dxa"/>
          </w:tcPr>
          <w:p w:rsidR="004A0262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Срок реализации (год)</w:t>
            </w:r>
          </w:p>
        </w:tc>
        <w:tc>
          <w:tcPr>
            <w:tcW w:w="1444" w:type="dxa"/>
          </w:tcPr>
          <w:p w:rsidR="004A0262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Стоимость реализации, т.руб</w:t>
            </w:r>
          </w:p>
        </w:tc>
      </w:tr>
      <w:tr w:rsidR="0065643D" w:rsidTr="00C119E0">
        <w:tc>
          <w:tcPr>
            <w:tcW w:w="769" w:type="dxa"/>
          </w:tcPr>
          <w:p w:rsidR="004A0262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4A0262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Здание котельной «Теремок»</w:t>
            </w:r>
          </w:p>
        </w:tc>
        <w:tc>
          <w:tcPr>
            <w:tcW w:w="3110" w:type="dxa"/>
          </w:tcPr>
          <w:p w:rsidR="004A0262" w:rsidRPr="00EC5789" w:rsidRDefault="001040E3" w:rsidP="00776624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 xml:space="preserve">Реконструкция здания (замена типа кровельного утеплителя и наплавляемых материалов) Модернизация котельного оборудования : замена </w:t>
            </w:r>
            <w:r>
              <w:rPr>
                <w:sz w:val="24"/>
                <w:szCs w:val="24"/>
              </w:rPr>
              <w:t xml:space="preserve">двух </w:t>
            </w:r>
            <w:r w:rsidRPr="00EC5789">
              <w:rPr>
                <w:sz w:val="24"/>
                <w:szCs w:val="24"/>
              </w:rPr>
              <w:t>котлов ,</w:t>
            </w:r>
            <w:r>
              <w:rPr>
                <w:sz w:val="24"/>
                <w:szCs w:val="24"/>
              </w:rPr>
              <w:t xml:space="preserve"> четырех</w:t>
            </w:r>
            <w:r w:rsidRPr="00EC5789">
              <w:rPr>
                <w:sz w:val="24"/>
                <w:szCs w:val="24"/>
              </w:rPr>
              <w:t xml:space="preserve"> насосов,</w:t>
            </w:r>
            <w:r>
              <w:rPr>
                <w:sz w:val="24"/>
                <w:szCs w:val="24"/>
              </w:rPr>
              <w:t xml:space="preserve"> двух </w:t>
            </w:r>
            <w:r w:rsidRPr="00EC5789">
              <w:rPr>
                <w:sz w:val="24"/>
                <w:szCs w:val="24"/>
              </w:rPr>
              <w:t xml:space="preserve"> вентиляторов,</w:t>
            </w:r>
            <w:r>
              <w:rPr>
                <w:sz w:val="24"/>
                <w:szCs w:val="24"/>
              </w:rPr>
              <w:t xml:space="preserve"> </w:t>
            </w:r>
            <w:r w:rsidRPr="00EC5789">
              <w:rPr>
                <w:sz w:val="24"/>
                <w:szCs w:val="24"/>
              </w:rPr>
              <w:t>ХВП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EC5789">
              <w:rPr>
                <w:sz w:val="24"/>
                <w:szCs w:val="24"/>
              </w:rPr>
              <w:t xml:space="preserve"> Установка РИЭС</w:t>
            </w:r>
          </w:p>
        </w:tc>
        <w:tc>
          <w:tcPr>
            <w:tcW w:w="1776" w:type="dxa"/>
          </w:tcPr>
          <w:p w:rsidR="004A0262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 xml:space="preserve">1этап </w:t>
            </w:r>
            <w:r>
              <w:rPr>
                <w:sz w:val="24"/>
                <w:szCs w:val="24"/>
              </w:rPr>
              <w:t>-2033</w:t>
            </w:r>
          </w:p>
          <w:p w:rsidR="004A0262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2 этап</w:t>
            </w:r>
            <w:r>
              <w:rPr>
                <w:sz w:val="24"/>
                <w:szCs w:val="24"/>
              </w:rPr>
              <w:t>-2034</w:t>
            </w:r>
          </w:p>
          <w:p w:rsidR="001D47F7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3этап-2035</w:t>
            </w:r>
          </w:p>
        </w:tc>
        <w:tc>
          <w:tcPr>
            <w:tcW w:w="1444" w:type="dxa"/>
          </w:tcPr>
          <w:p w:rsidR="004A0262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11176,56</w:t>
            </w:r>
          </w:p>
          <w:p w:rsidR="004A0262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11623,62</w:t>
            </w:r>
          </w:p>
          <w:p w:rsidR="001D47F7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447,23</w:t>
            </w:r>
          </w:p>
        </w:tc>
      </w:tr>
    </w:tbl>
    <w:p w:rsidR="00CF0048" w:rsidRPr="00EC5789" w:rsidRDefault="001040E3" w:rsidP="00CF0048">
      <w:r w:rsidRPr="00EC5789">
        <w:t>Примечание -  использованные по тексту аббревиатуры расшифровываются следующим образом:</w:t>
      </w:r>
      <w:r>
        <w:t xml:space="preserve"> </w:t>
      </w:r>
      <w:r w:rsidRPr="00EC5789">
        <w:t>ХВП – химическая водоподготовка,</w:t>
      </w:r>
      <w:r>
        <w:t xml:space="preserve"> </w:t>
      </w:r>
      <w:r w:rsidRPr="00EC5789">
        <w:t>РИЭС – резервный источник электроснабжения.</w:t>
      </w:r>
    </w:p>
    <w:p w:rsidR="001D47F7" w:rsidRDefault="001040E3" w:rsidP="00EC5789">
      <w:pPr>
        <w:pStyle w:val="a9"/>
        <w:spacing w:line="276" w:lineRule="auto"/>
        <w:rPr>
          <w:sz w:val="24"/>
          <w:szCs w:val="24"/>
        </w:rPr>
      </w:pPr>
      <w:r w:rsidRPr="00EC5789">
        <w:rPr>
          <w:b/>
        </w:rPr>
        <w:lastRenderedPageBreak/>
        <w:t>1.3.В главе 5</w:t>
      </w:r>
      <w:bookmarkStart w:id="1" w:name="_Toc363213745"/>
      <w:bookmarkStart w:id="2" w:name="_Toc386569124"/>
      <w:bookmarkStart w:id="3" w:name="_Toc468960450"/>
      <w:r w:rsidRPr="00EC5789">
        <w:t xml:space="preserve"> «</w:t>
      </w:r>
      <w:r w:rsidRPr="00EC5789">
        <w:rPr>
          <w:sz w:val="24"/>
          <w:szCs w:val="24"/>
        </w:rPr>
        <w:t>Предложения по строительству и реконструкции тепловых сетей</w:t>
      </w:r>
      <w:bookmarkEnd w:id="1"/>
      <w:bookmarkEnd w:id="2"/>
      <w:bookmarkEnd w:id="3"/>
      <w:r w:rsidRPr="00EC5789">
        <w:t xml:space="preserve">» добавить пункт 5.6.5 </w:t>
      </w:r>
      <w:r>
        <w:t>«</w:t>
      </w:r>
      <w:r w:rsidRPr="00EC5789">
        <w:rPr>
          <w:sz w:val="24"/>
          <w:szCs w:val="24"/>
        </w:rPr>
        <w:t xml:space="preserve">Реконструкция тепловых сетей в системе теплоснабжения от </w:t>
      </w:r>
      <w:r w:rsidRPr="00EC5789">
        <w:t xml:space="preserve">ТЭЦ </w:t>
      </w:r>
      <w:r w:rsidRPr="00EC5789">
        <w:rPr>
          <w:sz w:val="24"/>
          <w:szCs w:val="24"/>
        </w:rPr>
        <w:t xml:space="preserve"> АО «Алтай-Кокс»</w:t>
      </w:r>
      <w:r>
        <w:rPr>
          <w:sz w:val="24"/>
          <w:szCs w:val="24"/>
        </w:rPr>
        <w:t>»</w:t>
      </w:r>
      <w:r w:rsidRPr="00EC5789">
        <w:rPr>
          <w:sz w:val="24"/>
          <w:szCs w:val="24"/>
        </w:rPr>
        <w:t xml:space="preserve"> </w:t>
      </w:r>
    </w:p>
    <w:p w:rsidR="008916D8" w:rsidRPr="00EC5789" w:rsidRDefault="001040E3" w:rsidP="00EC5789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Существующие тепловые сети на территории города эксплуатируются в течение длительного времени, поэтому наибольшая часть участков исчерпа</w:t>
      </w:r>
      <w:r w:rsidRPr="00EC5789">
        <w:rPr>
          <w:sz w:val="24"/>
          <w:szCs w:val="24"/>
        </w:rPr>
        <w:t>ла</w:t>
      </w:r>
      <w:r w:rsidRPr="00EC5789">
        <w:rPr>
          <w:sz w:val="24"/>
          <w:szCs w:val="24"/>
        </w:rPr>
        <w:t xml:space="preserve"> свой эксплуат</w:t>
      </w:r>
      <w:r w:rsidRPr="00EC5789">
        <w:rPr>
          <w:sz w:val="24"/>
          <w:szCs w:val="24"/>
        </w:rPr>
        <w:t xml:space="preserve">ационный ресурс и потребуется их </w:t>
      </w:r>
      <w:r w:rsidRPr="00EC5789">
        <w:rPr>
          <w:sz w:val="24"/>
          <w:szCs w:val="24"/>
        </w:rPr>
        <w:t>реконструкция</w:t>
      </w:r>
      <w:r w:rsidRPr="00EC5789">
        <w:rPr>
          <w:sz w:val="24"/>
          <w:szCs w:val="24"/>
        </w:rPr>
        <w:t>.</w:t>
      </w:r>
      <w:r w:rsidRPr="00EC5789">
        <w:rPr>
          <w:sz w:val="24"/>
          <w:szCs w:val="24"/>
        </w:rPr>
        <w:t xml:space="preserve">Необходимо выполнить реконструкцию участков распределительной тепловой сети 1 микрорайона  в районе школы №2 и детского сада №10. Стоимость реализации реконструкции участков тепловой сети в таблице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623"/>
        <w:gridCol w:w="3038"/>
        <w:gridCol w:w="1775"/>
        <w:gridCol w:w="1444"/>
      </w:tblGrid>
      <w:tr w:rsidR="0065643D" w:rsidTr="00C119E0">
        <w:tc>
          <w:tcPr>
            <w:tcW w:w="769" w:type="dxa"/>
          </w:tcPr>
          <w:p w:rsidR="008916D8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№п/п</w:t>
            </w:r>
          </w:p>
        </w:tc>
        <w:tc>
          <w:tcPr>
            <w:tcW w:w="2623" w:type="dxa"/>
          </w:tcPr>
          <w:p w:rsidR="008916D8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Наиме</w:t>
            </w:r>
            <w:r w:rsidRPr="00EC5789">
              <w:rPr>
                <w:sz w:val="24"/>
                <w:szCs w:val="24"/>
              </w:rPr>
              <w:t>нование объекта</w:t>
            </w:r>
          </w:p>
        </w:tc>
        <w:tc>
          <w:tcPr>
            <w:tcW w:w="3038" w:type="dxa"/>
          </w:tcPr>
          <w:p w:rsidR="008916D8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Описание мероприятий</w:t>
            </w:r>
          </w:p>
        </w:tc>
        <w:tc>
          <w:tcPr>
            <w:tcW w:w="1775" w:type="dxa"/>
          </w:tcPr>
          <w:p w:rsidR="008916D8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Срок реализации (год)</w:t>
            </w:r>
          </w:p>
        </w:tc>
        <w:tc>
          <w:tcPr>
            <w:tcW w:w="1444" w:type="dxa"/>
          </w:tcPr>
          <w:p w:rsidR="008916D8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Стоимость реализации, т.руб</w:t>
            </w:r>
          </w:p>
        </w:tc>
      </w:tr>
      <w:tr w:rsidR="0065643D" w:rsidTr="00C119E0">
        <w:tc>
          <w:tcPr>
            <w:tcW w:w="769" w:type="dxa"/>
          </w:tcPr>
          <w:p w:rsidR="008916D8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1</w:t>
            </w:r>
          </w:p>
        </w:tc>
        <w:tc>
          <w:tcPr>
            <w:tcW w:w="2623" w:type="dxa"/>
          </w:tcPr>
          <w:p w:rsidR="002C3980" w:rsidRDefault="001040E3" w:rsidP="002C3980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Сооружение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распределительн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ые теплосети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(Российская</w:t>
            </w:r>
          </w:p>
          <w:p w:rsidR="008916D8" w:rsidRPr="00EC5789" w:rsidRDefault="001040E3" w:rsidP="002C398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Федерация,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Алтайский край,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 Заринск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 улиц: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Металлургов, 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Партсъезда,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пр.Строителей)</w:t>
            </w:r>
          </w:p>
        </w:tc>
        <w:tc>
          <w:tcPr>
            <w:tcW w:w="3038" w:type="dxa"/>
          </w:tcPr>
          <w:p w:rsidR="008916D8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Реконструкция участков тепловой сети в районе школы №2 и детсада №10</w:t>
            </w:r>
          </w:p>
        </w:tc>
        <w:tc>
          <w:tcPr>
            <w:tcW w:w="1775" w:type="dxa"/>
          </w:tcPr>
          <w:p w:rsidR="008916D8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1этап -2028</w:t>
            </w:r>
          </w:p>
          <w:p w:rsidR="008916D8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2 этап-2029</w:t>
            </w:r>
          </w:p>
        </w:tc>
        <w:tc>
          <w:tcPr>
            <w:tcW w:w="1444" w:type="dxa"/>
          </w:tcPr>
          <w:p w:rsidR="008916D8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4286,95</w:t>
            </w:r>
          </w:p>
          <w:p w:rsidR="008916D8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4458,42</w:t>
            </w:r>
          </w:p>
        </w:tc>
      </w:tr>
    </w:tbl>
    <w:p w:rsidR="008916D8" w:rsidRPr="00EC5789" w:rsidRDefault="001040E3" w:rsidP="008916D8">
      <w:pPr>
        <w:pStyle w:val="110"/>
        <w:tabs>
          <w:tab w:val="clear" w:pos="1134"/>
          <w:tab w:val="left" w:pos="-3261"/>
        </w:tabs>
        <w:ind w:hanging="1080"/>
        <w:rPr>
          <w:b w:val="0"/>
          <w:iCs/>
          <w:sz w:val="24"/>
          <w:szCs w:val="24"/>
        </w:rPr>
      </w:pPr>
      <w:r w:rsidRPr="006B1C80">
        <w:rPr>
          <w:sz w:val="24"/>
          <w:szCs w:val="24"/>
        </w:rPr>
        <w:t xml:space="preserve">1.4. </w:t>
      </w:r>
      <w:r w:rsidRPr="006B1C80">
        <w:rPr>
          <w:sz w:val="24"/>
          <w:szCs w:val="24"/>
        </w:rPr>
        <w:t>Пункт 5.7.</w:t>
      </w:r>
      <w:r w:rsidRPr="00EC5789">
        <w:rPr>
          <w:b w:val="0"/>
        </w:rPr>
        <w:t xml:space="preserve"> </w:t>
      </w:r>
      <w:r w:rsidRPr="00EC5789">
        <w:rPr>
          <w:b w:val="0"/>
          <w:sz w:val="24"/>
          <w:szCs w:val="24"/>
        </w:rPr>
        <w:t>Модернизация подкачивающих станций в связи с окончанием эксплуатационного ресурса</w:t>
      </w:r>
      <w:r w:rsidRPr="00EC5789">
        <w:rPr>
          <w:b w:val="0"/>
          <w:sz w:val="24"/>
          <w:szCs w:val="24"/>
        </w:rPr>
        <w:t xml:space="preserve"> изложить в новой редакции</w:t>
      </w:r>
    </w:p>
    <w:p w:rsidR="008916D8" w:rsidRPr="00EC5789" w:rsidRDefault="001040E3" w:rsidP="00EC5789">
      <w:pPr>
        <w:pStyle w:val="a9"/>
        <w:spacing w:line="276" w:lineRule="auto"/>
        <w:ind w:firstLine="0"/>
        <w:rPr>
          <w:sz w:val="24"/>
          <w:szCs w:val="24"/>
        </w:rPr>
      </w:pPr>
      <w:r w:rsidRPr="00EC5789">
        <w:rPr>
          <w:sz w:val="24"/>
          <w:szCs w:val="24"/>
        </w:rPr>
        <w:t>В связи</w:t>
      </w:r>
      <w:r w:rsidRPr="00EC5789">
        <w:rPr>
          <w:sz w:val="24"/>
          <w:szCs w:val="24"/>
        </w:rPr>
        <w:t xml:space="preserve"> с устойчивым гидравлическим режимом работы тепловых сетей, а также в связи с тем, что подключенная нагрузка на рассматриваемый период увеличиваться не будет, строительство насосных станций не предусматривается.</w:t>
      </w:r>
    </w:p>
    <w:p w:rsidR="008916D8" w:rsidRPr="00EC5789" w:rsidRDefault="001040E3" w:rsidP="00EC5789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 xml:space="preserve">В системе теплоснабжения города от ТЭЦ АО </w:t>
      </w:r>
      <w:r w:rsidRPr="00EC5789">
        <w:rPr>
          <w:sz w:val="24"/>
          <w:szCs w:val="24"/>
        </w:rPr>
        <w:t>«Алтай-кокс» две подкачивающие насосные станции: ПНС-1 (ул.Таратынова,2), ПНС-2 (ул.Зеленая,64/1). Оборудование насосной станции ПНС-1 (ул.Таратынова,2) технически и морально устарело. Необходимо выполнить модернизацию подкачивающей насосной станции. Стоим</w:t>
      </w:r>
      <w:r w:rsidRPr="00EC5789">
        <w:rPr>
          <w:sz w:val="24"/>
          <w:szCs w:val="24"/>
        </w:rPr>
        <w:t xml:space="preserve">ость реализации модернизации ПНС-1 и сроки ее выполнения представлены в  таблице </w:t>
      </w:r>
    </w:p>
    <w:p w:rsidR="008916D8" w:rsidRPr="00EC5789" w:rsidRDefault="001040E3" w:rsidP="00EC5789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Стоимость реализации модернизации и сроки выполнения ПНС-1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3218"/>
        <w:gridCol w:w="2608"/>
        <w:gridCol w:w="1610"/>
        <w:gridCol w:w="1444"/>
      </w:tblGrid>
      <w:tr w:rsidR="0065643D" w:rsidTr="00C119E0">
        <w:tc>
          <w:tcPr>
            <w:tcW w:w="769" w:type="dxa"/>
          </w:tcPr>
          <w:p w:rsidR="008916D8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№п/п</w:t>
            </w:r>
          </w:p>
        </w:tc>
        <w:tc>
          <w:tcPr>
            <w:tcW w:w="2623" w:type="dxa"/>
          </w:tcPr>
          <w:p w:rsidR="008916D8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038" w:type="dxa"/>
          </w:tcPr>
          <w:p w:rsidR="008916D8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Описание мероприятий</w:t>
            </w:r>
          </w:p>
        </w:tc>
        <w:tc>
          <w:tcPr>
            <w:tcW w:w="1775" w:type="dxa"/>
          </w:tcPr>
          <w:p w:rsidR="008916D8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Срок реализации (год)</w:t>
            </w:r>
          </w:p>
        </w:tc>
        <w:tc>
          <w:tcPr>
            <w:tcW w:w="1444" w:type="dxa"/>
          </w:tcPr>
          <w:p w:rsidR="008916D8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Стоимость реализации, т.руб</w:t>
            </w:r>
          </w:p>
        </w:tc>
      </w:tr>
      <w:tr w:rsidR="0065643D" w:rsidTr="00C119E0">
        <w:tc>
          <w:tcPr>
            <w:tcW w:w="769" w:type="dxa"/>
          </w:tcPr>
          <w:p w:rsidR="008916D8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1</w:t>
            </w:r>
          </w:p>
        </w:tc>
        <w:tc>
          <w:tcPr>
            <w:tcW w:w="2623" w:type="dxa"/>
          </w:tcPr>
          <w:p w:rsidR="008916D8" w:rsidRPr="00EC5789" w:rsidRDefault="001040E3" w:rsidP="002C398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Здание насосная</w:t>
            </w:r>
            <w:r w:rsidRPr="00EC5789">
              <w:rPr>
                <w:sz w:val="24"/>
                <w:szCs w:val="24"/>
              </w:rPr>
              <w:t xml:space="preserve"> подкачки ПНС-1</w:t>
            </w:r>
            <w:r>
              <w:rPr>
                <w:sz w:val="24"/>
                <w:szCs w:val="24"/>
              </w:rPr>
              <w:t xml:space="preserve"> (Алтайский 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рай,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г.Заринск,ул.Таратынова,д.2)</w:t>
            </w:r>
          </w:p>
        </w:tc>
        <w:tc>
          <w:tcPr>
            <w:tcW w:w="3038" w:type="dxa"/>
          </w:tcPr>
          <w:p w:rsidR="008916D8" w:rsidRPr="00EC5789" w:rsidRDefault="001040E3" w:rsidP="001D47F7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 xml:space="preserve">Модернизация системы подкачки теплоносителя (замена </w:t>
            </w:r>
            <w:r>
              <w:rPr>
                <w:sz w:val="24"/>
                <w:szCs w:val="24"/>
              </w:rPr>
              <w:lastRenderedPageBreak/>
              <w:t xml:space="preserve">высоковольтных </w:t>
            </w:r>
            <w:r w:rsidRPr="00EC5789">
              <w:rPr>
                <w:sz w:val="24"/>
                <w:szCs w:val="24"/>
              </w:rPr>
              <w:t>трансформаторов</w:t>
            </w:r>
            <w:r>
              <w:rPr>
                <w:sz w:val="24"/>
                <w:szCs w:val="24"/>
              </w:rPr>
              <w:t xml:space="preserve"> (2 шт) </w:t>
            </w:r>
            <w:r w:rsidRPr="00EC5789">
              <w:rPr>
                <w:sz w:val="24"/>
                <w:szCs w:val="24"/>
              </w:rPr>
              <w:t>, насосов</w:t>
            </w:r>
            <w:r>
              <w:rPr>
                <w:sz w:val="24"/>
                <w:szCs w:val="24"/>
              </w:rPr>
              <w:t xml:space="preserve"> (4 шт)</w:t>
            </w:r>
            <w:r w:rsidRPr="00EC5789">
              <w:rPr>
                <w:sz w:val="24"/>
                <w:szCs w:val="24"/>
              </w:rPr>
              <w:t xml:space="preserve">, установка </w:t>
            </w:r>
            <w:r>
              <w:rPr>
                <w:sz w:val="24"/>
                <w:szCs w:val="24"/>
              </w:rPr>
              <w:t>АСУ</w:t>
            </w:r>
            <w:r w:rsidRPr="00EC5789">
              <w:rPr>
                <w:sz w:val="24"/>
                <w:szCs w:val="24"/>
              </w:rPr>
              <w:t>ТП с применением ПЧ)</w:t>
            </w:r>
          </w:p>
        </w:tc>
        <w:tc>
          <w:tcPr>
            <w:tcW w:w="1775" w:type="dxa"/>
          </w:tcPr>
          <w:p w:rsidR="008916D8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EC5789">
              <w:rPr>
                <w:sz w:val="24"/>
                <w:szCs w:val="24"/>
              </w:rPr>
              <w:t xml:space="preserve"> этап-2026</w:t>
            </w:r>
          </w:p>
          <w:p w:rsidR="008916D8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C5789">
              <w:rPr>
                <w:sz w:val="24"/>
                <w:szCs w:val="24"/>
              </w:rPr>
              <w:t xml:space="preserve"> этап-2028</w:t>
            </w:r>
          </w:p>
          <w:p w:rsidR="008916D8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C5789">
              <w:rPr>
                <w:sz w:val="24"/>
                <w:szCs w:val="24"/>
              </w:rPr>
              <w:t xml:space="preserve"> этап-2029</w:t>
            </w:r>
          </w:p>
          <w:p w:rsidR="008916D8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EC5789">
              <w:rPr>
                <w:sz w:val="24"/>
                <w:szCs w:val="24"/>
              </w:rPr>
              <w:t xml:space="preserve"> этап-2031</w:t>
            </w:r>
          </w:p>
          <w:p w:rsidR="008916D8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C5789">
              <w:rPr>
                <w:sz w:val="24"/>
                <w:szCs w:val="24"/>
              </w:rPr>
              <w:t xml:space="preserve"> этап-2032</w:t>
            </w:r>
          </w:p>
          <w:p w:rsidR="008916D8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C5789">
              <w:rPr>
                <w:sz w:val="24"/>
                <w:szCs w:val="24"/>
              </w:rPr>
              <w:t xml:space="preserve"> этап-2047</w:t>
            </w:r>
          </w:p>
        </w:tc>
        <w:tc>
          <w:tcPr>
            <w:tcW w:w="1444" w:type="dxa"/>
          </w:tcPr>
          <w:p w:rsidR="008916D8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3397,31</w:t>
            </w:r>
          </w:p>
          <w:p w:rsidR="008916D8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4899,37</w:t>
            </w:r>
          </w:p>
          <w:p w:rsidR="008916D8" w:rsidRPr="00EC5789" w:rsidRDefault="001040E3" w:rsidP="00C119E0">
            <w:pPr>
              <w:spacing w:line="360" w:lineRule="auto"/>
            </w:pPr>
            <w:r>
              <w:t>5095,34</w:t>
            </w:r>
          </w:p>
          <w:p w:rsidR="008916D8" w:rsidRPr="00EC5789" w:rsidRDefault="001040E3" w:rsidP="00C119E0">
            <w:pPr>
              <w:spacing w:line="360" w:lineRule="auto"/>
            </w:pPr>
            <w:r>
              <w:lastRenderedPageBreak/>
              <w:t>12400,03</w:t>
            </w:r>
          </w:p>
          <w:p w:rsidR="008916D8" w:rsidRPr="00EC5789" w:rsidRDefault="001040E3" w:rsidP="00C119E0">
            <w:pPr>
              <w:spacing w:line="360" w:lineRule="auto"/>
            </w:pPr>
            <w:r>
              <w:t>5731,57</w:t>
            </w:r>
          </w:p>
          <w:p w:rsidR="008916D8" w:rsidRPr="00EC5789" w:rsidRDefault="001040E3" w:rsidP="00C119E0">
            <w:pPr>
              <w:spacing w:line="360" w:lineRule="auto"/>
            </w:pPr>
            <w:r>
              <w:t>10322,23</w:t>
            </w:r>
          </w:p>
          <w:p w:rsidR="008916D8" w:rsidRPr="00EC5789" w:rsidRDefault="001040E3" w:rsidP="00C119E0">
            <w:pPr>
              <w:spacing w:line="360" w:lineRule="auto"/>
            </w:pPr>
          </w:p>
          <w:p w:rsidR="008916D8" w:rsidRPr="00EC5789" w:rsidRDefault="001040E3" w:rsidP="008916D8"/>
        </w:tc>
      </w:tr>
    </w:tbl>
    <w:p w:rsidR="008916D8" w:rsidRPr="00EC5789" w:rsidRDefault="001040E3" w:rsidP="008916D8">
      <w:r w:rsidRPr="00EC5789">
        <w:lastRenderedPageBreak/>
        <w:t>Примечание -  использованные по тексту аббревиатуры расшифровываются следующим образом:</w:t>
      </w:r>
      <w:r>
        <w:t xml:space="preserve"> </w:t>
      </w:r>
      <w:r w:rsidRPr="00EC5789">
        <w:t xml:space="preserve">АСУТП – автоматизированная система управления технологическими процессами, ПЧ – </w:t>
      </w:r>
      <w:r w:rsidRPr="00EC5789">
        <w:t>преобразователь частоты электрического тока.</w:t>
      </w:r>
    </w:p>
    <w:p w:rsidR="00C119E0" w:rsidRPr="00EC5789" w:rsidRDefault="001040E3" w:rsidP="00C119E0">
      <w:pPr>
        <w:pStyle w:val="110"/>
        <w:tabs>
          <w:tab w:val="clear" w:pos="1134"/>
          <w:tab w:val="left" w:pos="0"/>
        </w:tabs>
        <w:ind w:left="993" w:firstLine="0"/>
        <w:rPr>
          <w:b w:val="0"/>
          <w:sz w:val="24"/>
          <w:szCs w:val="24"/>
        </w:rPr>
      </w:pPr>
      <w:r w:rsidRPr="006B1C80">
        <w:rPr>
          <w:sz w:val="24"/>
          <w:szCs w:val="24"/>
        </w:rPr>
        <w:t>1.</w:t>
      </w:r>
      <w:r w:rsidRPr="006B1C80">
        <w:rPr>
          <w:sz w:val="24"/>
          <w:szCs w:val="24"/>
        </w:rPr>
        <w:t>5</w:t>
      </w:r>
      <w:r w:rsidRPr="006B1C80">
        <w:rPr>
          <w:sz w:val="24"/>
          <w:szCs w:val="24"/>
        </w:rPr>
        <w:t>.</w:t>
      </w:r>
      <w:r w:rsidRPr="006B1C80">
        <w:rPr>
          <w:sz w:val="24"/>
          <w:szCs w:val="24"/>
        </w:rPr>
        <w:t xml:space="preserve"> </w:t>
      </w:r>
      <w:r w:rsidRPr="006B1C80">
        <w:rPr>
          <w:sz w:val="24"/>
          <w:szCs w:val="24"/>
        </w:rPr>
        <w:t>В главе 7</w:t>
      </w:r>
      <w:r w:rsidRPr="00EC5789">
        <w:rPr>
          <w:b w:val="0"/>
          <w:sz w:val="24"/>
          <w:szCs w:val="24"/>
        </w:rPr>
        <w:t xml:space="preserve"> </w:t>
      </w:r>
      <w:bookmarkStart w:id="4" w:name="_Toc468960462"/>
      <w:r w:rsidRPr="00EC5789">
        <w:rPr>
          <w:b w:val="0"/>
          <w:sz w:val="24"/>
          <w:szCs w:val="24"/>
        </w:rPr>
        <w:t>«</w:t>
      </w:r>
      <w:r w:rsidRPr="00EC5789">
        <w:rPr>
          <w:b w:val="0"/>
          <w:sz w:val="24"/>
          <w:szCs w:val="24"/>
        </w:rPr>
        <w:t>Инвестиции в строительство, реконструкцию и техническое перевооружение</w:t>
      </w:r>
      <w:bookmarkEnd w:id="4"/>
      <w:r w:rsidRPr="00EC5789">
        <w:rPr>
          <w:b w:val="0"/>
          <w:sz w:val="24"/>
          <w:szCs w:val="24"/>
        </w:rPr>
        <w:t>» в таблице 16</w:t>
      </w:r>
      <w:r w:rsidRPr="00EC5789">
        <w:rPr>
          <w:b w:val="0"/>
          <w:sz w:val="24"/>
          <w:szCs w:val="24"/>
        </w:rPr>
        <w:t xml:space="preserve"> </w:t>
      </w:r>
      <w:r w:rsidRPr="00EC5789">
        <w:rPr>
          <w:b w:val="0"/>
          <w:sz w:val="24"/>
          <w:szCs w:val="24"/>
        </w:rPr>
        <w:t>«</w:t>
      </w:r>
      <w:r w:rsidRPr="00EC5789">
        <w:rPr>
          <w:b w:val="0"/>
          <w:sz w:val="24"/>
          <w:szCs w:val="24"/>
        </w:rPr>
        <w:t>Капитальные затраты на техническое перевооружение котельных</w:t>
      </w:r>
      <w:r w:rsidRPr="00EC5789">
        <w:rPr>
          <w:b w:val="0"/>
          <w:sz w:val="24"/>
          <w:szCs w:val="24"/>
        </w:rPr>
        <w:t xml:space="preserve">» информацию в отношении котельных ООО «ЖКУ» </w:t>
      </w:r>
      <w:r w:rsidRPr="00EC5789">
        <w:rPr>
          <w:b w:val="0"/>
          <w:sz w:val="24"/>
          <w:szCs w:val="24"/>
        </w:rPr>
        <w:t>изложить в новой редакци</w:t>
      </w:r>
      <w:r>
        <w:rPr>
          <w:b w:val="0"/>
          <w:sz w:val="24"/>
          <w:szCs w:val="24"/>
        </w:rPr>
        <w:t>и</w:t>
      </w:r>
      <w:r w:rsidRPr="00EC5789">
        <w:rPr>
          <w:b w:val="0"/>
          <w:sz w:val="24"/>
          <w:szCs w:val="24"/>
        </w:rPr>
        <w:t xml:space="preserve"> </w:t>
      </w:r>
      <w:r w:rsidRPr="00EC5789">
        <w:rPr>
          <w:b w:val="0"/>
          <w:sz w:val="24"/>
          <w:szCs w:val="24"/>
        </w:rPr>
        <w:t>(Таблица 16 прилагается).</w:t>
      </w:r>
    </w:p>
    <w:p w:rsidR="001D47F7" w:rsidRDefault="001040E3" w:rsidP="001D47F7">
      <w:pPr>
        <w:spacing w:line="276" w:lineRule="auto"/>
        <w:ind w:firstLine="708"/>
        <w:jc w:val="both"/>
      </w:pPr>
      <w:r w:rsidRPr="001D47F7">
        <w:t xml:space="preserve">Последним абзацем </w:t>
      </w:r>
      <w:r w:rsidRPr="001D47F7">
        <w:t>пункт 7.2.</w:t>
      </w:r>
      <w:bookmarkStart w:id="5" w:name="_Toc468960464"/>
      <w:r w:rsidRPr="00EC5789">
        <w:rPr>
          <w:b/>
        </w:rPr>
        <w:t xml:space="preserve"> </w:t>
      </w:r>
      <w:r>
        <w:t>«</w:t>
      </w:r>
      <w:r w:rsidRPr="00EC5789">
        <w:t>Решения по величине необходимых инвестиций в новое строительство, реконструкцию и техническое перевооружение тепловых сетей, насосных станций и тепловых пунктов на каждом эта</w:t>
      </w:r>
      <w:r w:rsidRPr="00EC5789">
        <w:t>пе планируемого периода</w:t>
      </w:r>
      <w:bookmarkEnd w:id="5"/>
      <w:r>
        <w:t>»,</w:t>
      </w:r>
      <w:r w:rsidRPr="00EC5789">
        <w:t xml:space="preserve"> добавить следующее: </w:t>
      </w:r>
    </w:p>
    <w:p w:rsidR="00C119E0" w:rsidRDefault="001040E3" w:rsidP="001D47F7">
      <w:pPr>
        <w:spacing w:line="276" w:lineRule="auto"/>
        <w:ind w:firstLine="708"/>
        <w:jc w:val="both"/>
      </w:pPr>
      <w:r w:rsidRPr="00EC5789">
        <w:t>В системе теплоснабжения города от ТЭЦ АО «Алтай-кокс» 15 тепловых пунктов, через которые выполняется распределение тепловой энергии на отопление и приготовление горячей воды для нужд населения и предприятий г</w:t>
      </w:r>
      <w:r w:rsidRPr="00EC5789">
        <w:t>орода. Все они эксплуатируются в течение длительного времени, поэтому для стабильного теплоснабжения и горячего водоснабжения города необходимо выполнить реконструкцию зданий тепловых пунктов и модернизацию оборудования тепловых пунктов . Стоимость реализа</w:t>
      </w:r>
      <w:r w:rsidRPr="00EC5789">
        <w:t>ции реконструкции зданий тепловых пунктов, модернизации оборудования  и сроки выполнения представлены в таблице 17.1. Таблица 17.1 прилагается.</w:t>
      </w:r>
    </w:p>
    <w:p w:rsidR="00AD60D4" w:rsidRPr="00EC5789" w:rsidRDefault="001040E3" w:rsidP="001D47F7">
      <w:pPr>
        <w:spacing w:line="276" w:lineRule="auto"/>
        <w:ind w:firstLine="708"/>
        <w:jc w:val="both"/>
      </w:pPr>
    </w:p>
    <w:p w:rsidR="0002463E" w:rsidRPr="00EC5789" w:rsidRDefault="001040E3" w:rsidP="00EC5789">
      <w:pPr>
        <w:spacing w:line="276" w:lineRule="auto"/>
        <w:ind w:firstLine="708"/>
        <w:jc w:val="both"/>
        <w:rPr>
          <w:b/>
        </w:rPr>
      </w:pPr>
      <w:r w:rsidRPr="00EC5789">
        <w:rPr>
          <w:b/>
        </w:rPr>
        <w:t>2.Внести изменения в обосновывающие материалы схемы теплоснабжения.</w:t>
      </w:r>
    </w:p>
    <w:tbl>
      <w:tblPr>
        <w:tblW w:w="5000" w:type="pct"/>
        <w:tblLayout w:type="fixed"/>
        <w:tblLook w:val="00A0"/>
      </w:tblPr>
      <w:tblGrid>
        <w:gridCol w:w="3273"/>
        <w:gridCol w:w="1276"/>
        <w:gridCol w:w="1389"/>
        <w:gridCol w:w="2167"/>
        <w:gridCol w:w="1544"/>
      </w:tblGrid>
      <w:tr w:rsidR="0065643D" w:rsidTr="00AC41DB">
        <w:trPr>
          <w:trHeight w:val="20"/>
        </w:trPr>
        <w:tc>
          <w:tcPr>
            <w:tcW w:w="1696" w:type="pct"/>
            <w:shd w:val="clear" w:color="auto" w:fill="auto"/>
            <w:vAlign w:val="center"/>
          </w:tcPr>
          <w:p w:rsidR="00E52889" w:rsidRPr="00AC41DB" w:rsidRDefault="001040E3" w:rsidP="008B2EE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E52889" w:rsidRPr="00AC41DB" w:rsidRDefault="001040E3" w:rsidP="008B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:rsidR="00E52889" w:rsidRPr="00AC41DB" w:rsidRDefault="001040E3" w:rsidP="008B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pct"/>
            <w:shd w:val="clear" w:color="auto" w:fill="auto"/>
            <w:vAlign w:val="center"/>
          </w:tcPr>
          <w:p w:rsidR="00E52889" w:rsidRPr="00AC41DB" w:rsidRDefault="001040E3" w:rsidP="008B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</w:tcBorders>
            <w:shd w:val="clear" w:color="auto" w:fill="auto"/>
            <w:vAlign w:val="center"/>
          </w:tcPr>
          <w:p w:rsidR="00E52889" w:rsidRPr="00AC41DB" w:rsidRDefault="001040E3" w:rsidP="008B2E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BB20EF" w:rsidRPr="001D47F7" w:rsidRDefault="001040E3" w:rsidP="00BB20EF">
      <w:pPr>
        <w:pStyle w:val="a9"/>
        <w:ind w:firstLine="0"/>
        <w:rPr>
          <w:sz w:val="24"/>
          <w:szCs w:val="24"/>
        </w:rPr>
      </w:pPr>
      <w:r w:rsidRPr="001D47F7">
        <w:rPr>
          <w:sz w:val="24"/>
          <w:szCs w:val="24"/>
        </w:rPr>
        <w:t>2.</w:t>
      </w:r>
      <w:r>
        <w:rPr>
          <w:sz w:val="24"/>
          <w:szCs w:val="24"/>
        </w:rPr>
        <w:t>1</w:t>
      </w:r>
      <w:r w:rsidRPr="001D47F7">
        <w:rPr>
          <w:sz w:val="24"/>
          <w:szCs w:val="24"/>
        </w:rPr>
        <w:t>.</w:t>
      </w:r>
      <w:r w:rsidRPr="006B1C80">
        <w:rPr>
          <w:b/>
          <w:sz w:val="24"/>
          <w:szCs w:val="24"/>
        </w:rPr>
        <w:t>В главе 1</w:t>
      </w:r>
      <w:r>
        <w:rPr>
          <w:b/>
          <w:sz w:val="24"/>
          <w:szCs w:val="24"/>
        </w:rPr>
        <w:t xml:space="preserve"> </w:t>
      </w:r>
      <w:r w:rsidRPr="006B1C80">
        <w:rPr>
          <w:b/>
          <w:sz w:val="24"/>
          <w:szCs w:val="24"/>
        </w:rPr>
        <w:t xml:space="preserve">«Существующее положение в сфере производства, передачи и потребления тепловой энергии для целей теплоснабжения» в пункте 1.3.13. </w:t>
      </w:r>
      <w:bookmarkStart w:id="6" w:name="_Toc468960873"/>
      <w:r w:rsidRPr="006B1C80">
        <w:rPr>
          <w:b/>
          <w:sz w:val="24"/>
          <w:szCs w:val="24"/>
        </w:rPr>
        <w:t>«Описание нормативов тепловых потерь и потерь теплоносителя, включаемых в расчет полезно отпущенного тепла</w:t>
      </w:r>
      <w:bookmarkEnd w:id="6"/>
      <w:r w:rsidRPr="006B1C80">
        <w:rPr>
          <w:b/>
          <w:sz w:val="24"/>
          <w:szCs w:val="24"/>
        </w:rPr>
        <w:t>»</w:t>
      </w:r>
      <w:r w:rsidRPr="001D47F7">
        <w:rPr>
          <w:sz w:val="24"/>
          <w:szCs w:val="24"/>
        </w:rPr>
        <w:t xml:space="preserve"> третий абзац изложи</w:t>
      </w:r>
      <w:r w:rsidRPr="001D47F7">
        <w:rPr>
          <w:sz w:val="24"/>
          <w:szCs w:val="24"/>
        </w:rPr>
        <w:t>ть в следующей редакции:</w:t>
      </w:r>
    </w:p>
    <w:p w:rsidR="00BB20EF" w:rsidRPr="001D47F7" w:rsidRDefault="001040E3" w:rsidP="00BB20EF">
      <w:pPr>
        <w:pStyle w:val="a9"/>
        <w:rPr>
          <w:sz w:val="24"/>
          <w:szCs w:val="24"/>
        </w:rPr>
      </w:pPr>
      <w:r w:rsidRPr="001D47F7">
        <w:rPr>
          <w:sz w:val="24"/>
          <w:szCs w:val="24"/>
        </w:rPr>
        <w:t>В таблице 18 представлены результаты расчета нормативных потерь тепловой энергии в тепловых сетях, находящихся на техническом обслуживании ООО «ЖКУ». Расчет выполнен специалистами рассматриваемой организации на 20</w:t>
      </w:r>
      <w:r w:rsidRPr="001D47F7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1D47F7">
        <w:rPr>
          <w:sz w:val="24"/>
          <w:szCs w:val="24"/>
        </w:rPr>
        <w:t xml:space="preserve"> г.</w:t>
      </w:r>
    </w:p>
    <w:p w:rsidR="00BB20EF" w:rsidRPr="001D47F7" w:rsidRDefault="001040E3" w:rsidP="00BB20EF">
      <w:pPr>
        <w:pStyle w:val="a9"/>
      </w:pPr>
      <w:r w:rsidRPr="001D47F7">
        <w:rPr>
          <w:sz w:val="24"/>
          <w:szCs w:val="24"/>
        </w:rPr>
        <w:t xml:space="preserve">В таблице </w:t>
      </w:r>
      <w:r w:rsidRPr="001D47F7">
        <w:rPr>
          <w:sz w:val="24"/>
          <w:szCs w:val="24"/>
        </w:rPr>
        <w:t>18</w:t>
      </w:r>
      <w:r w:rsidRPr="001D47F7">
        <w:rPr>
          <w:sz w:val="24"/>
          <w:szCs w:val="24"/>
        </w:rPr>
        <w:t xml:space="preserve"> </w:t>
      </w:r>
      <w:r w:rsidRPr="001D47F7">
        <w:rPr>
          <w:bCs/>
          <w:sz w:val="24"/>
          <w:szCs w:val="24"/>
        </w:rPr>
        <w:t>Расчет нормативных потерь тепловой энергии при передаче по тепловым сетям от ТЭЦ и котельных г. Заринска</w:t>
      </w:r>
      <w:r w:rsidRPr="001D47F7">
        <w:rPr>
          <w:bCs/>
          <w:sz w:val="24"/>
          <w:szCs w:val="24"/>
        </w:rPr>
        <w:t xml:space="preserve"> </w:t>
      </w:r>
      <w:r w:rsidRPr="001D47F7">
        <w:rPr>
          <w:sz w:val="24"/>
          <w:szCs w:val="24"/>
        </w:rPr>
        <w:t>в отношении котельных ООО «ЖКУ»</w:t>
      </w:r>
      <w:r w:rsidRPr="001D47F7">
        <w:rPr>
          <w:sz w:val="24"/>
          <w:szCs w:val="24"/>
        </w:rPr>
        <w:t xml:space="preserve"> информацию </w:t>
      </w:r>
      <w:r w:rsidRPr="001D47F7">
        <w:rPr>
          <w:sz w:val="24"/>
          <w:szCs w:val="24"/>
        </w:rPr>
        <w:t xml:space="preserve"> изложить в новой редакции.</w:t>
      </w:r>
      <w:r w:rsidRPr="001D47F7">
        <w:rPr>
          <w:sz w:val="24"/>
          <w:szCs w:val="24"/>
        </w:rPr>
        <w:t>(Таблица 18 прилагается).</w:t>
      </w:r>
    </w:p>
    <w:p w:rsidR="007470FA" w:rsidRPr="00EC5789" w:rsidRDefault="001040E3" w:rsidP="00A71A80">
      <w:pPr>
        <w:pStyle w:val="a"/>
        <w:keepLines/>
        <w:numPr>
          <w:ilvl w:val="0"/>
          <w:numId w:val="0"/>
        </w:numPr>
        <w:tabs>
          <w:tab w:val="clear" w:pos="1985"/>
          <w:tab w:val="left" w:pos="1134"/>
        </w:tabs>
        <w:spacing w:line="276" w:lineRule="auto"/>
        <w:ind w:right="219"/>
        <w:rPr>
          <w:rFonts w:ascii="Times New Roman" w:hAnsi="Times New Roman"/>
          <w:b w:val="0"/>
          <w:sz w:val="24"/>
          <w:szCs w:val="24"/>
        </w:rPr>
      </w:pPr>
      <w:r w:rsidRPr="00EC5789">
        <w:rPr>
          <w:rFonts w:ascii="Times New Roman" w:hAnsi="Times New Roman"/>
          <w:b w:val="0"/>
          <w:sz w:val="24"/>
          <w:szCs w:val="24"/>
        </w:rPr>
        <w:lastRenderedPageBreak/>
        <w:t>2.</w:t>
      </w:r>
      <w:r>
        <w:rPr>
          <w:rFonts w:ascii="Times New Roman" w:hAnsi="Times New Roman"/>
          <w:b w:val="0"/>
          <w:sz w:val="24"/>
          <w:szCs w:val="24"/>
        </w:rPr>
        <w:t>2</w:t>
      </w:r>
      <w:r w:rsidRPr="00EC5789">
        <w:rPr>
          <w:rFonts w:ascii="Times New Roman" w:hAnsi="Times New Roman"/>
          <w:b w:val="0"/>
          <w:sz w:val="24"/>
          <w:szCs w:val="24"/>
        </w:rPr>
        <w:t xml:space="preserve">. </w:t>
      </w:r>
      <w:r w:rsidRPr="006B1C80">
        <w:rPr>
          <w:rFonts w:ascii="Times New Roman" w:hAnsi="Times New Roman"/>
          <w:sz w:val="24"/>
          <w:szCs w:val="24"/>
        </w:rPr>
        <w:t>В главе 1 «Существующее положение в сфере произво</w:t>
      </w:r>
      <w:r w:rsidRPr="006B1C80">
        <w:rPr>
          <w:rFonts w:ascii="Times New Roman" w:hAnsi="Times New Roman"/>
          <w:sz w:val="24"/>
          <w:szCs w:val="24"/>
        </w:rPr>
        <w:t>дства, передачи и потребления тепловой энергии для целей теплоснабжения» в пункте 1.3.14. «Оценка фактических тепловых потерь в тепловых сетях»</w:t>
      </w:r>
      <w:r w:rsidRPr="00EC5789">
        <w:rPr>
          <w:rFonts w:ascii="Times New Roman" w:hAnsi="Times New Roman"/>
          <w:b w:val="0"/>
          <w:sz w:val="24"/>
          <w:szCs w:val="24"/>
        </w:rPr>
        <w:t xml:space="preserve"> первый абзац изложить в следующей редакции:</w:t>
      </w:r>
    </w:p>
    <w:p w:rsidR="0027624F" w:rsidRDefault="001040E3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b/>
          <w:sz w:val="24"/>
          <w:szCs w:val="24"/>
        </w:rPr>
        <w:t xml:space="preserve"> </w:t>
      </w:r>
      <w:r w:rsidRPr="00EC5789">
        <w:rPr>
          <w:b/>
          <w:sz w:val="24"/>
          <w:szCs w:val="24"/>
        </w:rPr>
        <w:t>«</w:t>
      </w:r>
      <w:r w:rsidRPr="00EC5789">
        <w:rPr>
          <w:sz w:val="24"/>
          <w:szCs w:val="24"/>
        </w:rPr>
        <w:t xml:space="preserve">Оценка фактических потерь тепловой энергии производится путем сравнения с нормативными значениями потерь тепловой энергии за календарный год. В таблице 21 представлено сопоставление фактических и нормативных потерь тепловой энергии в тепловых сетях за </w:t>
      </w:r>
      <w:r>
        <w:rPr>
          <w:sz w:val="24"/>
          <w:szCs w:val="24"/>
        </w:rPr>
        <w:t>2022</w:t>
      </w:r>
      <w:r w:rsidRPr="00EC5789">
        <w:rPr>
          <w:sz w:val="24"/>
          <w:szCs w:val="24"/>
        </w:rPr>
        <w:t xml:space="preserve"> г., графическое отображение приведено на </w:t>
      </w:r>
      <w:r w:rsidRPr="00EC5789">
        <w:rPr>
          <w:b/>
          <w:sz w:val="24"/>
          <w:szCs w:val="24"/>
        </w:rPr>
        <w:t>рисунке 8</w:t>
      </w:r>
      <w:r w:rsidRPr="00EC5789">
        <w:rPr>
          <w:sz w:val="24"/>
          <w:szCs w:val="24"/>
        </w:rPr>
        <w:t xml:space="preserve"> (Прилагается)</w:t>
      </w:r>
      <w:r w:rsidRPr="00EC5789">
        <w:rPr>
          <w:sz w:val="24"/>
          <w:szCs w:val="24"/>
        </w:rPr>
        <w:t xml:space="preserve">. </w:t>
      </w:r>
    </w:p>
    <w:p w:rsidR="007470FA" w:rsidRPr="00EC5789" w:rsidRDefault="001040E3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 xml:space="preserve">Как видно из таблицы и </w:t>
      </w:r>
      <w:r w:rsidRPr="00EC5789">
        <w:rPr>
          <w:sz w:val="24"/>
          <w:szCs w:val="24"/>
        </w:rPr>
        <w:t>рисунка</w:t>
      </w:r>
      <w:r w:rsidRPr="00EC5789">
        <w:rPr>
          <w:sz w:val="24"/>
          <w:szCs w:val="24"/>
        </w:rPr>
        <w:t xml:space="preserve"> превышение фактических потерь над нормативными потерями тепловой энергии в тепловых сетях наблюдается по большинству источников</w:t>
      </w:r>
      <w:r w:rsidRPr="00EC5789">
        <w:rPr>
          <w:sz w:val="24"/>
          <w:szCs w:val="24"/>
        </w:rPr>
        <w:t>»</w:t>
      </w:r>
      <w:r w:rsidRPr="00EC5789">
        <w:rPr>
          <w:sz w:val="24"/>
          <w:szCs w:val="24"/>
        </w:rPr>
        <w:t xml:space="preserve">. </w:t>
      </w:r>
      <w:r w:rsidRPr="00EC5789">
        <w:rPr>
          <w:sz w:val="24"/>
          <w:szCs w:val="24"/>
        </w:rPr>
        <w:t xml:space="preserve">Информацию в отношении ООО </w:t>
      </w:r>
      <w:r w:rsidRPr="00EC5789">
        <w:rPr>
          <w:sz w:val="24"/>
          <w:szCs w:val="24"/>
        </w:rPr>
        <w:t>«ЖКУ», отраженной в таблице 21</w:t>
      </w:r>
      <w:r w:rsidRPr="00EC5789">
        <w:rPr>
          <w:sz w:val="24"/>
          <w:szCs w:val="24"/>
        </w:rPr>
        <w:t xml:space="preserve"> «Фактические и нормативные потери тепловой энергии в тепловых сетях за базовый период» изложить в следующей редакции:</w:t>
      </w:r>
    </w:p>
    <w:p w:rsidR="002B1A15" w:rsidRPr="00EC5789" w:rsidRDefault="001040E3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Таблица 21 Фактические и нормативные потери тепловой энергии в тепловых сетях за базовый период</w:t>
      </w:r>
    </w:p>
    <w:tbl>
      <w:tblPr>
        <w:tblW w:w="5000" w:type="pct"/>
        <w:tblLook w:val="00A0"/>
      </w:tblPr>
      <w:tblGrid>
        <w:gridCol w:w="530"/>
        <w:gridCol w:w="1957"/>
        <w:gridCol w:w="1772"/>
        <w:gridCol w:w="1741"/>
        <w:gridCol w:w="1841"/>
        <w:gridCol w:w="1808"/>
      </w:tblGrid>
      <w:tr w:rsidR="0065643D" w:rsidTr="00290E99">
        <w:trPr>
          <w:trHeight w:val="230"/>
          <w:tblHeader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290E99" w:rsidRPr="00EC5789" w:rsidRDefault="001040E3" w:rsidP="00290E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290E99" w:rsidRPr="00EC5789" w:rsidRDefault="001040E3" w:rsidP="00290E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Наиме</w:t>
            </w:r>
            <w:r w:rsidRPr="00EC5789">
              <w:rPr>
                <w:b/>
                <w:bCs/>
                <w:color w:val="000000"/>
                <w:sz w:val="20"/>
                <w:szCs w:val="20"/>
              </w:rPr>
              <w:t>нование теплоисточника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290E99" w:rsidRPr="00EC5789" w:rsidRDefault="001040E3" w:rsidP="00290E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Фактические потери тепловой энергии, Гкал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290E99" w:rsidRPr="00EC5789" w:rsidRDefault="001040E3" w:rsidP="00EB0D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 xml:space="preserve">Фактические потери тепловой энергии, (в % к отпуску в сеть за </w:t>
            </w:r>
            <w:r w:rsidRPr="00EC5789"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EC5789">
              <w:rPr>
                <w:b/>
                <w:bCs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290E99" w:rsidRPr="00EC5789" w:rsidRDefault="001040E3" w:rsidP="00290E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Нормативные потери в тепловых сетях, Гкал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290E99" w:rsidRPr="00EC5789" w:rsidRDefault="001040E3" w:rsidP="00EB0D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 xml:space="preserve">Нормативные потери в тепловых сетях, (в % к отпуску в сеть за </w:t>
            </w:r>
            <w:r w:rsidRPr="00EC5789"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EC5789">
              <w:rPr>
                <w:b/>
                <w:bCs/>
                <w:color w:val="000000"/>
                <w:sz w:val="20"/>
                <w:szCs w:val="20"/>
              </w:rPr>
              <w:t>г.)</w:t>
            </w:r>
          </w:p>
        </w:tc>
      </w:tr>
      <w:tr w:rsidR="0065643D" w:rsidTr="00290E99">
        <w:trPr>
          <w:trHeight w:val="230"/>
          <w:tblHeader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99" w:rsidRPr="00EC5789" w:rsidRDefault="001040E3" w:rsidP="00290E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99" w:rsidRPr="00EC5789" w:rsidRDefault="001040E3" w:rsidP="00290E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99" w:rsidRPr="00EC5789" w:rsidRDefault="001040E3" w:rsidP="00290E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99" w:rsidRPr="00EC5789" w:rsidRDefault="001040E3" w:rsidP="00290E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99" w:rsidRPr="00EC5789" w:rsidRDefault="001040E3" w:rsidP="00290E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99" w:rsidRPr="00EC5789" w:rsidRDefault="001040E3" w:rsidP="00290E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643D" w:rsidTr="00290E99">
        <w:trPr>
          <w:trHeight w:val="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99" w:rsidRPr="00EC5789" w:rsidRDefault="001040E3" w:rsidP="00290E99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E99" w:rsidRPr="00EC5789" w:rsidRDefault="001040E3" w:rsidP="00290E99">
            <w:pPr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Котельная «База»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E99" w:rsidRPr="00EC5789" w:rsidRDefault="001040E3" w:rsidP="00290E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264,27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E99" w:rsidRPr="00EC5789" w:rsidRDefault="001040E3" w:rsidP="00290E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E99" w:rsidRPr="00EC5789" w:rsidRDefault="001040E3" w:rsidP="00290E99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327,8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E99" w:rsidRPr="00EC5789" w:rsidRDefault="001040E3" w:rsidP="00290E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22,45</w:t>
            </w:r>
          </w:p>
        </w:tc>
      </w:tr>
      <w:tr w:rsidR="0065643D" w:rsidTr="00290E99">
        <w:trPr>
          <w:trHeight w:val="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99" w:rsidRPr="00EC5789" w:rsidRDefault="001040E3" w:rsidP="00290E99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E99" w:rsidRPr="00EC5789" w:rsidRDefault="001040E3" w:rsidP="00290E99">
            <w:pPr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Котельная «Гостиница»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E99" w:rsidRPr="00EC5789" w:rsidRDefault="001040E3" w:rsidP="00290E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545,77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E99" w:rsidRPr="00EC5789" w:rsidRDefault="001040E3" w:rsidP="00290E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17,53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E99" w:rsidRPr="00EC5789" w:rsidRDefault="001040E3" w:rsidP="00290E99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529,67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E99" w:rsidRPr="00EC5789" w:rsidRDefault="001040E3" w:rsidP="00290E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</w:t>
            </w:r>
          </w:p>
        </w:tc>
      </w:tr>
      <w:tr w:rsidR="0065643D" w:rsidTr="00290E99">
        <w:trPr>
          <w:trHeight w:val="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99" w:rsidRPr="00EC5789" w:rsidRDefault="001040E3" w:rsidP="00290E99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E99" w:rsidRPr="00EC5789" w:rsidRDefault="001040E3" w:rsidP="00290E99">
            <w:pPr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Котельная «Лесокомбинат»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E99" w:rsidRPr="00EC5789" w:rsidRDefault="001040E3" w:rsidP="00290E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716,76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E99" w:rsidRPr="00EC5789" w:rsidRDefault="001040E3" w:rsidP="00290E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32,6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E99" w:rsidRPr="00EC5789" w:rsidRDefault="001040E3" w:rsidP="00290E99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E99" w:rsidRPr="00EC5789" w:rsidRDefault="001040E3" w:rsidP="00290E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12,21</w:t>
            </w:r>
          </w:p>
        </w:tc>
      </w:tr>
      <w:tr w:rsidR="0065643D" w:rsidTr="00290E99">
        <w:trPr>
          <w:trHeight w:val="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99" w:rsidRPr="00EC5789" w:rsidRDefault="001040E3" w:rsidP="00290E99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E99" w:rsidRPr="00EC5789" w:rsidRDefault="001040E3" w:rsidP="00290E99">
            <w:pPr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Котельная «Теремок»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E99" w:rsidRPr="00EC5789" w:rsidRDefault="001040E3" w:rsidP="00290E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1449,87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E99" w:rsidRPr="00EC5789" w:rsidRDefault="001040E3" w:rsidP="00290E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21,15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E99" w:rsidRPr="00EC5789" w:rsidRDefault="001040E3" w:rsidP="00290E99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1235,7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E99" w:rsidRPr="00EC5789" w:rsidRDefault="001040E3" w:rsidP="00290E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18,03</w:t>
            </w:r>
          </w:p>
        </w:tc>
      </w:tr>
      <w:tr w:rsidR="0065643D" w:rsidTr="00290E99">
        <w:trPr>
          <w:trHeight w:val="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99" w:rsidRPr="00EC5789" w:rsidRDefault="001040E3" w:rsidP="00290E99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E99" w:rsidRPr="00EC5789" w:rsidRDefault="001040E3" w:rsidP="00290E99">
            <w:pPr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ТЭЦ ОАО «Алтай-Кокс»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E99" w:rsidRPr="00EC5789" w:rsidRDefault="001040E3" w:rsidP="00290E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82211,45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E99" w:rsidRPr="00EC5789" w:rsidRDefault="001040E3" w:rsidP="00290E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E99" w:rsidRPr="00EC5789" w:rsidRDefault="001040E3" w:rsidP="00290E99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76861,12</w:t>
            </w:r>
          </w:p>
          <w:p w:rsidR="00A27F03" w:rsidRPr="00EC5789" w:rsidRDefault="001040E3" w:rsidP="00290E99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1692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E99" w:rsidRPr="00EC5789" w:rsidRDefault="001040E3" w:rsidP="00290E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20,86</w:t>
            </w:r>
          </w:p>
        </w:tc>
      </w:tr>
      <w:tr w:rsidR="0065643D" w:rsidTr="00290E99">
        <w:trPr>
          <w:trHeight w:val="20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290E99" w:rsidRPr="00EC5789" w:rsidRDefault="001040E3" w:rsidP="00290E9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290E99" w:rsidRPr="00EC5789" w:rsidRDefault="001040E3" w:rsidP="00290E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85188,12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290E99" w:rsidRPr="00EC5789" w:rsidRDefault="001040E3" w:rsidP="00290E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21,83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290E99" w:rsidRPr="00EC5789" w:rsidRDefault="001040E3" w:rsidP="00290E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80914,49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:rsidR="00290E99" w:rsidRPr="00EC5789" w:rsidRDefault="001040E3" w:rsidP="00290E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20,73</w:t>
            </w:r>
          </w:p>
        </w:tc>
      </w:tr>
    </w:tbl>
    <w:p w:rsidR="00AD60D4" w:rsidRDefault="001040E3" w:rsidP="006C733E">
      <w:pPr>
        <w:ind w:firstLine="708"/>
        <w:jc w:val="both"/>
        <w:rPr>
          <w:b/>
        </w:rPr>
      </w:pPr>
    </w:p>
    <w:p w:rsidR="00241CC0" w:rsidRPr="00EC5789" w:rsidRDefault="001040E3" w:rsidP="006C733E">
      <w:pPr>
        <w:ind w:firstLine="708"/>
        <w:jc w:val="both"/>
        <w:rPr>
          <w:b/>
        </w:rPr>
      </w:pPr>
      <w:r w:rsidRPr="00EC5789">
        <w:rPr>
          <w:b/>
        </w:rPr>
        <w:t>Пункты 1.3.14.1.-1.3.14.5 изложить в следующей редакции:</w:t>
      </w:r>
    </w:p>
    <w:p w:rsidR="00F9693A" w:rsidRPr="00EC5789" w:rsidRDefault="001040E3" w:rsidP="00F9693A">
      <w:pPr>
        <w:pStyle w:val="1111"/>
        <w:ind w:left="1069" w:firstLine="0"/>
        <w:rPr>
          <w:i w:val="0"/>
          <w:iCs w:val="0"/>
          <w:sz w:val="24"/>
          <w:szCs w:val="24"/>
        </w:rPr>
      </w:pPr>
      <w:r w:rsidRPr="00EC5789">
        <w:rPr>
          <w:i w:val="0"/>
          <w:iCs w:val="0"/>
          <w:sz w:val="24"/>
          <w:szCs w:val="24"/>
        </w:rPr>
        <w:t>1.3.14.1.Баланс тепловой энергии в системе теплоснабжения от ТЭЦ</w:t>
      </w:r>
    </w:p>
    <w:p w:rsidR="00F9693A" w:rsidRPr="00EC5789" w:rsidRDefault="001040E3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Балансы тепловой энергии в системе теплоснабжения от ТЭЦ за 201</w:t>
      </w:r>
      <w:r>
        <w:rPr>
          <w:sz w:val="24"/>
          <w:szCs w:val="24"/>
        </w:rPr>
        <w:t>2</w:t>
      </w:r>
      <w:r w:rsidRPr="00EC5789">
        <w:rPr>
          <w:sz w:val="24"/>
          <w:szCs w:val="24"/>
        </w:rPr>
        <w:t>-20</w:t>
      </w:r>
      <w:r w:rsidRPr="00EC5789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C5789">
        <w:rPr>
          <w:sz w:val="24"/>
          <w:szCs w:val="24"/>
        </w:rPr>
        <w:t xml:space="preserve"> гг. представлены на рисунке </w:t>
      </w:r>
      <w:r w:rsidRPr="00EC5789">
        <w:rPr>
          <w:sz w:val="24"/>
          <w:szCs w:val="24"/>
        </w:rPr>
        <w:t>8</w:t>
      </w:r>
      <w:r w:rsidRPr="00EC5789">
        <w:rPr>
          <w:sz w:val="24"/>
          <w:szCs w:val="24"/>
        </w:rPr>
        <w:t xml:space="preserve"> и в приложении 2</w:t>
      </w:r>
      <w:r w:rsidRPr="00EC5789">
        <w:rPr>
          <w:sz w:val="24"/>
          <w:szCs w:val="24"/>
        </w:rPr>
        <w:t xml:space="preserve"> (таблица 67)</w:t>
      </w:r>
      <w:r w:rsidRPr="00EC5789">
        <w:rPr>
          <w:sz w:val="24"/>
          <w:szCs w:val="24"/>
        </w:rPr>
        <w:t>.</w:t>
      </w:r>
    </w:p>
    <w:p w:rsidR="00F9693A" w:rsidRPr="00EC5789" w:rsidRDefault="001040E3" w:rsidP="00A71A80">
      <w:pPr>
        <w:pStyle w:val="a9"/>
        <w:spacing w:line="276" w:lineRule="auto"/>
      </w:pPr>
      <w:r w:rsidRPr="00EC5789">
        <w:rPr>
          <w:sz w:val="24"/>
          <w:szCs w:val="24"/>
        </w:rPr>
        <w:t>Как видно из представленных материалов, значения фактических потерь ежегодно превышают значения нормативных потерь тепловой энергии в тепловых сетях. Причиной тому является высокая степень износ</w:t>
      </w:r>
      <w:r w:rsidRPr="00EC5789">
        <w:rPr>
          <w:sz w:val="24"/>
          <w:szCs w:val="24"/>
        </w:rPr>
        <w:t xml:space="preserve">а тепловых сетей. </w:t>
      </w:r>
      <w:r w:rsidR="00A075C7">
        <w:rPr>
          <w:noProof/>
        </w:rPr>
        <w:lastRenderedPageBreak/>
        <w:drawing>
          <wp:inline distT="0" distB="0" distL="0" distR="0">
            <wp:extent cx="6130290" cy="349885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9693A" w:rsidRPr="00EC5789" w:rsidRDefault="001040E3" w:rsidP="002B1212">
      <w:pPr>
        <w:pStyle w:val="a0"/>
        <w:numPr>
          <w:ilvl w:val="0"/>
          <w:numId w:val="0"/>
        </w:numPr>
        <w:ind w:left="1560"/>
        <w:rPr>
          <w:rFonts w:ascii="Times New Roman" w:hAnsi="Times New Roman"/>
          <w:b w:val="0"/>
          <w:bCs w:val="0"/>
          <w:sz w:val="24"/>
          <w:szCs w:val="24"/>
        </w:rPr>
      </w:pPr>
      <w:r w:rsidRPr="00EC5789">
        <w:rPr>
          <w:rFonts w:ascii="Times New Roman" w:hAnsi="Times New Roman"/>
          <w:b w:val="0"/>
          <w:bCs w:val="0"/>
          <w:sz w:val="24"/>
          <w:szCs w:val="24"/>
        </w:rPr>
        <w:t>Рис.</w:t>
      </w:r>
      <w:r w:rsidRPr="00EC5789">
        <w:rPr>
          <w:rFonts w:ascii="Times New Roman" w:hAnsi="Times New Roman"/>
          <w:b w:val="0"/>
          <w:bCs w:val="0"/>
          <w:sz w:val="24"/>
          <w:szCs w:val="24"/>
        </w:rPr>
        <w:t>8</w:t>
      </w:r>
      <w:r w:rsidRPr="00EC5789">
        <w:rPr>
          <w:rFonts w:ascii="Times New Roman" w:hAnsi="Times New Roman"/>
          <w:b w:val="0"/>
          <w:bCs w:val="0"/>
          <w:sz w:val="24"/>
          <w:szCs w:val="24"/>
        </w:rPr>
        <w:t>.</w:t>
      </w:r>
      <w:r w:rsidRPr="00EC5789">
        <w:rPr>
          <w:rFonts w:ascii="Times New Roman" w:hAnsi="Times New Roman"/>
          <w:b w:val="0"/>
          <w:bCs w:val="0"/>
          <w:sz w:val="24"/>
          <w:szCs w:val="24"/>
        </w:rPr>
        <w:t>Баланс тепловой энергии в системе теплоснабжения от ТЭЦ</w:t>
      </w:r>
    </w:p>
    <w:p w:rsidR="00F9693A" w:rsidRPr="00EC5789" w:rsidRDefault="001040E3" w:rsidP="00F9693A">
      <w:pPr>
        <w:pStyle w:val="1111"/>
        <w:numPr>
          <w:ilvl w:val="3"/>
          <w:numId w:val="7"/>
        </w:numPr>
        <w:rPr>
          <w:i w:val="0"/>
          <w:iCs w:val="0"/>
          <w:sz w:val="24"/>
          <w:szCs w:val="24"/>
        </w:rPr>
      </w:pPr>
      <w:r w:rsidRPr="00EC5789">
        <w:rPr>
          <w:i w:val="0"/>
          <w:iCs w:val="0"/>
          <w:sz w:val="24"/>
          <w:szCs w:val="24"/>
        </w:rPr>
        <w:t>Баланс тепловой энергии в системе теплоснабжения от котельной «Гостиница»</w:t>
      </w:r>
    </w:p>
    <w:p w:rsidR="00F9693A" w:rsidRPr="00EC5789" w:rsidRDefault="001040E3" w:rsidP="00F9693A">
      <w:pPr>
        <w:pStyle w:val="a9"/>
        <w:rPr>
          <w:sz w:val="24"/>
          <w:szCs w:val="24"/>
        </w:rPr>
      </w:pPr>
      <w:r w:rsidRPr="00EC5789">
        <w:rPr>
          <w:sz w:val="24"/>
          <w:szCs w:val="24"/>
        </w:rPr>
        <w:t xml:space="preserve">Балансы тепловой энергии в системе теплоснабжения от котельной «Гостиница» </w:t>
      </w:r>
      <w:r w:rsidRPr="00EC5789">
        <w:rPr>
          <w:sz w:val="24"/>
          <w:szCs w:val="24"/>
        </w:rPr>
        <w:t>ООО «ЖКУ» за 201</w:t>
      </w:r>
      <w:r>
        <w:rPr>
          <w:sz w:val="24"/>
          <w:szCs w:val="24"/>
        </w:rPr>
        <w:t>2</w:t>
      </w:r>
      <w:r w:rsidRPr="00EC5789">
        <w:rPr>
          <w:sz w:val="24"/>
          <w:szCs w:val="24"/>
        </w:rPr>
        <w:t>-20</w:t>
      </w:r>
      <w:r w:rsidRPr="00EC5789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C5789">
        <w:rPr>
          <w:sz w:val="24"/>
          <w:szCs w:val="24"/>
        </w:rPr>
        <w:t xml:space="preserve"> гг. представлены на рисунке </w:t>
      </w:r>
      <w:r w:rsidRPr="00EC5789">
        <w:rPr>
          <w:sz w:val="24"/>
          <w:szCs w:val="24"/>
        </w:rPr>
        <w:t>9</w:t>
      </w:r>
      <w:r w:rsidRPr="00EC5789">
        <w:rPr>
          <w:sz w:val="24"/>
          <w:szCs w:val="24"/>
        </w:rPr>
        <w:t xml:space="preserve"> и в приложении 2</w:t>
      </w:r>
      <w:r w:rsidRPr="00EC5789">
        <w:rPr>
          <w:sz w:val="24"/>
          <w:szCs w:val="24"/>
        </w:rPr>
        <w:t>(таблица 68)</w:t>
      </w:r>
      <w:r w:rsidRPr="00EC5789">
        <w:rPr>
          <w:sz w:val="24"/>
          <w:szCs w:val="24"/>
        </w:rPr>
        <w:t>.</w:t>
      </w:r>
    </w:p>
    <w:p w:rsidR="00F9693A" w:rsidRPr="00EC5789" w:rsidRDefault="001040E3" w:rsidP="00F9693A">
      <w:pPr>
        <w:pStyle w:val="a9"/>
        <w:rPr>
          <w:sz w:val="24"/>
          <w:szCs w:val="24"/>
        </w:rPr>
      </w:pPr>
      <w:r w:rsidRPr="00EC5789">
        <w:rPr>
          <w:sz w:val="24"/>
          <w:szCs w:val="24"/>
        </w:rPr>
        <w:t xml:space="preserve">Как видно из представленных материалов, значения фактических потерь ежегодно превышают значения нормативных потерь тепловой энергии в тепловых сетях. Причиной тому является </w:t>
      </w:r>
      <w:r w:rsidRPr="00EC5789">
        <w:rPr>
          <w:sz w:val="24"/>
          <w:szCs w:val="24"/>
        </w:rPr>
        <w:t xml:space="preserve">высокая степень износа тепловых сетей. Наибольшая величина сверхнормативных тепловых потерь наблюдалась в </w:t>
      </w:r>
      <w:r>
        <w:rPr>
          <w:sz w:val="24"/>
          <w:szCs w:val="24"/>
        </w:rPr>
        <w:t>2021</w:t>
      </w:r>
      <w:r w:rsidRPr="00EC5789">
        <w:rPr>
          <w:sz w:val="24"/>
          <w:szCs w:val="24"/>
        </w:rPr>
        <w:t>г., что связано с увеличением полезного отпуска потребителя</w:t>
      </w:r>
      <w:r w:rsidRPr="00EC5789">
        <w:rPr>
          <w:sz w:val="24"/>
          <w:szCs w:val="24"/>
        </w:rPr>
        <w:t>м</w:t>
      </w:r>
      <w:r w:rsidRPr="00EC5789">
        <w:rPr>
          <w:sz w:val="24"/>
          <w:szCs w:val="24"/>
        </w:rPr>
        <w:t>, что, в свою очередь, является следствием стояния заниженных температур наружного воз</w:t>
      </w:r>
      <w:r w:rsidRPr="00EC5789">
        <w:rPr>
          <w:sz w:val="24"/>
          <w:szCs w:val="24"/>
        </w:rPr>
        <w:t>духа.</w:t>
      </w:r>
    </w:p>
    <w:p w:rsidR="00F9693A" w:rsidRPr="00EC5789" w:rsidRDefault="001040E3" w:rsidP="00F9693A">
      <w:pPr>
        <w:pStyle w:val="a9"/>
        <w:rPr>
          <w:sz w:val="24"/>
          <w:szCs w:val="24"/>
        </w:rPr>
      </w:pPr>
      <w:r w:rsidRPr="00EC5789">
        <w:rPr>
          <w:sz w:val="24"/>
          <w:szCs w:val="24"/>
        </w:rPr>
        <w:t>В рассматриваемой системе теплоснабжения величина фактических потерь тепловой энергии не может определяться с достаточной степенью точности, поскольку существенная часть потребителей до сих пор не оборудована приборами учета тепловой энергии.</w:t>
      </w:r>
    </w:p>
    <w:p w:rsidR="00F9693A" w:rsidRPr="00EC5789" w:rsidRDefault="00A075C7" w:rsidP="00F9693A">
      <w:pPr>
        <w:pStyle w:val="a9"/>
        <w:keepNext/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6114415" cy="3761105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9693A" w:rsidRPr="00EC5789" w:rsidRDefault="001040E3" w:rsidP="00B26535">
      <w:pPr>
        <w:pStyle w:val="a0"/>
        <w:numPr>
          <w:ilvl w:val="0"/>
          <w:numId w:val="0"/>
        </w:numPr>
        <w:ind w:left="1560"/>
        <w:rPr>
          <w:rFonts w:ascii="Times New Roman" w:hAnsi="Times New Roman"/>
          <w:b w:val="0"/>
          <w:bCs w:val="0"/>
          <w:sz w:val="24"/>
          <w:szCs w:val="24"/>
        </w:rPr>
      </w:pPr>
      <w:r w:rsidRPr="00EC5789">
        <w:rPr>
          <w:rFonts w:ascii="Times New Roman" w:hAnsi="Times New Roman"/>
          <w:b w:val="0"/>
          <w:bCs w:val="0"/>
          <w:sz w:val="24"/>
          <w:szCs w:val="24"/>
        </w:rPr>
        <w:t>Рис.</w:t>
      </w:r>
      <w:r w:rsidRPr="00EC5789">
        <w:rPr>
          <w:rFonts w:ascii="Times New Roman" w:hAnsi="Times New Roman"/>
          <w:b w:val="0"/>
          <w:bCs w:val="0"/>
          <w:sz w:val="24"/>
          <w:szCs w:val="24"/>
        </w:rPr>
        <w:t>9</w:t>
      </w:r>
      <w:r w:rsidRPr="00EC578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EC5789">
        <w:rPr>
          <w:rFonts w:ascii="Times New Roman" w:hAnsi="Times New Roman"/>
          <w:b w:val="0"/>
          <w:bCs w:val="0"/>
          <w:sz w:val="24"/>
          <w:szCs w:val="24"/>
        </w:rPr>
        <w:t>Баланс тепловой энергии в системе теплоснабжения от котельной «Гостиница»</w:t>
      </w:r>
    </w:p>
    <w:p w:rsidR="00F9693A" w:rsidRPr="00EC5789" w:rsidRDefault="001040E3" w:rsidP="00A71A80">
      <w:pPr>
        <w:pStyle w:val="1111"/>
        <w:spacing w:line="276" w:lineRule="auto"/>
        <w:ind w:left="851" w:firstLine="0"/>
        <w:rPr>
          <w:i w:val="0"/>
          <w:iCs w:val="0"/>
          <w:sz w:val="24"/>
          <w:szCs w:val="24"/>
        </w:rPr>
      </w:pPr>
      <w:r w:rsidRPr="00EC5789">
        <w:rPr>
          <w:i w:val="0"/>
          <w:iCs w:val="0"/>
          <w:sz w:val="24"/>
          <w:szCs w:val="24"/>
        </w:rPr>
        <w:t>1.3.14.3.Баланс тепловой энергии в системе теплоснабжения от котельной «Теремок»</w:t>
      </w:r>
    </w:p>
    <w:p w:rsidR="00F9693A" w:rsidRPr="00EC5789" w:rsidRDefault="001040E3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 xml:space="preserve">Балансы тепловой энергии в системе теплоснабжения от котельной «Теремок» </w:t>
      </w:r>
      <w:r w:rsidRPr="00EC5789">
        <w:rPr>
          <w:sz w:val="24"/>
          <w:szCs w:val="24"/>
        </w:rPr>
        <w:t>ООО «ЖКУ» за 201</w:t>
      </w:r>
      <w:r>
        <w:rPr>
          <w:sz w:val="24"/>
          <w:szCs w:val="24"/>
        </w:rPr>
        <w:t>2</w:t>
      </w:r>
      <w:r w:rsidRPr="00EC5789">
        <w:rPr>
          <w:sz w:val="24"/>
          <w:szCs w:val="24"/>
        </w:rPr>
        <w:t>-20</w:t>
      </w:r>
      <w:r w:rsidRPr="00EC5789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C5789">
        <w:rPr>
          <w:sz w:val="24"/>
          <w:szCs w:val="24"/>
        </w:rPr>
        <w:t xml:space="preserve"> гг. представлены на рисунке </w:t>
      </w:r>
      <w:r w:rsidRPr="00EC5789">
        <w:rPr>
          <w:sz w:val="24"/>
          <w:szCs w:val="24"/>
        </w:rPr>
        <w:t>10</w:t>
      </w:r>
      <w:r w:rsidRPr="00EC5789">
        <w:rPr>
          <w:sz w:val="24"/>
          <w:szCs w:val="24"/>
        </w:rPr>
        <w:t xml:space="preserve"> и в приложении 2</w:t>
      </w:r>
      <w:r w:rsidRPr="00EC5789">
        <w:rPr>
          <w:sz w:val="24"/>
          <w:szCs w:val="24"/>
        </w:rPr>
        <w:t>(таблица 69)</w:t>
      </w:r>
      <w:r w:rsidRPr="00EC5789">
        <w:rPr>
          <w:sz w:val="24"/>
          <w:szCs w:val="24"/>
        </w:rPr>
        <w:t>.</w:t>
      </w:r>
    </w:p>
    <w:p w:rsidR="00F9693A" w:rsidRPr="00EC5789" w:rsidRDefault="001040E3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Как видно из представленных материалов, значения фактических потерь ежегодно превышают значения нормативных потерь тепловой энергии в тепловых сетях. Причиной тому является</w:t>
      </w:r>
      <w:r w:rsidRPr="00EC5789">
        <w:rPr>
          <w:sz w:val="24"/>
          <w:szCs w:val="24"/>
        </w:rPr>
        <w:t xml:space="preserve"> высокая степень износа тепловых сетей. Наибольшая величина сверхнормативных тепловых потерь наблюдалась в 20</w:t>
      </w:r>
      <w:r w:rsidRPr="00EC5789">
        <w:rPr>
          <w:sz w:val="24"/>
          <w:szCs w:val="24"/>
        </w:rPr>
        <w:t>21</w:t>
      </w:r>
      <w:r w:rsidRPr="00EC5789">
        <w:rPr>
          <w:sz w:val="24"/>
          <w:szCs w:val="24"/>
        </w:rPr>
        <w:t xml:space="preserve"> г. В рассматриваемой системе теплоснабжения величина фактических потерь тепловой энергии не может определяться с достаточной степенью точности, </w:t>
      </w:r>
      <w:r w:rsidRPr="00EC5789">
        <w:rPr>
          <w:sz w:val="24"/>
          <w:szCs w:val="24"/>
        </w:rPr>
        <w:t>поскольку существенная часть потребителей до сих пор не оборудована приборами учета тепловой энергии.</w:t>
      </w:r>
    </w:p>
    <w:p w:rsidR="00F9693A" w:rsidRPr="00EC5789" w:rsidRDefault="00A075C7" w:rsidP="00F9693A">
      <w:pPr>
        <w:pStyle w:val="a9"/>
        <w:keepNext/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6130290" cy="5080635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9693A" w:rsidRPr="00EC5789" w:rsidRDefault="001040E3" w:rsidP="00B26535">
      <w:pPr>
        <w:pStyle w:val="a0"/>
        <w:numPr>
          <w:ilvl w:val="0"/>
          <w:numId w:val="0"/>
        </w:numPr>
        <w:ind w:left="1560"/>
        <w:rPr>
          <w:rFonts w:ascii="Times New Roman" w:hAnsi="Times New Roman"/>
          <w:b w:val="0"/>
          <w:bCs w:val="0"/>
          <w:sz w:val="24"/>
          <w:szCs w:val="24"/>
        </w:rPr>
      </w:pPr>
      <w:r w:rsidRPr="00EC5789">
        <w:rPr>
          <w:rFonts w:ascii="Times New Roman" w:hAnsi="Times New Roman"/>
          <w:b w:val="0"/>
          <w:bCs w:val="0"/>
          <w:sz w:val="24"/>
          <w:szCs w:val="24"/>
        </w:rPr>
        <w:t>Рис.</w:t>
      </w:r>
      <w:r w:rsidRPr="00EC5789">
        <w:rPr>
          <w:rFonts w:ascii="Times New Roman" w:hAnsi="Times New Roman"/>
          <w:b w:val="0"/>
          <w:bCs w:val="0"/>
          <w:sz w:val="24"/>
          <w:szCs w:val="24"/>
        </w:rPr>
        <w:t>10</w:t>
      </w:r>
      <w:r w:rsidRPr="00EC578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EC5789">
        <w:rPr>
          <w:rFonts w:ascii="Times New Roman" w:hAnsi="Times New Roman"/>
          <w:b w:val="0"/>
          <w:bCs w:val="0"/>
          <w:sz w:val="24"/>
          <w:szCs w:val="24"/>
        </w:rPr>
        <w:t>Баланс тепловой энергии в системе теплоснабжения от котельной «Теремок»</w:t>
      </w:r>
    </w:p>
    <w:p w:rsidR="00F9693A" w:rsidRPr="00EC5789" w:rsidRDefault="001040E3" w:rsidP="00A71A80">
      <w:pPr>
        <w:pStyle w:val="1111"/>
        <w:spacing w:line="276" w:lineRule="auto"/>
        <w:ind w:firstLine="0"/>
        <w:rPr>
          <w:i w:val="0"/>
          <w:iCs w:val="0"/>
          <w:sz w:val="24"/>
          <w:szCs w:val="24"/>
        </w:rPr>
      </w:pPr>
      <w:r w:rsidRPr="00EC5789">
        <w:rPr>
          <w:i w:val="0"/>
          <w:iCs w:val="0"/>
          <w:sz w:val="24"/>
          <w:szCs w:val="24"/>
        </w:rPr>
        <w:t xml:space="preserve">1.3.14.4.Баланс тепловой энергии в системе </w:t>
      </w:r>
      <w:r w:rsidRPr="00EC5789">
        <w:rPr>
          <w:i w:val="0"/>
          <w:iCs w:val="0"/>
          <w:sz w:val="24"/>
          <w:szCs w:val="24"/>
        </w:rPr>
        <w:t>теплоснабжения от котельной «База»</w:t>
      </w:r>
    </w:p>
    <w:p w:rsidR="00F9693A" w:rsidRPr="00EC5789" w:rsidRDefault="001040E3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Балансы тепловой энергии в системе теплоснабжения от котельной «База» ООО «ЖКУ» за 201</w:t>
      </w:r>
      <w:r>
        <w:rPr>
          <w:sz w:val="24"/>
          <w:szCs w:val="24"/>
        </w:rPr>
        <w:t>2</w:t>
      </w:r>
      <w:r w:rsidRPr="00EC5789">
        <w:rPr>
          <w:sz w:val="24"/>
          <w:szCs w:val="24"/>
        </w:rPr>
        <w:t>-20</w:t>
      </w:r>
      <w:r w:rsidRPr="00EC5789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C5789">
        <w:rPr>
          <w:sz w:val="24"/>
          <w:szCs w:val="24"/>
        </w:rPr>
        <w:t xml:space="preserve"> гг. представлены на рисунке </w:t>
      </w:r>
      <w:r w:rsidRPr="00EC5789">
        <w:rPr>
          <w:sz w:val="24"/>
          <w:szCs w:val="24"/>
        </w:rPr>
        <w:t>11</w:t>
      </w:r>
      <w:r w:rsidRPr="00EC5789">
        <w:rPr>
          <w:sz w:val="24"/>
          <w:szCs w:val="24"/>
        </w:rPr>
        <w:t xml:space="preserve"> и в приложении 2</w:t>
      </w:r>
      <w:r w:rsidRPr="00EC5789">
        <w:rPr>
          <w:sz w:val="24"/>
          <w:szCs w:val="24"/>
        </w:rPr>
        <w:t>(таблица 70)</w:t>
      </w:r>
      <w:r w:rsidRPr="00EC5789">
        <w:rPr>
          <w:sz w:val="24"/>
          <w:szCs w:val="24"/>
        </w:rPr>
        <w:t>.</w:t>
      </w:r>
    </w:p>
    <w:p w:rsidR="00F9693A" w:rsidRPr="00EC5789" w:rsidRDefault="001040E3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Как видно из представленных материалов, значения фактических потерь</w:t>
      </w:r>
      <w:r w:rsidRPr="00EC5789">
        <w:rPr>
          <w:sz w:val="24"/>
          <w:szCs w:val="24"/>
        </w:rPr>
        <w:t xml:space="preserve"> ежегодно превышают значения нормативных потерь тепловой энергии в тепловых сетях. Причиной тому является высокая степень износа тепловых сетей. Наибольшая величина сверхнормативных тепловых потерь наблюдалась в 20</w:t>
      </w:r>
      <w:r>
        <w:rPr>
          <w:sz w:val="24"/>
          <w:szCs w:val="24"/>
        </w:rPr>
        <w:t>18</w:t>
      </w:r>
      <w:r w:rsidRPr="00EC5789">
        <w:rPr>
          <w:sz w:val="24"/>
          <w:szCs w:val="24"/>
        </w:rPr>
        <w:t>г. В рассматриваемой системе теплоснабже</w:t>
      </w:r>
      <w:r w:rsidRPr="00EC5789">
        <w:rPr>
          <w:sz w:val="24"/>
          <w:szCs w:val="24"/>
        </w:rPr>
        <w:t>ния величина фактических потерь тепловой энергии не может определяться с достаточной степенью точности, поскольку существенная часть потребителей до сих пор не оборудована приборами учета тепловой энергии.</w:t>
      </w:r>
    </w:p>
    <w:p w:rsidR="00F9693A" w:rsidRPr="00EC5789" w:rsidRDefault="00A075C7" w:rsidP="00F9693A">
      <w:pPr>
        <w:pStyle w:val="a9"/>
        <w:keepNext/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6130290" cy="4929505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9693A" w:rsidRPr="00EC5789" w:rsidRDefault="001040E3" w:rsidP="00023ED7">
      <w:pPr>
        <w:pStyle w:val="a0"/>
        <w:numPr>
          <w:ilvl w:val="0"/>
          <w:numId w:val="0"/>
        </w:numPr>
        <w:ind w:left="1560"/>
        <w:rPr>
          <w:rFonts w:ascii="Times New Roman" w:hAnsi="Times New Roman"/>
          <w:b w:val="0"/>
          <w:bCs w:val="0"/>
          <w:sz w:val="24"/>
          <w:szCs w:val="24"/>
        </w:rPr>
      </w:pPr>
      <w:r w:rsidRPr="00EC5789">
        <w:rPr>
          <w:rFonts w:ascii="Times New Roman" w:hAnsi="Times New Roman"/>
          <w:b w:val="0"/>
          <w:bCs w:val="0"/>
          <w:sz w:val="24"/>
          <w:szCs w:val="24"/>
        </w:rPr>
        <w:t>Рис.</w:t>
      </w:r>
      <w:r w:rsidRPr="00EC5789">
        <w:rPr>
          <w:rFonts w:ascii="Times New Roman" w:hAnsi="Times New Roman"/>
          <w:b w:val="0"/>
          <w:bCs w:val="0"/>
          <w:sz w:val="24"/>
          <w:szCs w:val="24"/>
        </w:rPr>
        <w:t>11</w:t>
      </w:r>
      <w:r w:rsidRPr="00EC578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EC5789">
        <w:rPr>
          <w:rFonts w:ascii="Times New Roman" w:hAnsi="Times New Roman"/>
          <w:b w:val="0"/>
          <w:bCs w:val="0"/>
          <w:sz w:val="24"/>
          <w:szCs w:val="24"/>
        </w:rPr>
        <w:t xml:space="preserve">Баланс тепловой </w:t>
      </w:r>
      <w:r w:rsidRPr="00EC5789">
        <w:rPr>
          <w:rFonts w:ascii="Times New Roman" w:hAnsi="Times New Roman"/>
          <w:b w:val="0"/>
          <w:bCs w:val="0"/>
          <w:sz w:val="24"/>
          <w:szCs w:val="24"/>
        </w:rPr>
        <w:t>энергии в системе теплоснабжения от котельной «База»</w:t>
      </w:r>
    </w:p>
    <w:p w:rsidR="00F9693A" w:rsidRPr="00EC5789" w:rsidRDefault="001040E3" w:rsidP="00A71A80">
      <w:pPr>
        <w:pStyle w:val="1111"/>
        <w:spacing w:line="276" w:lineRule="auto"/>
        <w:ind w:firstLine="0"/>
        <w:rPr>
          <w:i w:val="0"/>
          <w:iCs w:val="0"/>
          <w:sz w:val="24"/>
          <w:szCs w:val="24"/>
        </w:rPr>
      </w:pPr>
      <w:r w:rsidRPr="00EC5789">
        <w:rPr>
          <w:i w:val="0"/>
          <w:iCs w:val="0"/>
          <w:sz w:val="24"/>
          <w:szCs w:val="24"/>
        </w:rPr>
        <w:t>1.3.14.5.</w:t>
      </w:r>
      <w:r w:rsidRPr="00EC5789">
        <w:rPr>
          <w:i w:val="0"/>
          <w:iCs w:val="0"/>
          <w:sz w:val="24"/>
          <w:szCs w:val="24"/>
        </w:rPr>
        <w:t xml:space="preserve"> </w:t>
      </w:r>
      <w:r w:rsidRPr="00EC5789">
        <w:rPr>
          <w:i w:val="0"/>
          <w:iCs w:val="0"/>
          <w:sz w:val="24"/>
          <w:szCs w:val="24"/>
        </w:rPr>
        <w:t>Баланс тепловой энергии в системе теплоснабжения от котельной «Лесокомбинат»</w:t>
      </w:r>
    </w:p>
    <w:p w:rsidR="00F9693A" w:rsidRPr="00EC5789" w:rsidRDefault="001040E3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Балансы тепловой энергии в системе теплоснабжения от котельной «Лесокомбинат» ООО «ЖКУ» за 201</w:t>
      </w:r>
      <w:r>
        <w:rPr>
          <w:sz w:val="24"/>
          <w:szCs w:val="24"/>
        </w:rPr>
        <w:t>2</w:t>
      </w:r>
      <w:r w:rsidRPr="00EC5789">
        <w:rPr>
          <w:sz w:val="24"/>
          <w:szCs w:val="24"/>
        </w:rPr>
        <w:t>-20</w:t>
      </w:r>
      <w:r w:rsidRPr="00EC5789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C5789">
        <w:rPr>
          <w:sz w:val="24"/>
          <w:szCs w:val="24"/>
        </w:rPr>
        <w:t xml:space="preserve"> гг. представлен</w:t>
      </w:r>
      <w:r w:rsidRPr="00EC5789">
        <w:rPr>
          <w:sz w:val="24"/>
          <w:szCs w:val="24"/>
        </w:rPr>
        <w:t xml:space="preserve">ы на рисунке </w:t>
      </w:r>
      <w:r w:rsidRPr="00EC5789">
        <w:rPr>
          <w:sz w:val="24"/>
          <w:szCs w:val="24"/>
        </w:rPr>
        <w:t>12</w:t>
      </w:r>
      <w:r w:rsidRPr="00EC5789">
        <w:rPr>
          <w:sz w:val="24"/>
          <w:szCs w:val="24"/>
        </w:rPr>
        <w:t xml:space="preserve"> и в приложении 2</w:t>
      </w:r>
      <w:r w:rsidRPr="00EC5789">
        <w:rPr>
          <w:sz w:val="24"/>
          <w:szCs w:val="24"/>
        </w:rPr>
        <w:t>(таблица 71)</w:t>
      </w:r>
      <w:r w:rsidRPr="00EC5789">
        <w:rPr>
          <w:sz w:val="24"/>
          <w:szCs w:val="24"/>
        </w:rPr>
        <w:t>.</w:t>
      </w:r>
    </w:p>
    <w:p w:rsidR="00EE4790" w:rsidRPr="00EC5789" w:rsidRDefault="001040E3" w:rsidP="00EE479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 xml:space="preserve">Как видно из представленных материалов, значения фактических потерь ежегодно превышают значения нормативных потерь тепловой энергии в тепловых сетях. Причиной тому является высокая степень износа тепловых сетей. </w:t>
      </w:r>
      <w:r w:rsidRPr="00EC5789">
        <w:rPr>
          <w:sz w:val="24"/>
          <w:szCs w:val="24"/>
        </w:rPr>
        <w:t>Наибольшая величина сверхнормативных тепловы</w:t>
      </w:r>
      <w:r w:rsidRPr="00EC5789">
        <w:rPr>
          <w:sz w:val="24"/>
          <w:szCs w:val="24"/>
        </w:rPr>
        <w:t xml:space="preserve">х потерь наблюдалась в </w:t>
      </w:r>
      <w:r>
        <w:rPr>
          <w:sz w:val="24"/>
          <w:szCs w:val="24"/>
        </w:rPr>
        <w:t xml:space="preserve">2022 </w:t>
      </w:r>
      <w:r w:rsidRPr="00EC5789">
        <w:rPr>
          <w:sz w:val="24"/>
          <w:szCs w:val="24"/>
        </w:rPr>
        <w:t xml:space="preserve">г. В рассматриваемой системе теплоснабжения величина фактических потерь тепловой энергии не может определяться с достаточной степенью точности, поскольку существенная часть потребителей до сих пор не оборудована приборами учета </w:t>
      </w:r>
      <w:r w:rsidRPr="00EC5789">
        <w:rPr>
          <w:sz w:val="24"/>
          <w:szCs w:val="24"/>
        </w:rPr>
        <w:t>тепловой энергии.</w:t>
      </w:r>
    </w:p>
    <w:p w:rsidR="00F9693A" w:rsidRPr="00EC5789" w:rsidRDefault="00A075C7" w:rsidP="00EE4790">
      <w:pPr>
        <w:pStyle w:val="a9"/>
        <w:spacing w:line="276" w:lineRule="auto"/>
      </w:pPr>
      <w:r>
        <w:rPr>
          <w:noProof/>
        </w:rPr>
        <w:lastRenderedPageBreak/>
        <w:drawing>
          <wp:inline distT="0" distB="0" distL="0" distR="0">
            <wp:extent cx="6130290" cy="4285615"/>
            <wp:effectExtent l="0" t="0" r="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9693A" w:rsidRPr="00EC5789" w:rsidRDefault="001040E3" w:rsidP="00A71A80">
      <w:pPr>
        <w:spacing w:line="276" w:lineRule="auto"/>
      </w:pPr>
      <w:r w:rsidRPr="00EC5789">
        <w:rPr>
          <w:bCs/>
        </w:rPr>
        <w:t>Рис.</w:t>
      </w:r>
      <w:r w:rsidRPr="00EC5789">
        <w:rPr>
          <w:bCs/>
        </w:rPr>
        <w:t>12</w:t>
      </w:r>
      <w:r w:rsidRPr="00EC5789">
        <w:rPr>
          <w:bCs/>
        </w:rPr>
        <w:t xml:space="preserve"> </w:t>
      </w:r>
      <w:r w:rsidRPr="00EC5789">
        <w:rPr>
          <w:bCs/>
        </w:rPr>
        <w:t>Баланс тепловой энергии в системе теплоснабжения от котельной «Лесокомбинат»</w:t>
      </w:r>
    </w:p>
    <w:p w:rsidR="00F9693A" w:rsidRPr="00EC5789" w:rsidRDefault="001040E3" w:rsidP="00A71A80">
      <w:pPr>
        <w:spacing w:line="276" w:lineRule="auto"/>
        <w:ind w:firstLine="708"/>
        <w:jc w:val="both"/>
      </w:pPr>
    </w:p>
    <w:p w:rsidR="0094475C" w:rsidRPr="00EC5789" w:rsidRDefault="001040E3" w:rsidP="00A71A80">
      <w:pPr>
        <w:pStyle w:val="a9"/>
        <w:spacing w:line="276" w:lineRule="auto"/>
        <w:rPr>
          <w:b/>
          <w:sz w:val="24"/>
          <w:szCs w:val="24"/>
        </w:rPr>
      </w:pPr>
      <w:r w:rsidRPr="00EC5789">
        <w:rPr>
          <w:b/>
          <w:sz w:val="24"/>
          <w:szCs w:val="24"/>
        </w:rPr>
        <w:t>Второй абзац пункта 1.3.17 изложить в следующей редакции:</w:t>
      </w:r>
    </w:p>
    <w:p w:rsidR="0094475C" w:rsidRPr="00EC5789" w:rsidRDefault="001040E3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 xml:space="preserve">Потребители г. Заринска </w:t>
      </w:r>
      <w:r w:rsidRPr="00EC5789">
        <w:rPr>
          <w:sz w:val="24"/>
          <w:szCs w:val="24"/>
        </w:rPr>
        <w:t>не все</w:t>
      </w:r>
      <w:r w:rsidRPr="00EC5789">
        <w:rPr>
          <w:sz w:val="24"/>
          <w:szCs w:val="24"/>
        </w:rPr>
        <w:t xml:space="preserve"> оснащены приборами учета потребляемой </w:t>
      </w:r>
      <w:r w:rsidRPr="00EC5789">
        <w:rPr>
          <w:sz w:val="24"/>
          <w:szCs w:val="24"/>
        </w:rPr>
        <w:t xml:space="preserve">тепловой энергии. Сведения о структуре отпуска тепловой энергии потребителям ООО «ЖКУ» в зависимости от оснащенности приборами учета представлены на рисунке </w:t>
      </w:r>
      <w:r w:rsidRPr="00EC5789">
        <w:rPr>
          <w:sz w:val="24"/>
          <w:szCs w:val="24"/>
        </w:rPr>
        <w:t>14</w:t>
      </w:r>
      <w:r w:rsidRPr="00EC5789">
        <w:rPr>
          <w:sz w:val="24"/>
          <w:szCs w:val="24"/>
        </w:rPr>
        <w:t>. В настоящее время около 70% потребителей оборудованы приборами учета. За 201</w:t>
      </w:r>
      <w:r>
        <w:rPr>
          <w:sz w:val="24"/>
          <w:szCs w:val="24"/>
        </w:rPr>
        <w:t>2</w:t>
      </w:r>
      <w:r w:rsidRPr="00EC5789">
        <w:rPr>
          <w:sz w:val="24"/>
          <w:szCs w:val="24"/>
        </w:rPr>
        <w:t>-20</w:t>
      </w:r>
      <w:r w:rsidRPr="00EC5789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C5789">
        <w:rPr>
          <w:sz w:val="24"/>
          <w:szCs w:val="24"/>
        </w:rPr>
        <w:t xml:space="preserve"> гг. произошло существенное увеличение доли отпуска тепловой энергии потребителям в соответствии с показаниями приборов учета тепловой энергии (от 18% до </w:t>
      </w:r>
      <w:r w:rsidRPr="00EC5789">
        <w:rPr>
          <w:sz w:val="24"/>
          <w:szCs w:val="24"/>
        </w:rPr>
        <w:t xml:space="preserve">91,09 </w:t>
      </w:r>
      <w:r w:rsidRPr="00EC5789">
        <w:rPr>
          <w:sz w:val="24"/>
          <w:szCs w:val="24"/>
        </w:rPr>
        <w:t>%).</w:t>
      </w:r>
    </w:p>
    <w:p w:rsidR="0032157A" w:rsidRPr="00EC5789" w:rsidRDefault="001040E3" w:rsidP="00A71A80">
      <w:pPr>
        <w:pStyle w:val="a9"/>
        <w:spacing w:line="276" w:lineRule="auto"/>
        <w:rPr>
          <w:sz w:val="24"/>
          <w:szCs w:val="24"/>
        </w:rPr>
      </w:pPr>
    </w:p>
    <w:p w:rsidR="0094475C" w:rsidRPr="00EC5789" w:rsidRDefault="001040E3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Рис.</w:t>
      </w:r>
      <w:r w:rsidRPr="00EC5789">
        <w:rPr>
          <w:sz w:val="24"/>
          <w:szCs w:val="24"/>
        </w:rPr>
        <w:t>14</w:t>
      </w:r>
      <w:r w:rsidRPr="00EC5789">
        <w:rPr>
          <w:sz w:val="24"/>
          <w:szCs w:val="24"/>
        </w:rPr>
        <w:t xml:space="preserve"> Сведения о структуре отпуска тепловой энергии в зависимости от оснащенности потребит</w:t>
      </w:r>
      <w:r w:rsidRPr="00EC5789">
        <w:rPr>
          <w:sz w:val="24"/>
          <w:szCs w:val="24"/>
        </w:rPr>
        <w:t>елей приборами учета тепловой энергии.</w:t>
      </w:r>
    </w:p>
    <w:p w:rsidR="0094475C" w:rsidRPr="00EC5789" w:rsidRDefault="001040E3" w:rsidP="0094475C">
      <w:pPr>
        <w:pStyle w:val="a9"/>
        <w:rPr>
          <w:sz w:val="24"/>
          <w:szCs w:val="24"/>
        </w:rPr>
      </w:pPr>
    </w:p>
    <w:p w:rsidR="0094475C" w:rsidRPr="00EC5789" w:rsidRDefault="00A075C7" w:rsidP="0094475C">
      <w:r>
        <w:rPr>
          <w:noProof/>
        </w:rPr>
        <w:lastRenderedPageBreak/>
        <w:drawing>
          <wp:inline distT="0" distB="0" distL="0" distR="0">
            <wp:extent cx="6130290" cy="4929505"/>
            <wp:effectExtent l="0" t="0" r="0" b="0"/>
            <wp:docPr id="6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tbl>
      <w:tblPr>
        <w:tblW w:w="5000" w:type="pct"/>
        <w:tblLook w:val="00A0"/>
      </w:tblPr>
      <w:tblGrid>
        <w:gridCol w:w="5768"/>
        <w:gridCol w:w="3881"/>
      </w:tblGrid>
      <w:tr w:rsidR="0065643D" w:rsidTr="00C32EDA">
        <w:trPr>
          <w:trHeight w:val="20"/>
        </w:trPr>
        <w:tc>
          <w:tcPr>
            <w:tcW w:w="2989" w:type="pct"/>
            <w:shd w:val="clear" w:color="auto" w:fill="auto"/>
            <w:vAlign w:val="center"/>
          </w:tcPr>
          <w:p w:rsidR="00D31C75" w:rsidRPr="00EC5789" w:rsidRDefault="001040E3" w:rsidP="008916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1" w:type="pct"/>
            <w:shd w:val="clear" w:color="auto" w:fill="auto"/>
            <w:vAlign w:val="center"/>
          </w:tcPr>
          <w:p w:rsidR="00D31C75" w:rsidRPr="00EC5789" w:rsidRDefault="001040E3" w:rsidP="008916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C065B" w:rsidRPr="00EC5789" w:rsidRDefault="001040E3" w:rsidP="009648B1">
      <w:pPr>
        <w:jc w:val="both"/>
        <w:rPr>
          <w:b/>
        </w:rPr>
      </w:pPr>
      <w:r w:rsidRPr="00EC5789">
        <w:rPr>
          <w:b/>
        </w:rPr>
        <w:t>Пункт 1.5.3.изложить в следующей редакции:</w:t>
      </w:r>
    </w:p>
    <w:p w:rsidR="00B8222A" w:rsidRPr="00EC5789" w:rsidRDefault="001040E3" w:rsidP="009648B1">
      <w:pPr>
        <w:jc w:val="both"/>
      </w:pPr>
    </w:p>
    <w:p w:rsidR="00B8222A" w:rsidRPr="0027624F" w:rsidRDefault="001040E3" w:rsidP="00A71A80">
      <w:pPr>
        <w:spacing w:line="276" w:lineRule="auto"/>
        <w:ind w:firstLine="709"/>
        <w:jc w:val="both"/>
      </w:pPr>
      <w:bookmarkStart w:id="7" w:name="_Toc377471837"/>
      <w:bookmarkStart w:id="8" w:name="_Toc384058630"/>
      <w:bookmarkStart w:id="9" w:name="_Toc386561021"/>
      <w:bookmarkStart w:id="10" w:name="_Toc468960886"/>
      <w:r w:rsidRPr="00EC5789">
        <w:t>1.5.3.</w:t>
      </w:r>
      <w:r w:rsidRPr="00EC5789">
        <w:t xml:space="preserve"> </w:t>
      </w:r>
      <w:r w:rsidRPr="0027624F">
        <w:t>Значения потребления тепловой энергии в расчетных элементах территориального деления за отопительный период и за год в целом</w:t>
      </w:r>
      <w:bookmarkEnd w:id="7"/>
      <w:bookmarkEnd w:id="8"/>
      <w:bookmarkEnd w:id="9"/>
      <w:bookmarkEnd w:id="10"/>
      <w:r w:rsidRPr="0027624F">
        <w:t>.</w:t>
      </w:r>
    </w:p>
    <w:p w:rsidR="00B8222A" w:rsidRPr="00EC5789" w:rsidRDefault="001040E3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Информация</w:t>
      </w:r>
      <w:r w:rsidRPr="00EC5789">
        <w:rPr>
          <w:sz w:val="24"/>
          <w:szCs w:val="24"/>
        </w:rPr>
        <w:t xml:space="preserve"> о ежемесячном потреблении тепловой энергии на нужды отопления и ГВС отсутствует. Информация о расчетных единицах территориального деления отсутствует.</w:t>
      </w:r>
    </w:p>
    <w:p w:rsidR="008B5BA8" w:rsidRPr="00EC5789" w:rsidRDefault="001040E3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Расчетные сведения о потреблении тепловой энергии от источников тепловой энергии за 20</w:t>
      </w:r>
      <w:r w:rsidRPr="00EC5789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C5789">
        <w:rPr>
          <w:sz w:val="24"/>
          <w:szCs w:val="24"/>
        </w:rPr>
        <w:t xml:space="preserve"> г. в целом пред</w:t>
      </w:r>
      <w:r w:rsidRPr="00EC5789">
        <w:rPr>
          <w:sz w:val="24"/>
          <w:szCs w:val="24"/>
        </w:rPr>
        <w:t>ставлены в таблице 24.</w:t>
      </w:r>
    </w:p>
    <w:p w:rsidR="00BC714D" w:rsidRPr="00EC5789" w:rsidRDefault="001040E3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 xml:space="preserve">Информацию в отношении ООО «ЖКУ», отраженной </w:t>
      </w:r>
      <w:r w:rsidRPr="00EC5789">
        <w:rPr>
          <w:sz w:val="24"/>
          <w:szCs w:val="24"/>
        </w:rPr>
        <w:t xml:space="preserve">в </w:t>
      </w:r>
      <w:r w:rsidRPr="00EC5789">
        <w:rPr>
          <w:sz w:val="24"/>
          <w:szCs w:val="24"/>
        </w:rPr>
        <w:t>таблице 24 «Расчетные значения потребления тепловой энергии за 20</w:t>
      </w:r>
      <w:r w:rsidRPr="00EC5789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C5789">
        <w:rPr>
          <w:sz w:val="24"/>
          <w:szCs w:val="24"/>
        </w:rPr>
        <w:t xml:space="preserve"> г.» изложить в следующей редакции:</w:t>
      </w:r>
    </w:p>
    <w:p w:rsidR="00B8222A" w:rsidRPr="00EC5789" w:rsidRDefault="001040E3" w:rsidP="00A71A80">
      <w:pPr>
        <w:pStyle w:val="a9"/>
        <w:spacing w:line="276" w:lineRule="auto"/>
        <w:rPr>
          <w:b/>
          <w:bCs/>
          <w:sz w:val="24"/>
          <w:szCs w:val="24"/>
        </w:rPr>
      </w:pPr>
      <w:r w:rsidRPr="00EC5789">
        <w:rPr>
          <w:b/>
          <w:bCs/>
          <w:sz w:val="24"/>
          <w:szCs w:val="24"/>
        </w:rPr>
        <w:t xml:space="preserve">Таблица 24. </w:t>
      </w:r>
      <w:r w:rsidRPr="00EC5789">
        <w:rPr>
          <w:b/>
          <w:bCs/>
          <w:sz w:val="24"/>
          <w:szCs w:val="24"/>
        </w:rPr>
        <w:t>Расчетные значения потребления тепловой энергии за 20</w:t>
      </w:r>
      <w:r w:rsidRPr="00EC5789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2</w:t>
      </w:r>
      <w:r w:rsidRPr="00EC5789">
        <w:rPr>
          <w:b/>
          <w:bCs/>
          <w:sz w:val="24"/>
          <w:szCs w:val="24"/>
        </w:rPr>
        <w:t xml:space="preserve"> г. в целом</w:t>
      </w:r>
    </w:p>
    <w:tbl>
      <w:tblPr>
        <w:tblW w:w="0" w:type="auto"/>
        <w:tblLook w:val="00A0"/>
      </w:tblPr>
      <w:tblGrid>
        <w:gridCol w:w="620"/>
        <w:gridCol w:w="3805"/>
        <w:gridCol w:w="1708"/>
        <w:gridCol w:w="2348"/>
        <w:gridCol w:w="1168"/>
      </w:tblGrid>
      <w:tr w:rsidR="0065643D" w:rsidTr="001770E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B8222A" w:rsidRPr="00EC5789" w:rsidRDefault="001040E3" w:rsidP="001770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11" w:name="_Toc384058632"/>
            <w:bookmarkStart w:id="12" w:name="_Toc386561022"/>
            <w:r w:rsidRPr="00EC5789">
              <w:rPr>
                <w:b/>
                <w:bCs/>
                <w:color w:val="000000"/>
                <w:sz w:val="20"/>
                <w:szCs w:val="20"/>
              </w:rPr>
              <w:t>№ п/</w:t>
            </w:r>
            <w:r w:rsidRPr="00EC5789">
              <w:rPr>
                <w:b/>
                <w:bCs/>
                <w:color w:val="000000"/>
                <w:sz w:val="20"/>
                <w:szCs w:val="20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B8222A" w:rsidRPr="00EC5789" w:rsidRDefault="001040E3" w:rsidP="001770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Наименование теплоисточника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B8222A" w:rsidRPr="00EC5789" w:rsidRDefault="001040E3" w:rsidP="001770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Полезный отпуск, Гкал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B8222A" w:rsidRPr="00EC5789" w:rsidRDefault="001040E3" w:rsidP="001770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Полезный отпуск по видам теплопотребления, Гкал</w:t>
            </w:r>
          </w:p>
        </w:tc>
      </w:tr>
      <w:tr w:rsidR="0065643D" w:rsidTr="001770E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2A" w:rsidRPr="00EC5789" w:rsidRDefault="001040E3" w:rsidP="001770E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2A" w:rsidRPr="00EC5789" w:rsidRDefault="001040E3" w:rsidP="001770E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2A" w:rsidRPr="00EC5789" w:rsidRDefault="001040E3" w:rsidP="001770E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B8222A" w:rsidRPr="00EC5789" w:rsidRDefault="001040E3" w:rsidP="001770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B8222A" w:rsidRPr="00EC5789" w:rsidRDefault="001040E3" w:rsidP="001770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ГВС</w:t>
            </w:r>
          </w:p>
        </w:tc>
      </w:tr>
      <w:tr w:rsidR="0065643D" w:rsidTr="001770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60" w:rsidRPr="00EC5789" w:rsidRDefault="001040E3" w:rsidP="001770E2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460" w:rsidRPr="00EC5789" w:rsidRDefault="001040E3" w:rsidP="001770E2">
            <w:pPr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Котельная «База»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460" w:rsidRPr="00EC5789" w:rsidRDefault="001040E3" w:rsidP="001770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460" w:rsidRPr="00EC5789" w:rsidRDefault="001040E3" w:rsidP="004255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460" w:rsidRPr="00EC5789" w:rsidRDefault="001040E3" w:rsidP="001770E2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5643D" w:rsidTr="001770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60" w:rsidRPr="00EC5789" w:rsidRDefault="001040E3" w:rsidP="001770E2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460" w:rsidRPr="00EC5789" w:rsidRDefault="001040E3" w:rsidP="001770E2">
            <w:pPr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Котельная «Гостиница»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460" w:rsidRPr="00EC5789" w:rsidRDefault="001040E3" w:rsidP="001770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460" w:rsidRPr="00EC5789" w:rsidRDefault="001040E3" w:rsidP="004255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460" w:rsidRPr="00EC5789" w:rsidRDefault="001040E3" w:rsidP="001770E2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5643D" w:rsidTr="001770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60" w:rsidRPr="00EC5789" w:rsidRDefault="001040E3" w:rsidP="001770E2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460" w:rsidRPr="00EC5789" w:rsidRDefault="001040E3" w:rsidP="001770E2">
            <w:pPr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Котельная «Лесокомбинат»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460" w:rsidRPr="00EC5789" w:rsidRDefault="001040E3" w:rsidP="001770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460" w:rsidRPr="00EC5789" w:rsidRDefault="001040E3" w:rsidP="004255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460" w:rsidRPr="00EC5789" w:rsidRDefault="001040E3" w:rsidP="001770E2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5643D" w:rsidTr="001770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60" w:rsidRPr="00EC5789" w:rsidRDefault="001040E3" w:rsidP="001770E2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460" w:rsidRPr="00EC5789" w:rsidRDefault="001040E3" w:rsidP="001770E2">
            <w:pPr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Котельная «Теремок»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460" w:rsidRPr="00EC5789" w:rsidRDefault="001040E3" w:rsidP="001770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460" w:rsidRPr="00EC5789" w:rsidRDefault="001040E3" w:rsidP="004255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4460" w:rsidRPr="00EC5789" w:rsidRDefault="001040E3" w:rsidP="001770E2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5643D" w:rsidTr="001770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2A" w:rsidRPr="00EC5789" w:rsidRDefault="001040E3" w:rsidP="001770E2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22A" w:rsidRPr="00EC5789" w:rsidRDefault="001040E3" w:rsidP="001770E2">
            <w:pPr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ТЭЦ ОАО «Алтай-Кокс»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22A" w:rsidRPr="00EC5789" w:rsidRDefault="001040E3" w:rsidP="001770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293977,55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22A" w:rsidRPr="00EC5789" w:rsidRDefault="001040E3" w:rsidP="001770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250985,44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22A" w:rsidRPr="00EC5789" w:rsidRDefault="001040E3" w:rsidP="001770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42992,11</w:t>
            </w:r>
          </w:p>
        </w:tc>
      </w:tr>
      <w:tr w:rsidR="0065643D" w:rsidTr="001770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2A" w:rsidRPr="00EC5789" w:rsidRDefault="001040E3" w:rsidP="001770E2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22A" w:rsidRPr="00EC5789" w:rsidRDefault="001040E3" w:rsidP="001770E2">
            <w:pPr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Котельная МУП «Стабильность»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22A" w:rsidRPr="00EC5789" w:rsidRDefault="001040E3" w:rsidP="001770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22A" w:rsidRPr="00EC5789" w:rsidRDefault="001040E3" w:rsidP="001770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22A" w:rsidRPr="00EC5789" w:rsidRDefault="001040E3" w:rsidP="001770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643D" w:rsidTr="001770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22A" w:rsidRPr="00EC5789" w:rsidRDefault="001040E3" w:rsidP="001770E2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22A" w:rsidRPr="00EC5789" w:rsidRDefault="001040E3" w:rsidP="001770E2">
            <w:pPr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Котельная ГУП ДХ АК «Северо-</w:t>
            </w:r>
            <w:r w:rsidRPr="00EC5789">
              <w:rPr>
                <w:color w:val="000000"/>
                <w:sz w:val="20"/>
                <w:szCs w:val="20"/>
              </w:rPr>
              <w:lastRenderedPageBreak/>
              <w:t>Восточное ДСУ «филиал Заринский»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22A" w:rsidRPr="00EC5789" w:rsidRDefault="001040E3" w:rsidP="001770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22A" w:rsidRPr="00EC5789" w:rsidRDefault="001040E3" w:rsidP="001770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22A" w:rsidRPr="00EC5789" w:rsidRDefault="001040E3" w:rsidP="001770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643D" w:rsidTr="001770E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B8222A" w:rsidRPr="00EC5789" w:rsidRDefault="001040E3" w:rsidP="001770E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B8222A" w:rsidRPr="00EC5789" w:rsidRDefault="001040E3" w:rsidP="001770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304595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B8222A" w:rsidRPr="00EC5789" w:rsidRDefault="001040E3" w:rsidP="001770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261602,89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B8222A" w:rsidRPr="00EC5789" w:rsidRDefault="001040E3" w:rsidP="001770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42992,11</w:t>
            </w:r>
          </w:p>
        </w:tc>
      </w:tr>
      <w:bookmarkEnd w:id="11"/>
      <w:bookmarkEnd w:id="12"/>
    </w:tbl>
    <w:p w:rsidR="00B8222A" w:rsidRPr="00EC5789" w:rsidRDefault="001040E3" w:rsidP="00B8222A"/>
    <w:p w:rsidR="00414854" w:rsidRPr="00EC5789" w:rsidRDefault="001040E3" w:rsidP="00A71A80">
      <w:pPr>
        <w:pStyle w:val="1110"/>
        <w:tabs>
          <w:tab w:val="left" w:pos="1560"/>
        </w:tabs>
        <w:spacing w:line="276" w:lineRule="auto"/>
        <w:ind w:left="0" w:firstLine="0"/>
        <w:rPr>
          <w:b w:val="0"/>
          <w:sz w:val="24"/>
          <w:szCs w:val="24"/>
        </w:rPr>
      </w:pPr>
      <w:r w:rsidRPr="00EC5789">
        <w:t xml:space="preserve">           </w:t>
      </w:r>
      <w:r w:rsidRPr="006B1C80">
        <w:rPr>
          <w:sz w:val="24"/>
          <w:szCs w:val="24"/>
        </w:rPr>
        <w:t xml:space="preserve">В пункте </w:t>
      </w:r>
      <w:r w:rsidRPr="006B1C80">
        <w:rPr>
          <w:sz w:val="24"/>
          <w:szCs w:val="24"/>
        </w:rPr>
        <w:t>1.6.1. «</w:t>
      </w:r>
      <w:bookmarkStart w:id="13" w:name="_Toc377471841"/>
      <w:bookmarkStart w:id="14" w:name="_Toc384058634"/>
      <w:bookmarkStart w:id="15" w:name="_Toc386561024"/>
      <w:bookmarkStart w:id="16" w:name="_Toc468960888"/>
      <w:r w:rsidRPr="006B1C80">
        <w:rPr>
          <w:sz w:val="24"/>
          <w:szCs w:val="24"/>
        </w:rPr>
        <w:t>Балансы установленной, располагаемой тепловой мощности и тепловой мощности нетто, потерь тепловой мощности в тепловых сетях и присоединенной тепловой нагрузки по каждому источнику тепловой энергии, а в случае нескольких выводов тепловой мощности от</w:t>
      </w:r>
      <w:r w:rsidRPr="006B1C80">
        <w:rPr>
          <w:sz w:val="24"/>
          <w:szCs w:val="24"/>
        </w:rPr>
        <w:t xml:space="preserve"> одного источника тепловой энергии - по каждому из выводов</w:t>
      </w:r>
      <w:bookmarkEnd w:id="13"/>
      <w:bookmarkEnd w:id="14"/>
      <w:bookmarkEnd w:id="15"/>
      <w:bookmarkEnd w:id="16"/>
      <w:r w:rsidRPr="006B1C80">
        <w:rPr>
          <w:sz w:val="24"/>
          <w:szCs w:val="24"/>
        </w:rPr>
        <w:t>»</w:t>
      </w:r>
      <w:r w:rsidRPr="00EC5789">
        <w:rPr>
          <w:b w:val="0"/>
          <w:sz w:val="24"/>
          <w:szCs w:val="24"/>
        </w:rPr>
        <w:t xml:space="preserve"> </w:t>
      </w:r>
      <w:r w:rsidRPr="00EC5789">
        <w:rPr>
          <w:b w:val="0"/>
          <w:sz w:val="24"/>
          <w:szCs w:val="24"/>
          <w:u w:val="single"/>
        </w:rPr>
        <w:t>последний абзац</w:t>
      </w:r>
      <w:r w:rsidRPr="00EC5789">
        <w:rPr>
          <w:b w:val="0"/>
          <w:sz w:val="24"/>
          <w:szCs w:val="24"/>
        </w:rPr>
        <w:t xml:space="preserve"> изложить в следующей редакции:</w:t>
      </w:r>
    </w:p>
    <w:p w:rsidR="00414854" w:rsidRPr="00EC5789" w:rsidRDefault="001040E3" w:rsidP="00A71A80">
      <w:pPr>
        <w:pStyle w:val="1110"/>
        <w:tabs>
          <w:tab w:val="left" w:pos="1560"/>
        </w:tabs>
        <w:spacing w:line="276" w:lineRule="auto"/>
        <w:ind w:left="0" w:firstLine="0"/>
        <w:rPr>
          <w:b w:val="0"/>
          <w:sz w:val="24"/>
          <w:szCs w:val="24"/>
        </w:rPr>
      </w:pPr>
      <w:r w:rsidRPr="00EC5789">
        <w:rPr>
          <w:b w:val="0"/>
          <w:sz w:val="24"/>
          <w:szCs w:val="24"/>
        </w:rPr>
        <w:t xml:space="preserve">         </w:t>
      </w:r>
      <w:r w:rsidRPr="00EC5789">
        <w:rPr>
          <w:b w:val="0"/>
          <w:sz w:val="24"/>
          <w:szCs w:val="24"/>
        </w:rPr>
        <w:t>Сведения о фактических балансах тепловой энергии в системах централизованного теплоснабжения г. Заринска за 201</w:t>
      </w:r>
      <w:r w:rsidRPr="00EC5789">
        <w:rPr>
          <w:b w:val="0"/>
          <w:sz w:val="24"/>
          <w:szCs w:val="24"/>
        </w:rPr>
        <w:t>1</w:t>
      </w:r>
      <w:r w:rsidRPr="00EC5789">
        <w:rPr>
          <w:b w:val="0"/>
          <w:sz w:val="24"/>
          <w:szCs w:val="24"/>
        </w:rPr>
        <w:t>-20</w:t>
      </w:r>
      <w:r w:rsidRPr="00EC5789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2</w:t>
      </w:r>
      <w:r w:rsidRPr="00EC5789">
        <w:rPr>
          <w:b w:val="0"/>
          <w:sz w:val="24"/>
          <w:szCs w:val="24"/>
        </w:rPr>
        <w:t xml:space="preserve"> гг. (и анализ балансов) представлены в разделе 1.3.14 Обосновывающих материалов.</w:t>
      </w:r>
    </w:p>
    <w:p w:rsidR="007B3E4E" w:rsidRPr="00EC5789" w:rsidRDefault="001040E3" w:rsidP="007B3E4E">
      <w:pPr>
        <w:pStyle w:val="1110"/>
        <w:tabs>
          <w:tab w:val="left" w:pos="1560"/>
        </w:tabs>
        <w:ind w:left="568" w:firstLine="0"/>
        <w:rPr>
          <w:b w:val="0"/>
          <w:sz w:val="24"/>
          <w:szCs w:val="24"/>
        </w:rPr>
      </w:pPr>
      <w:bookmarkStart w:id="17" w:name="_Toc377471843"/>
      <w:bookmarkStart w:id="18" w:name="_Toc384058636"/>
      <w:bookmarkStart w:id="19" w:name="_Toc386561026"/>
      <w:bookmarkStart w:id="20" w:name="_Toc468960890"/>
      <w:r w:rsidRPr="006B1C80">
        <w:rPr>
          <w:sz w:val="24"/>
          <w:szCs w:val="24"/>
        </w:rPr>
        <w:t>Пункт 1.6.3.</w:t>
      </w:r>
      <w:r w:rsidRPr="006B1C80">
        <w:rPr>
          <w:sz w:val="24"/>
          <w:szCs w:val="24"/>
        </w:rPr>
        <w:t>Гидравлические режимы, обеспечивающие передачу тепловой энергии от источника тепловой энергии до самого удаленного потребителя и характеризующие существующие возм</w:t>
      </w:r>
      <w:r w:rsidRPr="006B1C80">
        <w:rPr>
          <w:sz w:val="24"/>
          <w:szCs w:val="24"/>
        </w:rPr>
        <w:t>ожности (резервы и дефициты по пропускной способности) передачи тепловой энергии от источника к потребителю</w:t>
      </w:r>
      <w:bookmarkEnd w:id="17"/>
      <w:bookmarkEnd w:id="18"/>
      <w:bookmarkEnd w:id="19"/>
      <w:bookmarkEnd w:id="20"/>
      <w:r w:rsidRPr="00EC5789">
        <w:rPr>
          <w:b w:val="0"/>
          <w:sz w:val="24"/>
          <w:szCs w:val="24"/>
        </w:rPr>
        <w:t xml:space="preserve"> изложить в следующей редакции:</w:t>
      </w:r>
    </w:p>
    <w:p w:rsidR="007B3E4E" w:rsidRPr="00EC5789" w:rsidRDefault="001040E3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Гидравлические режимы тепловых сетей, обеспечивающие передачу тепловой энергии от источника тепловой энергии до самог</w:t>
      </w:r>
      <w:r w:rsidRPr="00EC5789">
        <w:rPr>
          <w:sz w:val="24"/>
          <w:szCs w:val="24"/>
        </w:rPr>
        <w:t xml:space="preserve">о удаленного потребителя, можно охарактеризовать как удовлетворительные. </w:t>
      </w:r>
    </w:p>
    <w:p w:rsidR="0080591C" w:rsidRPr="0027624F" w:rsidRDefault="001040E3" w:rsidP="00A71A80">
      <w:pPr>
        <w:spacing w:line="276" w:lineRule="auto"/>
      </w:pPr>
      <w:r w:rsidRPr="0027624F">
        <w:t>В</w:t>
      </w:r>
      <w:r w:rsidRPr="0027624F">
        <w:t xml:space="preserve"> таблице 30 «Расход основного вида топлива на источниках тепловой энергии» </w:t>
      </w:r>
      <w:r w:rsidRPr="0027624F">
        <w:t xml:space="preserve">информацию </w:t>
      </w:r>
      <w:r w:rsidRPr="0027624F">
        <w:t xml:space="preserve">изложить </w:t>
      </w:r>
      <w:r w:rsidRPr="0027624F">
        <w:t xml:space="preserve">в новой </w:t>
      </w:r>
      <w:r w:rsidRPr="0027624F">
        <w:t xml:space="preserve"> редакции</w:t>
      </w:r>
      <w:r w:rsidRPr="0027624F">
        <w:t>. (Таблица 30 прилагается)</w:t>
      </w:r>
    </w:p>
    <w:p w:rsidR="00B54474" w:rsidRPr="0027624F" w:rsidRDefault="001040E3" w:rsidP="00A71A80">
      <w:pPr>
        <w:spacing w:line="276" w:lineRule="auto"/>
      </w:pPr>
    </w:p>
    <w:p w:rsidR="00B3088E" w:rsidRPr="006B1C80" w:rsidRDefault="001040E3" w:rsidP="00A71A80">
      <w:pPr>
        <w:pStyle w:val="a9"/>
        <w:spacing w:line="276" w:lineRule="auto"/>
        <w:rPr>
          <w:b/>
          <w:sz w:val="24"/>
          <w:szCs w:val="24"/>
          <w:lang w:eastAsia="en-US"/>
        </w:rPr>
      </w:pPr>
      <w:r w:rsidRPr="006B1C80">
        <w:rPr>
          <w:b/>
          <w:sz w:val="24"/>
          <w:szCs w:val="24"/>
          <w:lang w:eastAsia="en-US"/>
        </w:rPr>
        <w:t xml:space="preserve">Пункт 1.10.2. ООО «ЖКУ» изложить в </w:t>
      </w:r>
      <w:r w:rsidRPr="006B1C80">
        <w:rPr>
          <w:b/>
          <w:sz w:val="24"/>
          <w:szCs w:val="24"/>
          <w:lang w:eastAsia="en-US"/>
        </w:rPr>
        <w:t>следующей редакции:</w:t>
      </w:r>
    </w:p>
    <w:p w:rsidR="006E5D38" w:rsidRPr="006B1C80" w:rsidRDefault="001040E3" w:rsidP="006E5D38">
      <w:pPr>
        <w:pStyle w:val="1110"/>
        <w:numPr>
          <w:ilvl w:val="2"/>
          <w:numId w:val="8"/>
        </w:numPr>
        <w:tabs>
          <w:tab w:val="left" w:pos="1560"/>
        </w:tabs>
        <w:rPr>
          <w:sz w:val="24"/>
          <w:szCs w:val="24"/>
        </w:rPr>
      </w:pPr>
      <w:bookmarkStart w:id="21" w:name="_Toc468960906"/>
      <w:r w:rsidRPr="006B1C80">
        <w:rPr>
          <w:sz w:val="24"/>
          <w:szCs w:val="24"/>
        </w:rPr>
        <w:t>ООО «ЖКУ»</w:t>
      </w:r>
      <w:bookmarkEnd w:id="21"/>
    </w:p>
    <w:p w:rsidR="006E5D38" w:rsidRPr="00EC5789" w:rsidRDefault="001040E3" w:rsidP="00A71A8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EC5789">
        <w:t>Сведения, подлежащие раскрытию в части основных показателей финансово-хозяйственной деятельности ООО «ЖКУ» за 201</w:t>
      </w:r>
      <w:r>
        <w:t>1</w:t>
      </w:r>
      <w:r w:rsidRPr="00EC5789">
        <w:t>-20</w:t>
      </w:r>
      <w:r w:rsidRPr="00EC5789">
        <w:t>2</w:t>
      </w:r>
      <w:r>
        <w:t>2</w:t>
      </w:r>
      <w:r w:rsidRPr="00EC5789">
        <w:t xml:space="preserve"> гг., представлены в таблице 3</w:t>
      </w:r>
      <w:r w:rsidRPr="00EC5789">
        <w:t xml:space="preserve">6 </w:t>
      </w:r>
      <w:r w:rsidRPr="00EC5789">
        <w:t>и на диаграммах 21, 22.</w:t>
      </w:r>
    </w:p>
    <w:p w:rsidR="006E5D38" w:rsidRPr="00EC5789" w:rsidRDefault="001040E3" w:rsidP="00A71A80">
      <w:pPr>
        <w:spacing w:line="276" w:lineRule="auto"/>
        <w:ind w:firstLine="567"/>
        <w:jc w:val="both"/>
        <w:rPr>
          <w:rFonts w:eastAsia="MS Mincho"/>
        </w:rPr>
      </w:pPr>
      <w:r w:rsidRPr="00EC5789">
        <w:rPr>
          <w:rFonts w:eastAsia="MS Mincho"/>
        </w:rPr>
        <w:t xml:space="preserve">Из таблицы 36 и рисунков 21, 22 видно, что наибольшую часть затрат </w:t>
      </w:r>
      <w:r>
        <w:rPr>
          <w:rFonts w:eastAsia="MS Mincho"/>
        </w:rPr>
        <w:t>83053,5</w:t>
      </w:r>
      <w:r w:rsidRPr="00EC5789">
        <w:rPr>
          <w:rFonts w:eastAsia="MS Mincho"/>
        </w:rPr>
        <w:t xml:space="preserve"> тыс.руб </w:t>
      </w:r>
      <w:r w:rsidRPr="00EC5789">
        <w:rPr>
          <w:rFonts w:eastAsia="MS Mincho"/>
        </w:rPr>
        <w:t xml:space="preserve">(около </w:t>
      </w:r>
      <w:r>
        <w:rPr>
          <w:rFonts w:eastAsia="MS Mincho"/>
        </w:rPr>
        <w:t>48,75</w:t>
      </w:r>
      <w:r w:rsidRPr="00EC5789">
        <w:rPr>
          <w:rFonts w:eastAsia="MS Mincho"/>
        </w:rPr>
        <w:t xml:space="preserve"> </w:t>
      </w:r>
      <w:r w:rsidRPr="00EC5789">
        <w:rPr>
          <w:rFonts w:eastAsia="MS Mincho"/>
        </w:rPr>
        <w:t xml:space="preserve">%) на производство тепловой энергии имеют затраты на приобретаемую тепловую энергию от ТЭЦ АО «Алтай-Кокс». </w:t>
      </w:r>
    </w:p>
    <w:p w:rsidR="00FD0FD5" w:rsidRPr="00EC5789" w:rsidRDefault="001040E3" w:rsidP="00A71A80">
      <w:pPr>
        <w:spacing w:line="276" w:lineRule="auto"/>
        <w:ind w:firstLine="567"/>
        <w:jc w:val="both"/>
        <w:rPr>
          <w:rFonts w:eastAsia="MS Mincho"/>
        </w:rPr>
      </w:pPr>
      <w:r w:rsidRPr="00EC5789">
        <w:rPr>
          <w:rFonts w:eastAsia="MS Mincho"/>
        </w:rPr>
        <w:t>Второе место в структуре затрат занимают расходы на</w:t>
      </w:r>
      <w:r w:rsidRPr="00EC5789">
        <w:rPr>
          <w:rFonts w:eastAsia="MS Mincho"/>
        </w:rPr>
        <w:t xml:space="preserve"> покупаемую электрическую энергию, за </w:t>
      </w:r>
      <w:r>
        <w:rPr>
          <w:rFonts w:eastAsia="MS Mincho"/>
        </w:rPr>
        <w:t>2022</w:t>
      </w:r>
      <w:r w:rsidRPr="00EC5789">
        <w:rPr>
          <w:rFonts w:eastAsia="MS Mincho"/>
        </w:rPr>
        <w:t xml:space="preserve"> г. составили </w:t>
      </w:r>
      <w:r>
        <w:rPr>
          <w:rFonts w:eastAsia="MS Mincho"/>
        </w:rPr>
        <w:t xml:space="preserve">17786,4 </w:t>
      </w:r>
      <w:r w:rsidRPr="00EC5789">
        <w:rPr>
          <w:rFonts w:eastAsia="MS Mincho"/>
        </w:rPr>
        <w:t xml:space="preserve">тыс. руб. </w:t>
      </w:r>
    </w:p>
    <w:p w:rsidR="006E5D38" w:rsidRPr="00EC5789" w:rsidRDefault="001040E3" w:rsidP="00A71A80">
      <w:pPr>
        <w:spacing w:line="276" w:lineRule="auto"/>
        <w:ind w:firstLine="567"/>
        <w:jc w:val="both"/>
        <w:rPr>
          <w:rFonts w:eastAsia="MS Mincho"/>
        </w:rPr>
      </w:pPr>
      <w:r w:rsidRPr="00EC5789">
        <w:rPr>
          <w:rFonts w:eastAsia="MS Mincho"/>
        </w:rPr>
        <w:t xml:space="preserve">Расходы на оплату труда и отчисления на социальные нужды основного производственного персонала – </w:t>
      </w:r>
      <w:r>
        <w:rPr>
          <w:rFonts w:eastAsia="MS Mincho"/>
        </w:rPr>
        <w:t>17469,3</w:t>
      </w:r>
      <w:r w:rsidRPr="00EC5789">
        <w:rPr>
          <w:rFonts w:eastAsia="MS Mincho"/>
        </w:rPr>
        <w:t xml:space="preserve"> тыс. руб. и по величине данный показатель занимает </w:t>
      </w:r>
      <w:r w:rsidRPr="00EC5789">
        <w:rPr>
          <w:rFonts w:eastAsia="MS Mincho"/>
        </w:rPr>
        <w:t>третье</w:t>
      </w:r>
      <w:r w:rsidRPr="00EC5789">
        <w:rPr>
          <w:rFonts w:eastAsia="MS Mincho"/>
        </w:rPr>
        <w:t xml:space="preserve"> место.</w:t>
      </w:r>
    </w:p>
    <w:p w:rsidR="006E5D38" w:rsidRPr="00EC5789" w:rsidRDefault="001040E3" w:rsidP="00A71A80">
      <w:pPr>
        <w:spacing w:line="276" w:lineRule="auto"/>
        <w:ind w:firstLine="567"/>
        <w:jc w:val="both"/>
        <w:rPr>
          <w:rFonts w:eastAsia="MS Mincho"/>
        </w:rPr>
      </w:pPr>
      <w:r w:rsidRPr="00EC5789">
        <w:rPr>
          <w:rFonts w:eastAsia="MS Mincho"/>
        </w:rPr>
        <w:t xml:space="preserve">Расходы на </w:t>
      </w:r>
      <w:r w:rsidRPr="00EC5789">
        <w:rPr>
          <w:rFonts w:eastAsia="MS Mincho"/>
        </w:rPr>
        <w:t>капитальный и текущий ремонт основных фондов в период 201</w:t>
      </w:r>
      <w:r>
        <w:rPr>
          <w:rFonts w:eastAsia="MS Mincho"/>
        </w:rPr>
        <w:t>1</w:t>
      </w:r>
      <w:r w:rsidRPr="00EC5789">
        <w:rPr>
          <w:rFonts w:eastAsia="MS Mincho"/>
        </w:rPr>
        <w:t>-20</w:t>
      </w:r>
      <w:r w:rsidRPr="00EC5789">
        <w:rPr>
          <w:rFonts w:eastAsia="MS Mincho"/>
        </w:rPr>
        <w:t>2</w:t>
      </w:r>
      <w:r>
        <w:rPr>
          <w:rFonts w:eastAsia="MS Mincho"/>
        </w:rPr>
        <w:t>2</w:t>
      </w:r>
      <w:r w:rsidRPr="00EC5789">
        <w:rPr>
          <w:rFonts w:eastAsia="MS Mincho"/>
        </w:rPr>
        <w:t xml:space="preserve"> гг. повышались, максимальное значение зафиксировано в </w:t>
      </w:r>
      <w:smartTag w:uri="urn:schemas-microsoft-com:office:smarttags" w:element="metricconverter">
        <w:smartTagPr>
          <w:attr w:name="ProductID" w:val="2010 г"/>
        </w:smartTagPr>
        <w:r w:rsidRPr="00EC5789">
          <w:rPr>
            <w:rFonts w:eastAsia="MS Mincho"/>
          </w:rPr>
          <w:t>2010 г</w:t>
        </w:r>
      </w:smartTag>
      <w:r w:rsidRPr="00EC5789">
        <w:rPr>
          <w:rFonts w:eastAsia="MS Mincho"/>
        </w:rPr>
        <w:t>. – 11 940,3 тыс. руб.</w:t>
      </w:r>
    </w:p>
    <w:p w:rsidR="006E5D38" w:rsidRPr="00EC5789" w:rsidRDefault="001040E3" w:rsidP="00A71A80">
      <w:pPr>
        <w:spacing w:line="276" w:lineRule="auto"/>
        <w:ind w:firstLine="567"/>
        <w:jc w:val="both"/>
        <w:rPr>
          <w:rFonts w:eastAsia="MS Mincho"/>
        </w:rPr>
      </w:pPr>
      <w:r w:rsidRPr="00EC5789">
        <w:rPr>
          <w:rFonts w:eastAsia="MS Mincho"/>
        </w:rPr>
        <w:t xml:space="preserve">Амортизация основных производственных средств за 2010-2014 гг. снизилась ориентировочно в полтора раза, в </w:t>
      </w:r>
      <w:smartTag w:uri="urn:schemas-microsoft-com:office:smarttags" w:element="metricconverter">
        <w:smartTagPr>
          <w:attr w:name="ProductID" w:val="2015 г"/>
        </w:smartTagPr>
        <w:r w:rsidRPr="00EC5789">
          <w:rPr>
            <w:rFonts w:eastAsia="MS Mincho"/>
          </w:rPr>
          <w:t>201</w:t>
        </w:r>
        <w:r w:rsidRPr="00EC5789">
          <w:rPr>
            <w:rFonts w:eastAsia="MS Mincho"/>
          </w:rPr>
          <w:t>5 г</w:t>
        </w:r>
      </w:smartTag>
      <w:r w:rsidRPr="00EC5789">
        <w:rPr>
          <w:rFonts w:eastAsia="MS Mincho"/>
        </w:rPr>
        <w:t>. возросла почти в 2,5 раза.</w:t>
      </w:r>
    </w:p>
    <w:p w:rsidR="006E5D38" w:rsidRPr="00EC5789" w:rsidRDefault="001040E3" w:rsidP="00A71A80">
      <w:pPr>
        <w:spacing w:line="276" w:lineRule="auto"/>
        <w:ind w:firstLine="567"/>
        <w:jc w:val="both"/>
        <w:rPr>
          <w:rFonts w:eastAsia="MS Mincho"/>
        </w:rPr>
      </w:pPr>
      <w:r w:rsidRPr="00EC5789">
        <w:rPr>
          <w:rFonts w:eastAsia="MS Mincho"/>
        </w:rPr>
        <w:t>Для снижения себестоимости отпуска тепловой энергии конечным потребителям, предприятию необходимо снизить потери тепловой энергии в тепловых сетях. Снижение потерь позволит сократить объемы покупки тепловой энергии от ТЭЦ. С</w:t>
      </w:r>
      <w:r w:rsidRPr="00EC5789">
        <w:rPr>
          <w:rFonts w:eastAsia="MS Mincho"/>
        </w:rPr>
        <w:t xml:space="preserve">нижение тепловых </w:t>
      </w:r>
      <w:r w:rsidRPr="00EC5789">
        <w:rPr>
          <w:rFonts w:eastAsia="MS Mincho"/>
        </w:rPr>
        <w:lastRenderedPageBreak/>
        <w:t>потерь может быть достигнуто путем обновления трубопроводов тепловых сетей и теплоизоляционного слоя.</w:t>
      </w:r>
    </w:p>
    <w:p w:rsidR="006E5D38" w:rsidRPr="00EC5789" w:rsidRDefault="001040E3" w:rsidP="00A71A80">
      <w:pPr>
        <w:pStyle w:val="a9"/>
        <w:spacing w:line="276" w:lineRule="auto"/>
        <w:rPr>
          <w:rFonts w:eastAsia="MS Mincho"/>
          <w:sz w:val="24"/>
          <w:szCs w:val="24"/>
        </w:rPr>
      </w:pPr>
      <w:r w:rsidRPr="00EC5789">
        <w:rPr>
          <w:rFonts w:eastAsia="MS Mincho"/>
          <w:sz w:val="24"/>
          <w:szCs w:val="24"/>
        </w:rPr>
        <w:t>Для повышения эффективности работы теплогенерирующего оборудования котельных и систем транспорта и распределения тепловой энергии рекомен</w:t>
      </w:r>
      <w:r w:rsidRPr="00EC5789">
        <w:rPr>
          <w:rFonts w:eastAsia="MS Mincho"/>
          <w:sz w:val="24"/>
          <w:szCs w:val="24"/>
        </w:rPr>
        <w:t>дуется проводить энергетические обследования оборудования теплоисточников не реже одного раза в пять лет и своевременно проводить капитальные ремонты основного оборудования.</w:t>
      </w:r>
    </w:p>
    <w:p w:rsidR="00986A85" w:rsidRPr="0027624F" w:rsidRDefault="001040E3" w:rsidP="00A71A80">
      <w:pPr>
        <w:pStyle w:val="a9"/>
        <w:spacing w:line="276" w:lineRule="auto"/>
        <w:rPr>
          <w:sz w:val="24"/>
          <w:szCs w:val="24"/>
        </w:rPr>
      </w:pPr>
      <w:r w:rsidRPr="0027624F">
        <w:rPr>
          <w:rFonts w:eastAsia="MS Mincho"/>
          <w:sz w:val="24"/>
          <w:szCs w:val="24"/>
        </w:rPr>
        <w:t>Таблицу 36 «Сведения, подлежащие раскрытию в части финансово-хозяйственной деятель</w:t>
      </w:r>
      <w:r w:rsidRPr="0027624F">
        <w:rPr>
          <w:rFonts w:eastAsia="MS Mincho"/>
          <w:sz w:val="24"/>
          <w:szCs w:val="24"/>
        </w:rPr>
        <w:t>ности ООО «ЖКУ»,</w:t>
      </w:r>
      <w:r w:rsidRPr="0027624F">
        <w:rPr>
          <w:rFonts w:eastAsia="MS Mincho"/>
          <w:sz w:val="24"/>
          <w:szCs w:val="24"/>
        </w:rPr>
        <w:t xml:space="preserve"> </w:t>
      </w:r>
      <w:r w:rsidRPr="0027624F">
        <w:rPr>
          <w:rFonts w:eastAsia="MS Mincho"/>
          <w:sz w:val="24"/>
          <w:szCs w:val="24"/>
        </w:rPr>
        <w:t>рисунки 21 «Структура затрат на производство и передачу тепловой энергии ООО «ЖКУ»,</w:t>
      </w:r>
      <w:r w:rsidRPr="0027624F">
        <w:rPr>
          <w:rFonts w:eastAsia="MS Mincho"/>
          <w:sz w:val="24"/>
          <w:szCs w:val="24"/>
        </w:rPr>
        <w:t xml:space="preserve"> </w:t>
      </w:r>
      <w:r w:rsidRPr="0027624F">
        <w:rPr>
          <w:rFonts w:eastAsia="MS Mincho"/>
          <w:sz w:val="24"/>
          <w:szCs w:val="24"/>
        </w:rPr>
        <w:t>22 «Динамика изменения затрат на передачу тепловой энергии ООО «ЖКУ» изложить в новой редакции (Таблица 36,рисунки 21,22 прилагаются).</w:t>
      </w:r>
    </w:p>
    <w:p w:rsidR="006E5D38" w:rsidRPr="00EC5789" w:rsidRDefault="001040E3" w:rsidP="006E5D38"/>
    <w:p w:rsidR="00DD1B01" w:rsidRPr="006B1C80" w:rsidRDefault="001040E3" w:rsidP="00A71A80">
      <w:pPr>
        <w:pStyle w:val="a9"/>
        <w:spacing w:line="276" w:lineRule="auto"/>
        <w:rPr>
          <w:b/>
          <w:lang w:eastAsia="en-US"/>
        </w:rPr>
      </w:pPr>
      <w:r w:rsidRPr="006B1C80">
        <w:rPr>
          <w:b/>
          <w:lang w:eastAsia="en-US"/>
        </w:rPr>
        <w:t xml:space="preserve">Пункт 1.11.1.2 ООО </w:t>
      </w:r>
      <w:r w:rsidRPr="006B1C80">
        <w:rPr>
          <w:b/>
          <w:lang w:eastAsia="en-US"/>
        </w:rPr>
        <w:t>«ЖКУ» изложить в следующей редакции:</w:t>
      </w:r>
    </w:p>
    <w:p w:rsidR="00DD1B01" w:rsidRPr="006B1C80" w:rsidRDefault="001040E3" w:rsidP="00A71A8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</w:rPr>
      </w:pPr>
      <w:r w:rsidRPr="006B1C80">
        <w:rPr>
          <w:b/>
        </w:rPr>
        <w:t>1.11.1.2 ООО «ЖКУ»</w:t>
      </w:r>
    </w:p>
    <w:p w:rsidR="00DD1B01" w:rsidRPr="00EC5789" w:rsidRDefault="001040E3" w:rsidP="00A71A8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EC5789">
        <w:t>Для ООО «ЖКУ» тарифы на тепловую энергию устанавливаются с учетом некомбинированной выработки тепловой энергии. Сведения об утвержденных на 201</w:t>
      </w:r>
      <w:r w:rsidRPr="00EC5789">
        <w:t>0</w:t>
      </w:r>
      <w:r w:rsidRPr="00EC5789">
        <w:t>-202</w:t>
      </w:r>
      <w:r>
        <w:t>3</w:t>
      </w:r>
      <w:r w:rsidRPr="00EC5789">
        <w:t xml:space="preserve"> гг. тарифах на тепловую энергию, поставляемую ООО </w:t>
      </w:r>
      <w:r w:rsidRPr="00EC5789">
        <w:t>«ЖКУ» для г. Заринска, представлены в таблице 38.</w:t>
      </w:r>
    </w:p>
    <w:p w:rsidR="00DD1B01" w:rsidRPr="00EC5789" w:rsidRDefault="001040E3" w:rsidP="00DD1B01">
      <w:pPr>
        <w:pStyle w:val="a"/>
        <w:keepLines/>
        <w:numPr>
          <w:ilvl w:val="0"/>
          <w:numId w:val="0"/>
        </w:numPr>
        <w:tabs>
          <w:tab w:val="clear" w:pos="1985"/>
        </w:tabs>
        <w:ind w:right="0"/>
        <w:rPr>
          <w:rFonts w:ascii="Times New Roman" w:hAnsi="Times New Roman"/>
          <w:b w:val="0"/>
          <w:bCs w:val="0"/>
          <w:sz w:val="24"/>
          <w:szCs w:val="24"/>
        </w:rPr>
      </w:pPr>
      <w:r w:rsidRPr="00EC5789">
        <w:rPr>
          <w:rFonts w:ascii="Times New Roman" w:hAnsi="Times New Roman"/>
          <w:b w:val="0"/>
          <w:bCs w:val="0"/>
          <w:sz w:val="24"/>
          <w:szCs w:val="24"/>
        </w:rPr>
        <w:t>Таблица 38 Сведения об утвержденных тарифах ООО «ЖКУ» для г. Заринска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2"/>
        <w:gridCol w:w="2154"/>
        <w:gridCol w:w="4535"/>
        <w:gridCol w:w="1758"/>
      </w:tblGrid>
      <w:tr w:rsidR="0065643D" w:rsidTr="00DE0CB0">
        <w:trPr>
          <w:trHeight w:val="20"/>
        </w:trPr>
        <w:tc>
          <w:tcPr>
            <w:tcW w:w="1739" w:type="pct"/>
            <w:gridSpan w:val="2"/>
            <w:shd w:val="clear" w:color="auto" w:fill="548DD4"/>
            <w:vAlign w:val="center"/>
          </w:tcPr>
          <w:p w:rsidR="00DD1B01" w:rsidRPr="00EC5789" w:rsidRDefault="001040E3" w:rsidP="00DE0CB0">
            <w:pPr>
              <w:keepNext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Начало действия тарифа</w:t>
            </w:r>
          </w:p>
        </w:tc>
        <w:tc>
          <w:tcPr>
            <w:tcW w:w="2350" w:type="pct"/>
            <w:shd w:val="clear" w:color="auto" w:fill="548DD4"/>
            <w:vAlign w:val="center"/>
          </w:tcPr>
          <w:p w:rsidR="00DD1B01" w:rsidRPr="00EC5789" w:rsidRDefault="001040E3" w:rsidP="00DE0CB0">
            <w:pPr>
              <w:keepNext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>Потребители, оплачивающие производство и передачу тепловой энергии (без НДС), руб./Гкал</w:t>
            </w:r>
          </w:p>
        </w:tc>
        <w:tc>
          <w:tcPr>
            <w:tcW w:w="911" w:type="pct"/>
            <w:shd w:val="clear" w:color="auto" w:fill="548DD4"/>
            <w:vAlign w:val="center"/>
          </w:tcPr>
          <w:p w:rsidR="00DD1B01" w:rsidRPr="00EC5789" w:rsidRDefault="001040E3" w:rsidP="00DE0CB0">
            <w:pPr>
              <w:keepNext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5789">
              <w:rPr>
                <w:b/>
                <w:bCs/>
                <w:color w:val="000000"/>
                <w:sz w:val="20"/>
                <w:szCs w:val="20"/>
              </w:rPr>
              <w:t xml:space="preserve">Население (с НДС), </w:t>
            </w:r>
            <w:r w:rsidRPr="00EC5789">
              <w:rPr>
                <w:b/>
                <w:bCs/>
                <w:color w:val="000000"/>
                <w:sz w:val="20"/>
                <w:szCs w:val="20"/>
              </w:rPr>
              <w:t>руб./Гкал</w:t>
            </w:r>
          </w:p>
        </w:tc>
      </w:tr>
      <w:tr w:rsidR="0065643D" w:rsidTr="00DE0CB0">
        <w:trPr>
          <w:trHeight w:val="20"/>
        </w:trPr>
        <w:tc>
          <w:tcPr>
            <w:tcW w:w="623" w:type="pct"/>
            <w:shd w:val="clear" w:color="auto" w:fill="FFFFFF"/>
            <w:vAlign w:val="center"/>
          </w:tcPr>
          <w:p w:rsidR="00DD1B01" w:rsidRPr="00EC5789" w:rsidRDefault="001040E3" w:rsidP="006301E5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01.01.2010</w:t>
            </w:r>
          </w:p>
        </w:tc>
        <w:tc>
          <w:tcPr>
            <w:tcW w:w="2350" w:type="pct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356,16</w:t>
            </w:r>
          </w:p>
        </w:tc>
        <w:tc>
          <w:tcPr>
            <w:tcW w:w="911" w:type="pct"/>
            <w:vAlign w:val="center"/>
          </w:tcPr>
          <w:p w:rsidR="00DD1B01" w:rsidRPr="00EC5789" w:rsidRDefault="001040E3" w:rsidP="00DE0CB0">
            <w:pPr>
              <w:jc w:val="center"/>
              <w:rPr>
                <w:sz w:val="20"/>
                <w:szCs w:val="20"/>
              </w:rPr>
            </w:pPr>
            <w:r w:rsidRPr="00EC5789">
              <w:rPr>
                <w:sz w:val="20"/>
                <w:szCs w:val="20"/>
              </w:rPr>
              <w:t>420,27</w:t>
            </w:r>
          </w:p>
        </w:tc>
      </w:tr>
      <w:tr w:rsidR="0065643D" w:rsidTr="00DE0CB0">
        <w:trPr>
          <w:trHeight w:val="20"/>
        </w:trPr>
        <w:tc>
          <w:tcPr>
            <w:tcW w:w="623" w:type="pct"/>
            <w:shd w:val="clear" w:color="000000" w:fill="FFFFFF"/>
            <w:vAlign w:val="center"/>
          </w:tcPr>
          <w:p w:rsidR="00DD1B01" w:rsidRPr="00EC5789" w:rsidRDefault="001040E3" w:rsidP="006301E5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01.01.2011</w:t>
            </w:r>
          </w:p>
        </w:tc>
        <w:tc>
          <w:tcPr>
            <w:tcW w:w="2350" w:type="pct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377,01</w:t>
            </w:r>
          </w:p>
        </w:tc>
        <w:tc>
          <w:tcPr>
            <w:tcW w:w="911" w:type="pct"/>
            <w:vAlign w:val="center"/>
          </w:tcPr>
          <w:p w:rsidR="00DD1B01" w:rsidRPr="00EC5789" w:rsidRDefault="001040E3" w:rsidP="00DE0CB0">
            <w:pPr>
              <w:jc w:val="center"/>
              <w:rPr>
                <w:sz w:val="20"/>
                <w:szCs w:val="20"/>
              </w:rPr>
            </w:pPr>
            <w:r w:rsidRPr="00EC5789">
              <w:rPr>
                <w:sz w:val="20"/>
                <w:szCs w:val="20"/>
              </w:rPr>
              <w:t>444,87</w:t>
            </w:r>
          </w:p>
        </w:tc>
      </w:tr>
      <w:tr w:rsidR="0065643D" w:rsidTr="00DE0CB0">
        <w:trPr>
          <w:trHeight w:val="20"/>
        </w:trPr>
        <w:tc>
          <w:tcPr>
            <w:tcW w:w="623" w:type="pct"/>
            <w:vMerge w:val="restart"/>
            <w:shd w:val="clear" w:color="000000" w:fill="FFFFFF"/>
            <w:vAlign w:val="center"/>
          </w:tcPr>
          <w:p w:rsidR="00DD1B01" w:rsidRPr="00EC5789" w:rsidRDefault="001040E3" w:rsidP="006301E5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01.01.2012</w:t>
            </w:r>
          </w:p>
        </w:tc>
        <w:tc>
          <w:tcPr>
            <w:tcW w:w="2350" w:type="pct"/>
            <w:vAlign w:val="center"/>
          </w:tcPr>
          <w:p w:rsidR="00DD1B01" w:rsidRPr="00EC5789" w:rsidRDefault="001040E3" w:rsidP="00DE0CB0">
            <w:pPr>
              <w:jc w:val="center"/>
              <w:rPr>
                <w:sz w:val="20"/>
                <w:szCs w:val="20"/>
              </w:rPr>
            </w:pPr>
            <w:r w:rsidRPr="00EC5789">
              <w:rPr>
                <w:sz w:val="20"/>
                <w:szCs w:val="20"/>
              </w:rPr>
              <w:t>377,01</w:t>
            </w:r>
          </w:p>
        </w:tc>
        <w:tc>
          <w:tcPr>
            <w:tcW w:w="911" w:type="pct"/>
            <w:vAlign w:val="center"/>
          </w:tcPr>
          <w:p w:rsidR="00DD1B01" w:rsidRPr="00EC5789" w:rsidRDefault="001040E3" w:rsidP="00DE0CB0">
            <w:pPr>
              <w:jc w:val="center"/>
              <w:rPr>
                <w:sz w:val="20"/>
                <w:szCs w:val="20"/>
              </w:rPr>
            </w:pPr>
            <w:r w:rsidRPr="00EC5789">
              <w:rPr>
                <w:sz w:val="20"/>
                <w:szCs w:val="20"/>
              </w:rPr>
              <w:t>444,87</w:t>
            </w:r>
          </w:p>
        </w:tc>
      </w:tr>
      <w:tr w:rsidR="0065643D" w:rsidTr="00DE0CB0">
        <w:trPr>
          <w:trHeight w:val="20"/>
        </w:trPr>
        <w:tc>
          <w:tcPr>
            <w:tcW w:w="623" w:type="pct"/>
            <w:vMerge/>
            <w:vAlign w:val="center"/>
          </w:tcPr>
          <w:p w:rsidR="00DD1B01" w:rsidRPr="00EC5789" w:rsidRDefault="001040E3" w:rsidP="006301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shd w:val="clear" w:color="000000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01.07.2012</w:t>
            </w:r>
          </w:p>
        </w:tc>
        <w:tc>
          <w:tcPr>
            <w:tcW w:w="2350" w:type="pct"/>
            <w:vAlign w:val="center"/>
          </w:tcPr>
          <w:p w:rsidR="00DD1B01" w:rsidRPr="00EC5789" w:rsidRDefault="001040E3" w:rsidP="00DE0CB0">
            <w:pPr>
              <w:jc w:val="center"/>
              <w:rPr>
                <w:sz w:val="20"/>
                <w:szCs w:val="20"/>
              </w:rPr>
            </w:pPr>
            <w:r w:rsidRPr="00EC5789">
              <w:rPr>
                <w:sz w:val="20"/>
                <w:szCs w:val="20"/>
              </w:rPr>
              <w:t>377,01</w:t>
            </w:r>
          </w:p>
        </w:tc>
        <w:tc>
          <w:tcPr>
            <w:tcW w:w="911" w:type="pct"/>
            <w:vAlign w:val="center"/>
          </w:tcPr>
          <w:p w:rsidR="00DD1B01" w:rsidRPr="00EC5789" w:rsidRDefault="001040E3" w:rsidP="00DE0CB0">
            <w:pPr>
              <w:jc w:val="center"/>
              <w:rPr>
                <w:sz w:val="20"/>
                <w:szCs w:val="20"/>
              </w:rPr>
            </w:pPr>
            <w:r w:rsidRPr="00EC5789">
              <w:rPr>
                <w:sz w:val="20"/>
                <w:szCs w:val="20"/>
              </w:rPr>
              <w:t>444,87</w:t>
            </w:r>
          </w:p>
        </w:tc>
      </w:tr>
      <w:tr w:rsidR="0065643D" w:rsidTr="00DE0CB0">
        <w:trPr>
          <w:trHeight w:val="20"/>
        </w:trPr>
        <w:tc>
          <w:tcPr>
            <w:tcW w:w="623" w:type="pct"/>
            <w:vMerge/>
            <w:vAlign w:val="center"/>
          </w:tcPr>
          <w:p w:rsidR="00DD1B01" w:rsidRPr="00EC5789" w:rsidRDefault="001040E3" w:rsidP="006301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shd w:val="clear" w:color="000000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01.09.2012</w:t>
            </w:r>
          </w:p>
        </w:tc>
        <w:tc>
          <w:tcPr>
            <w:tcW w:w="2350" w:type="pct"/>
            <w:vAlign w:val="center"/>
          </w:tcPr>
          <w:p w:rsidR="00DD1B01" w:rsidRPr="00EC5789" w:rsidRDefault="001040E3" w:rsidP="00DE0CB0">
            <w:pPr>
              <w:jc w:val="center"/>
              <w:rPr>
                <w:sz w:val="20"/>
                <w:szCs w:val="20"/>
              </w:rPr>
            </w:pPr>
            <w:r w:rsidRPr="00EC5789">
              <w:rPr>
                <w:sz w:val="20"/>
                <w:szCs w:val="20"/>
              </w:rPr>
              <w:t>377,01</w:t>
            </w:r>
          </w:p>
        </w:tc>
        <w:tc>
          <w:tcPr>
            <w:tcW w:w="911" w:type="pct"/>
            <w:vAlign w:val="center"/>
          </w:tcPr>
          <w:p w:rsidR="00DD1B01" w:rsidRPr="00EC5789" w:rsidRDefault="001040E3" w:rsidP="00DE0CB0">
            <w:pPr>
              <w:jc w:val="center"/>
              <w:rPr>
                <w:sz w:val="20"/>
                <w:szCs w:val="20"/>
              </w:rPr>
            </w:pPr>
            <w:r w:rsidRPr="00EC5789">
              <w:rPr>
                <w:sz w:val="20"/>
                <w:szCs w:val="20"/>
              </w:rPr>
              <w:t>444,87</w:t>
            </w:r>
          </w:p>
        </w:tc>
      </w:tr>
      <w:tr w:rsidR="0065643D" w:rsidTr="00DE0CB0">
        <w:trPr>
          <w:trHeight w:val="20"/>
        </w:trPr>
        <w:tc>
          <w:tcPr>
            <w:tcW w:w="623" w:type="pct"/>
            <w:vMerge w:val="restart"/>
            <w:shd w:val="clear" w:color="000000" w:fill="FFFFFF"/>
            <w:vAlign w:val="center"/>
          </w:tcPr>
          <w:p w:rsidR="00DD1B01" w:rsidRPr="00EC5789" w:rsidRDefault="001040E3" w:rsidP="006301E5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01.01.2013</w:t>
            </w:r>
          </w:p>
        </w:tc>
        <w:tc>
          <w:tcPr>
            <w:tcW w:w="2350" w:type="pct"/>
            <w:vAlign w:val="center"/>
          </w:tcPr>
          <w:p w:rsidR="00DD1B01" w:rsidRPr="00EC5789" w:rsidRDefault="001040E3" w:rsidP="00DE0CB0">
            <w:pPr>
              <w:jc w:val="center"/>
              <w:rPr>
                <w:sz w:val="20"/>
                <w:szCs w:val="20"/>
              </w:rPr>
            </w:pPr>
            <w:r w:rsidRPr="00EC5789">
              <w:rPr>
                <w:sz w:val="20"/>
                <w:szCs w:val="20"/>
              </w:rPr>
              <w:t>377,01</w:t>
            </w:r>
          </w:p>
        </w:tc>
        <w:tc>
          <w:tcPr>
            <w:tcW w:w="911" w:type="pct"/>
            <w:vAlign w:val="center"/>
          </w:tcPr>
          <w:p w:rsidR="00DD1B01" w:rsidRPr="00EC5789" w:rsidRDefault="001040E3" w:rsidP="00DE0CB0">
            <w:pPr>
              <w:jc w:val="center"/>
              <w:rPr>
                <w:sz w:val="20"/>
                <w:szCs w:val="20"/>
              </w:rPr>
            </w:pPr>
            <w:r w:rsidRPr="00EC5789">
              <w:rPr>
                <w:sz w:val="20"/>
                <w:szCs w:val="20"/>
              </w:rPr>
              <w:t>444,87</w:t>
            </w:r>
          </w:p>
        </w:tc>
      </w:tr>
      <w:tr w:rsidR="0065643D" w:rsidTr="00DE0CB0">
        <w:trPr>
          <w:trHeight w:val="20"/>
        </w:trPr>
        <w:tc>
          <w:tcPr>
            <w:tcW w:w="623" w:type="pct"/>
            <w:vMerge/>
            <w:vAlign w:val="center"/>
          </w:tcPr>
          <w:p w:rsidR="00DD1B01" w:rsidRPr="00EC5789" w:rsidRDefault="001040E3" w:rsidP="006301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shd w:val="clear" w:color="000000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01.07.2013</w:t>
            </w:r>
          </w:p>
        </w:tc>
        <w:tc>
          <w:tcPr>
            <w:tcW w:w="2350" w:type="pct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409,10</w:t>
            </w:r>
          </w:p>
        </w:tc>
        <w:tc>
          <w:tcPr>
            <w:tcW w:w="911" w:type="pct"/>
            <w:vAlign w:val="center"/>
          </w:tcPr>
          <w:p w:rsidR="00DD1B01" w:rsidRPr="00EC5789" w:rsidRDefault="001040E3" w:rsidP="00DE0CB0">
            <w:pPr>
              <w:jc w:val="center"/>
              <w:rPr>
                <w:sz w:val="20"/>
                <w:szCs w:val="20"/>
              </w:rPr>
            </w:pPr>
            <w:r w:rsidRPr="00EC5789">
              <w:rPr>
                <w:sz w:val="20"/>
                <w:szCs w:val="20"/>
              </w:rPr>
              <w:t>482,74</w:t>
            </w:r>
          </w:p>
        </w:tc>
      </w:tr>
      <w:tr w:rsidR="0065643D" w:rsidTr="00DE0CB0">
        <w:trPr>
          <w:trHeight w:val="20"/>
        </w:trPr>
        <w:tc>
          <w:tcPr>
            <w:tcW w:w="623" w:type="pct"/>
            <w:vMerge w:val="restart"/>
            <w:shd w:val="clear" w:color="000000" w:fill="FFFFFF"/>
            <w:vAlign w:val="center"/>
          </w:tcPr>
          <w:p w:rsidR="00DD1B01" w:rsidRPr="00EC5789" w:rsidRDefault="001040E3" w:rsidP="006301E5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01.01.2014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409,10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482,74</w:t>
            </w:r>
          </w:p>
        </w:tc>
      </w:tr>
      <w:tr w:rsidR="0065643D" w:rsidTr="00DE0CB0">
        <w:trPr>
          <w:trHeight w:val="20"/>
        </w:trPr>
        <w:tc>
          <w:tcPr>
            <w:tcW w:w="623" w:type="pct"/>
            <w:vMerge/>
            <w:vAlign w:val="center"/>
          </w:tcPr>
          <w:p w:rsidR="00DD1B01" w:rsidRPr="00EC5789" w:rsidRDefault="001040E3" w:rsidP="006301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shd w:val="clear" w:color="000000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01.07.2014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423,68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499,94</w:t>
            </w:r>
          </w:p>
        </w:tc>
      </w:tr>
      <w:tr w:rsidR="0065643D" w:rsidTr="00DE0CB0">
        <w:trPr>
          <w:trHeight w:val="20"/>
        </w:trPr>
        <w:tc>
          <w:tcPr>
            <w:tcW w:w="623" w:type="pct"/>
            <w:vMerge w:val="restart"/>
            <w:shd w:val="clear" w:color="000000" w:fill="FFFFFF"/>
            <w:vAlign w:val="center"/>
          </w:tcPr>
          <w:p w:rsidR="00DD1B01" w:rsidRPr="00EC5789" w:rsidRDefault="001040E3" w:rsidP="006301E5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01.01.2015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423,68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499,94</w:t>
            </w:r>
          </w:p>
        </w:tc>
      </w:tr>
      <w:tr w:rsidR="0065643D" w:rsidTr="00DE0CB0">
        <w:trPr>
          <w:trHeight w:val="20"/>
        </w:trPr>
        <w:tc>
          <w:tcPr>
            <w:tcW w:w="623" w:type="pct"/>
            <w:vMerge/>
            <w:vAlign w:val="center"/>
          </w:tcPr>
          <w:p w:rsidR="00DD1B01" w:rsidRPr="00EC5789" w:rsidRDefault="001040E3" w:rsidP="006301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shd w:val="clear" w:color="000000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01.07.2015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465,45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549,23</w:t>
            </w:r>
          </w:p>
        </w:tc>
      </w:tr>
      <w:tr w:rsidR="0065643D" w:rsidTr="00DE0CB0">
        <w:trPr>
          <w:trHeight w:val="20"/>
        </w:trPr>
        <w:tc>
          <w:tcPr>
            <w:tcW w:w="623" w:type="pct"/>
            <w:vMerge w:val="restart"/>
            <w:vAlign w:val="center"/>
          </w:tcPr>
          <w:p w:rsidR="00DD1B01" w:rsidRPr="00EC5789" w:rsidRDefault="001040E3" w:rsidP="006301E5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01.01.2016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465,45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549,23</w:t>
            </w:r>
          </w:p>
        </w:tc>
      </w:tr>
      <w:tr w:rsidR="0065643D" w:rsidTr="00DE0CB0">
        <w:trPr>
          <w:trHeight w:val="20"/>
        </w:trPr>
        <w:tc>
          <w:tcPr>
            <w:tcW w:w="623" w:type="pct"/>
            <w:vMerge/>
            <w:vAlign w:val="center"/>
          </w:tcPr>
          <w:p w:rsidR="00DD1B01" w:rsidRPr="00EC5789" w:rsidRDefault="001040E3" w:rsidP="006301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shd w:val="clear" w:color="000000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01.07.2016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476,35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562,09</w:t>
            </w:r>
          </w:p>
        </w:tc>
      </w:tr>
      <w:tr w:rsidR="0065643D" w:rsidTr="00DE0CB0">
        <w:trPr>
          <w:trHeight w:val="20"/>
        </w:trPr>
        <w:tc>
          <w:tcPr>
            <w:tcW w:w="623" w:type="pct"/>
            <w:vMerge w:val="restart"/>
            <w:vAlign w:val="center"/>
          </w:tcPr>
          <w:p w:rsidR="00DD1B01" w:rsidRPr="00EC5789" w:rsidRDefault="001040E3" w:rsidP="006301E5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01.01.2017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476,35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562,09</w:t>
            </w:r>
          </w:p>
        </w:tc>
      </w:tr>
      <w:tr w:rsidR="0065643D" w:rsidTr="00DE0CB0">
        <w:trPr>
          <w:trHeight w:val="20"/>
        </w:trPr>
        <w:tc>
          <w:tcPr>
            <w:tcW w:w="623" w:type="pct"/>
            <w:vMerge/>
            <w:vAlign w:val="center"/>
          </w:tcPr>
          <w:p w:rsidR="00DD1B01" w:rsidRPr="00EC5789" w:rsidRDefault="001040E3" w:rsidP="006301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shd w:val="clear" w:color="000000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01.07.2017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506,37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597,52</w:t>
            </w:r>
          </w:p>
        </w:tc>
      </w:tr>
      <w:tr w:rsidR="0065643D" w:rsidTr="00DE0CB0">
        <w:trPr>
          <w:trHeight w:val="20"/>
        </w:trPr>
        <w:tc>
          <w:tcPr>
            <w:tcW w:w="623" w:type="pct"/>
            <w:vMerge w:val="restart"/>
            <w:vAlign w:val="center"/>
          </w:tcPr>
          <w:p w:rsidR="00DD1B01" w:rsidRPr="00EC5789" w:rsidRDefault="001040E3" w:rsidP="006301E5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502,92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593,45</w:t>
            </w:r>
          </w:p>
        </w:tc>
      </w:tr>
      <w:tr w:rsidR="0065643D" w:rsidTr="00DE0CB0">
        <w:trPr>
          <w:trHeight w:val="20"/>
        </w:trPr>
        <w:tc>
          <w:tcPr>
            <w:tcW w:w="623" w:type="pct"/>
            <w:vMerge/>
            <w:vAlign w:val="center"/>
          </w:tcPr>
          <w:p w:rsidR="00DD1B01" w:rsidRPr="00EC5789" w:rsidRDefault="001040E3" w:rsidP="006301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shd w:val="clear" w:color="000000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01.07.2018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502,92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593,45</w:t>
            </w:r>
          </w:p>
        </w:tc>
      </w:tr>
      <w:tr w:rsidR="0065643D" w:rsidTr="00DE0CB0">
        <w:trPr>
          <w:trHeight w:val="20"/>
        </w:trPr>
        <w:tc>
          <w:tcPr>
            <w:tcW w:w="623" w:type="pct"/>
            <w:vMerge w:val="restart"/>
            <w:vAlign w:val="center"/>
          </w:tcPr>
          <w:p w:rsidR="00DD1B01" w:rsidRPr="00EC5789" w:rsidRDefault="001040E3" w:rsidP="006301E5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01.01.2019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502,92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603,5</w:t>
            </w:r>
          </w:p>
        </w:tc>
      </w:tr>
      <w:tr w:rsidR="0065643D" w:rsidTr="00DE0CB0">
        <w:trPr>
          <w:trHeight w:val="20"/>
        </w:trPr>
        <w:tc>
          <w:tcPr>
            <w:tcW w:w="623" w:type="pct"/>
            <w:vMerge/>
            <w:vAlign w:val="center"/>
          </w:tcPr>
          <w:p w:rsidR="00DD1B01" w:rsidRPr="00EC5789" w:rsidRDefault="001040E3" w:rsidP="006301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shd w:val="clear" w:color="000000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01.07.2019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541,67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650,0</w:t>
            </w:r>
          </w:p>
        </w:tc>
      </w:tr>
      <w:tr w:rsidR="0065643D" w:rsidTr="00DE0CB0">
        <w:trPr>
          <w:trHeight w:val="20"/>
        </w:trPr>
        <w:tc>
          <w:tcPr>
            <w:tcW w:w="623" w:type="pct"/>
            <w:vMerge w:val="restart"/>
            <w:vAlign w:val="center"/>
          </w:tcPr>
          <w:p w:rsidR="00DD1B01" w:rsidRPr="00EC5789" w:rsidRDefault="001040E3" w:rsidP="006301E5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01.01.2020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525,20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630,24</w:t>
            </w:r>
          </w:p>
        </w:tc>
      </w:tr>
      <w:tr w:rsidR="0065643D" w:rsidTr="00DE0CB0">
        <w:trPr>
          <w:trHeight w:val="20"/>
        </w:trPr>
        <w:tc>
          <w:tcPr>
            <w:tcW w:w="623" w:type="pct"/>
            <w:vMerge/>
            <w:vAlign w:val="center"/>
          </w:tcPr>
          <w:p w:rsidR="00DD1B01" w:rsidRPr="00EC5789" w:rsidRDefault="001040E3" w:rsidP="00DE0C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shd w:val="clear" w:color="000000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01.07.2020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546,21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DD1B01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655,45</w:t>
            </w:r>
          </w:p>
        </w:tc>
      </w:tr>
      <w:tr w:rsidR="0065643D" w:rsidTr="00DE0CB0">
        <w:trPr>
          <w:trHeight w:val="20"/>
        </w:trPr>
        <w:tc>
          <w:tcPr>
            <w:tcW w:w="623" w:type="pct"/>
            <w:vMerge w:val="restart"/>
            <w:vAlign w:val="center"/>
          </w:tcPr>
          <w:p w:rsidR="0042555B" w:rsidRPr="00EC5789" w:rsidRDefault="001040E3" w:rsidP="00DE0CB0">
            <w:pPr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 xml:space="preserve">      2021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42555B" w:rsidRPr="00EC5789" w:rsidRDefault="001040E3" w:rsidP="0042555B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01.01.2021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42555B" w:rsidRPr="00EC5789" w:rsidRDefault="001040E3" w:rsidP="0042555B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546,21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42555B" w:rsidRPr="00EC5789" w:rsidRDefault="001040E3" w:rsidP="0042555B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655,45</w:t>
            </w:r>
          </w:p>
        </w:tc>
      </w:tr>
      <w:tr w:rsidR="0065643D" w:rsidTr="00DE0CB0">
        <w:trPr>
          <w:trHeight w:val="20"/>
        </w:trPr>
        <w:tc>
          <w:tcPr>
            <w:tcW w:w="623" w:type="pct"/>
            <w:vMerge/>
            <w:vAlign w:val="center"/>
          </w:tcPr>
          <w:p w:rsidR="0042555B" w:rsidRPr="00EC5789" w:rsidRDefault="001040E3" w:rsidP="00DE0C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shd w:val="clear" w:color="000000" w:fill="FFFFFF"/>
            <w:vAlign w:val="center"/>
          </w:tcPr>
          <w:p w:rsidR="0042555B" w:rsidRPr="00EC5789" w:rsidRDefault="001040E3" w:rsidP="0042555B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01.07.2021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42555B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579,08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42555B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694,90</w:t>
            </w:r>
          </w:p>
        </w:tc>
      </w:tr>
      <w:tr w:rsidR="0065643D" w:rsidTr="00DE0CB0">
        <w:trPr>
          <w:trHeight w:val="20"/>
        </w:trPr>
        <w:tc>
          <w:tcPr>
            <w:tcW w:w="623" w:type="pct"/>
            <w:vMerge w:val="restart"/>
            <w:vAlign w:val="center"/>
          </w:tcPr>
          <w:p w:rsidR="00DD57AE" w:rsidRPr="00EC5789" w:rsidRDefault="001040E3" w:rsidP="00FD0FD5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DD57AE" w:rsidRPr="00EC5789" w:rsidRDefault="001040E3" w:rsidP="00FD0FD5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01.01.2022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DD57AE" w:rsidRPr="00EC5789" w:rsidRDefault="001040E3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579,08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DD57AE" w:rsidRPr="00EC5789" w:rsidRDefault="001040E3" w:rsidP="003B38AD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694,90</w:t>
            </w:r>
          </w:p>
        </w:tc>
      </w:tr>
      <w:tr w:rsidR="0065643D" w:rsidTr="00DE0CB0">
        <w:trPr>
          <w:trHeight w:val="20"/>
        </w:trPr>
        <w:tc>
          <w:tcPr>
            <w:tcW w:w="623" w:type="pct"/>
            <w:vMerge/>
            <w:vAlign w:val="center"/>
          </w:tcPr>
          <w:p w:rsidR="00DD57AE" w:rsidRPr="00EC5789" w:rsidRDefault="001040E3" w:rsidP="00DE0C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shd w:val="clear" w:color="000000" w:fill="FFFFFF"/>
            <w:vAlign w:val="center"/>
          </w:tcPr>
          <w:p w:rsidR="00DD57AE" w:rsidRPr="00EC5789" w:rsidRDefault="001040E3" w:rsidP="00FD0FD5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01.07.2022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DD57AE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613,42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DD57AE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 w:rsidRPr="00EC5789">
              <w:rPr>
                <w:color w:val="000000"/>
                <w:sz w:val="20"/>
                <w:szCs w:val="20"/>
              </w:rPr>
              <w:t>736,10</w:t>
            </w:r>
          </w:p>
        </w:tc>
      </w:tr>
      <w:tr w:rsidR="0065643D" w:rsidTr="00DE0CB0">
        <w:trPr>
          <w:trHeight w:val="20"/>
        </w:trPr>
        <w:tc>
          <w:tcPr>
            <w:tcW w:w="623" w:type="pct"/>
            <w:vMerge/>
            <w:vAlign w:val="center"/>
          </w:tcPr>
          <w:p w:rsidR="00DD57AE" w:rsidRPr="00EC5789" w:rsidRDefault="001040E3" w:rsidP="00DE0C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shd w:val="clear" w:color="000000" w:fill="FFFFFF"/>
            <w:vAlign w:val="center"/>
          </w:tcPr>
          <w:p w:rsidR="00DD57AE" w:rsidRPr="00EC5789" w:rsidRDefault="001040E3" w:rsidP="00FD0F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01.12.2022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DD57AE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643,89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DD57AE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772,67</w:t>
            </w:r>
          </w:p>
        </w:tc>
      </w:tr>
      <w:tr w:rsidR="0065643D" w:rsidTr="00DE0CB0">
        <w:trPr>
          <w:trHeight w:val="20"/>
        </w:trPr>
        <w:tc>
          <w:tcPr>
            <w:tcW w:w="623" w:type="pct"/>
            <w:vAlign w:val="center"/>
          </w:tcPr>
          <w:p w:rsidR="00DD57AE" w:rsidRPr="00EC5789" w:rsidRDefault="001040E3" w:rsidP="00DD5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DD57AE" w:rsidRPr="00EC5789" w:rsidRDefault="001040E3" w:rsidP="00FD0F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01.01.2023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DD57AE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643,89</w:t>
            </w:r>
          </w:p>
        </w:tc>
        <w:tc>
          <w:tcPr>
            <w:tcW w:w="911" w:type="pct"/>
            <w:shd w:val="clear" w:color="auto" w:fill="FFFFFF"/>
            <w:vAlign w:val="center"/>
          </w:tcPr>
          <w:p w:rsidR="00DD57AE" w:rsidRPr="00EC5789" w:rsidRDefault="001040E3" w:rsidP="00DE0C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772,67</w:t>
            </w:r>
          </w:p>
        </w:tc>
      </w:tr>
    </w:tbl>
    <w:p w:rsidR="00DD1B01" w:rsidRPr="00EC5789" w:rsidRDefault="001040E3" w:rsidP="00DD1B01"/>
    <w:p w:rsidR="008458F2" w:rsidRPr="0027624F" w:rsidRDefault="001040E3" w:rsidP="00A71A80">
      <w:pPr>
        <w:pStyle w:val="a9"/>
        <w:spacing w:line="276" w:lineRule="auto"/>
        <w:rPr>
          <w:sz w:val="24"/>
          <w:szCs w:val="24"/>
        </w:rPr>
      </w:pPr>
      <w:r w:rsidRPr="006B1C80">
        <w:rPr>
          <w:b/>
          <w:sz w:val="24"/>
          <w:szCs w:val="24"/>
        </w:rPr>
        <w:t>На титульном листе «Приложение 2 Балансы тепловой энергии в системах централизованного теплоснабжения за 2010-202</w:t>
      </w:r>
      <w:r>
        <w:rPr>
          <w:b/>
          <w:sz w:val="24"/>
          <w:szCs w:val="24"/>
        </w:rPr>
        <w:t>1</w:t>
      </w:r>
      <w:r w:rsidRPr="006B1C80">
        <w:rPr>
          <w:b/>
          <w:sz w:val="24"/>
          <w:szCs w:val="24"/>
        </w:rPr>
        <w:t xml:space="preserve"> гг.»</w:t>
      </w:r>
      <w:r w:rsidRPr="0027624F">
        <w:rPr>
          <w:sz w:val="24"/>
          <w:szCs w:val="24"/>
        </w:rPr>
        <w:t xml:space="preserve"> внести изменение в период, изложить в следующей редакции: за 2010-202</w:t>
      </w:r>
      <w:r>
        <w:rPr>
          <w:sz w:val="24"/>
          <w:szCs w:val="24"/>
        </w:rPr>
        <w:t>2</w:t>
      </w:r>
      <w:r w:rsidRPr="0027624F">
        <w:rPr>
          <w:sz w:val="24"/>
          <w:szCs w:val="24"/>
        </w:rPr>
        <w:t xml:space="preserve"> г.г.</w:t>
      </w:r>
    </w:p>
    <w:p w:rsidR="008458F2" w:rsidRPr="0027624F" w:rsidRDefault="001040E3" w:rsidP="00A71A80">
      <w:pPr>
        <w:spacing w:line="276" w:lineRule="auto"/>
        <w:ind w:firstLine="708"/>
        <w:jc w:val="both"/>
      </w:pPr>
      <w:r w:rsidRPr="006B1C80">
        <w:rPr>
          <w:b/>
          <w:iCs/>
        </w:rPr>
        <w:lastRenderedPageBreak/>
        <w:t>В</w:t>
      </w:r>
      <w:r w:rsidRPr="006B1C80">
        <w:rPr>
          <w:b/>
        </w:rPr>
        <w:t xml:space="preserve"> таблице 46 «Балансы тепловой мощности и перспективной тепловой нагрузки источников централизованного теплоснабжения г. Заринска»</w:t>
      </w:r>
      <w:r w:rsidRPr="0027624F">
        <w:t xml:space="preserve"> информацию в отношении котельных ООО «ЖКУ» изложить в новой редакции. (Таблица 46 прилагается).</w:t>
      </w:r>
    </w:p>
    <w:p w:rsidR="008458F2" w:rsidRPr="00EC5789" w:rsidRDefault="001040E3" w:rsidP="00A71A80">
      <w:pPr>
        <w:spacing w:line="276" w:lineRule="auto"/>
        <w:ind w:firstLine="708"/>
        <w:jc w:val="both"/>
      </w:pPr>
    </w:p>
    <w:p w:rsidR="00B91C13" w:rsidRPr="00EC5789" w:rsidRDefault="001040E3" w:rsidP="00A71A80">
      <w:pPr>
        <w:spacing w:line="276" w:lineRule="auto"/>
        <w:ind w:firstLine="708"/>
        <w:jc w:val="both"/>
      </w:pPr>
      <w:r w:rsidRPr="006B1C80">
        <w:rPr>
          <w:b/>
        </w:rPr>
        <w:t xml:space="preserve">В главе 6 «Предложения по </w:t>
      </w:r>
      <w:r w:rsidRPr="006B1C80">
        <w:rPr>
          <w:b/>
        </w:rPr>
        <w:t>строительству, реконструкции и техническому перевооружению источников тепловой энергии»</w:t>
      </w:r>
      <w:r w:rsidRPr="00EC5789">
        <w:t xml:space="preserve"> пункт</w:t>
      </w:r>
      <w:r w:rsidRPr="00EC5789">
        <w:t>ы</w:t>
      </w:r>
      <w:r w:rsidRPr="00EC5789">
        <w:t xml:space="preserve"> 6.</w:t>
      </w:r>
      <w:r w:rsidRPr="00EC5789">
        <w:t>12</w:t>
      </w:r>
      <w:r w:rsidRPr="00EC5789">
        <w:t>.</w:t>
      </w:r>
      <w:r w:rsidRPr="00EC5789">
        <w:t>1</w:t>
      </w:r>
      <w:r w:rsidRPr="00EC5789">
        <w:t>,6.12.2,6.12.3,6.12.3.1.</w:t>
      </w:r>
      <w:r w:rsidRPr="00EC5789">
        <w:t xml:space="preserve">  изложить в следующей редакции:</w:t>
      </w:r>
    </w:p>
    <w:p w:rsidR="006E0375" w:rsidRPr="00EC5789" w:rsidRDefault="001040E3" w:rsidP="00A71A80">
      <w:pPr>
        <w:pStyle w:val="1110"/>
        <w:tabs>
          <w:tab w:val="left" w:pos="1560"/>
        </w:tabs>
        <w:spacing w:line="276" w:lineRule="auto"/>
        <w:ind w:left="568" w:firstLine="0"/>
        <w:rPr>
          <w:sz w:val="24"/>
          <w:szCs w:val="24"/>
        </w:rPr>
      </w:pPr>
      <w:r w:rsidRPr="00EC5789">
        <w:rPr>
          <w:sz w:val="24"/>
          <w:szCs w:val="24"/>
        </w:rPr>
        <w:t>6.12.1.</w:t>
      </w:r>
      <w:r w:rsidRPr="00EC5789">
        <w:t xml:space="preserve"> </w:t>
      </w:r>
      <w:r w:rsidRPr="00EC5789">
        <w:rPr>
          <w:sz w:val="24"/>
          <w:szCs w:val="24"/>
        </w:rPr>
        <w:t>Котельная «База» эксплуатационной ответственности ООО «ЖКУ»</w:t>
      </w:r>
    </w:p>
    <w:p w:rsidR="006E0375" w:rsidRPr="00EC5789" w:rsidRDefault="001040E3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На котельной «База» эксплуатац</w:t>
      </w:r>
      <w:r w:rsidRPr="00EC5789">
        <w:rPr>
          <w:sz w:val="24"/>
          <w:szCs w:val="24"/>
        </w:rPr>
        <w:t xml:space="preserve">ионной ответственности ООО «ЖКУ» в настоящее время установлен 1 котел КВр-0,63К производства ООО «Ижевский котельный завод». Котел установлен в </w:t>
      </w:r>
      <w:smartTag w:uri="urn:schemas-microsoft-com:office:smarttags" w:element="metricconverter">
        <w:smartTagPr>
          <w:attr w:name="ProductID" w:val="2014 г"/>
        </w:smartTagPr>
        <w:r w:rsidRPr="00EC5789">
          <w:rPr>
            <w:sz w:val="24"/>
            <w:szCs w:val="24"/>
          </w:rPr>
          <w:t>2014 г</w:t>
        </w:r>
      </w:smartTag>
      <w:r w:rsidRPr="00EC5789">
        <w:rPr>
          <w:sz w:val="24"/>
          <w:szCs w:val="24"/>
        </w:rPr>
        <w:t>. Недостатком существующей схемы выдачи тепловой энергии в сеть является отсутствие резервирования котельн</w:t>
      </w:r>
      <w:r w:rsidRPr="00EC5789">
        <w:rPr>
          <w:sz w:val="24"/>
          <w:szCs w:val="24"/>
        </w:rPr>
        <w:t>ого оборудования. При возникновении аварийной ситуации на действующем котле потребуется полное отключение системы теплоснабжения потребителей до полного устранения дефектов.</w:t>
      </w:r>
    </w:p>
    <w:p w:rsidR="005229DD" w:rsidRPr="00EC5789" w:rsidRDefault="001040E3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Для повышения надежности теплоснабжения потребителей тепловой энергии предлагается</w:t>
      </w:r>
      <w:r w:rsidRPr="00EC5789">
        <w:rPr>
          <w:sz w:val="24"/>
          <w:szCs w:val="24"/>
        </w:rPr>
        <w:t xml:space="preserve"> произвести установку дополнительного (резервного) котла. Схема выдачи тепловой энергии в сеть от 2 котлов позволит осуществлять капитальные и текущие ремонты не только в летний период (когда эксплуатация котельной не требуется в связи с отсутствием нагруз</w:t>
      </w:r>
      <w:r w:rsidRPr="00EC5789">
        <w:rPr>
          <w:sz w:val="24"/>
          <w:szCs w:val="24"/>
        </w:rPr>
        <w:t>ок ГВС), но и в течение отопительного периода.</w:t>
      </w:r>
    </w:p>
    <w:p w:rsidR="006E0375" w:rsidRPr="00EC5789" w:rsidRDefault="001040E3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Таблица 48 Стоимость реализации модернизации котельного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550"/>
        <w:gridCol w:w="3110"/>
        <w:gridCol w:w="1776"/>
        <w:gridCol w:w="1444"/>
      </w:tblGrid>
      <w:tr w:rsidR="0065643D" w:rsidTr="00C119E0">
        <w:tc>
          <w:tcPr>
            <w:tcW w:w="769" w:type="dxa"/>
          </w:tcPr>
          <w:p w:rsidR="002C3980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№п/п</w:t>
            </w:r>
          </w:p>
        </w:tc>
        <w:tc>
          <w:tcPr>
            <w:tcW w:w="2550" w:type="dxa"/>
          </w:tcPr>
          <w:p w:rsidR="002C3980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0" w:type="dxa"/>
          </w:tcPr>
          <w:p w:rsidR="002C3980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Описание мероприятий</w:t>
            </w:r>
          </w:p>
        </w:tc>
        <w:tc>
          <w:tcPr>
            <w:tcW w:w="1776" w:type="dxa"/>
          </w:tcPr>
          <w:p w:rsidR="002C3980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Срок реализации (год)</w:t>
            </w:r>
          </w:p>
        </w:tc>
        <w:tc>
          <w:tcPr>
            <w:tcW w:w="1444" w:type="dxa"/>
          </w:tcPr>
          <w:p w:rsidR="002C3980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Стоимость реализации, т.руб</w:t>
            </w:r>
          </w:p>
        </w:tc>
      </w:tr>
      <w:tr w:rsidR="0065643D" w:rsidTr="00C119E0">
        <w:tc>
          <w:tcPr>
            <w:tcW w:w="769" w:type="dxa"/>
          </w:tcPr>
          <w:p w:rsidR="002C3980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2C3980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Здание котельной «База»</w:t>
            </w:r>
          </w:p>
        </w:tc>
        <w:tc>
          <w:tcPr>
            <w:tcW w:w="3110" w:type="dxa"/>
          </w:tcPr>
          <w:p w:rsidR="002C3980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 xml:space="preserve">Модернизация </w:t>
            </w:r>
            <w:r w:rsidRPr="00EC5789">
              <w:rPr>
                <w:sz w:val="24"/>
                <w:szCs w:val="24"/>
              </w:rPr>
              <w:t>котельного оборудования : замена котл</w:t>
            </w:r>
            <w:r>
              <w:rPr>
                <w:sz w:val="24"/>
                <w:szCs w:val="24"/>
              </w:rPr>
              <w:t>ов</w:t>
            </w:r>
            <w:r w:rsidRPr="00EC5789">
              <w:rPr>
                <w:sz w:val="24"/>
                <w:szCs w:val="24"/>
              </w:rPr>
              <w:t xml:space="preserve"> на автоматические котлы «Терморобот» (или аналог),</w:t>
            </w:r>
            <w:r>
              <w:rPr>
                <w:sz w:val="24"/>
                <w:szCs w:val="24"/>
              </w:rPr>
              <w:t xml:space="preserve"> двух </w:t>
            </w:r>
            <w:r w:rsidRPr="00EC5789">
              <w:rPr>
                <w:sz w:val="24"/>
                <w:szCs w:val="24"/>
              </w:rPr>
              <w:t>насосов,</w:t>
            </w:r>
            <w:r>
              <w:rPr>
                <w:sz w:val="24"/>
                <w:szCs w:val="24"/>
              </w:rPr>
              <w:t xml:space="preserve"> двух </w:t>
            </w:r>
            <w:r w:rsidRPr="00EC5789">
              <w:rPr>
                <w:sz w:val="24"/>
                <w:szCs w:val="24"/>
              </w:rPr>
              <w:t xml:space="preserve"> вентиляторов,</w:t>
            </w:r>
            <w:r>
              <w:rPr>
                <w:sz w:val="24"/>
                <w:szCs w:val="24"/>
              </w:rPr>
              <w:t xml:space="preserve"> </w:t>
            </w:r>
            <w:r w:rsidRPr="00EC5789">
              <w:rPr>
                <w:sz w:val="24"/>
                <w:szCs w:val="24"/>
              </w:rPr>
              <w:t>ХВП. Установка РИЭС</w:t>
            </w:r>
          </w:p>
        </w:tc>
        <w:tc>
          <w:tcPr>
            <w:tcW w:w="1776" w:type="dxa"/>
          </w:tcPr>
          <w:p w:rsidR="002C3980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2030</w:t>
            </w:r>
          </w:p>
        </w:tc>
        <w:tc>
          <w:tcPr>
            <w:tcW w:w="1444" w:type="dxa"/>
          </w:tcPr>
          <w:p w:rsidR="002C3980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5299,16</w:t>
            </w:r>
          </w:p>
        </w:tc>
      </w:tr>
    </w:tbl>
    <w:p w:rsidR="00E067A4" w:rsidRPr="00EC5789" w:rsidRDefault="001040E3" w:rsidP="00E067A4">
      <w:r w:rsidRPr="00EC5789">
        <w:t>Примечание -  использованные по тексту аббревиатуры расшифровываются следующим образом</w:t>
      </w:r>
      <w:r>
        <w:t xml:space="preserve"> </w:t>
      </w:r>
      <w:r w:rsidRPr="00EC5789">
        <w:t>:</w:t>
      </w:r>
      <w:r>
        <w:t xml:space="preserve"> </w:t>
      </w:r>
      <w:r w:rsidRPr="00EC5789">
        <w:t xml:space="preserve">ХВП – </w:t>
      </w:r>
      <w:r w:rsidRPr="00EC5789">
        <w:t>химическая водоподготовка, РИЭС – резервный источник электроснабжения</w:t>
      </w:r>
      <w:r>
        <w:t>.</w:t>
      </w:r>
    </w:p>
    <w:p w:rsidR="00640420" w:rsidRPr="00EC5789" w:rsidRDefault="001040E3" w:rsidP="00640420">
      <w:pPr>
        <w:pStyle w:val="1110"/>
        <w:tabs>
          <w:tab w:val="left" w:pos="1560"/>
        </w:tabs>
        <w:ind w:left="568" w:firstLine="0"/>
        <w:rPr>
          <w:sz w:val="24"/>
          <w:szCs w:val="24"/>
        </w:rPr>
      </w:pPr>
      <w:bookmarkStart w:id="22" w:name="_Toc468960953"/>
      <w:r w:rsidRPr="00EC5789">
        <w:rPr>
          <w:sz w:val="24"/>
          <w:szCs w:val="24"/>
        </w:rPr>
        <w:t>6.12.2.</w:t>
      </w:r>
      <w:r w:rsidRPr="00EC5789">
        <w:rPr>
          <w:sz w:val="24"/>
          <w:szCs w:val="24"/>
        </w:rPr>
        <w:t>Котельная «Гостиница» эксплуатационной ответственности ООО «ЖКУ»</w:t>
      </w:r>
      <w:bookmarkEnd w:id="22"/>
    </w:p>
    <w:p w:rsidR="00640420" w:rsidRPr="00EC5789" w:rsidRDefault="001040E3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На котельной «Гостиница» эксплуатационной ответственности ООО «ЖКУ» в настоящее время установлено 2 котла марки К</w:t>
      </w:r>
      <w:r w:rsidRPr="00EC5789">
        <w:rPr>
          <w:sz w:val="24"/>
          <w:szCs w:val="24"/>
        </w:rPr>
        <w:t>Вм-</w:t>
      </w:r>
      <w:r w:rsidRPr="00EC5789">
        <w:rPr>
          <w:sz w:val="24"/>
          <w:szCs w:val="24"/>
        </w:rPr>
        <w:t>0,93</w:t>
      </w:r>
      <w:r w:rsidRPr="00EC5789">
        <w:rPr>
          <w:sz w:val="24"/>
          <w:szCs w:val="24"/>
        </w:rPr>
        <w:t xml:space="preserve"> К производства ООО «Ижевский котельный завод», введенные в эксплуатацию в </w:t>
      </w:r>
      <w:smartTag w:uri="urn:schemas-microsoft-com:office:smarttags" w:element="metricconverter">
        <w:smartTagPr>
          <w:attr w:name="ProductID" w:val="2015 г"/>
        </w:smartTagPr>
        <w:r w:rsidRPr="00EC5789">
          <w:rPr>
            <w:sz w:val="24"/>
            <w:szCs w:val="24"/>
          </w:rPr>
          <w:t>2015 г</w:t>
        </w:r>
      </w:smartTag>
      <w:r w:rsidRPr="00EC5789">
        <w:rPr>
          <w:sz w:val="24"/>
          <w:szCs w:val="24"/>
        </w:rPr>
        <w:t xml:space="preserve">. </w:t>
      </w:r>
      <w:r w:rsidRPr="00EC5789">
        <w:rPr>
          <w:sz w:val="24"/>
          <w:szCs w:val="24"/>
        </w:rPr>
        <w:t>К</w:t>
      </w:r>
      <w:r w:rsidRPr="00EC5789">
        <w:rPr>
          <w:sz w:val="24"/>
          <w:szCs w:val="24"/>
        </w:rPr>
        <w:t xml:space="preserve"> </w:t>
      </w:r>
      <w:r w:rsidRPr="00EC5789">
        <w:rPr>
          <w:sz w:val="24"/>
          <w:szCs w:val="24"/>
        </w:rPr>
        <w:t>2025</w:t>
      </w:r>
      <w:r w:rsidRPr="00EC5789">
        <w:rPr>
          <w:sz w:val="24"/>
          <w:szCs w:val="24"/>
        </w:rPr>
        <w:t xml:space="preserve"> г. оборудование </w:t>
      </w:r>
      <w:r w:rsidRPr="00EC5789">
        <w:rPr>
          <w:sz w:val="24"/>
          <w:szCs w:val="24"/>
        </w:rPr>
        <w:t xml:space="preserve">котельной </w:t>
      </w:r>
      <w:r w:rsidRPr="00EC5789">
        <w:rPr>
          <w:sz w:val="24"/>
          <w:szCs w:val="24"/>
        </w:rPr>
        <w:t>исчерпает эксплуатационный ресурс, следовательно, потребуется реконструкция теплоисточник</w:t>
      </w:r>
      <w:r w:rsidRPr="00EC5789">
        <w:rPr>
          <w:sz w:val="24"/>
          <w:szCs w:val="24"/>
        </w:rPr>
        <w:t>а</w:t>
      </w:r>
      <w:r w:rsidRPr="00EC5789">
        <w:rPr>
          <w:sz w:val="24"/>
          <w:szCs w:val="24"/>
        </w:rPr>
        <w:t>.</w:t>
      </w:r>
    </w:p>
    <w:p w:rsidR="00640420" w:rsidRPr="00EC5789" w:rsidRDefault="001040E3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lastRenderedPageBreak/>
        <w:t xml:space="preserve">Таблица 49 Стоимость реализации </w:t>
      </w:r>
      <w:r w:rsidRPr="00EC5789">
        <w:rPr>
          <w:sz w:val="24"/>
          <w:szCs w:val="24"/>
        </w:rPr>
        <w:t>реконстру</w:t>
      </w:r>
      <w:r w:rsidRPr="00EC5789">
        <w:rPr>
          <w:sz w:val="24"/>
          <w:szCs w:val="24"/>
        </w:rPr>
        <w:t xml:space="preserve">кции здания котельной и </w:t>
      </w:r>
      <w:r w:rsidRPr="00EC5789">
        <w:rPr>
          <w:sz w:val="24"/>
          <w:szCs w:val="24"/>
        </w:rPr>
        <w:t>модернизации котельного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550"/>
        <w:gridCol w:w="3110"/>
        <w:gridCol w:w="1776"/>
        <w:gridCol w:w="1444"/>
      </w:tblGrid>
      <w:tr w:rsidR="0065643D" w:rsidTr="00C119E0">
        <w:tc>
          <w:tcPr>
            <w:tcW w:w="769" w:type="dxa"/>
          </w:tcPr>
          <w:p w:rsidR="002C3980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№п/п</w:t>
            </w:r>
          </w:p>
        </w:tc>
        <w:tc>
          <w:tcPr>
            <w:tcW w:w="2550" w:type="dxa"/>
          </w:tcPr>
          <w:p w:rsidR="002C3980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0" w:type="dxa"/>
          </w:tcPr>
          <w:p w:rsidR="002C3980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Описание мероприятий</w:t>
            </w:r>
          </w:p>
        </w:tc>
        <w:tc>
          <w:tcPr>
            <w:tcW w:w="1776" w:type="dxa"/>
          </w:tcPr>
          <w:p w:rsidR="002C3980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Срок реализации (год)</w:t>
            </w:r>
          </w:p>
        </w:tc>
        <w:tc>
          <w:tcPr>
            <w:tcW w:w="1444" w:type="dxa"/>
          </w:tcPr>
          <w:p w:rsidR="002C3980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Стоимость реализации, т.руб</w:t>
            </w:r>
          </w:p>
        </w:tc>
      </w:tr>
      <w:tr w:rsidR="0065643D" w:rsidTr="00C119E0">
        <w:tc>
          <w:tcPr>
            <w:tcW w:w="769" w:type="dxa"/>
          </w:tcPr>
          <w:p w:rsidR="002C3980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2C3980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Здание котельной «Гостиница»</w:t>
            </w:r>
          </w:p>
        </w:tc>
        <w:tc>
          <w:tcPr>
            <w:tcW w:w="3110" w:type="dxa"/>
          </w:tcPr>
          <w:p w:rsidR="002C3980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 xml:space="preserve">Реконструкция здания (замена типа кровельного утеплителя и </w:t>
            </w:r>
            <w:r w:rsidRPr="00EC5789">
              <w:rPr>
                <w:sz w:val="24"/>
                <w:szCs w:val="24"/>
              </w:rPr>
              <w:t>наплавляемых материалов) Модернизация котельного оборудования : замена котлов на автоматические котлы «Терморобот» (или аналог),</w:t>
            </w:r>
            <w:r>
              <w:rPr>
                <w:sz w:val="24"/>
                <w:szCs w:val="24"/>
              </w:rPr>
              <w:t xml:space="preserve"> двух</w:t>
            </w:r>
            <w:r w:rsidRPr="00EC5789">
              <w:rPr>
                <w:sz w:val="24"/>
                <w:szCs w:val="24"/>
              </w:rPr>
              <w:t xml:space="preserve"> насосов,</w:t>
            </w:r>
            <w:r>
              <w:rPr>
                <w:sz w:val="24"/>
                <w:szCs w:val="24"/>
              </w:rPr>
              <w:t xml:space="preserve"> двух</w:t>
            </w:r>
            <w:r w:rsidRPr="00EC5789">
              <w:rPr>
                <w:sz w:val="24"/>
                <w:szCs w:val="24"/>
              </w:rPr>
              <w:t xml:space="preserve"> вентиляторов,</w:t>
            </w:r>
            <w:r>
              <w:rPr>
                <w:sz w:val="24"/>
                <w:szCs w:val="24"/>
              </w:rPr>
              <w:t xml:space="preserve"> </w:t>
            </w:r>
            <w:r w:rsidRPr="00EC5789">
              <w:rPr>
                <w:sz w:val="24"/>
                <w:szCs w:val="24"/>
              </w:rPr>
              <w:t>ХВП. Установка РИЭС</w:t>
            </w:r>
          </w:p>
        </w:tc>
        <w:tc>
          <w:tcPr>
            <w:tcW w:w="1776" w:type="dxa"/>
          </w:tcPr>
          <w:p w:rsidR="002C3980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1этап -2025</w:t>
            </w:r>
          </w:p>
          <w:p w:rsidR="002C3980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2 этап-2026</w:t>
            </w:r>
          </w:p>
        </w:tc>
        <w:tc>
          <w:tcPr>
            <w:tcW w:w="1444" w:type="dxa"/>
          </w:tcPr>
          <w:p w:rsidR="002C3980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7622,16</w:t>
            </w:r>
          </w:p>
          <w:p w:rsidR="002C3980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2831,09</w:t>
            </w:r>
          </w:p>
        </w:tc>
      </w:tr>
    </w:tbl>
    <w:p w:rsidR="00E067A4" w:rsidRPr="00EC5789" w:rsidRDefault="001040E3" w:rsidP="00A71A80">
      <w:pPr>
        <w:spacing w:line="276" w:lineRule="auto"/>
      </w:pPr>
      <w:r w:rsidRPr="00EC5789">
        <w:t xml:space="preserve">Примечание -  использованные по </w:t>
      </w:r>
      <w:r w:rsidRPr="00EC5789">
        <w:t>тексту аббревиатуры расшифровываются следующим образом:</w:t>
      </w:r>
      <w:r>
        <w:t xml:space="preserve"> </w:t>
      </w:r>
      <w:r w:rsidRPr="00EC5789">
        <w:t>ХВП – химическая водоподготовка, РИЭС – резервный источник электроснабжения</w:t>
      </w:r>
      <w:r w:rsidRPr="00EC5789">
        <w:t>.</w:t>
      </w:r>
    </w:p>
    <w:p w:rsidR="00317A99" w:rsidRPr="00EC5789" w:rsidRDefault="001040E3" w:rsidP="00A71A80">
      <w:pPr>
        <w:pStyle w:val="1110"/>
        <w:tabs>
          <w:tab w:val="left" w:pos="1560"/>
        </w:tabs>
        <w:spacing w:line="276" w:lineRule="auto"/>
        <w:ind w:left="568" w:firstLine="0"/>
        <w:rPr>
          <w:sz w:val="24"/>
          <w:szCs w:val="24"/>
        </w:rPr>
      </w:pPr>
      <w:bookmarkStart w:id="23" w:name="_Toc468960954"/>
      <w:r w:rsidRPr="00EC5789">
        <w:rPr>
          <w:sz w:val="24"/>
          <w:szCs w:val="24"/>
        </w:rPr>
        <w:t>6.12.3.</w:t>
      </w:r>
      <w:r w:rsidRPr="00EC5789">
        <w:rPr>
          <w:sz w:val="24"/>
          <w:szCs w:val="24"/>
        </w:rPr>
        <w:t>Котельн</w:t>
      </w:r>
      <w:r w:rsidRPr="00EC5789">
        <w:rPr>
          <w:sz w:val="24"/>
          <w:szCs w:val="24"/>
        </w:rPr>
        <w:t>ая</w:t>
      </w:r>
      <w:r w:rsidRPr="00EC5789">
        <w:rPr>
          <w:sz w:val="24"/>
          <w:szCs w:val="24"/>
        </w:rPr>
        <w:t xml:space="preserve"> «Лесокомбинат» эксплуатационной ответственности ООО «ЖКУ»</w:t>
      </w:r>
      <w:bookmarkEnd w:id="23"/>
    </w:p>
    <w:p w:rsidR="00317A99" w:rsidRPr="00EC5789" w:rsidRDefault="001040E3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На котельной «</w:t>
      </w:r>
      <w:r w:rsidRPr="00EC5789">
        <w:rPr>
          <w:sz w:val="24"/>
          <w:szCs w:val="24"/>
        </w:rPr>
        <w:t>Лесокомбинат</w:t>
      </w:r>
      <w:r w:rsidRPr="00EC5789">
        <w:rPr>
          <w:sz w:val="24"/>
          <w:szCs w:val="24"/>
        </w:rPr>
        <w:t>» эксплуатационной отв</w:t>
      </w:r>
      <w:r w:rsidRPr="00EC5789">
        <w:rPr>
          <w:sz w:val="24"/>
          <w:szCs w:val="24"/>
        </w:rPr>
        <w:t>етственности ООО «ЖКУ» в настоящее время установлено 2 котла марки КВ</w:t>
      </w:r>
      <w:r w:rsidRPr="00EC5789">
        <w:rPr>
          <w:sz w:val="24"/>
          <w:szCs w:val="24"/>
        </w:rPr>
        <w:t>р</w:t>
      </w:r>
      <w:r w:rsidRPr="00EC5789">
        <w:rPr>
          <w:sz w:val="24"/>
          <w:szCs w:val="24"/>
        </w:rPr>
        <w:t>-</w:t>
      </w:r>
      <w:r w:rsidRPr="00EC5789">
        <w:rPr>
          <w:sz w:val="24"/>
          <w:szCs w:val="24"/>
        </w:rPr>
        <w:t>0,63</w:t>
      </w:r>
      <w:r w:rsidRPr="00EC5789">
        <w:rPr>
          <w:sz w:val="24"/>
          <w:szCs w:val="24"/>
        </w:rPr>
        <w:t xml:space="preserve"> К производства ООО «Ижевский котельный завод», введенные в эксплуатацию в 201</w:t>
      </w:r>
      <w:r w:rsidRPr="00EC5789">
        <w:rPr>
          <w:sz w:val="24"/>
          <w:szCs w:val="24"/>
        </w:rPr>
        <w:t>2</w:t>
      </w:r>
      <w:r w:rsidRPr="00EC5789">
        <w:rPr>
          <w:sz w:val="24"/>
          <w:szCs w:val="24"/>
        </w:rPr>
        <w:t xml:space="preserve"> г. </w:t>
      </w:r>
      <w:r w:rsidRPr="00EC5789">
        <w:rPr>
          <w:sz w:val="24"/>
          <w:szCs w:val="24"/>
        </w:rPr>
        <w:t>З</w:t>
      </w:r>
      <w:r w:rsidRPr="00EC5789">
        <w:rPr>
          <w:sz w:val="24"/>
          <w:szCs w:val="24"/>
        </w:rPr>
        <w:t xml:space="preserve">атраты </w:t>
      </w:r>
      <w:r w:rsidRPr="00EC5789">
        <w:rPr>
          <w:sz w:val="24"/>
          <w:szCs w:val="24"/>
        </w:rPr>
        <w:t>реализации реконструкции здания котельной и модернизации котельного оборудования в таблице</w:t>
      </w:r>
      <w:r w:rsidRPr="00EC5789">
        <w:rPr>
          <w:sz w:val="24"/>
          <w:szCs w:val="24"/>
        </w:rPr>
        <w:t xml:space="preserve"> 50</w:t>
      </w:r>
      <w:r w:rsidRPr="00EC5789">
        <w:rPr>
          <w:sz w:val="24"/>
          <w:szCs w:val="24"/>
        </w:rPr>
        <w:t>.</w:t>
      </w:r>
    </w:p>
    <w:p w:rsidR="00317A99" w:rsidRPr="00EC5789" w:rsidRDefault="001040E3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Таблица 50 Стоимость реализации реконструкции здания котельной и модернизации котельного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571"/>
        <w:gridCol w:w="3096"/>
        <w:gridCol w:w="1769"/>
        <w:gridCol w:w="1444"/>
      </w:tblGrid>
      <w:tr w:rsidR="0065643D" w:rsidTr="00C119E0">
        <w:tc>
          <w:tcPr>
            <w:tcW w:w="769" w:type="dxa"/>
          </w:tcPr>
          <w:p w:rsidR="002C3980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№п/п</w:t>
            </w:r>
          </w:p>
        </w:tc>
        <w:tc>
          <w:tcPr>
            <w:tcW w:w="2571" w:type="dxa"/>
          </w:tcPr>
          <w:p w:rsidR="002C3980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096" w:type="dxa"/>
          </w:tcPr>
          <w:p w:rsidR="002C3980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Описание мероприятий</w:t>
            </w:r>
          </w:p>
        </w:tc>
        <w:tc>
          <w:tcPr>
            <w:tcW w:w="1769" w:type="dxa"/>
          </w:tcPr>
          <w:p w:rsidR="002C3980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Срок реализации (год)</w:t>
            </w:r>
          </w:p>
        </w:tc>
        <w:tc>
          <w:tcPr>
            <w:tcW w:w="1444" w:type="dxa"/>
          </w:tcPr>
          <w:p w:rsidR="002C3980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Стоимость реализации, т.руб</w:t>
            </w:r>
          </w:p>
        </w:tc>
      </w:tr>
      <w:tr w:rsidR="0065643D" w:rsidTr="00C119E0">
        <w:tc>
          <w:tcPr>
            <w:tcW w:w="769" w:type="dxa"/>
          </w:tcPr>
          <w:p w:rsidR="002C3980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1</w:t>
            </w:r>
          </w:p>
        </w:tc>
        <w:tc>
          <w:tcPr>
            <w:tcW w:w="2571" w:type="dxa"/>
          </w:tcPr>
          <w:p w:rsidR="002C3980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Здание котельной «Лесокомбинат»</w:t>
            </w:r>
          </w:p>
        </w:tc>
        <w:tc>
          <w:tcPr>
            <w:tcW w:w="3096" w:type="dxa"/>
          </w:tcPr>
          <w:p w:rsidR="002C3980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 xml:space="preserve">Реконструкция </w:t>
            </w:r>
            <w:r w:rsidRPr="00EC5789">
              <w:rPr>
                <w:sz w:val="24"/>
                <w:szCs w:val="24"/>
              </w:rPr>
              <w:t xml:space="preserve">здания (замена мягкой кровли на шатровую) Модернизация котельного оборудования : замена котлов на автоматические котлы «Терморобот» (или </w:t>
            </w:r>
            <w:r w:rsidRPr="00EC5789">
              <w:rPr>
                <w:sz w:val="24"/>
                <w:szCs w:val="24"/>
              </w:rPr>
              <w:lastRenderedPageBreak/>
              <w:t>аналог),</w:t>
            </w:r>
            <w:r>
              <w:rPr>
                <w:sz w:val="24"/>
                <w:szCs w:val="24"/>
              </w:rPr>
              <w:t xml:space="preserve">двух </w:t>
            </w:r>
            <w:r w:rsidRPr="00EC5789">
              <w:rPr>
                <w:sz w:val="24"/>
                <w:szCs w:val="24"/>
              </w:rPr>
              <w:t xml:space="preserve">насосов, </w:t>
            </w:r>
            <w:r>
              <w:rPr>
                <w:sz w:val="24"/>
                <w:szCs w:val="24"/>
              </w:rPr>
              <w:t xml:space="preserve">двух </w:t>
            </w:r>
            <w:r w:rsidRPr="00EC5789">
              <w:rPr>
                <w:sz w:val="24"/>
                <w:szCs w:val="24"/>
              </w:rPr>
              <w:t>вентиляторов,</w:t>
            </w:r>
            <w:r>
              <w:rPr>
                <w:sz w:val="24"/>
                <w:szCs w:val="24"/>
              </w:rPr>
              <w:t xml:space="preserve"> </w:t>
            </w:r>
            <w:r w:rsidRPr="00EC5789">
              <w:rPr>
                <w:sz w:val="24"/>
                <w:szCs w:val="24"/>
              </w:rPr>
              <w:t>ХВП. Установка РИЭС</w:t>
            </w:r>
          </w:p>
        </w:tc>
        <w:tc>
          <w:tcPr>
            <w:tcW w:w="1769" w:type="dxa"/>
          </w:tcPr>
          <w:p w:rsidR="002C3980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lastRenderedPageBreak/>
              <w:t>2027</w:t>
            </w:r>
          </w:p>
        </w:tc>
        <w:tc>
          <w:tcPr>
            <w:tcW w:w="1444" w:type="dxa"/>
          </w:tcPr>
          <w:p w:rsidR="002C3980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8832,99</w:t>
            </w:r>
          </w:p>
        </w:tc>
      </w:tr>
    </w:tbl>
    <w:p w:rsidR="00E067A4" w:rsidRPr="00EC5789" w:rsidRDefault="001040E3" w:rsidP="00E067A4">
      <w:r w:rsidRPr="00EC5789">
        <w:lastRenderedPageBreak/>
        <w:t>Примечание -  использованные по тексту аббре</w:t>
      </w:r>
      <w:r w:rsidRPr="00EC5789">
        <w:t>виатуры расшифровываются следующим образом:ХВП – химическая водоподготовка, РИЭС – резервный источник электроснабжения</w:t>
      </w:r>
      <w:r w:rsidRPr="00EC5789">
        <w:t>.</w:t>
      </w:r>
    </w:p>
    <w:p w:rsidR="008458F2" w:rsidRPr="00EC5789" w:rsidRDefault="001040E3" w:rsidP="008458F2">
      <w:pPr>
        <w:pStyle w:val="1110"/>
        <w:tabs>
          <w:tab w:val="left" w:pos="1560"/>
        </w:tabs>
        <w:ind w:left="568" w:firstLine="0"/>
        <w:rPr>
          <w:sz w:val="24"/>
          <w:szCs w:val="24"/>
        </w:rPr>
      </w:pPr>
      <w:r w:rsidRPr="00EC5789">
        <w:rPr>
          <w:sz w:val="24"/>
          <w:szCs w:val="24"/>
        </w:rPr>
        <w:t>6.12.3.1.</w:t>
      </w:r>
      <w:r w:rsidRPr="00EC5789">
        <w:rPr>
          <w:sz w:val="24"/>
          <w:szCs w:val="24"/>
        </w:rPr>
        <w:t>Котельн</w:t>
      </w:r>
      <w:r w:rsidRPr="00EC5789">
        <w:rPr>
          <w:sz w:val="24"/>
          <w:szCs w:val="24"/>
        </w:rPr>
        <w:t>ая</w:t>
      </w:r>
      <w:r w:rsidRPr="00EC5789">
        <w:rPr>
          <w:sz w:val="24"/>
          <w:szCs w:val="24"/>
        </w:rPr>
        <w:t xml:space="preserve"> «</w:t>
      </w:r>
      <w:r w:rsidRPr="00EC5789">
        <w:rPr>
          <w:sz w:val="24"/>
          <w:szCs w:val="24"/>
        </w:rPr>
        <w:t>Теремок</w:t>
      </w:r>
      <w:r w:rsidRPr="00EC5789">
        <w:rPr>
          <w:sz w:val="24"/>
          <w:szCs w:val="24"/>
        </w:rPr>
        <w:t>» эксплуатационной ответственности ООО «ЖКУ»</w:t>
      </w:r>
    </w:p>
    <w:p w:rsidR="008458F2" w:rsidRPr="00EC5789" w:rsidRDefault="001040E3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В котельной «Теремок» эксплуатационной ответственности ООО «ЖКУ»</w:t>
      </w:r>
      <w:r w:rsidRPr="00EC5789">
        <w:rPr>
          <w:sz w:val="24"/>
          <w:szCs w:val="24"/>
        </w:rPr>
        <w:t xml:space="preserve"> в настоящее время установлено 2 котла марки КВм-1,86-95ШП производства ООО «ПГ «Энергия» г.Бийск, введенные в эксплуатацию в 2013 г. З</w:t>
      </w:r>
      <w:r w:rsidRPr="00EC5789">
        <w:rPr>
          <w:sz w:val="24"/>
          <w:szCs w:val="24"/>
        </w:rPr>
        <w:t xml:space="preserve">атраты </w:t>
      </w:r>
      <w:r w:rsidRPr="00EC5789">
        <w:rPr>
          <w:sz w:val="24"/>
          <w:szCs w:val="24"/>
        </w:rPr>
        <w:t>реализации реконструкции здания котельной и модернизации котельного оборудования в таблице 51.</w:t>
      </w:r>
    </w:p>
    <w:p w:rsidR="008458F2" w:rsidRPr="00EC5789" w:rsidRDefault="001040E3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Таблица 51 Стоимост</w:t>
      </w:r>
      <w:r w:rsidRPr="00EC5789">
        <w:rPr>
          <w:sz w:val="24"/>
          <w:szCs w:val="24"/>
        </w:rPr>
        <w:t>ь реализации реконструкции здания котельной и модернизации котельного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550"/>
        <w:gridCol w:w="3110"/>
        <w:gridCol w:w="1776"/>
        <w:gridCol w:w="1444"/>
      </w:tblGrid>
      <w:tr w:rsidR="0065643D" w:rsidTr="00C119E0">
        <w:tc>
          <w:tcPr>
            <w:tcW w:w="769" w:type="dxa"/>
          </w:tcPr>
          <w:p w:rsidR="002C3980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№п/п</w:t>
            </w:r>
          </w:p>
        </w:tc>
        <w:tc>
          <w:tcPr>
            <w:tcW w:w="2550" w:type="dxa"/>
          </w:tcPr>
          <w:p w:rsidR="002C3980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0" w:type="dxa"/>
          </w:tcPr>
          <w:p w:rsidR="002C3980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Описание мероприятий</w:t>
            </w:r>
          </w:p>
        </w:tc>
        <w:tc>
          <w:tcPr>
            <w:tcW w:w="1776" w:type="dxa"/>
          </w:tcPr>
          <w:p w:rsidR="002C3980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Срок реализации (год)</w:t>
            </w:r>
          </w:p>
        </w:tc>
        <w:tc>
          <w:tcPr>
            <w:tcW w:w="1444" w:type="dxa"/>
          </w:tcPr>
          <w:p w:rsidR="002C3980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Стоимость реализации, т.руб</w:t>
            </w:r>
          </w:p>
        </w:tc>
      </w:tr>
      <w:tr w:rsidR="0065643D" w:rsidTr="00C119E0">
        <w:tc>
          <w:tcPr>
            <w:tcW w:w="769" w:type="dxa"/>
          </w:tcPr>
          <w:p w:rsidR="002C3980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2C3980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Здание котельной «Теремок»</w:t>
            </w:r>
          </w:p>
        </w:tc>
        <w:tc>
          <w:tcPr>
            <w:tcW w:w="3110" w:type="dxa"/>
          </w:tcPr>
          <w:p w:rsidR="002C3980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 xml:space="preserve">Реконструкция здания (замена типа кровельного утеплителя и наплавляемых материалов) Модернизация котельного оборудования : замена </w:t>
            </w:r>
            <w:r>
              <w:rPr>
                <w:sz w:val="24"/>
                <w:szCs w:val="24"/>
              </w:rPr>
              <w:t xml:space="preserve">двух </w:t>
            </w:r>
            <w:r w:rsidRPr="00EC5789">
              <w:rPr>
                <w:sz w:val="24"/>
                <w:szCs w:val="24"/>
              </w:rPr>
              <w:t>котлов ,</w:t>
            </w:r>
            <w:r>
              <w:rPr>
                <w:sz w:val="24"/>
                <w:szCs w:val="24"/>
              </w:rPr>
              <w:t xml:space="preserve"> четырех</w:t>
            </w:r>
            <w:r w:rsidRPr="00EC5789">
              <w:rPr>
                <w:sz w:val="24"/>
                <w:szCs w:val="24"/>
              </w:rPr>
              <w:t xml:space="preserve"> насосов,</w:t>
            </w:r>
            <w:r>
              <w:rPr>
                <w:sz w:val="24"/>
                <w:szCs w:val="24"/>
              </w:rPr>
              <w:t xml:space="preserve"> двух </w:t>
            </w:r>
            <w:r w:rsidRPr="00EC5789">
              <w:rPr>
                <w:sz w:val="24"/>
                <w:szCs w:val="24"/>
              </w:rPr>
              <w:t xml:space="preserve"> вентиляторов,</w:t>
            </w:r>
            <w:r>
              <w:rPr>
                <w:sz w:val="24"/>
                <w:szCs w:val="24"/>
              </w:rPr>
              <w:t xml:space="preserve"> </w:t>
            </w:r>
            <w:r w:rsidRPr="00EC5789">
              <w:rPr>
                <w:sz w:val="24"/>
                <w:szCs w:val="24"/>
              </w:rPr>
              <w:t>ХВП</w:t>
            </w:r>
            <w:r>
              <w:rPr>
                <w:sz w:val="24"/>
                <w:szCs w:val="24"/>
              </w:rPr>
              <w:t xml:space="preserve">. </w:t>
            </w:r>
            <w:r w:rsidRPr="00EC5789">
              <w:rPr>
                <w:sz w:val="24"/>
                <w:szCs w:val="24"/>
              </w:rPr>
              <w:t xml:space="preserve"> Установка РИЭС</w:t>
            </w:r>
          </w:p>
        </w:tc>
        <w:tc>
          <w:tcPr>
            <w:tcW w:w="1776" w:type="dxa"/>
          </w:tcPr>
          <w:p w:rsidR="002C3980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 xml:space="preserve">1этап </w:t>
            </w:r>
            <w:r>
              <w:rPr>
                <w:sz w:val="24"/>
                <w:szCs w:val="24"/>
              </w:rPr>
              <w:t>-2033</w:t>
            </w:r>
          </w:p>
          <w:p w:rsidR="002C3980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2 этап</w:t>
            </w:r>
            <w:r>
              <w:rPr>
                <w:sz w:val="24"/>
                <w:szCs w:val="24"/>
              </w:rPr>
              <w:t>-2034</w:t>
            </w:r>
          </w:p>
          <w:p w:rsidR="002C3980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3этап-2035</w:t>
            </w:r>
          </w:p>
        </w:tc>
        <w:tc>
          <w:tcPr>
            <w:tcW w:w="1444" w:type="dxa"/>
          </w:tcPr>
          <w:p w:rsidR="002C3980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11176,56</w:t>
            </w:r>
          </w:p>
          <w:p w:rsidR="002C3980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11623,62</w:t>
            </w:r>
          </w:p>
          <w:p w:rsidR="002C3980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447,23</w:t>
            </w:r>
          </w:p>
        </w:tc>
      </w:tr>
    </w:tbl>
    <w:p w:rsidR="00E067A4" w:rsidRDefault="001040E3" w:rsidP="00E067A4">
      <w:bookmarkStart w:id="24" w:name="_Toc468960959"/>
      <w:bookmarkStart w:id="25" w:name="_Toc468960970"/>
      <w:r w:rsidRPr="00EC5789">
        <w:t>Примечание -  использованные по тексту аббревиатуры расшифровываются следующим образом:</w:t>
      </w:r>
      <w:r>
        <w:t xml:space="preserve"> </w:t>
      </w:r>
      <w:r w:rsidRPr="00EC5789">
        <w:t>ХВП – химическая водоподготовка</w:t>
      </w:r>
      <w:r w:rsidRPr="00EC5789">
        <w:t>,</w:t>
      </w:r>
      <w:r>
        <w:t xml:space="preserve"> </w:t>
      </w:r>
      <w:r w:rsidRPr="00EC5789">
        <w:t>РИЭС – резервный источник электроснабжения</w:t>
      </w:r>
      <w:r w:rsidRPr="00EC5789">
        <w:t>.</w:t>
      </w:r>
    </w:p>
    <w:p w:rsidR="00AD60D4" w:rsidRPr="00EC5789" w:rsidRDefault="001040E3" w:rsidP="00E067A4"/>
    <w:p w:rsidR="0026238C" w:rsidRPr="00EC5789" w:rsidRDefault="001040E3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b/>
          <w:sz w:val="24"/>
          <w:szCs w:val="24"/>
        </w:rPr>
        <w:t xml:space="preserve">В главе 7 </w:t>
      </w:r>
      <w:r w:rsidRPr="00EC5789">
        <w:rPr>
          <w:b/>
          <w:sz w:val="24"/>
          <w:szCs w:val="24"/>
        </w:rPr>
        <w:t>Предложения по строительству и реконструкции тепловых сетей и сооружений</w:t>
      </w:r>
      <w:r w:rsidRPr="00EC5789">
        <w:rPr>
          <w:b/>
          <w:sz w:val="24"/>
          <w:szCs w:val="24"/>
        </w:rPr>
        <w:t xml:space="preserve"> на них</w:t>
      </w:r>
      <w:bookmarkEnd w:id="24"/>
      <w:r w:rsidRPr="00EC5789">
        <w:rPr>
          <w:b/>
          <w:sz w:val="24"/>
          <w:szCs w:val="24"/>
        </w:rPr>
        <w:t xml:space="preserve"> добавить пункт 7.8.4</w:t>
      </w:r>
      <w:r w:rsidRPr="00EC5789">
        <w:rPr>
          <w:sz w:val="24"/>
          <w:szCs w:val="24"/>
        </w:rPr>
        <w:t xml:space="preserve"> </w:t>
      </w:r>
      <w:r w:rsidRPr="00EC5789">
        <w:rPr>
          <w:b/>
          <w:sz w:val="24"/>
          <w:szCs w:val="24"/>
        </w:rPr>
        <w:t xml:space="preserve">Реконструкция тепловых сетей в системе теплоснабжения от </w:t>
      </w:r>
      <w:bookmarkEnd w:id="25"/>
      <w:r w:rsidRPr="00EC5789">
        <w:rPr>
          <w:b/>
          <w:sz w:val="24"/>
          <w:szCs w:val="24"/>
        </w:rPr>
        <w:t xml:space="preserve">ТЭЦ АО «Алтай-кокс» </w:t>
      </w:r>
      <w:r w:rsidRPr="00EC5789">
        <w:rPr>
          <w:sz w:val="24"/>
          <w:szCs w:val="24"/>
        </w:rPr>
        <w:t xml:space="preserve">и изложить в следующей редакции: </w:t>
      </w:r>
      <w:r w:rsidRPr="00EC5789">
        <w:rPr>
          <w:sz w:val="24"/>
          <w:szCs w:val="24"/>
        </w:rPr>
        <w:t xml:space="preserve">                                                       </w:t>
      </w:r>
    </w:p>
    <w:p w:rsidR="0026238C" w:rsidRPr="00EC5789" w:rsidRDefault="001040E3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 xml:space="preserve"> </w:t>
      </w:r>
      <w:r w:rsidRPr="00EC5789">
        <w:rPr>
          <w:sz w:val="24"/>
          <w:szCs w:val="24"/>
        </w:rPr>
        <w:t>Существующие тепловые сети на территории города эксплуатирую</w:t>
      </w:r>
      <w:r w:rsidRPr="00EC5789">
        <w:rPr>
          <w:sz w:val="24"/>
          <w:szCs w:val="24"/>
        </w:rPr>
        <w:t>тся в течение длительного времени, поэтому наибольшая часть участков исчерпа</w:t>
      </w:r>
      <w:r w:rsidRPr="00EC5789">
        <w:rPr>
          <w:sz w:val="24"/>
          <w:szCs w:val="24"/>
        </w:rPr>
        <w:t>ла</w:t>
      </w:r>
      <w:r w:rsidRPr="00EC5789">
        <w:rPr>
          <w:sz w:val="24"/>
          <w:szCs w:val="24"/>
        </w:rPr>
        <w:t xml:space="preserve"> свой эксплуатационный ресурс и потребуется их </w:t>
      </w:r>
      <w:r w:rsidRPr="00EC5789">
        <w:rPr>
          <w:sz w:val="24"/>
          <w:szCs w:val="24"/>
        </w:rPr>
        <w:t>реконструкция</w:t>
      </w:r>
      <w:r w:rsidRPr="00EC5789">
        <w:rPr>
          <w:sz w:val="24"/>
          <w:szCs w:val="24"/>
        </w:rPr>
        <w:t>.</w:t>
      </w:r>
      <w:r w:rsidRPr="00EC5789">
        <w:rPr>
          <w:sz w:val="24"/>
          <w:szCs w:val="24"/>
        </w:rPr>
        <w:t>Необходимо выполнить реконструкцию участков распределительной тепловой сети 1 микрорайона  в районе школы №2 и детско</w:t>
      </w:r>
      <w:r w:rsidRPr="00EC5789">
        <w:rPr>
          <w:sz w:val="24"/>
          <w:szCs w:val="24"/>
        </w:rPr>
        <w:t xml:space="preserve">го сада №10. Стоимость реализации реконструкции участков тепловой сети в таблице </w:t>
      </w:r>
      <w:r w:rsidRPr="00EC5789">
        <w:rPr>
          <w:sz w:val="24"/>
          <w:szCs w:val="24"/>
        </w:rPr>
        <w:t>52</w:t>
      </w:r>
      <w:r w:rsidRPr="00EC5789">
        <w:rPr>
          <w:sz w:val="24"/>
          <w:szCs w:val="24"/>
        </w:rPr>
        <w:t>.</w:t>
      </w:r>
    </w:p>
    <w:p w:rsidR="0026238C" w:rsidRPr="00EC5789" w:rsidRDefault="001040E3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 xml:space="preserve">Таблица 52. </w:t>
      </w:r>
      <w:r w:rsidRPr="00EC5789">
        <w:rPr>
          <w:sz w:val="24"/>
          <w:szCs w:val="24"/>
        </w:rPr>
        <w:t xml:space="preserve">Стоимость реализации реконструкции </w:t>
      </w:r>
      <w:r w:rsidRPr="00EC5789">
        <w:rPr>
          <w:sz w:val="24"/>
          <w:szCs w:val="24"/>
        </w:rPr>
        <w:t>участка тепловой сети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623"/>
        <w:gridCol w:w="3038"/>
        <w:gridCol w:w="1775"/>
        <w:gridCol w:w="1444"/>
      </w:tblGrid>
      <w:tr w:rsidR="0065643D" w:rsidTr="00C119E0">
        <w:tc>
          <w:tcPr>
            <w:tcW w:w="769" w:type="dxa"/>
          </w:tcPr>
          <w:p w:rsidR="0026238C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№п/п</w:t>
            </w:r>
          </w:p>
        </w:tc>
        <w:tc>
          <w:tcPr>
            <w:tcW w:w="2623" w:type="dxa"/>
          </w:tcPr>
          <w:p w:rsidR="0026238C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038" w:type="dxa"/>
          </w:tcPr>
          <w:p w:rsidR="0026238C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Описание мероприятий</w:t>
            </w:r>
          </w:p>
        </w:tc>
        <w:tc>
          <w:tcPr>
            <w:tcW w:w="1775" w:type="dxa"/>
          </w:tcPr>
          <w:p w:rsidR="0026238C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 xml:space="preserve">Срок реализации </w:t>
            </w:r>
            <w:r w:rsidRPr="00EC5789">
              <w:rPr>
                <w:sz w:val="24"/>
                <w:szCs w:val="24"/>
              </w:rPr>
              <w:lastRenderedPageBreak/>
              <w:t>(год)</w:t>
            </w:r>
          </w:p>
        </w:tc>
        <w:tc>
          <w:tcPr>
            <w:tcW w:w="1444" w:type="dxa"/>
          </w:tcPr>
          <w:p w:rsidR="0026238C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lastRenderedPageBreak/>
              <w:t xml:space="preserve">Стоимость реализации, </w:t>
            </w:r>
            <w:r w:rsidRPr="00EC5789">
              <w:rPr>
                <w:sz w:val="24"/>
                <w:szCs w:val="24"/>
              </w:rPr>
              <w:lastRenderedPageBreak/>
              <w:t>т.руб</w:t>
            </w:r>
          </w:p>
        </w:tc>
      </w:tr>
      <w:tr w:rsidR="0065643D" w:rsidTr="00C119E0">
        <w:tc>
          <w:tcPr>
            <w:tcW w:w="769" w:type="dxa"/>
          </w:tcPr>
          <w:p w:rsidR="0026238C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23" w:type="dxa"/>
          </w:tcPr>
          <w:p w:rsidR="002C3980" w:rsidRDefault="001040E3" w:rsidP="002C3980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Сооружение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распределительн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ые теплосети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(Российская</w:t>
            </w:r>
          </w:p>
          <w:p w:rsidR="0026238C" w:rsidRPr="00EC5789" w:rsidRDefault="001040E3" w:rsidP="002C398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Федерация,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Алтайский край,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 Заринск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 улиц: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Металлургов, 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Партсъезда,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пр.Строителей)</w:t>
            </w:r>
          </w:p>
        </w:tc>
        <w:tc>
          <w:tcPr>
            <w:tcW w:w="3038" w:type="dxa"/>
          </w:tcPr>
          <w:p w:rsidR="0026238C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Реконструкция участков тепловой сети в районе школы №2 и детсада №10</w:t>
            </w:r>
          </w:p>
        </w:tc>
        <w:tc>
          <w:tcPr>
            <w:tcW w:w="1775" w:type="dxa"/>
          </w:tcPr>
          <w:p w:rsidR="0026238C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 xml:space="preserve">1этап </w:t>
            </w:r>
            <w:r w:rsidRPr="00EC5789">
              <w:rPr>
                <w:sz w:val="24"/>
                <w:szCs w:val="24"/>
              </w:rPr>
              <w:t>-2028</w:t>
            </w:r>
          </w:p>
          <w:p w:rsidR="0026238C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2 этап</w:t>
            </w:r>
            <w:r w:rsidRPr="00EC5789">
              <w:rPr>
                <w:sz w:val="24"/>
                <w:szCs w:val="24"/>
              </w:rPr>
              <w:t>-2029</w:t>
            </w:r>
          </w:p>
        </w:tc>
        <w:tc>
          <w:tcPr>
            <w:tcW w:w="1444" w:type="dxa"/>
          </w:tcPr>
          <w:p w:rsidR="0026238C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4286,95</w:t>
            </w:r>
          </w:p>
          <w:p w:rsidR="0026238C" w:rsidRPr="00EC5789" w:rsidRDefault="001040E3" w:rsidP="00C119E0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4458,42</w:t>
            </w:r>
          </w:p>
        </w:tc>
      </w:tr>
    </w:tbl>
    <w:p w:rsidR="00AD60D4" w:rsidRDefault="001040E3" w:rsidP="00A71A80">
      <w:pPr>
        <w:pStyle w:val="a9"/>
        <w:spacing w:line="276" w:lineRule="auto"/>
        <w:rPr>
          <w:b/>
          <w:sz w:val="24"/>
          <w:szCs w:val="24"/>
        </w:rPr>
      </w:pPr>
    </w:p>
    <w:p w:rsidR="00FE7BB1" w:rsidRPr="00EC5789" w:rsidRDefault="001040E3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b/>
          <w:sz w:val="24"/>
          <w:szCs w:val="24"/>
        </w:rPr>
        <w:t xml:space="preserve">В главе 7 </w:t>
      </w:r>
      <w:r w:rsidRPr="00EC5789">
        <w:rPr>
          <w:b/>
          <w:sz w:val="24"/>
          <w:szCs w:val="24"/>
        </w:rPr>
        <w:t>Предложения по строительству и реконструкции тепловых сетей и сооружений на них</w:t>
      </w:r>
      <w:r w:rsidRPr="00EC5789">
        <w:rPr>
          <w:b/>
          <w:sz w:val="24"/>
          <w:szCs w:val="24"/>
        </w:rPr>
        <w:t xml:space="preserve"> добавить пункт 7.8.5 </w:t>
      </w:r>
      <w:r w:rsidRPr="00EC5789">
        <w:rPr>
          <w:b/>
          <w:sz w:val="24"/>
          <w:szCs w:val="24"/>
        </w:rPr>
        <w:t xml:space="preserve">Реконструкция </w:t>
      </w:r>
      <w:r w:rsidRPr="00EC5789">
        <w:rPr>
          <w:b/>
          <w:sz w:val="24"/>
          <w:szCs w:val="24"/>
        </w:rPr>
        <w:t>тепловых пунктов (ТП)</w:t>
      </w:r>
      <w:r w:rsidRPr="00EC5789">
        <w:rPr>
          <w:b/>
          <w:sz w:val="24"/>
          <w:szCs w:val="24"/>
        </w:rPr>
        <w:t xml:space="preserve"> в системе теплоснабжения от </w:t>
      </w:r>
      <w:r w:rsidRPr="00EC5789">
        <w:rPr>
          <w:b/>
          <w:sz w:val="24"/>
          <w:szCs w:val="24"/>
        </w:rPr>
        <w:t>ТЭЦ АО «Алтай-кокс»</w:t>
      </w:r>
      <w:r w:rsidRPr="00EC5789">
        <w:rPr>
          <w:sz w:val="24"/>
          <w:szCs w:val="24"/>
        </w:rPr>
        <w:t xml:space="preserve"> и изложить в следующей редакции:    </w:t>
      </w:r>
      <w:r w:rsidRPr="00EC5789">
        <w:rPr>
          <w:sz w:val="24"/>
          <w:szCs w:val="24"/>
        </w:rPr>
        <w:t>В системе теплоснабжения города от ТЭЦ АО «Алтай-кокс» 15 тепловых пунктов, через которые выполняется распределение тепловой энергии на отопление и приготовление горячей воды для нужд населения и предприятий города. Все</w:t>
      </w:r>
      <w:r w:rsidRPr="00EC5789">
        <w:rPr>
          <w:sz w:val="24"/>
          <w:szCs w:val="24"/>
        </w:rPr>
        <w:t xml:space="preserve"> они эксплуатируются в течени</w:t>
      </w:r>
      <w:r w:rsidRPr="00EC5789">
        <w:rPr>
          <w:sz w:val="24"/>
          <w:szCs w:val="24"/>
        </w:rPr>
        <w:t>е</w:t>
      </w:r>
      <w:r w:rsidRPr="00EC5789">
        <w:rPr>
          <w:sz w:val="24"/>
          <w:szCs w:val="24"/>
        </w:rPr>
        <w:t xml:space="preserve"> длительного времени</w:t>
      </w:r>
      <w:r w:rsidRPr="00EC5789">
        <w:rPr>
          <w:sz w:val="24"/>
          <w:szCs w:val="24"/>
        </w:rPr>
        <w:t>, поэтому для стабильного теплоснабжения и горячего водоснабжения города необходимо выполнить реконструкцию зданий тепловых пунктов и модернизацию оборудования тепловых пунктов . Стоимость реализации реконс</w:t>
      </w:r>
      <w:r w:rsidRPr="00EC5789">
        <w:rPr>
          <w:sz w:val="24"/>
          <w:szCs w:val="24"/>
        </w:rPr>
        <w:t>трукции зданий тепловых пунктов и модернизации оборудования представлены в таблице</w:t>
      </w:r>
      <w:r w:rsidRPr="00EC5789">
        <w:rPr>
          <w:sz w:val="24"/>
          <w:szCs w:val="24"/>
        </w:rPr>
        <w:t xml:space="preserve"> 53</w:t>
      </w:r>
      <w:r w:rsidRPr="00EC5789">
        <w:rPr>
          <w:sz w:val="24"/>
          <w:szCs w:val="24"/>
        </w:rPr>
        <w:t>.</w:t>
      </w:r>
      <w:r w:rsidRPr="00EC5789">
        <w:rPr>
          <w:sz w:val="24"/>
          <w:szCs w:val="24"/>
        </w:rPr>
        <w:t xml:space="preserve"> Таблица 53 прилагается.</w:t>
      </w:r>
    </w:p>
    <w:p w:rsidR="00FE7BB1" w:rsidRPr="00EC5789" w:rsidRDefault="001040E3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b/>
          <w:sz w:val="24"/>
          <w:szCs w:val="24"/>
        </w:rPr>
        <w:t>П</w:t>
      </w:r>
      <w:r w:rsidRPr="00EC5789">
        <w:rPr>
          <w:b/>
          <w:sz w:val="24"/>
          <w:szCs w:val="24"/>
        </w:rPr>
        <w:t>ункт 7.9.</w:t>
      </w:r>
      <w:bookmarkStart w:id="26" w:name="_Toc468960971"/>
      <w:r w:rsidRPr="00EC5789">
        <w:rPr>
          <w:b/>
        </w:rPr>
        <w:t xml:space="preserve"> </w:t>
      </w:r>
      <w:r w:rsidRPr="00EC5789">
        <w:rPr>
          <w:b/>
          <w:sz w:val="24"/>
          <w:szCs w:val="24"/>
        </w:rPr>
        <w:t>Строительство и реконструкция насосных станций</w:t>
      </w:r>
      <w:bookmarkEnd w:id="26"/>
      <w:r w:rsidRPr="00EC5789">
        <w:rPr>
          <w:b/>
          <w:sz w:val="24"/>
          <w:szCs w:val="24"/>
        </w:rPr>
        <w:t xml:space="preserve"> </w:t>
      </w:r>
      <w:r w:rsidRPr="00EC5789">
        <w:rPr>
          <w:b/>
          <w:sz w:val="24"/>
          <w:szCs w:val="24"/>
        </w:rPr>
        <w:t>изложить с новой редакции</w:t>
      </w:r>
      <w:r w:rsidRPr="00EC5789">
        <w:rPr>
          <w:sz w:val="24"/>
          <w:szCs w:val="24"/>
        </w:rPr>
        <w:t>:</w:t>
      </w:r>
    </w:p>
    <w:p w:rsidR="007959ED" w:rsidRPr="00EC5789" w:rsidRDefault="001040E3" w:rsidP="00A71A80">
      <w:pPr>
        <w:pStyle w:val="a9"/>
        <w:spacing w:line="276" w:lineRule="auto"/>
        <w:ind w:firstLine="0"/>
        <w:rPr>
          <w:sz w:val="24"/>
          <w:szCs w:val="24"/>
        </w:rPr>
      </w:pPr>
      <w:r w:rsidRPr="00EC5789">
        <w:rPr>
          <w:sz w:val="24"/>
          <w:szCs w:val="24"/>
        </w:rPr>
        <w:t xml:space="preserve">В связи с устойчивым запланированным гидравлическим режимом </w:t>
      </w:r>
      <w:r w:rsidRPr="00EC5789">
        <w:rPr>
          <w:sz w:val="24"/>
          <w:szCs w:val="24"/>
        </w:rPr>
        <w:t>работы тепловых сетей, а также в связи с тем, что подключенная нагрузка на рассматриваемый период увеличиваться не будет, строительство насосных станций не предусматривается.</w:t>
      </w:r>
    </w:p>
    <w:p w:rsidR="007959ED" w:rsidRPr="00EC5789" w:rsidRDefault="001040E3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В системе теплоснабжения города от ТЭЦ АО «Алтай-кокс» две подкачивающие насосные</w:t>
      </w:r>
      <w:r w:rsidRPr="00EC5789">
        <w:rPr>
          <w:sz w:val="24"/>
          <w:szCs w:val="24"/>
        </w:rPr>
        <w:t xml:space="preserve"> станции: ПНС-1 (ул.Таратынова,2), ПНС-2 (ул.Зеленая,64/1). Оборудование насосной станции ПНС-1 (ул.Таратынова,2) технически и морально устарело. Необходимо выполнить модернизацию подкачивающей насосной станции. Стоимость реализации модернизации ПНС-1 и ср</w:t>
      </w:r>
      <w:r w:rsidRPr="00EC5789">
        <w:rPr>
          <w:sz w:val="24"/>
          <w:szCs w:val="24"/>
        </w:rPr>
        <w:t>оки ее выполнения представлены в  таблице 54.</w:t>
      </w:r>
    </w:p>
    <w:p w:rsidR="007959ED" w:rsidRPr="00EC5789" w:rsidRDefault="001040E3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Таблица 54. Стоимость реализации модернизации и сроки выполнения ПНС-1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3218"/>
        <w:gridCol w:w="2608"/>
        <w:gridCol w:w="1610"/>
        <w:gridCol w:w="1444"/>
      </w:tblGrid>
      <w:tr w:rsidR="0065643D" w:rsidTr="00C119E0">
        <w:tc>
          <w:tcPr>
            <w:tcW w:w="769" w:type="dxa"/>
          </w:tcPr>
          <w:p w:rsidR="002D1B82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№п/п</w:t>
            </w:r>
          </w:p>
        </w:tc>
        <w:tc>
          <w:tcPr>
            <w:tcW w:w="2623" w:type="dxa"/>
          </w:tcPr>
          <w:p w:rsidR="002D1B82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038" w:type="dxa"/>
          </w:tcPr>
          <w:p w:rsidR="002D1B82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Описание мероприятий</w:t>
            </w:r>
          </w:p>
        </w:tc>
        <w:tc>
          <w:tcPr>
            <w:tcW w:w="1775" w:type="dxa"/>
          </w:tcPr>
          <w:p w:rsidR="002D1B82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Срок реализации (год)</w:t>
            </w:r>
          </w:p>
        </w:tc>
        <w:tc>
          <w:tcPr>
            <w:tcW w:w="1444" w:type="dxa"/>
          </w:tcPr>
          <w:p w:rsidR="002D1B82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Стоимость реализации, т.руб</w:t>
            </w:r>
          </w:p>
        </w:tc>
      </w:tr>
      <w:tr w:rsidR="0065643D" w:rsidTr="00C119E0">
        <w:tc>
          <w:tcPr>
            <w:tcW w:w="769" w:type="dxa"/>
          </w:tcPr>
          <w:p w:rsidR="002D1B82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1</w:t>
            </w:r>
          </w:p>
        </w:tc>
        <w:tc>
          <w:tcPr>
            <w:tcW w:w="2623" w:type="dxa"/>
          </w:tcPr>
          <w:p w:rsidR="002D1B82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>Здание насосная подкачки ПНС-1</w:t>
            </w:r>
            <w:r>
              <w:rPr>
                <w:sz w:val="24"/>
                <w:szCs w:val="24"/>
              </w:rPr>
              <w:t xml:space="preserve"> (Алтайский край, г.Заринск,ул.Таратынова,д.2)</w:t>
            </w:r>
          </w:p>
        </w:tc>
        <w:tc>
          <w:tcPr>
            <w:tcW w:w="3038" w:type="dxa"/>
          </w:tcPr>
          <w:p w:rsidR="002D1B82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 w:rsidRPr="00EC5789">
              <w:rPr>
                <w:sz w:val="24"/>
                <w:szCs w:val="24"/>
              </w:rPr>
              <w:t xml:space="preserve">Модернизация системы подкачки теплоносителя (замена </w:t>
            </w:r>
            <w:r>
              <w:rPr>
                <w:sz w:val="24"/>
                <w:szCs w:val="24"/>
              </w:rPr>
              <w:t xml:space="preserve">высоковольтных </w:t>
            </w:r>
            <w:r w:rsidRPr="00EC5789">
              <w:rPr>
                <w:sz w:val="24"/>
                <w:szCs w:val="24"/>
              </w:rPr>
              <w:lastRenderedPageBreak/>
              <w:t>трансформаторов</w:t>
            </w:r>
            <w:r>
              <w:rPr>
                <w:sz w:val="24"/>
                <w:szCs w:val="24"/>
              </w:rPr>
              <w:t xml:space="preserve"> (2 шт) </w:t>
            </w:r>
            <w:r w:rsidRPr="00EC5789">
              <w:rPr>
                <w:sz w:val="24"/>
                <w:szCs w:val="24"/>
              </w:rPr>
              <w:t>, насосов</w:t>
            </w:r>
            <w:r>
              <w:rPr>
                <w:sz w:val="24"/>
                <w:szCs w:val="24"/>
              </w:rPr>
              <w:t xml:space="preserve"> (4 шт)</w:t>
            </w:r>
            <w:r w:rsidRPr="00EC5789">
              <w:rPr>
                <w:sz w:val="24"/>
                <w:szCs w:val="24"/>
              </w:rPr>
              <w:t xml:space="preserve">, установка </w:t>
            </w:r>
            <w:r>
              <w:rPr>
                <w:sz w:val="24"/>
                <w:szCs w:val="24"/>
              </w:rPr>
              <w:t>АСУ</w:t>
            </w:r>
            <w:r w:rsidRPr="00EC5789">
              <w:rPr>
                <w:sz w:val="24"/>
                <w:szCs w:val="24"/>
              </w:rPr>
              <w:t>ТП с применением ПЧ)</w:t>
            </w:r>
          </w:p>
        </w:tc>
        <w:tc>
          <w:tcPr>
            <w:tcW w:w="1775" w:type="dxa"/>
          </w:tcPr>
          <w:p w:rsidR="002D1B82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EC5789">
              <w:rPr>
                <w:sz w:val="24"/>
                <w:szCs w:val="24"/>
              </w:rPr>
              <w:t xml:space="preserve"> этап-2026</w:t>
            </w:r>
          </w:p>
          <w:p w:rsidR="002D1B82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C5789">
              <w:rPr>
                <w:sz w:val="24"/>
                <w:szCs w:val="24"/>
              </w:rPr>
              <w:t xml:space="preserve"> этап-2028</w:t>
            </w:r>
          </w:p>
          <w:p w:rsidR="002D1B82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C5789">
              <w:rPr>
                <w:sz w:val="24"/>
                <w:szCs w:val="24"/>
              </w:rPr>
              <w:t xml:space="preserve"> этап-2029</w:t>
            </w:r>
          </w:p>
          <w:p w:rsidR="002D1B82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C5789">
              <w:rPr>
                <w:sz w:val="24"/>
                <w:szCs w:val="24"/>
              </w:rPr>
              <w:t xml:space="preserve"> этап-2031</w:t>
            </w:r>
          </w:p>
          <w:p w:rsidR="002D1B82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EC5789">
              <w:rPr>
                <w:sz w:val="24"/>
                <w:szCs w:val="24"/>
              </w:rPr>
              <w:t xml:space="preserve"> этап-2032</w:t>
            </w:r>
          </w:p>
          <w:p w:rsidR="002D1B82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C5789">
              <w:rPr>
                <w:sz w:val="24"/>
                <w:szCs w:val="24"/>
              </w:rPr>
              <w:t xml:space="preserve"> этап-2047</w:t>
            </w:r>
          </w:p>
        </w:tc>
        <w:tc>
          <w:tcPr>
            <w:tcW w:w="1444" w:type="dxa"/>
          </w:tcPr>
          <w:p w:rsidR="002D1B82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3397,31</w:t>
            </w:r>
          </w:p>
          <w:p w:rsidR="002D1B82" w:rsidRPr="00EC5789" w:rsidRDefault="001040E3" w:rsidP="00BD1085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4899,37</w:t>
            </w:r>
          </w:p>
          <w:p w:rsidR="002D1B82" w:rsidRPr="00EC5789" w:rsidRDefault="001040E3" w:rsidP="00BD1085">
            <w:pPr>
              <w:spacing w:line="360" w:lineRule="auto"/>
            </w:pPr>
            <w:r>
              <w:t>5095,34</w:t>
            </w:r>
          </w:p>
          <w:p w:rsidR="002D1B82" w:rsidRPr="00EC5789" w:rsidRDefault="001040E3" w:rsidP="00BD1085">
            <w:pPr>
              <w:spacing w:line="360" w:lineRule="auto"/>
            </w:pPr>
            <w:r>
              <w:t>12400,03</w:t>
            </w:r>
          </w:p>
          <w:p w:rsidR="002D1B82" w:rsidRPr="00EC5789" w:rsidRDefault="001040E3" w:rsidP="00BD1085">
            <w:pPr>
              <w:spacing w:line="360" w:lineRule="auto"/>
            </w:pPr>
            <w:r>
              <w:lastRenderedPageBreak/>
              <w:t>5731,57</w:t>
            </w:r>
          </w:p>
          <w:p w:rsidR="002D1B82" w:rsidRPr="00EC5789" w:rsidRDefault="001040E3" w:rsidP="00BD1085">
            <w:pPr>
              <w:spacing w:line="360" w:lineRule="auto"/>
            </w:pPr>
            <w:r>
              <w:t>10322,23</w:t>
            </w:r>
          </w:p>
          <w:p w:rsidR="002D1B82" w:rsidRPr="00EC5789" w:rsidRDefault="001040E3" w:rsidP="00BD1085">
            <w:pPr>
              <w:spacing w:line="360" w:lineRule="auto"/>
            </w:pPr>
          </w:p>
          <w:p w:rsidR="002D1B82" w:rsidRPr="00EC5789" w:rsidRDefault="001040E3" w:rsidP="00BD1085"/>
        </w:tc>
      </w:tr>
    </w:tbl>
    <w:p w:rsidR="00E067A4" w:rsidRPr="00EC5789" w:rsidRDefault="001040E3" w:rsidP="00E067A4">
      <w:r w:rsidRPr="00EC5789">
        <w:lastRenderedPageBreak/>
        <w:t>Примечание -  использованные по тексту аббревиатуры расшифровываются следующим образом:</w:t>
      </w:r>
      <w:r>
        <w:t xml:space="preserve"> </w:t>
      </w:r>
      <w:r w:rsidRPr="00EC5789">
        <w:t xml:space="preserve">АСУТП – автоматизированная система управления технологическими процессами, ПЧ – преобразователь частоты </w:t>
      </w:r>
      <w:r w:rsidRPr="00EC5789">
        <w:t>электрического тока.</w:t>
      </w:r>
    </w:p>
    <w:p w:rsidR="00C25BAE" w:rsidRPr="00EC5789" w:rsidRDefault="001040E3" w:rsidP="00A71A80">
      <w:pPr>
        <w:pStyle w:val="a"/>
        <w:keepLines/>
        <w:numPr>
          <w:ilvl w:val="0"/>
          <w:numId w:val="0"/>
        </w:numPr>
        <w:tabs>
          <w:tab w:val="clear" w:pos="1985"/>
        </w:tabs>
        <w:spacing w:line="276" w:lineRule="auto"/>
        <w:ind w:left="709" w:right="0"/>
        <w:rPr>
          <w:rFonts w:ascii="Times New Roman" w:hAnsi="Times New Roman"/>
          <w:b w:val="0"/>
        </w:rPr>
      </w:pPr>
      <w:r w:rsidRPr="006B1C80">
        <w:rPr>
          <w:rFonts w:ascii="Times New Roman" w:hAnsi="Times New Roman"/>
          <w:bCs w:val="0"/>
          <w:sz w:val="24"/>
          <w:szCs w:val="24"/>
        </w:rPr>
        <w:t>Таблиц</w:t>
      </w:r>
      <w:r w:rsidRPr="006B1C80">
        <w:rPr>
          <w:rFonts w:ascii="Times New Roman" w:hAnsi="Times New Roman"/>
          <w:bCs w:val="0"/>
          <w:sz w:val="24"/>
          <w:szCs w:val="24"/>
        </w:rPr>
        <w:t>у</w:t>
      </w:r>
      <w:r w:rsidRPr="006B1C80">
        <w:rPr>
          <w:rFonts w:ascii="Times New Roman" w:hAnsi="Times New Roman"/>
          <w:bCs w:val="0"/>
          <w:sz w:val="24"/>
          <w:szCs w:val="24"/>
        </w:rPr>
        <w:t xml:space="preserve"> 64. Ежегодные капитальные затраты на реконструкцию котельных и тепловых сетей</w:t>
      </w:r>
      <w:r w:rsidRPr="00EC578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EC5789">
        <w:rPr>
          <w:rFonts w:ascii="Times New Roman" w:hAnsi="Times New Roman"/>
          <w:b w:val="0"/>
          <w:sz w:val="24"/>
          <w:szCs w:val="24"/>
        </w:rPr>
        <w:t>информацию в отношении котельных ООО «ЖКУ» изложить в новой редакции</w:t>
      </w:r>
      <w:r w:rsidRPr="00EC5789">
        <w:rPr>
          <w:rFonts w:ascii="Times New Roman" w:hAnsi="Times New Roman"/>
          <w:sz w:val="24"/>
          <w:szCs w:val="24"/>
        </w:rPr>
        <w:t>.</w:t>
      </w:r>
      <w:r w:rsidRPr="00EC5789">
        <w:rPr>
          <w:rFonts w:ascii="Times New Roman" w:hAnsi="Times New Roman"/>
          <w:sz w:val="24"/>
          <w:szCs w:val="24"/>
        </w:rPr>
        <w:t xml:space="preserve"> (Таблица 64 прилагается)</w:t>
      </w:r>
    </w:p>
    <w:p w:rsidR="00420335" w:rsidRPr="00EC5789" w:rsidRDefault="001040E3" w:rsidP="00A71A80">
      <w:pPr>
        <w:spacing w:line="276" w:lineRule="auto"/>
        <w:ind w:firstLine="708"/>
        <w:jc w:val="both"/>
        <w:rPr>
          <w:b/>
        </w:rPr>
      </w:pPr>
      <w:r w:rsidRPr="00EC5789">
        <w:rPr>
          <w:b/>
        </w:rPr>
        <w:t>Таблицы 67,68,69,70,71,72</w:t>
      </w:r>
      <w:r w:rsidRPr="00EC5789">
        <w:rPr>
          <w:b/>
        </w:rPr>
        <w:t>,74</w:t>
      </w:r>
      <w:r w:rsidRPr="00EC5789">
        <w:rPr>
          <w:b/>
        </w:rPr>
        <w:t xml:space="preserve"> изложить в новой редакции. (Таблицы 67,68,69,70,71,72</w:t>
      </w:r>
      <w:r w:rsidRPr="00EC5789">
        <w:rPr>
          <w:b/>
        </w:rPr>
        <w:t>,74</w:t>
      </w:r>
      <w:r w:rsidRPr="00EC5789">
        <w:rPr>
          <w:b/>
        </w:rPr>
        <w:t xml:space="preserve"> прилагаются).</w:t>
      </w:r>
    </w:p>
    <w:p w:rsidR="004B6C27" w:rsidRPr="00EC5789" w:rsidRDefault="001040E3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Приложени</w:t>
      </w:r>
      <w:r w:rsidRPr="00EC5789">
        <w:rPr>
          <w:sz w:val="24"/>
          <w:szCs w:val="24"/>
        </w:rPr>
        <w:t>я</w:t>
      </w:r>
      <w:r w:rsidRPr="00EC5789">
        <w:rPr>
          <w:sz w:val="24"/>
          <w:szCs w:val="24"/>
        </w:rPr>
        <w:t>:</w:t>
      </w:r>
    </w:p>
    <w:p w:rsidR="004B6C27" w:rsidRDefault="001040E3" w:rsidP="00A71A80">
      <w:pPr>
        <w:pStyle w:val="a9"/>
        <w:spacing w:line="276" w:lineRule="auto"/>
        <w:rPr>
          <w:sz w:val="24"/>
          <w:szCs w:val="24"/>
        </w:rPr>
      </w:pPr>
      <w:r w:rsidRPr="00EC5789">
        <w:rPr>
          <w:sz w:val="24"/>
          <w:szCs w:val="24"/>
        </w:rPr>
        <w:t>1.Таблица 6 Балансы тепловой мощности и перспективной нагрузки источников централизованного теплоснабжения г.Заринска. в1 экз. на 3 листах;</w:t>
      </w:r>
    </w:p>
    <w:p w:rsidR="000C59AE" w:rsidRDefault="001040E3" w:rsidP="00A71A80">
      <w:pPr>
        <w:pStyle w:val="a9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2.Таблица 16. Капитальные затрат</w:t>
      </w:r>
      <w:r>
        <w:rPr>
          <w:sz w:val="24"/>
          <w:szCs w:val="24"/>
        </w:rPr>
        <w:t>ы на техническое перевооружение котельных в 1 экз. на 1 листе;</w:t>
      </w:r>
    </w:p>
    <w:p w:rsidR="000C59AE" w:rsidRPr="00EC5789" w:rsidRDefault="001040E3" w:rsidP="00A71A80">
      <w:pPr>
        <w:pStyle w:val="a9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3.Таблица 17.1.Стоимость реализации реконструкции зданий тепловых пунктов и модернизации оборудования в 1экз. на 2 листах</w:t>
      </w:r>
    </w:p>
    <w:p w:rsidR="000C59AE" w:rsidRPr="00EC5789" w:rsidRDefault="001040E3" w:rsidP="00A71A80">
      <w:pPr>
        <w:pStyle w:val="a9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. Таблица 18. Расчет нормативных потерь тепловой энергии при передаче </w:t>
      </w:r>
      <w:r>
        <w:rPr>
          <w:sz w:val="24"/>
          <w:szCs w:val="24"/>
        </w:rPr>
        <w:t>по тепловым сетям от ТЭЦ и котельных г.Заринска в 1 экз. на 1 листе;</w:t>
      </w:r>
    </w:p>
    <w:p w:rsidR="00C6685B" w:rsidRDefault="001040E3" w:rsidP="00A71A80">
      <w:pPr>
        <w:pStyle w:val="a9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EC5789">
        <w:rPr>
          <w:sz w:val="24"/>
          <w:szCs w:val="24"/>
        </w:rPr>
        <w:t>.Рисунок 8 Фактические и нормативные потери тепловой энергии в системах теплоснабжения на базе локальных котельных в 1 экз. на 1 листе;</w:t>
      </w:r>
    </w:p>
    <w:p w:rsidR="00C6685B" w:rsidRPr="00EC5789" w:rsidRDefault="001040E3" w:rsidP="00A71A80">
      <w:pPr>
        <w:pStyle w:val="a9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Pr="00EC5789">
        <w:rPr>
          <w:sz w:val="24"/>
          <w:szCs w:val="24"/>
        </w:rPr>
        <w:t>.Таблица 30 Расходы основного вида топлива на ист</w:t>
      </w:r>
      <w:r w:rsidRPr="00EC5789">
        <w:rPr>
          <w:sz w:val="24"/>
          <w:szCs w:val="24"/>
        </w:rPr>
        <w:t>очниках тепловой энергии</w:t>
      </w:r>
      <w:r w:rsidRPr="00EC5789">
        <w:rPr>
          <w:sz w:val="24"/>
          <w:szCs w:val="24"/>
        </w:rPr>
        <w:t xml:space="preserve">  </w:t>
      </w:r>
      <w:r w:rsidRPr="00EC5789">
        <w:rPr>
          <w:sz w:val="24"/>
          <w:szCs w:val="24"/>
        </w:rPr>
        <w:t>в 1 экз. на 1 листе;</w:t>
      </w:r>
    </w:p>
    <w:p w:rsidR="00C6685B" w:rsidRPr="00EC5789" w:rsidRDefault="001040E3" w:rsidP="00A71A80">
      <w:pPr>
        <w:pStyle w:val="a9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Pr="00EC5789">
        <w:rPr>
          <w:sz w:val="24"/>
          <w:szCs w:val="24"/>
        </w:rPr>
        <w:t xml:space="preserve">.Таблица 36 Сведения, подлежащие раскрытию в части финансово-хозяйственной деятельности ООО «ЖКУ» в 1 экз.на </w:t>
      </w:r>
      <w:r w:rsidRPr="00EC5789">
        <w:rPr>
          <w:sz w:val="24"/>
          <w:szCs w:val="24"/>
        </w:rPr>
        <w:t>6</w:t>
      </w:r>
      <w:r w:rsidRPr="00EC5789">
        <w:rPr>
          <w:sz w:val="24"/>
          <w:szCs w:val="24"/>
        </w:rPr>
        <w:t xml:space="preserve"> листах;</w:t>
      </w:r>
    </w:p>
    <w:p w:rsidR="005F5BC0" w:rsidRPr="00EC5789" w:rsidRDefault="001040E3" w:rsidP="00A71A80">
      <w:pPr>
        <w:pStyle w:val="a9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Pr="00EC5789">
        <w:rPr>
          <w:sz w:val="24"/>
          <w:szCs w:val="24"/>
        </w:rPr>
        <w:t>.Рисунок 21 Структура затрат на производство и передачу тепловой энергии ООО «ЖКУ»</w:t>
      </w:r>
      <w:r w:rsidRPr="00EC5789">
        <w:rPr>
          <w:sz w:val="24"/>
          <w:szCs w:val="24"/>
        </w:rPr>
        <w:t xml:space="preserve"> за 20</w:t>
      </w:r>
      <w:r w:rsidRPr="00EC5789">
        <w:rPr>
          <w:sz w:val="24"/>
          <w:szCs w:val="24"/>
        </w:rPr>
        <w:t>2</w:t>
      </w:r>
      <w:r w:rsidRPr="00EC5789">
        <w:rPr>
          <w:sz w:val="24"/>
          <w:szCs w:val="24"/>
        </w:rPr>
        <w:t>1</w:t>
      </w:r>
      <w:r w:rsidRPr="00EC5789">
        <w:rPr>
          <w:sz w:val="24"/>
          <w:szCs w:val="24"/>
        </w:rPr>
        <w:t xml:space="preserve"> г. в 1 экз. на 1 листе;</w:t>
      </w:r>
    </w:p>
    <w:p w:rsidR="00144E2F" w:rsidRPr="00EC5789" w:rsidRDefault="001040E3" w:rsidP="00A71A80">
      <w:pPr>
        <w:pStyle w:val="a9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Pr="00EC5789">
        <w:rPr>
          <w:sz w:val="24"/>
          <w:szCs w:val="24"/>
        </w:rPr>
        <w:t>.Рисунок 22 Динамика изменения затрат на производство и передачу тепловой энергии ООО «ЖКУ» за 201</w:t>
      </w:r>
      <w:r w:rsidRPr="00EC5789">
        <w:rPr>
          <w:sz w:val="24"/>
          <w:szCs w:val="24"/>
        </w:rPr>
        <w:t>1</w:t>
      </w:r>
      <w:r w:rsidRPr="00EC5789">
        <w:rPr>
          <w:sz w:val="24"/>
          <w:szCs w:val="24"/>
        </w:rPr>
        <w:t>-20</w:t>
      </w:r>
      <w:r w:rsidRPr="00EC5789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EC5789">
        <w:rPr>
          <w:sz w:val="24"/>
          <w:szCs w:val="24"/>
        </w:rPr>
        <w:t xml:space="preserve"> г.г. в 1 экз. на 1 листе;</w:t>
      </w:r>
    </w:p>
    <w:p w:rsidR="00144E2F" w:rsidRDefault="001040E3" w:rsidP="00A71A80">
      <w:pPr>
        <w:pStyle w:val="a9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Pr="00EC5789">
        <w:rPr>
          <w:sz w:val="24"/>
          <w:szCs w:val="24"/>
        </w:rPr>
        <w:t xml:space="preserve">.Таблица </w:t>
      </w:r>
      <w:r w:rsidRPr="00EC5789">
        <w:rPr>
          <w:sz w:val="24"/>
          <w:szCs w:val="24"/>
        </w:rPr>
        <w:t>46</w:t>
      </w:r>
      <w:r w:rsidRPr="00EC5789">
        <w:rPr>
          <w:sz w:val="24"/>
          <w:szCs w:val="24"/>
        </w:rPr>
        <w:t xml:space="preserve"> Балансы тепловой мощности и перспективной тепловой нагрузки источников централизова</w:t>
      </w:r>
      <w:r w:rsidRPr="00EC5789">
        <w:rPr>
          <w:sz w:val="24"/>
          <w:szCs w:val="24"/>
        </w:rPr>
        <w:t>нного теплоснабжения г.Заринска в 1 экз. на 3 листах;</w:t>
      </w:r>
    </w:p>
    <w:p w:rsidR="008C79B9" w:rsidRDefault="001040E3" w:rsidP="00A71A80">
      <w:pPr>
        <w:pStyle w:val="a9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sz w:val="24"/>
          <w:szCs w:val="24"/>
        </w:rPr>
        <w:t>. Таблица 53. Стоимость реализации реконструкций зданий тепловых пунктов и модернизации оборудования в 1 экз. на 2 листах;</w:t>
      </w:r>
    </w:p>
    <w:p w:rsidR="008C79B9" w:rsidRPr="00EC5789" w:rsidRDefault="001040E3" w:rsidP="00A71A80">
      <w:pPr>
        <w:pStyle w:val="a9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sz w:val="24"/>
          <w:szCs w:val="24"/>
        </w:rPr>
        <w:t>. Таблица 64.Ежегодные капитальные затраты на реконструкцию котельных и теп</w:t>
      </w:r>
      <w:r>
        <w:rPr>
          <w:sz w:val="24"/>
          <w:szCs w:val="24"/>
        </w:rPr>
        <w:t>ловых сетей в 1 экз. на 2 листах;</w:t>
      </w:r>
    </w:p>
    <w:p w:rsidR="00932683" w:rsidRPr="00EC5789" w:rsidRDefault="001040E3" w:rsidP="00A71A80">
      <w:pPr>
        <w:pStyle w:val="a9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13</w:t>
      </w:r>
      <w:r w:rsidRPr="00EC5789">
        <w:rPr>
          <w:sz w:val="24"/>
          <w:szCs w:val="24"/>
        </w:rPr>
        <w:t>.Таблица 67 Баланс тепловой энергии в системе теплоснабжения, образованной на базе ТЭЦ АО «Алтай-кокс» в 1 экз. на 1 листе</w:t>
      </w:r>
      <w:r w:rsidRPr="00EC5789">
        <w:rPr>
          <w:sz w:val="24"/>
          <w:szCs w:val="24"/>
        </w:rPr>
        <w:t>;</w:t>
      </w:r>
    </w:p>
    <w:p w:rsidR="00932683" w:rsidRPr="00EC5789" w:rsidRDefault="001040E3" w:rsidP="00A71A80">
      <w:pPr>
        <w:pStyle w:val="a9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14</w:t>
      </w:r>
      <w:r w:rsidRPr="00EC5789">
        <w:rPr>
          <w:sz w:val="24"/>
          <w:szCs w:val="24"/>
        </w:rPr>
        <w:t>.Таблица 68</w:t>
      </w:r>
      <w:r w:rsidRPr="00EC5789">
        <w:rPr>
          <w:sz w:val="24"/>
          <w:szCs w:val="24"/>
        </w:rPr>
        <w:t xml:space="preserve"> </w:t>
      </w:r>
      <w:r w:rsidRPr="00EC5789">
        <w:rPr>
          <w:sz w:val="24"/>
          <w:szCs w:val="24"/>
        </w:rPr>
        <w:t>Баланс тепловой энергии в системе теплоснабжения, образованной на базе котельной «</w:t>
      </w:r>
      <w:r w:rsidRPr="00EC5789">
        <w:rPr>
          <w:sz w:val="24"/>
          <w:szCs w:val="24"/>
        </w:rPr>
        <w:t>Гостиница» ООО «ЖКУ» в 1 экз. на 1 листе;</w:t>
      </w:r>
    </w:p>
    <w:p w:rsidR="00932683" w:rsidRPr="00EC5789" w:rsidRDefault="001040E3" w:rsidP="00A71A80">
      <w:pPr>
        <w:pStyle w:val="a9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15</w:t>
      </w:r>
      <w:r w:rsidRPr="00EC5789">
        <w:rPr>
          <w:sz w:val="24"/>
          <w:szCs w:val="24"/>
        </w:rPr>
        <w:t>.Таблица 69 Баланс тепловой энергии в системе теплоснабжения, образованной на базе котельной «Теремок» ООО «ЖКУ» в 1 экз. на 1 листе;</w:t>
      </w:r>
    </w:p>
    <w:p w:rsidR="00932683" w:rsidRPr="00EC5789" w:rsidRDefault="001040E3" w:rsidP="00A71A80">
      <w:pPr>
        <w:pStyle w:val="a9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16</w:t>
      </w:r>
      <w:r w:rsidRPr="00EC5789">
        <w:rPr>
          <w:sz w:val="24"/>
          <w:szCs w:val="24"/>
        </w:rPr>
        <w:t xml:space="preserve">.Таблица 70 Баланс тепловой энергии в системе теплоснабжения, образованной </w:t>
      </w:r>
      <w:r w:rsidRPr="00EC5789">
        <w:rPr>
          <w:sz w:val="24"/>
          <w:szCs w:val="24"/>
        </w:rPr>
        <w:t>на базе котельной «База» ООО «ЖКУ» в 1 экз. на 1 листе;</w:t>
      </w:r>
    </w:p>
    <w:p w:rsidR="00932683" w:rsidRPr="00EC5789" w:rsidRDefault="001040E3" w:rsidP="00A71A80">
      <w:pPr>
        <w:pStyle w:val="a9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17</w:t>
      </w:r>
      <w:r w:rsidRPr="00EC5789">
        <w:rPr>
          <w:sz w:val="24"/>
          <w:szCs w:val="24"/>
        </w:rPr>
        <w:t>.Таблица 71 Баланс тепловой энергии в системе теплоснабжения, образованной на базе котельной «Лесокомбинат» ООО «ЖКУ» в 1 экз. на 1 листе;</w:t>
      </w:r>
    </w:p>
    <w:p w:rsidR="00932683" w:rsidRDefault="001040E3" w:rsidP="00A71A80">
      <w:pPr>
        <w:pStyle w:val="a9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18</w:t>
      </w:r>
      <w:r w:rsidRPr="00EC5789">
        <w:rPr>
          <w:sz w:val="24"/>
          <w:szCs w:val="24"/>
        </w:rPr>
        <w:t>.Таблица 72 Баланс тепловой энергии в системе теплоснабже</w:t>
      </w:r>
      <w:r w:rsidRPr="00EC5789">
        <w:rPr>
          <w:sz w:val="24"/>
          <w:szCs w:val="24"/>
        </w:rPr>
        <w:t>ния ООО «ЖКУ» в 1 экз. на 1 листе;</w:t>
      </w:r>
    </w:p>
    <w:p w:rsidR="008C79B9" w:rsidRPr="00EC5789" w:rsidRDefault="001040E3" w:rsidP="00A71A80">
      <w:pPr>
        <w:pStyle w:val="a9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19</w:t>
      </w:r>
      <w:r>
        <w:rPr>
          <w:sz w:val="24"/>
          <w:szCs w:val="24"/>
        </w:rPr>
        <w:t>.Таблица 74. Перечень выявленных участков бесхозяйных тепловых сетей на территории г.Заринска. в 1 экз. на 3 листах.</w:t>
      </w:r>
    </w:p>
    <w:p w:rsidR="00932683" w:rsidRPr="00EC5789" w:rsidRDefault="001040E3" w:rsidP="00932683">
      <w:pPr>
        <w:pStyle w:val="a9"/>
        <w:rPr>
          <w:sz w:val="24"/>
          <w:szCs w:val="24"/>
        </w:rPr>
      </w:pPr>
    </w:p>
    <w:p w:rsidR="00932683" w:rsidRPr="00EC5789" w:rsidRDefault="001040E3" w:rsidP="00932683">
      <w:pPr>
        <w:pStyle w:val="a9"/>
        <w:rPr>
          <w:sz w:val="24"/>
          <w:szCs w:val="24"/>
        </w:rPr>
      </w:pPr>
    </w:p>
    <w:p w:rsidR="00B54474" w:rsidRPr="00EC5789" w:rsidRDefault="001040E3" w:rsidP="00B54474">
      <w:pPr>
        <w:jc w:val="center"/>
      </w:pPr>
      <w:r w:rsidRPr="00EC5789">
        <w:t>Г</w:t>
      </w:r>
      <w:r w:rsidRPr="00EC5789">
        <w:t>енеральный директор</w:t>
      </w:r>
      <w:r w:rsidRPr="00EC5789">
        <w:tab/>
      </w:r>
      <w:r w:rsidRPr="00EC5789">
        <w:t xml:space="preserve">                             А.В.Лаговский</w:t>
      </w:r>
      <w:r w:rsidRPr="00EC5789">
        <w:tab/>
      </w:r>
      <w:r w:rsidRPr="00EC5789">
        <w:tab/>
      </w:r>
      <w:r w:rsidRPr="00EC5789">
        <w:tab/>
      </w:r>
      <w:r w:rsidRPr="00EC5789">
        <w:tab/>
      </w:r>
      <w:r w:rsidRPr="00EC5789">
        <w:tab/>
      </w:r>
      <w:r w:rsidRPr="00EC5789">
        <w:tab/>
      </w:r>
      <w:r w:rsidRPr="00EC5789">
        <w:tab/>
      </w:r>
      <w:r w:rsidRPr="00EC5789">
        <w:tab/>
      </w:r>
    </w:p>
    <w:p w:rsidR="00B54474" w:rsidRPr="00EC5789" w:rsidRDefault="001040E3" w:rsidP="00B54474">
      <w:pPr>
        <w:jc w:val="both"/>
      </w:pPr>
    </w:p>
    <w:p w:rsidR="00B54474" w:rsidRPr="00EC5789" w:rsidRDefault="001040E3" w:rsidP="00B54474">
      <w:pPr>
        <w:jc w:val="both"/>
        <w:rPr>
          <w:sz w:val="22"/>
          <w:szCs w:val="22"/>
        </w:rPr>
      </w:pPr>
    </w:p>
    <w:p w:rsidR="00B54474" w:rsidRPr="00EC5789" w:rsidRDefault="001040E3" w:rsidP="00B54474">
      <w:pPr>
        <w:jc w:val="both"/>
        <w:rPr>
          <w:sz w:val="22"/>
          <w:szCs w:val="22"/>
        </w:rPr>
      </w:pPr>
    </w:p>
    <w:p w:rsidR="00B54474" w:rsidRPr="00EC5789" w:rsidRDefault="001040E3" w:rsidP="00B54474">
      <w:pPr>
        <w:jc w:val="both"/>
        <w:rPr>
          <w:i/>
          <w:sz w:val="18"/>
          <w:szCs w:val="18"/>
        </w:rPr>
      </w:pPr>
      <w:r w:rsidRPr="00EC5789">
        <w:rPr>
          <w:i/>
          <w:sz w:val="18"/>
          <w:szCs w:val="18"/>
        </w:rPr>
        <w:t>Исп. Мирасова М.А., 4-26-</w:t>
      </w:r>
      <w:r w:rsidRPr="00EC5789">
        <w:rPr>
          <w:i/>
          <w:sz w:val="18"/>
          <w:szCs w:val="18"/>
        </w:rPr>
        <w:t>24</w:t>
      </w:r>
    </w:p>
    <w:p w:rsidR="009648B1" w:rsidRPr="00EC5789" w:rsidRDefault="001040E3" w:rsidP="00B54474"/>
    <w:sectPr w:rsidR="009648B1" w:rsidRPr="00EC5789" w:rsidSect="00905EE4">
      <w:pgSz w:w="11906" w:h="16838"/>
      <w:pgMar w:top="851" w:right="851" w:bottom="851" w:left="16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9E6AA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E11F1C"/>
    <w:multiLevelType w:val="multilevel"/>
    <w:tmpl w:val="4036E2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31FA79AC"/>
    <w:multiLevelType w:val="multilevel"/>
    <w:tmpl w:val="0C58EE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46C66BAD"/>
    <w:multiLevelType w:val="multilevel"/>
    <w:tmpl w:val="3304A8FA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8" w:hanging="84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96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974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hint="default"/>
      </w:rPr>
    </w:lvl>
  </w:abstractNum>
  <w:abstractNum w:abstractNumId="4">
    <w:nsid w:val="52722815"/>
    <w:multiLevelType w:val="hybridMultilevel"/>
    <w:tmpl w:val="396E90B8"/>
    <w:lvl w:ilvl="0" w:tplc="1E422E4C">
      <w:start w:val="1"/>
      <w:numFmt w:val="decimal"/>
      <w:lvlText w:val="Таблица %1. "/>
      <w:lvlJc w:val="left"/>
      <w:pPr>
        <w:ind w:left="1353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938CD90C">
      <w:start w:val="1"/>
      <w:numFmt w:val="lowerLetter"/>
      <w:lvlText w:val="%2."/>
      <w:lvlJc w:val="left"/>
      <w:pPr>
        <w:ind w:left="2433" w:hanging="360"/>
      </w:pPr>
    </w:lvl>
    <w:lvl w:ilvl="2" w:tplc="5A5CF6A8">
      <w:start w:val="1"/>
      <w:numFmt w:val="lowerRoman"/>
      <w:lvlText w:val="%3."/>
      <w:lvlJc w:val="right"/>
      <w:pPr>
        <w:ind w:left="3153" w:hanging="180"/>
      </w:pPr>
    </w:lvl>
    <w:lvl w:ilvl="3" w:tplc="17F43AD8">
      <w:start w:val="1"/>
      <w:numFmt w:val="decimal"/>
      <w:lvlText w:val="%4."/>
      <w:lvlJc w:val="left"/>
      <w:pPr>
        <w:ind w:left="3873" w:hanging="360"/>
      </w:pPr>
    </w:lvl>
    <w:lvl w:ilvl="4" w:tplc="DB54BF94">
      <w:start w:val="1"/>
      <w:numFmt w:val="lowerLetter"/>
      <w:lvlText w:val="%5."/>
      <w:lvlJc w:val="left"/>
      <w:pPr>
        <w:ind w:left="4593" w:hanging="360"/>
      </w:pPr>
    </w:lvl>
    <w:lvl w:ilvl="5" w:tplc="0786ECAE">
      <w:start w:val="1"/>
      <w:numFmt w:val="lowerRoman"/>
      <w:lvlText w:val="%6."/>
      <w:lvlJc w:val="right"/>
      <w:pPr>
        <w:ind w:left="5313" w:hanging="180"/>
      </w:pPr>
    </w:lvl>
    <w:lvl w:ilvl="6" w:tplc="7930820A">
      <w:start w:val="1"/>
      <w:numFmt w:val="decimal"/>
      <w:lvlText w:val="%7."/>
      <w:lvlJc w:val="left"/>
      <w:pPr>
        <w:ind w:left="6033" w:hanging="360"/>
      </w:pPr>
    </w:lvl>
    <w:lvl w:ilvl="7" w:tplc="5400E692">
      <w:start w:val="1"/>
      <w:numFmt w:val="lowerLetter"/>
      <w:lvlText w:val="%8."/>
      <w:lvlJc w:val="left"/>
      <w:pPr>
        <w:ind w:left="6753" w:hanging="360"/>
      </w:pPr>
    </w:lvl>
    <w:lvl w:ilvl="8" w:tplc="30441960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5C7540EA"/>
    <w:multiLevelType w:val="hybridMultilevel"/>
    <w:tmpl w:val="B06A6912"/>
    <w:lvl w:ilvl="0" w:tplc="3DCC2A12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lang w:val="ru-RU"/>
      </w:rPr>
    </w:lvl>
    <w:lvl w:ilvl="1" w:tplc="6F68508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A506C28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D4AA1608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A156E85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A1E6A1A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BD863DEA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B8B45E9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326E89E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60584B7E"/>
    <w:multiLevelType w:val="hybridMultilevel"/>
    <w:tmpl w:val="D062CB34"/>
    <w:lvl w:ilvl="0" w:tplc="1D32664A">
      <w:start w:val="1"/>
      <w:numFmt w:val="decimal"/>
      <w:pStyle w:val="a0"/>
      <w:lvlText w:val="Рис. %1. "/>
      <w:lvlJc w:val="left"/>
      <w:pPr>
        <w:ind w:left="19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9C109098">
      <w:start w:val="1"/>
      <w:numFmt w:val="lowerLetter"/>
      <w:lvlText w:val="%2."/>
      <w:lvlJc w:val="left"/>
      <w:pPr>
        <w:ind w:left="-1679" w:hanging="360"/>
      </w:pPr>
    </w:lvl>
    <w:lvl w:ilvl="2" w:tplc="9EC6C278">
      <w:start w:val="1"/>
      <w:numFmt w:val="lowerRoman"/>
      <w:lvlText w:val="%3."/>
      <w:lvlJc w:val="right"/>
      <w:pPr>
        <w:ind w:left="-959" w:hanging="180"/>
      </w:pPr>
    </w:lvl>
    <w:lvl w:ilvl="3" w:tplc="F8E4F1F4">
      <w:start w:val="1"/>
      <w:numFmt w:val="decimal"/>
      <w:lvlText w:val="%4."/>
      <w:lvlJc w:val="left"/>
      <w:pPr>
        <w:ind w:left="-239" w:hanging="360"/>
      </w:pPr>
    </w:lvl>
    <w:lvl w:ilvl="4" w:tplc="C368EC5A">
      <w:start w:val="1"/>
      <w:numFmt w:val="lowerLetter"/>
      <w:lvlText w:val="%5."/>
      <w:lvlJc w:val="left"/>
      <w:pPr>
        <w:ind w:left="481" w:hanging="360"/>
      </w:pPr>
    </w:lvl>
    <w:lvl w:ilvl="5" w:tplc="C0109758">
      <w:start w:val="1"/>
      <w:numFmt w:val="lowerRoman"/>
      <w:lvlText w:val="%6."/>
      <w:lvlJc w:val="right"/>
      <w:pPr>
        <w:ind w:left="1201" w:hanging="180"/>
      </w:pPr>
    </w:lvl>
    <w:lvl w:ilvl="6" w:tplc="A872D166">
      <w:start w:val="1"/>
      <w:numFmt w:val="decimal"/>
      <w:lvlText w:val="%7."/>
      <w:lvlJc w:val="left"/>
      <w:pPr>
        <w:ind w:left="1921" w:hanging="360"/>
      </w:pPr>
    </w:lvl>
    <w:lvl w:ilvl="7" w:tplc="BBA09AEE">
      <w:start w:val="1"/>
      <w:numFmt w:val="lowerLetter"/>
      <w:lvlText w:val="%8."/>
      <w:lvlJc w:val="left"/>
      <w:pPr>
        <w:ind w:left="2641" w:hanging="360"/>
      </w:pPr>
    </w:lvl>
    <w:lvl w:ilvl="8" w:tplc="3C7CAFB6">
      <w:start w:val="1"/>
      <w:numFmt w:val="lowerRoman"/>
      <w:lvlText w:val="%9."/>
      <w:lvlJc w:val="right"/>
      <w:pPr>
        <w:ind w:left="3361" w:hanging="180"/>
      </w:pPr>
    </w:lvl>
  </w:abstractNum>
  <w:abstractNum w:abstractNumId="7">
    <w:nsid w:val="686D638B"/>
    <w:multiLevelType w:val="hybridMultilevel"/>
    <w:tmpl w:val="397E1184"/>
    <w:lvl w:ilvl="0" w:tplc="224407CC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6D327FC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344FB6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3BA244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27A681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578382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DC8D87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BB2D52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7C22E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FFC5FA1"/>
    <w:multiLevelType w:val="multilevel"/>
    <w:tmpl w:val="D2CA3342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94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9">
    <w:nsid w:val="70E71437"/>
    <w:multiLevelType w:val="hybridMultilevel"/>
    <w:tmpl w:val="382E8766"/>
    <w:lvl w:ilvl="0" w:tplc="1EAC3204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1F36A95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644B5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2E2D26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D76DD0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A30106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C2A1A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E0CCC8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7E8F29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7AF4177"/>
    <w:multiLevelType w:val="multilevel"/>
    <w:tmpl w:val="AEF0E0AE"/>
    <w:lvl w:ilvl="0">
      <w:start w:val="1"/>
      <w:numFmt w:val="decimal"/>
      <w:pStyle w:val="1"/>
      <w:lvlText w:val="Глава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Часть %2."/>
      <w:lvlJc w:val="left"/>
      <w:pPr>
        <w:ind w:left="792" w:hanging="432"/>
      </w:pPr>
      <w:rPr>
        <w:rFonts w:hint="default"/>
        <w:lang w:val="ru-RU"/>
      </w:rPr>
    </w:lvl>
    <w:lvl w:ilvl="2">
      <w:start w:val="1"/>
      <w:numFmt w:val="decimal"/>
      <w:lvlText w:val="%1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79AD3C20"/>
    <w:multiLevelType w:val="multilevel"/>
    <w:tmpl w:val="2C8E9F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1" w:hanging="21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5643D"/>
    <w:rsid w:val="001040E3"/>
    <w:rsid w:val="0065643D"/>
    <w:rsid w:val="00A0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5643D"/>
    <w:rPr>
      <w:sz w:val="24"/>
      <w:szCs w:val="24"/>
    </w:rPr>
  </w:style>
  <w:style w:type="paragraph" w:styleId="10">
    <w:name w:val="heading 1"/>
    <w:basedOn w:val="a1"/>
    <w:next w:val="a1"/>
    <w:link w:val="11"/>
    <w:qFormat/>
    <w:rsid w:val="006C73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semiHidden/>
    <w:unhideWhenUsed/>
    <w:qFormat/>
    <w:rsid w:val="006C73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semiHidden/>
    <w:unhideWhenUsed/>
    <w:qFormat/>
    <w:rsid w:val="00B822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semiHidden/>
    <w:unhideWhenUsed/>
    <w:qFormat/>
    <w:rsid w:val="006028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semiHidden/>
    <w:rsid w:val="0085459E"/>
    <w:rPr>
      <w:rFonts w:ascii="Tahoma" w:hAnsi="Tahoma" w:cs="Tahoma"/>
      <w:sz w:val="16"/>
      <w:szCs w:val="16"/>
    </w:rPr>
  </w:style>
  <w:style w:type="table" w:styleId="a6">
    <w:name w:val="Table Grid"/>
    <w:basedOn w:val="a3"/>
    <w:uiPriority w:val="59"/>
    <w:rsid w:val="002962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1"/>
    <w:rsid w:val="00AE68A6"/>
    <w:pPr>
      <w:suppressLineNumbers/>
    </w:pPr>
    <w:rPr>
      <w:color w:val="000000"/>
      <w:szCs w:val="20"/>
      <w:lang w:eastAsia="ar-SA"/>
    </w:rPr>
  </w:style>
  <w:style w:type="paragraph" w:customStyle="1" w:styleId="ConsPlusNormal">
    <w:name w:val="ConsPlusNormal"/>
    <w:rsid w:val="004949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11">
    <w:name w:val="_1.1.1.1."/>
    <w:basedOn w:val="4"/>
    <w:next w:val="a1"/>
    <w:link w:val="11110"/>
    <w:uiPriority w:val="99"/>
    <w:qFormat/>
    <w:rsid w:val="006028FA"/>
    <w:pPr>
      <w:keepLines/>
      <w:tabs>
        <w:tab w:val="left" w:pos="1701"/>
      </w:tabs>
      <w:spacing w:after="120"/>
      <w:ind w:firstLine="709"/>
      <w:jc w:val="both"/>
    </w:pPr>
    <w:rPr>
      <w:rFonts w:ascii="Times New Roman" w:hAnsi="Times New Roman"/>
      <w:i/>
      <w:iCs/>
      <w:sz w:val="26"/>
      <w:szCs w:val="26"/>
      <w:lang w:eastAsia="en-US"/>
    </w:rPr>
  </w:style>
  <w:style w:type="character" w:customStyle="1" w:styleId="11110">
    <w:name w:val="_1.1.1.1. Знак"/>
    <w:basedOn w:val="a2"/>
    <w:link w:val="1111"/>
    <w:uiPriority w:val="99"/>
    <w:rsid w:val="006028FA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40">
    <w:name w:val="Заголовок 4 Знак"/>
    <w:basedOn w:val="a2"/>
    <w:link w:val="4"/>
    <w:semiHidden/>
    <w:rsid w:val="006028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">
    <w:name w:val="_Таблица"/>
    <w:basedOn w:val="a1"/>
    <w:link w:val="a8"/>
    <w:uiPriority w:val="99"/>
    <w:qFormat/>
    <w:rsid w:val="000C065B"/>
    <w:pPr>
      <w:keepNext/>
      <w:numPr>
        <w:numId w:val="3"/>
      </w:numPr>
      <w:tabs>
        <w:tab w:val="clear" w:pos="360"/>
        <w:tab w:val="left" w:pos="1985"/>
      </w:tabs>
      <w:spacing w:before="240" w:after="120"/>
      <w:ind w:left="2628" w:right="282"/>
      <w:jc w:val="both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a8">
    <w:name w:val="_Таблица Знак"/>
    <w:link w:val="a"/>
    <w:uiPriority w:val="99"/>
    <w:locked/>
    <w:rsid w:val="000C065B"/>
    <w:rPr>
      <w:rFonts w:ascii="Calibri" w:eastAsia="Calibri" w:hAnsi="Calibri"/>
      <w:b/>
      <w:bCs/>
      <w:sz w:val="26"/>
      <w:szCs w:val="26"/>
      <w:lang w:eastAsia="en-US"/>
    </w:rPr>
  </w:style>
  <w:style w:type="paragraph" w:customStyle="1" w:styleId="12">
    <w:name w:val="_1."/>
    <w:basedOn w:val="10"/>
    <w:link w:val="13"/>
    <w:uiPriority w:val="99"/>
    <w:rsid w:val="006C733E"/>
    <w:pPr>
      <w:keepLines/>
      <w:pageBreakBefore/>
      <w:spacing w:after="360"/>
      <w:ind w:left="1429" w:right="680" w:hanging="360"/>
      <w:jc w:val="both"/>
    </w:pPr>
    <w:rPr>
      <w:rFonts w:ascii="Times New Roman" w:eastAsia="Calibri" w:hAnsi="Times New Roman"/>
      <w:kern w:val="0"/>
      <w:sz w:val="26"/>
      <w:szCs w:val="26"/>
      <w:lang w:eastAsia="en-US"/>
    </w:rPr>
  </w:style>
  <w:style w:type="character" w:customStyle="1" w:styleId="13">
    <w:name w:val="_1. Знак"/>
    <w:link w:val="12"/>
    <w:uiPriority w:val="99"/>
    <w:locked/>
    <w:rsid w:val="006C733E"/>
    <w:rPr>
      <w:rFonts w:eastAsia="Calibri"/>
      <w:b/>
      <w:bCs/>
      <w:sz w:val="26"/>
      <w:szCs w:val="26"/>
      <w:lang w:eastAsia="en-US"/>
    </w:rPr>
  </w:style>
  <w:style w:type="character" w:customStyle="1" w:styleId="11">
    <w:name w:val="Заголовок 1 Знак"/>
    <w:basedOn w:val="a2"/>
    <w:link w:val="10"/>
    <w:rsid w:val="006C733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0">
    <w:name w:val="_1.1."/>
    <w:basedOn w:val="2"/>
    <w:next w:val="a1"/>
    <w:link w:val="111"/>
    <w:uiPriority w:val="99"/>
    <w:qFormat/>
    <w:rsid w:val="006C733E"/>
    <w:pPr>
      <w:keepLines/>
      <w:tabs>
        <w:tab w:val="left" w:pos="1134"/>
      </w:tabs>
      <w:spacing w:before="360" w:after="360"/>
      <w:ind w:left="1789" w:right="424" w:hanging="720"/>
      <w:jc w:val="both"/>
    </w:pPr>
    <w:rPr>
      <w:rFonts w:ascii="Times New Roman" w:eastAsia="Calibri" w:hAnsi="Times New Roman"/>
      <w:i w:val="0"/>
      <w:iCs w:val="0"/>
      <w:sz w:val="26"/>
      <w:szCs w:val="26"/>
      <w:lang w:eastAsia="en-US"/>
    </w:rPr>
  </w:style>
  <w:style w:type="character" w:customStyle="1" w:styleId="111">
    <w:name w:val="_1.1. Знак"/>
    <w:link w:val="110"/>
    <w:uiPriority w:val="99"/>
    <w:locked/>
    <w:rsid w:val="006C733E"/>
    <w:rPr>
      <w:rFonts w:eastAsia="Calibri"/>
      <w:b/>
      <w:bCs/>
      <w:sz w:val="26"/>
      <w:szCs w:val="26"/>
      <w:lang w:eastAsia="en-US"/>
    </w:rPr>
  </w:style>
  <w:style w:type="character" w:customStyle="1" w:styleId="20">
    <w:name w:val="Заголовок 2 Знак"/>
    <w:basedOn w:val="a2"/>
    <w:link w:val="2"/>
    <w:semiHidden/>
    <w:rsid w:val="006C73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9">
    <w:name w:val="_Обычный"/>
    <w:basedOn w:val="a1"/>
    <w:link w:val="aa"/>
    <w:qFormat/>
    <w:rsid w:val="007470FA"/>
    <w:pPr>
      <w:spacing w:line="360" w:lineRule="auto"/>
      <w:ind w:firstLine="709"/>
      <w:jc w:val="both"/>
    </w:pPr>
    <w:rPr>
      <w:rFonts w:eastAsia="Calibri"/>
      <w:sz w:val="26"/>
      <w:szCs w:val="26"/>
    </w:rPr>
  </w:style>
  <w:style w:type="character" w:customStyle="1" w:styleId="aa">
    <w:name w:val="_Обычный Знак"/>
    <w:link w:val="a9"/>
    <w:locked/>
    <w:rsid w:val="007470FA"/>
    <w:rPr>
      <w:rFonts w:eastAsia="Calibri"/>
      <w:sz w:val="26"/>
      <w:szCs w:val="26"/>
    </w:rPr>
  </w:style>
  <w:style w:type="paragraph" w:customStyle="1" w:styleId="a0">
    <w:name w:val="_Рисунок"/>
    <w:basedOn w:val="a1"/>
    <w:link w:val="ab"/>
    <w:uiPriority w:val="99"/>
    <w:rsid w:val="00290E99"/>
    <w:pPr>
      <w:numPr>
        <w:numId w:val="6"/>
      </w:numPr>
      <w:spacing w:after="200" w:line="276" w:lineRule="auto"/>
      <w:jc w:val="center"/>
    </w:pPr>
    <w:rPr>
      <w:rFonts w:ascii="Calibri" w:eastAsia="Calibri" w:hAnsi="Calibri"/>
      <w:b/>
      <w:bCs/>
      <w:sz w:val="26"/>
      <w:szCs w:val="26"/>
    </w:rPr>
  </w:style>
  <w:style w:type="character" w:customStyle="1" w:styleId="ab">
    <w:name w:val="_Рисунок Знак"/>
    <w:link w:val="a0"/>
    <w:uiPriority w:val="99"/>
    <w:locked/>
    <w:rsid w:val="00290E99"/>
    <w:rPr>
      <w:rFonts w:ascii="Calibri" w:eastAsia="Calibri" w:hAnsi="Calibri"/>
      <w:b/>
      <w:bCs/>
      <w:sz w:val="26"/>
      <w:szCs w:val="26"/>
    </w:rPr>
  </w:style>
  <w:style w:type="paragraph" w:customStyle="1" w:styleId="1110">
    <w:name w:val="_1.1.1."/>
    <w:basedOn w:val="3"/>
    <w:next w:val="a9"/>
    <w:link w:val="1112"/>
    <w:qFormat/>
    <w:rsid w:val="00B8222A"/>
    <w:pPr>
      <w:keepLines/>
      <w:spacing w:before="360" w:after="360"/>
      <w:ind w:left="1789" w:hanging="720"/>
      <w:jc w:val="both"/>
    </w:pPr>
    <w:rPr>
      <w:rFonts w:ascii="Times New Roman" w:eastAsia="Calibri" w:hAnsi="Times New Roman"/>
      <w:lang w:eastAsia="en-US"/>
    </w:rPr>
  </w:style>
  <w:style w:type="character" w:customStyle="1" w:styleId="1112">
    <w:name w:val="_1.1.1. Знак"/>
    <w:link w:val="1110"/>
    <w:locked/>
    <w:rsid w:val="00B8222A"/>
    <w:rPr>
      <w:rFonts w:eastAsia="Calibri"/>
      <w:b/>
      <w:bCs/>
      <w:sz w:val="26"/>
      <w:szCs w:val="26"/>
      <w:lang w:eastAsia="en-US"/>
    </w:rPr>
  </w:style>
  <w:style w:type="character" w:customStyle="1" w:styleId="30">
    <w:name w:val="Заголовок 3 Знак"/>
    <w:basedOn w:val="a2"/>
    <w:link w:val="3"/>
    <w:semiHidden/>
    <w:rsid w:val="00B8222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">
    <w:name w:val="Стиль1_ГЛАВА"/>
    <w:basedOn w:val="10"/>
    <w:link w:val="14"/>
    <w:qFormat/>
    <w:rsid w:val="009F639F"/>
    <w:pPr>
      <w:keepNext w:val="0"/>
      <w:pageBreakBefore/>
      <w:numPr>
        <w:numId w:val="13"/>
      </w:numPr>
      <w:tabs>
        <w:tab w:val="left" w:pos="1560"/>
      </w:tabs>
      <w:suppressAutoHyphens/>
      <w:spacing w:before="120" w:after="240"/>
    </w:pPr>
    <w:rPr>
      <w:rFonts w:ascii="Times New Roman" w:hAnsi="Times New Roman"/>
      <w:caps/>
      <w:kern w:val="28"/>
      <w:sz w:val="28"/>
      <w:szCs w:val="28"/>
      <w:lang w:eastAsia="en-US"/>
    </w:rPr>
  </w:style>
  <w:style w:type="character" w:customStyle="1" w:styleId="14">
    <w:name w:val="Стиль1_ГЛАВА Знак"/>
    <w:basedOn w:val="a2"/>
    <w:link w:val="1"/>
    <w:rsid w:val="009F639F"/>
    <w:rPr>
      <w:b/>
      <w:bCs/>
      <w:caps/>
      <w:kern w:val="28"/>
      <w:sz w:val="28"/>
      <w:szCs w:val="28"/>
      <w:lang w:eastAsia="en-US"/>
    </w:rPr>
  </w:style>
  <w:style w:type="paragraph" w:customStyle="1" w:styleId="00">
    <w:name w:val="00_Обычный текст"/>
    <w:basedOn w:val="a1"/>
    <w:link w:val="000"/>
    <w:uiPriority w:val="99"/>
    <w:rsid w:val="00C107F3"/>
    <w:pPr>
      <w:snapToGrid w:val="0"/>
      <w:spacing w:line="360" w:lineRule="auto"/>
      <w:ind w:firstLine="709"/>
      <w:jc w:val="both"/>
    </w:pPr>
    <w:rPr>
      <w:rFonts w:eastAsia="Calibri"/>
      <w:sz w:val="26"/>
      <w:szCs w:val="26"/>
    </w:rPr>
  </w:style>
  <w:style w:type="character" w:customStyle="1" w:styleId="000">
    <w:name w:val="00_Обычный текст Знак"/>
    <w:link w:val="00"/>
    <w:uiPriority w:val="99"/>
    <w:locked/>
    <w:rsid w:val="00C107F3"/>
    <w:rPr>
      <w:rFonts w:eastAsia="Calibri"/>
      <w:sz w:val="26"/>
      <w:szCs w:val="26"/>
    </w:rPr>
  </w:style>
  <w:style w:type="paragraph" w:customStyle="1" w:styleId="15">
    <w:name w:val="Выделенная цитата1"/>
    <w:basedOn w:val="a1"/>
    <w:next w:val="a1"/>
    <w:link w:val="IntenseQuoteChar"/>
    <w:uiPriority w:val="99"/>
    <w:qFormat/>
    <w:rsid w:val="007B3E4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0"/>
      <w:szCs w:val="20"/>
    </w:rPr>
  </w:style>
  <w:style w:type="character" w:customStyle="1" w:styleId="IntenseQuoteChar">
    <w:name w:val="Intense Quote Char"/>
    <w:link w:val="15"/>
    <w:uiPriority w:val="99"/>
    <w:locked/>
    <w:rsid w:val="007B3E4E"/>
    <w:rPr>
      <w:rFonts w:ascii="Calibri" w:eastAsia="Calibri" w:hAnsi="Calibri"/>
      <w:b/>
      <w:bCs/>
      <w:i/>
      <w:iCs/>
      <w:color w:val="4F81BD"/>
    </w:rPr>
  </w:style>
  <w:style w:type="paragraph" w:customStyle="1" w:styleId="TableParagraph">
    <w:name w:val="Table Paragraph"/>
    <w:basedOn w:val="a1"/>
    <w:uiPriority w:val="1"/>
    <w:qFormat/>
    <w:rsid w:val="002C398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4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Баланс тепловой энергии в системе теплоснабжения от ТЭЦ ОАО "Алтай-Кокс" за 2012-2022 гг.</a:t>
            </a:r>
          </a:p>
        </c:rich>
      </c:tx>
      <c:layout>
        <c:manualLayout>
          <c:xMode val="edge"/>
          <c:yMode val="edge"/>
          <c:x val="0.10810811709222364"/>
          <c:y val="1.9955905511811031E-2"/>
        </c:manualLayout>
      </c:layout>
      <c:spPr>
        <a:noFill/>
        <a:ln w="17988">
          <a:noFill/>
        </a:ln>
      </c:spPr>
    </c:title>
    <c:plotArea>
      <c:layout>
        <c:manualLayout>
          <c:layoutTarget val="inner"/>
          <c:xMode val="edge"/>
          <c:yMode val="edge"/>
          <c:x val="0.12341772151898739"/>
          <c:y val="0.19553072625698317"/>
          <c:w val="0.86075949367088678"/>
          <c:h val="0.47765363128491634"/>
        </c:manualLayout>
      </c:layout>
      <c:bar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Потери тепловой энергии в тепловых сетях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100000">
                  <a:srgbClr val="FF0000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8994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Sheet1!$D$1:$N$1</c:f>
              <c:numCache>
                <c:formatCode>General</c:formatCod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</c:numCache>
            </c:numRef>
          </c:cat>
          <c:val>
            <c:numRef>
              <c:f>Sheet1!$B$2:$L$2</c:f>
              <c:numCache>
                <c:formatCode>General</c:formatCode>
                <c:ptCount val="11"/>
                <c:pt idx="0">
                  <c:v>87541.3</c:v>
                </c:pt>
                <c:pt idx="1">
                  <c:v>76367.8</c:v>
                </c:pt>
                <c:pt idx="2">
                  <c:v>95432</c:v>
                </c:pt>
                <c:pt idx="3">
                  <c:v>72231.3</c:v>
                </c:pt>
                <c:pt idx="4">
                  <c:v>79117.3</c:v>
                </c:pt>
                <c:pt idx="5">
                  <c:v>70626.600000000006</c:v>
                </c:pt>
                <c:pt idx="6">
                  <c:v>81774.600000000006</c:v>
                </c:pt>
                <c:pt idx="7">
                  <c:v>80037.5</c:v>
                </c:pt>
                <c:pt idx="8">
                  <c:v>91435</c:v>
                </c:pt>
                <c:pt idx="9">
                  <c:v>76573.2</c:v>
                </c:pt>
                <c:pt idx="10">
                  <c:v>81754.989999999991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Полезный отпуск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100000">
                  <a:srgbClr val="0000FF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8994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Sheet1!$D$1:$N$1</c:f>
              <c:numCache>
                <c:formatCode>General</c:formatCod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</c:numCache>
            </c:numRef>
          </c:cat>
          <c:val>
            <c:numRef>
              <c:f>Sheet1!$D$3:$N$3</c:f>
              <c:numCache>
                <c:formatCode>General</c:formatCode>
                <c:ptCount val="11"/>
                <c:pt idx="0">
                  <c:v>327594.09999999998</c:v>
                </c:pt>
                <c:pt idx="1">
                  <c:v>313658.7</c:v>
                </c:pt>
                <c:pt idx="2">
                  <c:v>319276.7</c:v>
                </c:pt>
                <c:pt idx="3">
                  <c:v>304325.40000000002</c:v>
                </c:pt>
                <c:pt idx="4">
                  <c:v>303632.5</c:v>
                </c:pt>
                <c:pt idx="5">
                  <c:v>299692.5</c:v>
                </c:pt>
                <c:pt idx="6">
                  <c:v>315337.59999999998</c:v>
                </c:pt>
                <c:pt idx="7">
                  <c:v>292969.40000000002</c:v>
                </c:pt>
                <c:pt idx="8">
                  <c:v>280664.40999999997</c:v>
                </c:pt>
                <c:pt idx="9">
                  <c:v>296406</c:v>
                </c:pt>
                <c:pt idx="10">
                  <c:v>293978</c:v>
                </c:pt>
              </c:numCache>
            </c:numRef>
          </c:val>
        </c:ser>
        <c:dLbls>
          <c:showVal val="1"/>
        </c:dLbls>
        <c:overlap val="100"/>
        <c:axId val="88759296"/>
        <c:axId val="88770048"/>
      </c:barChart>
      <c:lineChart>
        <c:grouping val="standard"/>
        <c:ser>
          <c:idx val="2"/>
          <c:order val="2"/>
          <c:tx>
            <c:strRef>
              <c:f>Sheet1!$A$4</c:f>
              <c:strCache>
                <c:ptCount val="1"/>
                <c:pt idx="0">
                  <c:v>Нормативные потери тепловой энергии в тепловых сетях</c:v>
                </c:pt>
              </c:strCache>
            </c:strRef>
          </c:tx>
          <c:spPr>
            <a:ln w="26982">
              <a:solidFill>
                <a:srgbClr val="00FF00"/>
              </a:solidFill>
              <a:prstDash val="solid"/>
            </a:ln>
          </c:spPr>
          <c:marker>
            <c:symbol val="circle"/>
            <c:size val="4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elete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Sheet1!$D$4:$N$4</c:f>
              <c:numCache>
                <c:formatCode>General</c:formatCode>
                <c:ptCount val="11"/>
                <c:pt idx="0">
                  <c:v>65373.599999999999</c:v>
                </c:pt>
                <c:pt idx="1">
                  <c:v>67424.800000000003</c:v>
                </c:pt>
                <c:pt idx="2">
                  <c:v>68335</c:v>
                </c:pt>
                <c:pt idx="3">
                  <c:v>70027.5</c:v>
                </c:pt>
                <c:pt idx="4">
                  <c:v>69055.600000000006</c:v>
                </c:pt>
                <c:pt idx="5">
                  <c:v>69780.899999999994</c:v>
                </c:pt>
                <c:pt idx="6">
                  <c:v>72258.7</c:v>
                </c:pt>
                <c:pt idx="7">
                  <c:v>72258.7</c:v>
                </c:pt>
                <c:pt idx="8">
                  <c:v>72257.72</c:v>
                </c:pt>
                <c:pt idx="9">
                  <c:v>72257.7</c:v>
                </c:pt>
                <c:pt idx="10">
                  <c:v>76861.100000000006</c:v>
                </c:pt>
              </c:numCache>
            </c:numRef>
          </c:val>
        </c:ser>
        <c:dLbls>
          <c:showVal val="1"/>
        </c:dLbls>
        <c:marker val="1"/>
        <c:axId val="88759296"/>
        <c:axId val="88770048"/>
      </c:lineChart>
      <c:catAx>
        <c:axId val="88759296"/>
        <c:scaling>
          <c:orientation val="minMax"/>
        </c:scaling>
        <c:axPos val="b"/>
        <c:majorGridlines>
          <c:spPr>
            <a:ln w="2248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Ретроспективный период</a:t>
                </a:r>
              </a:p>
            </c:rich>
          </c:tx>
          <c:layout>
            <c:manualLayout>
              <c:xMode val="edge"/>
              <c:yMode val="edge"/>
              <c:x val="0.40381559429081937"/>
              <c:y val="0.74279377403405999"/>
            </c:manualLayout>
          </c:layout>
          <c:spPr>
            <a:noFill/>
            <a:ln w="17988">
              <a:noFill/>
            </a:ln>
          </c:spPr>
        </c:title>
        <c:numFmt formatCode="General" sourceLinked="1"/>
        <c:tickLblPos val="nextTo"/>
        <c:spPr>
          <a:ln w="224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1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8770048"/>
        <c:crosses val="autoZero"/>
        <c:auto val="1"/>
        <c:lblAlgn val="ctr"/>
        <c:lblOffset val="100"/>
        <c:tickLblSkip val="1"/>
        <c:tickMarkSkip val="1"/>
      </c:catAx>
      <c:valAx>
        <c:axId val="88770048"/>
        <c:scaling>
          <c:orientation val="minMax"/>
          <c:max val="500000"/>
        </c:scaling>
        <c:axPos val="l"/>
        <c:majorGridlines/>
        <c:title>
          <c:tx>
            <c:rich>
              <a:bodyPr/>
              <a:lstStyle/>
              <a:p>
                <a:pPr>
                  <a:defRPr sz="564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Тепловая энергия, Гкал</a:t>
                </a:r>
              </a:p>
            </c:rich>
          </c:tx>
          <c:layout>
            <c:manualLayout>
              <c:xMode val="edge"/>
              <c:yMode val="edge"/>
              <c:x val="9.5390688301165514E-3"/>
              <c:y val="0.29490042116828435"/>
            </c:manualLayout>
          </c:layout>
          <c:spPr>
            <a:noFill/>
            <a:ln w="17988">
              <a:noFill/>
            </a:ln>
          </c:spPr>
        </c:title>
        <c:numFmt formatCode="General" sourceLinked="1"/>
        <c:tickLblPos val="nextTo"/>
        <c:spPr>
          <a:ln w="224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1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8759296"/>
        <c:crosses val="autoZero"/>
        <c:crossBetween val="between"/>
        <c:majorUnit val="50000"/>
        <c:minorUnit val="1000"/>
      </c:valAx>
      <c:spPr>
        <a:solidFill>
          <a:srgbClr val="FFFFFF"/>
        </a:solidFill>
        <a:ln w="17988">
          <a:noFill/>
        </a:ln>
      </c:spPr>
    </c:plotArea>
    <c:legend>
      <c:legendPos val="b"/>
      <c:layout>
        <c:manualLayout>
          <c:xMode val="edge"/>
          <c:yMode val="edge"/>
          <c:wMode val="edge"/>
          <c:hMode val="edge"/>
          <c:x val="0.19554850102840046"/>
          <c:y val="0.80044358176158192"/>
          <c:w val="0.88712243159578663"/>
          <c:h val="1"/>
        </c:manualLayout>
      </c:layout>
      <c:spPr>
        <a:solidFill>
          <a:srgbClr val="FFFFFF"/>
        </a:solidFill>
        <a:ln w="8994">
          <a:solidFill>
            <a:srgbClr val="FFFFFF"/>
          </a:solidFill>
          <a:prstDash val="solid"/>
        </a:ln>
      </c:spPr>
      <c:txPr>
        <a:bodyPr/>
        <a:lstStyle/>
        <a:p>
          <a:pPr>
            <a:defRPr sz="715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568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6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Баланс тепловой энергии в системе теплоснабжения от котельной "Гостиница" за 2012-2022гг.</a:t>
            </a:r>
          </a:p>
        </c:rich>
      </c:tx>
      <c:layout>
        <c:manualLayout>
          <c:xMode val="edge"/>
          <c:yMode val="edge"/>
          <c:x val="0.10810812610007375"/>
          <c:y val="2.0912566668925138E-2"/>
        </c:manualLayout>
      </c:layout>
      <c:spPr>
        <a:noFill/>
        <a:ln w="18049">
          <a:noFill/>
        </a:ln>
      </c:spPr>
    </c:title>
    <c:plotArea>
      <c:layout>
        <c:manualLayout>
          <c:layoutTarget val="inner"/>
          <c:xMode val="edge"/>
          <c:yMode val="edge"/>
          <c:x val="0.10935023771790808"/>
          <c:y val="0.17875647668393788"/>
          <c:w val="0.87480190174326466"/>
          <c:h val="0.52072538860103623"/>
        </c:manualLayout>
      </c:layout>
      <c:bar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Потери тепловой энергии в тепловых сетях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100000">
                  <a:srgbClr val="FF0000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9024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Sheet1!$D$1:$N$1</c:f>
              <c:numCache>
                <c:formatCode>General</c:formatCod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</c:numCache>
            </c:numRef>
          </c:cat>
          <c:val>
            <c:numRef>
              <c:f>Sheet1!$D$2:$N$2</c:f>
              <c:numCache>
                <c:formatCode>General</c:formatCode>
                <c:ptCount val="11"/>
                <c:pt idx="0">
                  <c:v>578.9</c:v>
                </c:pt>
                <c:pt idx="1">
                  <c:v>558.29999999999995</c:v>
                </c:pt>
                <c:pt idx="2">
                  <c:v>534.32999999999981</c:v>
                </c:pt>
                <c:pt idx="3">
                  <c:v>334.6</c:v>
                </c:pt>
                <c:pt idx="4">
                  <c:v>407.92999999999989</c:v>
                </c:pt>
                <c:pt idx="5">
                  <c:v>248.03</c:v>
                </c:pt>
                <c:pt idx="6">
                  <c:v>547.5</c:v>
                </c:pt>
                <c:pt idx="7">
                  <c:v>342.26</c:v>
                </c:pt>
                <c:pt idx="8">
                  <c:v>361.46999999999991</c:v>
                </c:pt>
                <c:pt idx="9">
                  <c:v>606.37</c:v>
                </c:pt>
                <c:pt idx="10">
                  <c:v>545.77000000000021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Полезный отпуск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100000">
                  <a:srgbClr val="0000FF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9024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Sheet1!$D$1:$N$1</c:f>
              <c:numCache>
                <c:formatCode>General</c:formatCod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</c:numCache>
            </c:numRef>
          </c:cat>
          <c:val>
            <c:numRef>
              <c:f>Sheet1!$D$3:$N$3</c:f>
              <c:numCache>
                <c:formatCode>General</c:formatCode>
                <c:ptCount val="11"/>
                <c:pt idx="0">
                  <c:v>2906.3</c:v>
                </c:pt>
                <c:pt idx="1">
                  <c:v>2748.4</c:v>
                </c:pt>
                <c:pt idx="2">
                  <c:v>2791.72</c:v>
                </c:pt>
                <c:pt idx="3">
                  <c:v>2672.15</c:v>
                </c:pt>
                <c:pt idx="4">
                  <c:v>2693.7599999999998</c:v>
                </c:pt>
                <c:pt idx="5">
                  <c:v>2676.38</c:v>
                </c:pt>
                <c:pt idx="6">
                  <c:v>2779.3300000000008</c:v>
                </c:pt>
                <c:pt idx="7">
                  <c:v>2611.7599999999998</c:v>
                </c:pt>
                <c:pt idx="8">
                  <c:v>2646.07</c:v>
                </c:pt>
                <c:pt idx="9">
                  <c:v>2624.25</c:v>
                </c:pt>
                <c:pt idx="10">
                  <c:v>2568.1999999999998</c:v>
                </c:pt>
              </c:numCache>
            </c:numRef>
          </c:val>
        </c:ser>
        <c:dLbls>
          <c:showVal val="1"/>
        </c:dLbls>
        <c:overlap val="100"/>
        <c:axId val="156908544"/>
        <c:axId val="156935680"/>
      </c:barChart>
      <c:lineChart>
        <c:grouping val="standard"/>
        <c:ser>
          <c:idx val="2"/>
          <c:order val="2"/>
          <c:tx>
            <c:strRef>
              <c:f>Sheet1!$A$4</c:f>
              <c:strCache>
                <c:ptCount val="1"/>
                <c:pt idx="0">
                  <c:v>Нормативные потери тепловой энергии в тепловых сетях</c:v>
                </c:pt>
              </c:strCache>
            </c:strRef>
          </c:tx>
          <c:spPr>
            <a:ln w="27074">
              <a:solidFill>
                <a:srgbClr val="00FF00"/>
              </a:solidFill>
              <a:prstDash val="solid"/>
            </a:ln>
          </c:spPr>
          <c:marker>
            <c:symbol val="circle"/>
            <c:size val="4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elete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Sheet1!$D$4:$N$4</c:f>
              <c:numCache>
                <c:formatCode>General</c:formatCode>
                <c:ptCount val="11"/>
                <c:pt idx="0">
                  <c:v>444.2</c:v>
                </c:pt>
                <c:pt idx="1">
                  <c:v>444.2</c:v>
                </c:pt>
                <c:pt idx="2">
                  <c:v>444.2</c:v>
                </c:pt>
                <c:pt idx="3">
                  <c:v>444.2</c:v>
                </c:pt>
                <c:pt idx="4">
                  <c:v>463.5</c:v>
                </c:pt>
                <c:pt idx="5">
                  <c:v>491.9</c:v>
                </c:pt>
                <c:pt idx="6">
                  <c:v>529.66999999999996</c:v>
                </c:pt>
                <c:pt idx="7">
                  <c:v>529.66999999999996</c:v>
                </c:pt>
                <c:pt idx="8">
                  <c:v>529.66999999999996</c:v>
                </c:pt>
                <c:pt idx="9">
                  <c:v>529.70000000000005</c:v>
                </c:pt>
                <c:pt idx="10">
                  <c:v>531.4</c:v>
                </c:pt>
              </c:numCache>
            </c:numRef>
          </c:val>
        </c:ser>
        <c:dLbls>
          <c:showVal val="1"/>
        </c:dLbls>
        <c:marker val="1"/>
        <c:axId val="156908544"/>
        <c:axId val="156935680"/>
      </c:lineChart>
      <c:catAx>
        <c:axId val="156908544"/>
        <c:scaling>
          <c:orientation val="minMax"/>
        </c:scaling>
        <c:axPos val="b"/>
        <c:majorGridlines>
          <c:spPr>
            <a:ln w="2256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Ретроспективный период</a:t>
                </a:r>
              </a:p>
            </c:rich>
          </c:tx>
          <c:layout>
            <c:manualLayout>
              <c:xMode val="edge"/>
              <c:yMode val="edge"/>
              <c:x val="0.39904618112972445"/>
              <c:y val="0.77946745402731876"/>
            </c:manualLayout>
          </c:layout>
          <c:spPr>
            <a:noFill/>
            <a:ln w="18049">
              <a:noFill/>
            </a:ln>
          </c:spPr>
        </c:title>
        <c:numFmt formatCode="General" sourceLinked="1"/>
        <c:tickLblPos val="nextTo"/>
        <c:spPr>
          <a:ln w="22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12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6935680"/>
        <c:crosses val="autoZero"/>
        <c:auto val="1"/>
        <c:lblAlgn val="ctr"/>
        <c:lblOffset val="100"/>
        <c:tickLblSkip val="1"/>
        <c:tickMarkSkip val="1"/>
      </c:catAx>
      <c:valAx>
        <c:axId val="156935680"/>
        <c:scaling>
          <c:orientation val="minMax"/>
          <c:max val="4000"/>
        </c:scaling>
        <c:axPos val="l"/>
        <c:majorGridlines>
          <c:spPr>
            <a:ln w="2256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08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Тепловая энергия, Гкал</a:t>
                </a:r>
              </a:p>
            </c:rich>
          </c:tx>
          <c:layout>
            <c:manualLayout>
              <c:xMode val="edge"/>
              <c:yMode val="edge"/>
              <c:x val="9.5388544054875214E-3"/>
              <c:y val="0.31558941982763311"/>
            </c:manualLayout>
          </c:layout>
          <c:spPr>
            <a:noFill/>
            <a:ln w="18049">
              <a:noFill/>
            </a:ln>
          </c:spPr>
        </c:title>
        <c:numFmt formatCode="General" sourceLinked="1"/>
        <c:tickLblPos val="nextTo"/>
        <c:spPr>
          <a:ln w="22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12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6908544"/>
        <c:crosses val="autoZero"/>
        <c:crossBetween val="between"/>
        <c:majorUnit val="500"/>
        <c:minorUnit val="100"/>
      </c:valAx>
      <c:spPr>
        <a:solidFill>
          <a:srgbClr val="FFFFFF"/>
        </a:solidFill>
        <a:ln w="18049">
          <a:noFill/>
        </a:ln>
      </c:spPr>
    </c:plotArea>
    <c:legend>
      <c:legendPos val="b"/>
      <c:layout>
        <c:manualLayout>
          <c:xMode val="edge"/>
          <c:yMode val="edge"/>
          <c:wMode val="edge"/>
          <c:hMode val="edge"/>
          <c:x val="0.19077908521793779"/>
          <c:y val="0.82889735495690819"/>
          <c:w val="0.88235301949443867"/>
          <c:h val="1"/>
        </c:manualLayout>
      </c:layout>
      <c:spPr>
        <a:solidFill>
          <a:srgbClr val="FFFFFF"/>
        </a:solidFill>
        <a:ln w="9024">
          <a:solidFill>
            <a:srgbClr val="FFFFFF"/>
          </a:solidFill>
          <a:prstDash val="solid"/>
        </a:ln>
      </c:spPr>
      <c:txPr>
        <a:bodyPr/>
        <a:lstStyle/>
        <a:p>
          <a:pPr>
            <a:defRPr sz="718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57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6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Баланс тепловой энергии в системе теплоснабжения от котельной "Теремок" за 2012-2022 гг.</a:t>
            </a:r>
          </a:p>
        </c:rich>
      </c:tx>
      <c:layout>
        <c:manualLayout>
          <c:xMode val="edge"/>
          <c:yMode val="edge"/>
          <c:x val="0.10810811709222364"/>
          <c:y val="2.0912582560736824E-2"/>
        </c:manualLayout>
      </c:layout>
      <c:spPr>
        <a:noFill/>
        <a:ln w="18083">
          <a:noFill/>
        </a:ln>
      </c:spPr>
    </c:title>
    <c:plotArea>
      <c:layout>
        <c:manualLayout>
          <c:layoutTarget val="inner"/>
          <c:xMode val="edge"/>
          <c:yMode val="edge"/>
          <c:x val="0.10917721518987342"/>
          <c:y val="0.1717557251908397"/>
          <c:w val="0.87500000000000022"/>
          <c:h val="0.54770992366412263"/>
        </c:manualLayout>
      </c:layout>
      <c:bar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Потери тепловой энергии в тепловых сетях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100000">
                  <a:srgbClr val="FF0000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9041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Sheet1!$D$1:$N$1</c:f>
              <c:numCache>
                <c:formatCode>General</c:formatCod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</c:numCache>
            </c:numRef>
          </c:cat>
          <c:val>
            <c:numRef>
              <c:f>Sheet1!$D$2:$N$2</c:f>
              <c:numCache>
                <c:formatCode>General</c:formatCode>
                <c:ptCount val="11"/>
                <c:pt idx="0">
                  <c:v>1365.4</c:v>
                </c:pt>
                <c:pt idx="1">
                  <c:v>1326</c:v>
                </c:pt>
                <c:pt idx="2">
                  <c:v>1112.74</c:v>
                </c:pt>
                <c:pt idx="3">
                  <c:v>1065.3399999999999</c:v>
                </c:pt>
                <c:pt idx="4">
                  <c:v>864.77000000000021</c:v>
                </c:pt>
                <c:pt idx="5">
                  <c:v>873.03</c:v>
                </c:pt>
                <c:pt idx="6">
                  <c:v>1879.1499999999999</c:v>
                </c:pt>
                <c:pt idx="7">
                  <c:v>924.88</c:v>
                </c:pt>
                <c:pt idx="8">
                  <c:v>1117.75</c:v>
                </c:pt>
                <c:pt idx="9">
                  <c:v>2026.33</c:v>
                </c:pt>
                <c:pt idx="10">
                  <c:v>1449.87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Полезный отпуск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100000">
                  <a:srgbClr val="0000FF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9041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Sheet1!$D$1:$N$1</c:f>
              <c:numCache>
                <c:formatCode>General</c:formatCod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</c:numCache>
            </c:numRef>
          </c:cat>
          <c:val>
            <c:numRef>
              <c:f>Sheet1!$D$3:$N$3</c:f>
              <c:numCache>
                <c:formatCode>General</c:formatCode>
                <c:ptCount val="11"/>
                <c:pt idx="0">
                  <c:v>6986</c:v>
                </c:pt>
                <c:pt idx="1">
                  <c:v>5995.4</c:v>
                </c:pt>
                <c:pt idx="2">
                  <c:v>5990.03</c:v>
                </c:pt>
                <c:pt idx="3">
                  <c:v>5779.76</c:v>
                </c:pt>
                <c:pt idx="4">
                  <c:v>5627.7</c:v>
                </c:pt>
                <c:pt idx="5">
                  <c:v>5595.41</c:v>
                </c:pt>
                <c:pt idx="6">
                  <c:v>5649.89</c:v>
                </c:pt>
                <c:pt idx="7">
                  <c:v>5570.07</c:v>
                </c:pt>
                <c:pt idx="8">
                  <c:v>5451.13</c:v>
                </c:pt>
                <c:pt idx="9">
                  <c:v>5742.6</c:v>
                </c:pt>
                <c:pt idx="10">
                  <c:v>5404.6200000000017</c:v>
                </c:pt>
              </c:numCache>
            </c:numRef>
          </c:val>
        </c:ser>
        <c:dLbls>
          <c:showVal val="1"/>
        </c:dLbls>
        <c:overlap val="100"/>
        <c:axId val="88456192"/>
        <c:axId val="156788224"/>
      </c:barChart>
      <c:lineChart>
        <c:grouping val="standard"/>
        <c:ser>
          <c:idx val="2"/>
          <c:order val="2"/>
          <c:tx>
            <c:strRef>
              <c:f>Sheet1!$A$4</c:f>
              <c:strCache>
                <c:ptCount val="1"/>
                <c:pt idx="0">
                  <c:v>Нормативные потери тепловой энергии в тепловых сетях</c:v>
                </c:pt>
              </c:strCache>
            </c:strRef>
          </c:tx>
          <c:spPr>
            <a:ln w="27125">
              <a:solidFill>
                <a:srgbClr val="00FF00"/>
              </a:solidFill>
              <a:prstDash val="solid"/>
            </a:ln>
          </c:spPr>
          <c:marker>
            <c:symbol val="circle"/>
            <c:size val="4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elete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Sheet1!$D$4:$N$4</c:f>
              <c:numCache>
                <c:formatCode>General</c:formatCode>
                <c:ptCount val="11"/>
                <c:pt idx="0">
                  <c:v>993.9</c:v>
                </c:pt>
                <c:pt idx="1">
                  <c:v>993.9</c:v>
                </c:pt>
                <c:pt idx="2">
                  <c:v>993.9</c:v>
                </c:pt>
                <c:pt idx="3">
                  <c:v>993.9</c:v>
                </c:pt>
                <c:pt idx="4">
                  <c:v>1020.3</c:v>
                </c:pt>
                <c:pt idx="5">
                  <c:v>1020.3</c:v>
                </c:pt>
                <c:pt idx="6">
                  <c:v>1235.7</c:v>
                </c:pt>
                <c:pt idx="7">
                  <c:v>1235.7</c:v>
                </c:pt>
                <c:pt idx="8">
                  <c:v>1235.7</c:v>
                </c:pt>
                <c:pt idx="9">
                  <c:v>1235.7</c:v>
                </c:pt>
                <c:pt idx="10">
                  <c:v>1239.2</c:v>
                </c:pt>
              </c:numCache>
            </c:numRef>
          </c:val>
        </c:ser>
        <c:dLbls>
          <c:showVal val="1"/>
        </c:dLbls>
        <c:marker val="1"/>
        <c:axId val="88456192"/>
        <c:axId val="156788224"/>
      </c:lineChart>
      <c:catAx>
        <c:axId val="88456192"/>
        <c:scaling>
          <c:orientation val="minMax"/>
        </c:scaling>
        <c:axPos val="b"/>
        <c:majorGridlines>
          <c:spPr>
            <a:ln w="226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Ретроспективный период</a:t>
                </a:r>
              </a:p>
            </c:rich>
          </c:tx>
          <c:layout>
            <c:manualLayout>
              <c:xMode val="edge"/>
              <c:yMode val="edge"/>
              <c:x val="0.39904614297882962"/>
              <c:y val="0.77946769355505519"/>
            </c:manualLayout>
          </c:layout>
          <c:spPr>
            <a:noFill/>
            <a:ln w="18083">
              <a:noFill/>
            </a:ln>
          </c:spPr>
        </c:title>
        <c:numFmt formatCode="General" sourceLinked="1"/>
        <c:tickLblPos val="nextTo"/>
        <c:spPr>
          <a:ln w="22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13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6788224"/>
        <c:crosses val="autoZero"/>
        <c:auto val="1"/>
        <c:lblAlgn val="ctr"/>
        <c:lblOffset val="100"/>
        <c:tickLblSkip val="1"/>
        <c:tickMarkSkip val="1"/>
      </c:catAx>
      <c:valAx>
        <c:axId val="156788224"/>
        <c:scaling>
          <c:orientation val="minMax"/>
          <c:max val="9000"/>
        </c:scaling>
        <c:axPos val="l"/>
        <c:majorGridlines>
          <c:spPr>
            <a:ln w="226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1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Тепловая энергия, Гкал</a:t>
                </a:r>
              </a:p>
            </c:rich>
          </c:tx>
          <c:layout>
            <c:manualLayout>
              <c:xMode val="edge"/>
              <c:yMode val="edge"/>
              <c:x val="9.5390688301165514E-3"/>
              <c:y val="0.31558931781837768"/>
            </c:manualLayout>
          </c:layout>
          <c:spPr>
            <a:noFill/>
            <a:ln w="18083">
              <a:noFill/>
            </a:ln>
          </c:spPr>
        </c:title>
        <c:numFmt formatCode="General" sourceLinked="1"/>
        <c:tickLblPos val="nextTo"/>
        <c:spPr>
          <a:ln w="22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13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8456192"/>
        <c:crosses val="autoZero"/>
        <c:crossBetween val="between"/>
        <c:majorUnit val="1000"/>
        <c:minorUnit val="100"/>
      </c:valAx>
      <c:spPr>
        <a:solidFill>
          <a:srgbClr val="FFFFFF"/>
        </a:solidFill>
        <a:ln w="18083">
          <a:noFill/>
        </a:ln>
      </c:spPr>
    </c:plotArea>
    <c:legend>
      <c:legendPos val="b"/>
      <c:layout>
        <c:manualLayout>
          <c:xMode val="edge"/>
          <c:yMode val="edge"/>
          <c:wMode val="edge"/>
          <c:hMode val="edge"/>
          <c:x val="0.19077888351027367"/>
          <c:y val="0.82889737952782161"/>
          <c:w val="0.88235264787152257"/>
          <c:h val="1"/>
        </c:manualLayout>
      </c:layout>
      <c:spPr>
        <a:solidFill>
          <a:srgbClr val="FFFFFF"/>
        </a:solidFill>
        <a:ln w="9041">
          <a:solidFill>
            <a:srgbClr val="FFFFFF"/>
          </a:solidFill>
          <a:prstDash val="solid"/>
        </a:ln>
      </c:spPr>
      <c:txPr>
        <a:bodyPr/>
        <a:lstStyle/>
        <a:p>
          <a:pPr>
            <a:defRPr sz="719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57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6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Баланс тепловой энергии в системе теплоснабжения от котельной "База" за 2012-2022 гг.</a:t>
            </a:r>
          </a:p>
        </c:rich>
      </c:tx>
      <c:layout>
        <c:manualLayout>
          <c:xMode val="edge"/>
          <c:yMode val="edge"/>
          <c:x val="0.10935017555523244"/>
          <c:y val="1.9723764037692021E-2"/>
        </c:manualLayout>
      </c:layout>
      <c:spPr>
        <a:noFill/>
        <a:ln w="18069">
          <a:noFill/>
        </a:ln>
      </c:spPr>
    </c:title>
    <c:plotArea>
      <c:layout>
        <c:manualLayout>
          <c:layoutTarget val="inner"/>
          <c:xMode val="edge"/>
          <c:yMode val="edge"/>
          <c:x val="0.10917721518987342"/>
          <c:y val="0.17716535433070871"/>
          <c:w val="0.87500000000000022"/>
          <c:h val="0.53346456692913369"/>
        </c:manualLayout>
      </c:layout>
      <c:bar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Потери тепловой энергии в тепловых сетях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100000">
                  <a:srgbClr val="FF0000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9035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Sheet1!$D$1:$N$1</c:f>
              <c:numCache>
                <c:formatCode>General</c:formatCod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</c:numCache>
            </c:numRef>
          </c:cat>
          <c:val>
            <c:numRef>
              <c:f>Sheet1!$B$2:$L$2</c:f>
              <c:numCache>
                <c:formatCode>General</c:formatCode>
                <c:ptCount val="11"/>
                <c:pt idx="0">
                  <c:v>468.4</c:v>
                </c:pt>
                <c:pt idx="1">
                  <c:v>460.9</c:v>
                </c:pt>
                <c:pt idx="2">
                  <c:v>305.10000000000002</c:v>
                </c:pt>
                <c:pt idx="3">
                  <c:v>306.2</c:v>
                </c:pt>
                <c:pt idx="4">
                  <c:v>317.01</c:v>
                </c:pt>
                <c:pt idx="5">
                  <c:v>141</c:v>
                </c:pt>
                <c:pt idx="6">
                  <c:v>307.36</c:v>
                </c:pt>
                <c:pt idx="7">
                  <c:v>89.54</c:v>
                </c:pt>
                <c:pt idx="8">
                  <c:v>424.53</c:v>
                </c:pt>
                <c:pt idx="9">
                  <c:v>340.77</c:v>
                </c:pt>
                <c:pt idx="10">
                  <c:v>262.36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Полезный отпуск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100000">
                  <a:srgbClr val="0000FF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9035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Sheet1!$D$1:$N$1</c:f>
              <c:numCache>
                <c:formatCode>General</c:formatCod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</c:numCache>
            </c:numRef>
          </c:cat>
          <c:val>
            <c:numRef>
              <c:f>Sheet1!$B$3:$L$3</c:f>
              <c:numCache>
                <c:formatCode>General</c:formatCode>
                <c:ptCount val="11"/>
                <c:pt idx="0">
                  <c:v>1120.7</c:v>
                </c:pt>
                <c:pt idx="1">
                  <c:v>1206</c:v>
                </c:pt>
                <c:pt idx="2">
                  <c:v>1192.5999999999999</c:v>
                </c:pt>
                <c:pt idx="3">
                  <c:v>1199</c:v>
                </c:pt>
                <c:pt idx="4">
                  <c:v>1236.32</c:v>
                </c:pt>
                <c:pt idx="5">
                  <c:v>1274.48</c:v>
                </c:pt>
                <c:pt idx="6">
                  <c:v>1298.5999999999999</c:v>
                </c:pt>
                <c:pt idx="7">
                  <c:v>1406.49</c:v>
                </c:pt>
                <c:pt idx="8">
                  <c:v>1214.08</c:v>
                </c:pt>
                <c:pt idx="9">
                  <c:v>1149.6799999999998</c:v>
                </c:pt>
                <c:pt idx="10">
                  <c:v>1179.43</c:v>
                </c:pt>
              </c:numCache>
            </c:numRef>
          </c:val>
        </c:ser>
        <c:dLbls>
          <c:showVal val="1"/>
        </c:dLbls>
        <c:overlap val="100"/>
        <c:axId val="159677440"/>
        <c:axId val="159684096"/>
      </c:barChart>
      <c:lineChart>
        <c:grouping val="standard"/>
        <c:ser>
          <c:idx val="2"/>
          <c:order val="2"/>
          <c:tx>
            <c:strRef>
              <c:f>Sheet1!$A$4</c:f>
              <c:strCache>
                <c:ptCount val="1"/>
                <c:pt idx="0">
                  <c:v>Нормативные потери тепловой энергии в тепловых сетях</c:v>
                </c:pt>
              </c:strCache>
            </c:strRef>
          </c:tx>
          <c:spPr>
            <a:ln w="27104">
              <a:solidFill>
                <a:srgbClr val="00FF00"/>
              </a:solidFill>
              <a:prstDash val="solid"/>
            </a:ln>
          </c:spPr>
          <c:marker>
            <c:symbol val="circle"/>
            <c:size val="4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elete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Sheet1!$B$4:$L$4</c:f>
              <c:numCache>
                <c:formatCode>General</c:formatCode>
                <c:ptCount val="11"/>
                <c:pt idx="0">
                  <c:v>306.2</c:v>
                </c:pt>
                <c:pt idx="1">
                  <c:v>306.2</c:v>
                </c:pt>
                <c:pt idx="2">
                  <c:v>306.2</c:v>
                </c:pt>
                <c:pt idx="3">
                  <c:v>306.2</c:v>
                </c:pt>
                <c:pt idx="4">
                  <c:v>306.2</c:v>
                </c:pt>
                <c:pt idx="5">
                  <c:v>306.2</c:v>
                </c:pt>
                <c:pt idx="6">
                  <c:v>317.3</c:v>
                </c:pt>
                <c:pt idx="7">
                  <c:v>317.3</c:v>
                </c:pt>
                <c:pt idx="8">
                  <c:v>327.8</c:v>
                </c:pt>
                <c:pt idx="9">
                  <c:v>327.8</c:v>
                </c:pt>
                <c:pt idx="10">
                  <c:v>327.8</c:v>
                </c:pt>
              </c:numCache>
            </c:numRef>
          </c:val>
        </c:ser>
        <c:dLbls>
          <c:showVal val="1"/>
        </c:dLbls>
        <c:marker val="1"/>
        <c:axId val="159677440"/>
        <c:axId val="159684096"/>
      </c:lineChart>
      <c:catAx>
        <c:axId val="159677440"/>
        <c:scaling>
          <c:orientation val="minMax"/>
        </c:scaling>
        <c:axPos val="b"/>
        <c:majorGridlines>
          <c:spPr>
            <a:ln w="2259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Ретроспективный период</a:t>
                </a:r>
              </a:p>
            </c:rich>
          </c:tx>
          <c:layout>
            <c:manualLayout>
              <c:xMode val="edge"/>
              <c:yMode val="edge"/>
              <c:x val="0.39936608979286597"/>
              <c:y val="0.77120309797340936"/>
            </c:manualLayout>
          </c:layout>
          <c:spPr>
            <a:noFill/>
            <a:ln w="18069">
              <a:noFill/>
            </a:ln>
          </c:spPr>
        </c:title>
        <c:numFmt formatCode="General" sourceLinked="1"/>
        <c:tickLblPos val="nextTo"/>
        <c:spPr>
          <a:ln w="22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9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9684096"/>
        <c:crosses val="autoZero"/>
        <c:auto val="1"/>
        <c:lblAlgn val="ctr"/>
        <c:lblOffset val="100"/>
        <c:tickLblSkip val="1"/>
        <c:tickMarkSkip val="1"/>
      </c:catAx>
      <c:valAx>
        <c:axId val="159684096"/>
        <c:scaling>
          <c:orientation val="minMax"/>
          <c:max val="1800"/>
        </c:scaling>
        <c:axPos val="l"/>
        <c:majorGridlines>
          <c:spPr>
            <a:ln w="2259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0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Тепловая энергия, Гкал</a:t>
                </a:r>
              </a:p>
            </c:rich>
          </c:tx>
          <c:layout>
            <c:manualLayout>
              <c:xMode val="edge"/>
              <c:yMode val="edge"/>
              <c:x val="9.5086531070159731E-3"/>
              <c:y val="0.30769237124048038"/>
            </c:manualLayout>
          </c:layout>
          <c:spPr>
            <a:noFill/>
            <a:ln w="18069">
              <a:noFill/>
            </a:ln>
          </c:spPr>
        </c:title>
        <c:numFmt formatCode="General" sourceLinked="1"/>
        <c:tickLblPos val="nextTo"/>
        <c:spPr>
          <a:ln w="22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9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9677440"/>
        <c:crosses val="autoZero"/>
        <c:crossBetween val="between"/>
        <c:majorUnit val="200"/>
        <c:minorUnit val="100"/>
      </c:valAx>
      <c:spPr>
        <a:solidFill>
          <a:srgbClr val="FFFFFF"/>
        </a:solidFill>
        <a:ln w="18069">
          <a:noFill/>
        </a:ln>
      </c:spPr>
    </c:plotArea>
    <c:legend>
      <c:legendPos val="b"/>
      <c:layout>
        <c:manualLayout>
          <c:xMode val="edge"/>
          <c:yMode val="edge"/>
          <c:wMode val="edge"/>
          <c:hMode val="edge"/>
          <c:x val="0.19175900110111571"/>
          <c:y val="0.82248529753452981"/>
          <c:w val="0.88114100513161453"/>
          <c:h val="1"/>
        </c:manualLayout>
      </c:layout>
      <c:spPr>
        <a:solidFill>
          <a:srgbClr val="FFFFFF"/>
        </a:solidFill>
        <a:ln w="9035">
          <a:solidFill>
            <a:srgbClr val="FFFFFF"/>
          </a:solidFill>
          <a:prstDash val="solid"/>
        </a:ln>
      </c:spPr>
      <c:txPr>
        <a:bodyPr/>
        <a:lstStyle/>
        <a:p>
          <a:pPr>
            <a:defRPr sz="718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57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3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Баланс тепловой энергии в системе теплоснабжения от котельной "Лесокомбинат" за 2012-2022 гг.</a:t>
            </a:r>
          </a:p>
        </c:rich>
      </c:tx>
      <c:layout>
        <c:manualLayout>
          <c:xMode val="edge"/>
          <c:yMode val="edge"/>
          <c:x val="0.11544462219267447"/>
          <c:y val="2.0362053452563481E-2"/>
        </c:manualLayout>
      </c:layout>
      <c:spPr>
        <a:noFill/>
        <a:ln w="18052">
          <a:noFill/>
        </a:ln>
      </c:spPr>
    </c:title>
    <c:plotArea>
      <c:layout>
        <c:manualLayout>
          <c:layoutTarget val="inner"/>
          <c:xMode val="edge"/>
          <c:yMode val="edge"/>
          <c:x val="0.10759493670886076"/>
          <c:y val="0.19501133786848082"/>
          <c:w val="0.87658227848101267"/>
          <c:h val="0.48072562358276655"/>
        </c:manualLayout>
      </c:layout>
      <c:bar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Потери тепловой энергии в тепловых сетях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100000">
                  <a:srgbClr val="FF0000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9026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Sheet1!$D$1:$N$1</c:f>
              <c:numCache>
                <c:formatCode>General</c:formatCod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</c:numCache>
            </c:numRef>
          </c:cat>
          <c:val>
            <c:numRef>
              <c:f>Sheet1!$D$2:$N$2</c:f>
              <c:numCache>
                <c:formatCode>General</c:formatCode>
                <c:ptCount val="11"/>
                <c:pt idx="0">
                  <c:v>349.9</c:v>
                </c:pt>
                <c:pt idx="1">
                  <c:v>400.1</c:v>
                </c:pt>
                <c:pt idx="2">
                  <c:v>524.32999999999981</c:v>
                </c:pt>
                <c:pt idx="3">
                  <c:v>571.19000000000005</c:v>
                </c:pt>
                <c:pt idx="4">
                  <c:v>584.74</c:v>
                </c:pt>
                <c:pt idx="5">
                  <c:v>621.97</c:v>
                </c:pt>
                <c:pt idx="6">
                  <c:v>779.65</c:v>
                </c:pt>
                <c:pt idx="7">
                  <c:v>454.05</c:v>
                </c:pt>
                <c:pt idx="8">
                  <c:v>318.14999999999998</c:v>
                </c:pt>
                <c:pt idx="9">
                  <c:v>580.77000000000021</c:v>
                </c:pt>
                <c:pt idx="10">
                  <c:v>716.76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Полезный отпуск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100000">
                  <a:srgbClr val="0000FF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9026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Sheet1!$D$1:$N$1</c:f>
              <c:numCache>
                <c:formatCode>General</c:formatCod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</c:numCache>
            </c:numRef>
          </c:cat>
          <c:val>
            <c:numRef>
              <c:f>Sheet1!$D$3:$N$3</c:f>
              <c:numCache>
                <c:formatCode>General</c:formatCode>
                <c:ptCount val="11"/>
                <c:pt idx="0">
                  <c:v>1569.5</c:v>
                </c:pt>
                <c:pt idx="1">
                  <c:v>1456.2</c:v>
                </c:pt>
                <c:pt idx="2">
                  <c:v>1441.8799999999999</c:v>
                </c:pt>
                <c:pt idx="3">
                  <c:v>1423.51</c:v>
                </c:pt>
                <c:pt idx="4">
                  <c:v>1472.09</c:v>
                </c:pt>
                <c:pt idx="5">
                  <c:v>1408.86</c:v>
                </c:pt>
                <c:pt idx="6">
                  <c:v>1534.8</c:v>
                </c:pt>
                <c:pt idx="7">
                  <c:v>1484.75</c:v>
                </c:pt>
                <c:pt idx="8">
                  <c:v>1430.02</c:v>
                </c:pt>
                <c:pt idx="9">
                  <c:v>1538.55</c:v>
                </c:pt>
                <c:pt idx="10">
                  <c:v>1479.27</c:v>
                </c:pt>
              </c:numCache>
            </c:numRef>
          </c:val>
        </c:ser>
        <c:dLbls>
          <c:showVal val="1"/>
        </c:dLbls>
        <c:overlap val="100"/>
        <c:axId val="157895680"/>
        <c:axId val="157906432"/>
      </c:barChart>
      <c:lineChart>
        <c:grouping val="standard"/>
        <c:ser>
          <c:idx val="2"/>
          <c:order val="2"/>
          <c:tx>
            <c:strRef>
              <c:f>Sheet1!$A$4</c:f>
              <c:strCache>
                <c:ptCount val="1"/>
                <c:pt idx="0">
                  <c:v>Нормативные потери тепловой энергии в тепловых сетях</c:v>
                </c:pt>
              </c:strCache>
            </c:strRef>
          </c:tx>
          <c:spPr>
            <a:ln w="27078">
              <a:solidFill>
                <a:srgbClr val="00FF00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elete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Sheet1!$D$4:$N$4</c:f>
              <c:numCache>
                <c:formatCode>General</c:formatCode>
                <c:ptCount val="11"/>
                <c:pt idx="0">
                  <c:v>249.5</c:v>
                </c:pt>
                <c:pt idx="1">
                  <c:v>249.5</c:v>
                </c:pt>
                <c:pt idx="2">
                  <c:v>249.5</c:v>
                </c:pt>
                <c:pt idx="3">
                  <c:v>249.5</c:v>
                </c:pt>
                <c:pt idx="4">
                  <c:v>253.5</c:v>
                </c:pt>
                <c:pt idx="5">
                  <c:v>253.5</c:v>
                </c:pt>
                <c:pt idx="6">
                  <c:v>268.2</c:v>
                </c:pt>
                <c:pt idx="7">
                  <c:v>268.2</c:v>
                </c:pt>
                <c:pt idx="8">
                  <c:v>268.2</c:v>
                </c:pt>
                <c:pt idx="9">
                  <c:v>268.2</c:v>
                </c:pt>
                <c:pt idx="10">
                  <c:v>269</c:v>
                </c:pt>
              </c:numCache>
            </c:numRef>
          </c:val>
        </c:ser>
        <c:dLbls>
          <c:showVal val="1"/>
        </c:dLbls>
        <c:marker val="1"/>
        <c:axId val="157895680"/>
        <c:axId val="157906432"/>
      </c:lineChart>
      <c:catAx>
        <c:axId val="157895680"/>
        <c:scaling>
          <c:orientation val="minMax"/>
        </c:scaling>
        <c:axPos val="b"/>
        <c:majorGridlines>
          <c:spPr>
            <a:ln w="2256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1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Ретроспективный период</a:t>
                </a:r>
              </a:p>
            </c:rich>
          </c:tx>
          <c:layout>
            <c:manualLayout>
              <c:xMode val="edge"/>
              <c:yMode val="edge"/>
              <c:x val="0.39937589595495854"/>
              <c:y val="0.73755649642838284"/>
            </c:manualLayout>
          </c:layout>
          <c:spPr>
            <a:noFill/>
            <a:ln w="18052">
              <a:noFill/>
            </a:ln>
          </c:spPr>
        </c:title>
        <c:numFmt formatCode="General" sourceLinked="1"/>
        <c:tickLblPos val="nextTo"/>
        <c:spPr>
          <a:ln w="22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3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7906432"/>
        <c:crosses val="autoZero"/>
        <c:auto val="1"/>
        <c:lblAlgn val="ctr"/>
        <c:lblOffset val="100"/>
        <c:tickLblSkip val="1"/>
        <c:tickMarkSkip val="1"/>
      </c:catAx>
      <c:valAx>
        <c:axId val="157906432"/>
        <c:scaling>
          <c:orientation val="minMax"/>
          <c:max val="2500"/>
        </c:scaling>
        <c:axPos val="l"/>
        <c:majorGridlines>
          <c:spPr>
            <a:ln w="2256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2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Тепловая энергия, Гкал</a:t>
                </a:r>
              </a:p>
            </c:rich>
          </c:tx>
          <c:layout>
            <c:manualLayout>
              <c:xMode val="edge"/>
              <c:yMode val="edge"/>
              <c:x val="9.360231026530658E-3"/>
              <c:y val="0.25791854988094631"/>
            </c:manualLayout>
          </c:layout>
          <c:spPr>
            <a:noFill/>
            <a:ln w="18052">
              <a:noFill/>
            </a:ln>
          </c:spPr>
        </c:title>
        <c:numFmt formatCode="General" sourceLinked="1"/>
        <c:tickLblPos val="nextTo"/>
        <c:spPr>
          <a:ln w="22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3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7895680"/>
        <c:crosses val="autoZero"/>
        <c:crossBetween val="between"/>
        <c:majorUnit val="500"/>
        <c:minorUnit val="100"/>
      </c:valAx>
      <c:spPr>
        <a:solidFill>
          <a:srgbClr val="FFFFFF"/>
        </a:solidFill>
        <a:ln w="18052">
          <a:noFill/>
        </a:ln>
      </c:spPr>
    </c:plotArea>
    <c:legend>
      <c:legendPos val="b"/>
      <c:spPr>
        <a:solidFill>
          <a:srgbClr val="FFFFFF"/>
        </a:solidFill>
        <a:ln w="9026">
          <a:solidFill>
            <a:srgbClr val="FFFFFF"/>
          </a:solidFill>
          <a:prstDash val="solid"/>
        </a:ln>
      </c:spPr>
      <c:txPr>
        <a:bodyPr/>
        <a:lstStyle/>
        <a:p>
          <a:pPr>
            <a:defRPr sz="718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56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3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Структура отпуска тепловой энергии потребителям ООО "ЖКУ" за 2012-2022 гг.</a:t>
            </a:r>
          </a:p>
        </c:rich>
      </c:tx>
      <c:layout>
        <c:manualLayout>
          <c:xMode val="edge"/>
          <c:yMode val="edge"/>
          <c:x val="0.11923694762429107"/>
          <c:y val="2.0912559700529233E-2"/>
        </c:manualLayout>
      </c:layout>
      <c:spPr>
        <a:noFill/>
        <a:ln w="16979">
          <a:noFill/>
        </a:ln>
      </c:spPr>
    </c:title>
    <c:plotArea>
      <c:layout>
        <c:manualLayout>
          <c:layoutTarget val="inner"/>
          <c:xMode val="edge"/>
          <c:yMode val="edge"/>
          <c:x val="9.96835443037975E-2"/>
          <c:y val="0.16141732283464572"/>
          <c:w val="0.88765822784810144"/>
          <c:h val="0.62401574803149629"/>
        </c:manualLayout>
      </c:layout>
      <c:bar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Отпуск по приборам учета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100000">
                  <a:srgbClr val="0000FF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8489">
              <a:solidFill>
                <a:srgbClr val="000000"/>
              </a:solidFill>
              <a:prstDash val="solid"/>
            </a:ln>
          </c:spPr>
          <c:dLbls>
            <c:spPr>
              <a:solidFill>
                <a:srgbClr val="FFFFFF"/>
              </a:solidFill>
              <a:ln w="2122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67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Sheet1!$D$1:$N$1</c:f>
              <c:numCache>
                <c:formatCode>General</c:formatCod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</c:numCache>
            </c:numRef>
          </c:cat>
          <c:val>
            <c:numRef>
              <c:f>Sheet1!$D$2:$N$2</c:f>
              <c:numCache>
                <c:formatCode>General</c:formatCode>
                <c:ptCount val="11"/>
                <c:pt idx="0">
                  <c:v>209.26999999999998</c:v>
                </c:pt>
                <c:pt idx="1">
                  <c:v>213.16</c:v>
                </c:pt>
                <c:pt idx="2">
                  <c:v>279.61</c:v>
                </c:pt>
                <c:pt idx="3">
                  <c:v>281.74</c:v>
                </c:pt>
                <c:pt idx="4">
                  <c:v>284.0209999999999</c:v>
                </c:pt>
                <c:pt idx="5">
                  <c:v>283.00599999999986</c:v>
                </c:pt>
                <c:pt idx="6">
                  <c:v>298.18599999999986</c:v>
                </c:pt>
                <c:pt idx="7">
                  <c:v>275.00599999999986</c:v>
                </c:pt>
                <c:pt idx="8">
                  <c:v>263.28199999999975</c:v>
                </c:pt>
                <c:pt idx="9">
                  <c:v>279.80900000000008</c:v>
                </c:pt>
                <c:pt idx="10">
                  <c:v>276.26099999999991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Отпуск по нормативам потребления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100000">
                  <a:srgbClr val="FF0000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8489">
              <a:solidFill>
                <a:srgbClr val="000000"/>
              </a:solidFill>
              <a:prstDash val="solid"/>
            </a:ln>
          </c:spPr>
          <c:dLbls>
            <c:spPr>
              <a:solidFill>
                <a:srgbClr val="FFFFFF"/>
              </a:solidFill>
              <a:ln w="2122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536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numRef>
              <c:f>Sheet1!$D$1:$N$1</c:f>
              <c:numCache>
                <c:formatCode>General</c:formatCod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</c:numCache>
            </c:numRef>
          </c:cat>
          <c:val>
            <c:numRef>
              <c:f>Sheet1!$D$3:$N$3</c:f>
              <c:numCache>
                <c:formatCode>0.00</c:formatCode>
                <c:ptCount val="11"/>
                <c:pt idx="0" formatCode="General">
                  <c:v>130.97999999999999</c:v>
                </c:pt>
                <c:pt idx="1">
                  <c:v>108.9</c:v>
                </c:pt>
                <c:pt idx="2" formatCode="General">
                  <c:v>51.120000000000012</c:v>
                </c:pt>
                <c:pt idx="3" formatCode="General">
                  <c:v>33.74</c:v>
                </c:pt>
                <c:pt idx="4" formatCode="General">
                  <c:v>30.704000000000001</c:v>
                </c:pt>
                <c:pt idx="5" formatCode="General">
                  <c:v>27.774000000000001</c:v>
                </c:pt>
                <c:pt idx="6" formatCode="General">
                  <c:v>27.893000000000001</c:v>
                </c:pt>
                <c:pt idx="7" formatCode="General">
                  <c:v>28.373999999999999</c:v>
                </c:pt>
                <c:pt idx="8" formatCode="General">
                  <c:v>27.684000000000001</c:v>
                </c:pt>
                <c:pt idx="9" formatCode="General">
                  <c:v>27.373999999999999</c:v>
                </c:pt>
                <c:pt idx="10" formatCode="General">
                  <c:v>28.343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Нормативные потери тепловой энергии в тепловых сетях</c:v>
                </c:pt>
              </c:strCache>
            </c:strRef>
          </c:tx>
          <c:dLbls>
            <c:showVal val="1"/>
          </c:dLbls>
          <c:cat>
            <c:numRef>
              <c:f>Sheet1!$D$1:$N$1</c:f>
              <c:numCache>
                <c:formatCode>General</c:formatCod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</c:numCache>
            </c:numRef>
          </c:cat>
          <c:val>
            <c:numRef>
              <c:f>Sheet1!$D$4:$N$4</c:f>
              <c:numCache>
                <c:formatCode>General</c:formatCode>
                <c:ptCount val="11"/>
                <c:pt idx="0">
                  <c:v>67.34</c:v>
                </c:pt>
                <c:pt idx="1">
                  <c:v>69.42</c:v>
                </c:pt>
                <c:pt idx="2">
                  <c:v>70.33</c:v>
                </c:pt>
                <c:pt idx="3">
                  <c:v>72.02</c:v>
                </c:pt>
                <c:pt idx="4">
                  <c:v>71.11</c:v>
                </c:pt>
                <c:pt idx="5">
                  <c:v>71.11</c:v>
                </c:pt>
                <c:pt idx="6">
                  <c:v>74.61999999999999</c:v>
                </c:pt>
                <c:pt idx="7">
                  <c:v>74.61999999999999</c:v>
                </c:pt>
                <c:pt idx="8">
                  <c:v>74.61999999999999</c:v>
                </c:pt>
                <c:pt idx="9">
                  <c:v>74.61999999999999</c:v>
                </c:pt>
                <c:pt idx="10">
                  <c:v>79.22</c:v>
                </c:pt>
              </c:numCache>
            </c:numRef>
          </c:val>
        </c:ser>
        <c:dLbls>
          <c:showVal val="1"/>
        </c:dLbls>
        <c:overlap val="100"/>
        <c:axId val="159363456"/>
        <c:axId val="159364992"/>
      </c:barChart>
      <c:catAx>
        <c:axId val="159363456"/>
        <c:scaling>
          <c:orientation val="minMax"/>
        </c:scaling>
        <c:axPos val="b"/>
        <c:majorGridlines>
          <c:spPr>
            <a:ln w="212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1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9364992"/>
        <c:crosses val="autoZero"/>
        <c:auto val="1"/>
        <c:lblAlgn val="ctr"/>
        <c:lblOffset val="100"/>
        <c:tickLblSkip val="1"/>
        <c:tickMarkSkip val="1"/>
      </c:catAx>
      <c:valAx>
        <c:axId val="159364992"/>
        <c:scaling>
          <c:orientation val="minMax"/>
          <c:max val="400"/>
        </c:scaling>
        <c:axPos val="l"/>
        <c:majorGridlines>
          <c:spPr>
            <a:ln w="2122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33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Тепловая энергия, тыс. Гкал</a:t>
                </a:r>
              </a:p>
            </c:rich>
          </c:tx>
          <c:layout>
            <c:manualLayout>
              <c:xMode val="edge"/>
              <c:yMode val="edge"/>
              <c:x val="7.9491409220285494E-3"/>
              <c:y val="0.2813688911836843"/>
            </c:manualLayout>
          </c:layout>
          <c:spPr>
            <a:noFill/>
            <a:ln w="16979">
              <a:noFill/>
            </a:ln>
          </c:spPr>
        </c:title>
        <c:numFmt formatCode="General" sourceLinked="1"/>
        <c:tickLblPos val="nextTo"/>
        <c:spPr>
          <a:ln w="21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9363456"/>
        <c:crosses val="autoZero"/>
        <c:crossBetween val="between"/>
        <c:majorUnit val="50"/>
        <c:minorUnit val="10"/>
      </c:valAx>
      <c:spPr>
        <a:solidFill>
          <a:srgbClr val="FFFFFF"/>
        </a:solidFill>
        <a:ln w="16979">
          <a:noFill/>
        </a:ln>
      </c:spPr>
    </c:plotArea>
    <c:legend>
      <c:legendPos val="b"/>
      <c:layout>
        <c:manualLayout>
          <c:xMode val="edge"/>
          <c:yMode val="edge"/>
          <c:wMode val="edge"/>
          <c:hMode val="edge"/>
          <c:x val="0.18776456900671062"/>
          <c:y val="0.84909916096553528"/>
          <c:w val="0.73665584941723972"/>
          <c:h val="0.9762633277397702"/>
        </c:manualLayout>
      </c:layout>
      <c:spPr>
        <a:solidFill>
          <a:srgbClr val="FFFFFF"/>
        </a:solidFill>
        <a:ln w="8489">
          <a:solidFill>
            <a:srgbClr val="FFFFFF"/>
          </a:solidFill>
          <a:prstDash val="solid"/>
        </a:ln>
      </c:spPr>
      <c:txPr>
        <a:bodyPr/>
        <a:lstStyle/>
        <a:p>
          <a:pPr>
            <a:defRPr sz="675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536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2B59E-1916-483E-B83F-C89910E3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4994</Words>
  <Characters>28471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100</Company>
  <LinksUpToDate>false</LinksUpToDate>
  <CharactersWithSpaces>33399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</dc:creator>
  <cp:lastModifiedBy>Злобина Леся Владимировна</cp:lastModifiedBy>
  <cp:revision>2</cp:revision>
  <cp:lastPrinted>2023-03-02T06:51:00Z</cp:lastPrinted>
  <dcterms:created xsi:type="dcterms:W3CDTF">2024-02-09T04:27:00Z</dcterms:created>
  <dcterms:modified xsi:type="dcterms:W3CDTF">2024-02-09T04:27:00Z</dcterms:modified>
</cp:coreProperties>
</file>