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7B2" w:rsidRPr="00D66DF0" w:rsidRDefault="007008F2"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bookmarkStart w:id="0" w:name="_Toc384058597"/>
    </w:p>
    <w:p w:rsidR="00316FA1" w:rsidRPr="00D66DF0" w:rsidRDefault="007A6163"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r>
        <w:rPr>
          <w:rFonts w:ascii="Times New Roman" w:hAnsi="Times New Roman" w:cs="Times New Roman"/>
          <w:b/>
          <w:bCs/>
          <w:noProof/>
          <w:sz w:val="36"/>
          <w:szCs w:val="36"/>
          <w:lang w:eastAsia="ru-RU"/>
        </w:rPr>
        <w:drawing>
          <wp:inline distT="0" distB="0" distL="0" distR="0">
            <wp:extent cx="2342515" cy="2814955"/>
            <wp:effectExtent l="19050" t="0" r="635" b="0"/>
            <wp:docPr id="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
                    <a:srcRect/>
                    <a:stretch>
                      <a:fillRect/>
                    </a:stretch>
                  </pic:blipFill>
                  <pic:spPr bwMode="auto">
                    <a:xfrm>
                      <a:off x="0" y="0"/>
                      <a:ext cx="2342515" cy="2814955"/>
                    </a:xfrm>
                    <a:prstGeom prst="rect">
                      <a:avLst/>
                    </a:prstGeom>
                    <a:noFill/>
                    <a:ln w="9525">
                      <a:noFill/>
                      <a:miter lim="800000"/>
                      <a:headEnd/>
                      <a:tailEnd/>
                    </a:ln>
                  </pic:spPr>
                </pic:pic>
              </a:graphicData>
            </a:graphic>
          </wp:inline>
        </w:drawing>
      </w:r>
    </w:p>
    <w:p w:rsidR="00316FA1" w:rsidRDefault="007008F2" w:rsidP="002979DA">
      <w:pPr>
        <w:keepNext/>
        <w:keepLines/>
        <w:suppressAutoHyphens/>
        <w:spacing w:before="120" w:after="120" w:line="240" w:lineRule="auto"/>
        <w:jc w:val="center"/>
        <w:rPr>
          <w:rFonts w:ascii="Times New Roman" w:hAnsi="Times New Roman" w:cs="Times New Roman"/>
          <w:b/>
          <w:bCs/>
          <w:sz w:val="36"/>
          <w:szCs w:val="36"/>
          <w:lang w:eastAsia="ru-RU"/>
        </w:rPr>
      </w:pPr>
      <w:r w:rsidRPr="00D66DF0">
        <w:rPr>
          <w:rFonts w:ascii="Times New Roman" w:hAnsi="Times New Roman" w:cs="Times New Roman"/>
          <w:b/>
          <w:bCs/>
          <w:sz w:val="36"/>
          <w:szCs w:val="36"/>
          <w:lang w:eastAsia="ru-RU"/>
        </w:rPr>
        <w:t>Схема теплоснабжения муниципального образования город Заринск Алтайского края</w:t>
      </w:r>
    </w:p>
    <w:p w:rsidR="00FD4E17" w:rsidRDefault="007008F2" w:rsidP="00FD4E17">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316FA1" w:rsidRPr="00D66DF0" w:rsidRDefault="007008F2"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7008F2" w:rsidP="002979DA">
      <w:pPr>
        <w:widowControl w:val="0"/>
        <w:suppressLineNumbers/>
        <w:spacing w:after="0"/>
        <w:jc w:val="center"/>
        <w:rPr>
          <w:rFonts w:ascii="Times New Roman" w:hAnsi="Times New Roman" w:cs="Times New Roman"/>
          <w:b/>
          <w:bCs/>
          <w:sz w:val="28"/>
          <w:szCs w:val="28"/>
          <w:lang w:eastAsia="ru-RU"/>
        </w:rPr>
      </w:pPr>
      <w:r w:rsidRPr="00D66DF0">
        <w:rPr>
          <w:rFonts w:ascii="Times New Roman" w:hAnsi="Times New Roman" w:cs="Times New Roman"/>
          <w:b/>
          <w:bCs/>
          <w:sz w:val="28"/>
          <w:szCs w:val="28"/>
          <w:lang w:eastAsia="ru-RU"/>
        </w:rPr>
        <w:t>Обосновывающие материалы</w:t>
      </w:r>
    </w:p>
    <w:p w:rsidR="00316FA1" w:rsidRPr="00D66DF0" w:rsidRDefault="007008F2"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7008F2" w:rsidP="002979DA">
      <w:pPr>
        <w:widowControl w:val="0"/>
        <w:suppressLineNumbers/>
        <w:spacing w:after="0"/>
        <w:jc w:val="center"/>
        <w:rPr>
          <w:rFonts w:ascii="Times New Roman" w:hAnsi="Times New Roman" w:cs="Times New Roman"/>
          <w:b/>
          <w:bCs/>
          <w:sz w:val="36"/>
          <w:szCs w:val="36"/>
          <w:lang w:eastAsia="ru-RU"/>
        </w:rPr>
      </w:pPr>
    </w:p>
    <w:p w:rsidR="00316FA1" w:rsidRPr="00D66DF0" w:rsidRDefault="007008F2" w:rsidP="00967674">
      <w:pPr>
        <w:keepNext/>
        <w:keepLines/>
        <w:suppressLineNumbers/>
        <w:tabs>
          <w:tab w:val="left" w:leader="dot" w:pos="9356"/>
        </w:tabs>
        <w:suppressAutoHyphens/>
        <w:spacing w:before="60" w:after="0"/>
        <w:rPr>
          <w:rFonts w:ascii="Times New Roman" w:hAnsi="Times New Roman" w:cs="Times New Roman"/>
          <w:b/>
          <w:bCs/>
          <w:sz w:val="24"/>
          <w:szCs w:val="24"/>
          <w:lang w:eastAsia="ru-RU"/>
        </w:rPr>
        <w:sectPr w:rsidR="00316FA1" w:rsidRPr="00D66DF0" w:rsidSect="002F08B9">
          <w:footerReference w:type="default" r:id="rId9"/>
          <w:pgSz w:w="11907" w:h="16840" w:code="9"/>
          <w:pgMar w:top="1134" w:right="567" w:bottom="1134" w:left="1843" w:header="677" w:footer="562" w:gutter="0"/>
          <w:cols w:space="720"/>
          <w:titlePg/>
          <w:docGrid w:linePitch="326"/>
        </w:sectPr>
      </w:pPr>
    </w:p>
    <w:p w:rsidR="00316FA1" w:rsidRPr="00D66DF0" w:rsidRDefault="007008F2" w:rsidP="007A46FA">
      <w:pPr>
        <w:pStyle w:val="affc"/>
        <w:jc w:val="center"/>
        <w:rPr>
          <w:b/>
          <w:bCs/>
          <w:sz w:val="28"/>
          <w:szCs w:val="28"/>
        </w:rPr>
      </w:pPr>
      <w:bookmarkStart w:id="1" w:name="_Toc97797670"/>
      <w:bookmarkStart w:id="2" w:name="_Toc386560985"/>
      <w:r w:rsidRPr="00D66DF0">
        <w:rPr>
          <w:b/>
          <w:bCs/>
          <w:sz w:val="28"/>
          <w:szCs w:val="28"/>
        </w:rPr>
        <w:lastRenderedPageBreak/>
        <w:t>Содержание</w:t>
      </w:r>
      <w:bookmarkEnd w:id="1"/>
    </w:p>
    <w:p w:rsidR="00361B49" w:rsidRPr="002A2999" w:rsidRDefault="00833148" w:rsidP="00095A4D">
      <w:pPr>
        <w:pStyle w:val="1fd"/>
        <w:spacing w:line="240" w:lineRule="auto"/>
        <w:rPr>
          <w:rFonts w:eastAsia="Times New Roman"/>
          <w:lang w:eastAsia="ru-RU"/>
        </w:rPr>
      </w:pPr>
      <w:r w:rsidRPr="00095A4D">
        <w:rPr>
          <w:rStyle w:val="affff0"/>
        </w:rPr>
        <w:fldChar w:fldCharType="begin"/>
      </w:r>
      <w:r w:rsidR="007008F2" w:rsidRPr="00095A4D">
        <w:rPr>
          <w:rStyle w:val="affff0"/>
        </w:rPr>
        <w:instrText xml:space="preserve"> TOC \o "1-3" \h \z \u </w:instrText>
      </w:r>
      <w:r w:rsidRPr="00095A4D">
        <w:rPr>
          <w:rStyle w:val="affff0"/>
        </w:rPr>
        <w:fldChar w:fldCharType="separate"/>
      </w:r>
      <w:hyperlink w:anchor="_Toc97797670" w:history="1">
        <w:r w:rsidR="007008F2" w:rsidRPr="00095A4D">
          <w:rPr>
            <w:rStyle w:val="affff0"/>
            <w:b/>
            <w:bCs/>
          </w:rPr>
          <w:t>Содержан</w:t>
        </w:r>
        <w:bookmarkStart w:id="3" w:name="_Hlt97798844"/>
        <w:r w:rsidR="007008F2" w:rsidRPr="00095A4D">
          <w:rPr>
            <w:rStyle w:val="affff0"/>
            <w:b/>
            <w:bCs/>
          </w:rPr>
          <w:t>и</w:t>
        </w:r>
        <w:bookmarkEnd w:id="3"/>
        <w:r w:rsidR="007008F2" w:rsidRPr="00095A4D">
          <w:rPr>
            <w:rStyle w:val="affff0"/>
            <w:b/>
            <w:bCs/>
          </w:rPr>
          <w:t>е</w:t>
        </w:r>
        <w:r w:rsidR="007008F2" w:rsidRPr="00095A4D">
          <w:rPr>
            <w:webHidden/>
          </w:rPr>
          <w:tab/>
        </w:r>
        <w:r w:rsidRPr="00095A4D">
          <w:rPr>
            <w:webHidden/>
          </w:rPr>
          <w:fldChar w:fldCharType="begin"/>
        </w:r>
        <w:r w:rsidR="007008F2" w:rsidRPr="00095A4D">
          <w:rPr>
            <w:webHidden/>
          </w:rPr>
          <w:instrText xml:space="preserve"> PAGEREF _Toc97797670 \h </w:instrText>
        </w:r>
        <w:r w:rsidRPr="00095A4D">
          <w:rPr>
            <w:webHidden/>
          </w:rPr>
        </w:r>
        <w:r w:rsidRPr="00095A4D">
          <w:rPr>
            <w:webHidden/>
          </w:rPr>
          <w:fldChar w:fldCharType="separate"/>
        </w:r>
        <w:r w:rsidR="007008F2" w:rsidRPr="00095A4D">
          <w:rPr>
            <w:webHidden/>
          </w:rPr>
          <w:t>2</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671" w:history="1">
        <w:r w:rsidR="007008F2" w:rsidRPr="00095A4D">
          <w:rPr>
            <w:rStyle w:val="affff0"/>
            <w:b/>
            <w:bCs/>
          </w:rPr>
          <w:t>Введен</w:t>
        </w:r>
        <w:bookmarkStart w:id="4" w:name="_Hlt97798851"/>
        <w:r w:rsidR="007008F2" w:rsidRPr="00095A4D">
          <w:rPr>
            <w:rStyle w:val="affff0"/>
            <w:b/>
            <w:bCs/>
          </w:rPr>
          <w:t>и</w:t>
        </w:r>
        <w:bookmarkEnd w:id="4"/>
        <w:r w:rsidR="007008F2" w:rsidRPr="00095A4D">
          <w:rPr>
            <w:rStyle w:val="affff0"/>
            <w:b/>
            <w:bCs/>
          </w:rPr>
          <w:t>е</w:t>
        </w:r>
        <w:r w:rsidR="007008F2" w:rsidRPr="00095A4D">
          <w:rPr>
            <w:webHidden/>
          </w:rPr>
          <w:tab/>
        </w:r>
        <w:r w:rsidRPr="00095A4D">
          <w:rPr>
            <w:webHidden/>
          </w:rPr>
          <w:fldChar w:fldCharType="begin"/>
        </w:r>
        <w:r w:rsidR="007008F2" w:rsidRPr="00095A4D">
          <w:rPr>
            <w:webHidden/>
          </w:rPr>
          <w:instrText xml:space="preserve"> PAGEREF _Toc97797671 \h </w:instrText>
        </w:r>
        <w:r w:rsidRPr="00095A4D">
          <w:rPr>
            <w:webHidden/>
          </w:rPr>
        </w:r>
        <w:r w:rsidRPr="00095A4D">
          <w:rPr>
            <w:webHidden/>
          </w:rPr>
          <w:fldChar w:fldCharType="separate"/>
        </w:r>
        <w:r w:rsidR="007008F2" w:rsidRPr="00095A4D">
          <w:rPr>
            <w:webHidden/>
          </w:rPr>
          <w:t>10</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672" w:history="1">
        <w:r w:rsidR="007008F2" w:rsidRPr="00095A4D">
          <w:rPr>
            <w:rStyle w:val="affff0"/>
            <w:b/>
            <w:bCs/>
          </w:rPr>
          <w:t>Норматив</w:t>
        </w:r>
        <w:bookmarkStart w:id="5" w:name="_Hlt97798863"/>
        <w:r w:rsidR="007008F2" w:rsidRPr="00095A4D">
          <w:rPr>
            <w:rStyle w:val="affff0"/>
            <w:b/>
            <w:bCs/>
          </w:rPr>
          <w:t>н</w:t>
        </w:r>
        <w:bookmarkEnd w:id="5"/>
        <w:r w:rsidR="007008F2" w:rsidRPr="00095A4D">
          <w:rPr>
            <w:rStyle w:val="affff0"/>
            <w:b/>
            <w:bCs/>
          </w:rPr>
          <w:t>о-правова</w:t>
        </w:r>
        <w:bookmarkStart w:id="6" w:name="_Hlt97798910"/>
        <w:r w:rsidR="007008F2" w:rsidRPr="00095A4D">
          <w:rPr>
            <w:rStyle w:val="affff0"/>
            <w:b/>
            <w:bCs/>
          </w:rPr>
          <w:t>я</w:t>
        </w:r>
        <w:bookmarkEnd w:id="6"/>
        <w:r w:rsidR="007008F2" w:rsidRPr="00095A4D">
          <w:rPr>
            <w:rStyle w:val="affff0"/>
            <w:b/>
            <w:bCs/>
          </w:rPr>
          <w:t xml:space="preserve"> база</w:t>
        </w:r>
        <w:r w:rsidR="007008F2" w:rsidRPr="00095A4D">
          <w:rPr>
            <w:webHidden/>
          </w:rPr>
          <w:tab/>
        </w:r>
        <w:r w:rsidRPr="00095A4D">
          <w:rPr>
            <w:webHidden/>
          </w:rPr>
          <w:fldChar w:fldCharType="begin"/>
        </w:r>
        <w:r w:rsidR="007008F2" w:rsidRPr="00095A4D">
          <w:rPr>
            <w:webHidden/>
          </w:rPr>
          <w:instrText xml:space="preserve"> PAGEREF _Toc97797672 \h </w:instrText>
        </w:r>
        <w:r w:rsidRPr="00095A4D">
          <w:rPr>
            <w:webHidden/>
          </w:rPr>
        </w:r>
        <w:r w:rsidRPr="00095A4D">
          <w:rPr>
            <w:webHidden/>
          </w:rPr>
          <w:fldChar w:fldCharType="separate"/>
        </w:r>
        <w:r w:rsidR="007008F2" w:rsidRPr="00095A4D">
          <w:rPr>
            <w:webHidden/>
          </w:rPr>
          <w:t>1</w:t>
        </w:r>
        <w:r w:rsidR="007008F2">
          <w:rPr>
            <w:webHidden/>
          </w:rPr>
          <w:t>1</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673" w:history="1">
        <w:r w:rsidR="007008F2" w:rsidRPr="00095A4D">
          <w:rPr>
            <w:rStyle w:val="affff0"/>
            <w:b/>
            <w:bCs/>
          </w:rPr>
          <w:t xml:space="preserve">Паспорт </w:t>
        </w:r>
        <w:r w:rsidR="007008F2" w:rsidRPr="00095A4D">
          <w:rPr>
            <w:rStyle w:val="affff0"/>
            <w:b/>
            <w:bCs/>
          </w:rPr>
          <w:t>Схе</w:t>
        </w:r>
        <w:bookmarkStart w:id="7" w:name="_Hlt97798872"/>
        <w:r w:rsidR="007008F2" w:rsidRPr="00095A4D">
          <w:rPr>
            <w:rStyle w:val="affff0"/>
            <w:b/>
            <w:bCs/>
          </w:rPr>
          <w:t>м</w:t>
        </w:r>
        <w:bookmarkEnd w:id="7"/>
        <w:r w:rsidR="007008F2" w:rsidRPr="00095A4D">
          <w:rPr>
            <w:rStyle w:val="affff0"/>
            <w:b/>
            <w:bCs/>
          </w:rPr>
          <w:t>ы</w:t>
        </w:r>
        <w:bookmarkStart w:id="8" w:name="_Hlt97798880"/>
        <w:r w:rsidR="007008F2" w:rsidRPr="00095A4D">
          <w:rPr>
            <w:rStyle w:val="affff0"/>
            <w:b/>
            <w:bCs/>
          </w:rPr>
          <w:t xml:space="preserve"> </w:t>
        </w:r>
        <w:bookmarkEnd w:id="8"/>
        <w:r w:rsidR="007008F2" w:rsidRPr="00095A4D">
          <w:rPr>
            <w:rStyle w:val="affff0"/>
            <w:b/>
            <w:bCs/>
          </w:rPr>
          <w:t>теплоснабжения муниципального образования город Заринск Алтайского края</w:t>
        </w:r>
        <w:r w:rsidR="007008F2" w:rsidRPr="00095A4D">
          <w:rPr>
            <w:webHidden/>
          </w:rPr>
          <w:tab/>
        </w:r>
        <w:r w:rsidRPr="00095A4D">
          <w:rPr>
            <w:webHidden/>
          </w:rPr>
          <w:fldChar w:fldCharType="begin"/>
        </w:r>
        <w:r w:rsidR="007008F2" w:rsidRPr="00095A4D">
          <w:rPr>
            <w:webHidden/>
          </w:rPr>
          <w:instrText xml:space="preserve"> PAGEREF _Toc97797673 \h </w:instrText>
        </w:r>
        <w:r w:rsidRPr="00095A4D">
          <w:rPr>
            <w:webHidden/>
          </w:rPr>
        </w:r>
        <w:r w:rsidRPr="00095A4D">
          <w:rPr>
            <w:webHidden/>
          </w:rPr>
          <w:fldChar w:fldCharType="separate"/>
        </w:r>
        <w:r w:rsidR="007008F2" w:rsidRPr="00095A4D">
          <w:rPr>
            <w:webHidden/>
          </w:rPr>
          <w:t>1</w:t>
        </w:r>
        <w:r w:rsidR="007008F2">
          <w:rPr>
            <w:webHidden/>
          </w:rPr>
          <w:t>2</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674" w:history="1">
        <w:r w:rsidR="007008F2" w:rsidRPr="00095A4D">
          <w:rPr>
            <w:rStyle w:val="affff0"/>
          </w:rPr>
          <w:t>1.</w:t>
        </w:r>
        <w:r w:rsidR="007008F2" w:rsidRPr="002A2999">
          <w:rPr>
            <w:rFonts w:eastAsia="Times New Roman"/>
            <w:lang w:eastAsia="ru-RU"/>
          </w:rPr>
          <w:tab/>
        </w:r>
        <w:r w:rsidR="007008F2" w:rsidRPr="00095A4D">
          <w:rPr>
            <w:rStyle w:val="affff0"/>
          </w:rPr>
          <w:t xml:space="preserve">Существующее </w:t>
        </w:r>
        <w:bookmarkStart w:id="9" w:name="_Hlt97798922"/>
        <w:r w:rsidR="007008F2" w:rsidRPr="00095A4D">
          <w:rPr>
            <w:rStyle w:val="affff0"/>
          </w:rPr>
          <w:t>п</w:t>
        </w:r>
        <w:bookmarkEnd w:id="9"/>
        <w:r w:rsidR="007008F2" w:rsidRPr="00095A4D">
          <w:rPr>
            <w:rStyle w:val="affff0"/>
          </w:rPr>
          <w:t>оложение в сфере производства, пере</w:t>
        </w:r>
        <w:r w:rsidR="007008F2" w:rsidRPr="00095A4D">
          <w:rPr>
            <w:rStyle w:val="affff0"/>
          </w:rPr>
          <w:t>дачи и потребления тепловой энергии для целей теплоснабжения</w:t>
        </w:r>
        <w:r w:rsidR="007008F2" w:rsidRPr="00095A4D">
          <w:rPr>
            <w:webHidden/>
          </w:rPr>
          <w:tab/>
        </w:r>
        <w:r w:rsidRPr="00095A4D">
          <w:rPr>
            <w:webHidden/>
          </w:rPr>
          <w:fldChar w:fldCharType="begin"/>
        </w:r>
        <w:r w:rsidR="007008F2" w:rsidRPr="00095A4D">
          <w:rPr>
            <w:webHidden/>
          </w:rPr>
          <w:instrText xml:space="preserve"> PAGEREF _Toc97797674 \h </w:instrText>
        </w:r>
        <w:r w:rsidRPr="00095A4D">
          <w:rPr>
            <w:webHidden/>
          </w:rPr>
        </w:r>
        <w:r w:rsidRPr="00095A4D">
          <w:rPr>
            <w:webHidden/>
          </w:rPr>
          <w:fldChar w:fldCharType="separate"/>
        </w:r>
        <w:r w:rsidR="007008F2" w:rsidRPr="00095A4D">
          <w:rPr>
            <w:webHidden/>
          </w:rPr>
          <w:t>1</w:t>
        </w:r>
        <w:r w:rsidR="007008F2">
          <w:rPr>
            <w:webHidden/>
          </w:rPr>
          <w:t>3</w:t>
        </w:r>
        <w:r w:rsidRPr="00095A4D">
          <w:rPr>
            <w:webHidden/>
          </w:rPr>
          <w:fldChar w:fldCharType="end"/>
        </w:r>
      </w:hyperlink>
    </w:p>
    <w:p w:rsidR="00361B49" w:rsidRPr="002A2999" w:rsidRDefault="00833148" w:rsidP="00095A4D">
      <w:pPr>
        <w:pStyle w:val="2a"/>
        <w:rPr>
          <w:rFonts w:eastAsia="Times New Roman"/>
          <w:sz w:val="24"/>
          <w:szCs w:val="24"/>
          <w:lang w:eastAsia="ru-RU"/>
        </w:rPr>
      </w:pPr>
      <w:hyperlink w:anchor="_Toc97797675" w:history="1">
        <w:r w:rsidR="007008F2" w:rsidRPr="00095A4D">
          <w:rPr>
            <w:rStyle w:val="affff0"/>
            <w:sz w:val="24"/>
            <w:szCs w:val="24"/>
          </w:rPr>
          <w:t>1.1.</w:t>
        </w:r>
        <w:r w:rsidR="007008F2" w:rsidRPr="002A2999">
          <w:rPr>
            <w:rFonts w:eastAsia="Times New Roman"/>
            <w:sz w:val="24"/>
            <w:szCs w:val="24"/>
            <w:lang w:eastAsia="ru-RU"/>
          </w:rPr>
          <w:tab/>
        </w:r>
        <w:r w:rsidR="007008F2" w:rsidRPr="00095A4D">
          <w:rPr>
            <w:rStyle w:val="affff0"/>
            <w:sz w:val="24"/>
            <w:szCs w:val="24"/>
          </w:rPr>
          <w:t>Фу</w:t>
        </w:r>
        <w:bookmarkStart w:id="10" w:name="_Hlt97798944"/>
        <w:r w:rsidR="007008F2" w:rsidRPr="00095A4D">
          <w:rPr>
            <w:rStyle w:val="affff0"/>
            <w:sz w:val="24"/>
            <w:szCs w:val="24"/>
          </w:rPr>
          <w:t>н</w:t>
        </w:r>
        <w:bookmarkEnd w:id="10"/>
        <w:r w:rsidR="007008F2" w:rsidRPr="00095A4D">
          <w:rPr>
            <w:rStyle w:val="affff0"/>
            <w:sz w:val="24"/>
            <w:szCs w:val="24"/>
          </w:rPr>
          <w:t>кциональная структура теплоснабжения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_Toc97797675 \h </w:instrText>
        </w:r>
        <w:r w:rsidRPr="00095A4D">
          <w:rPr>
            <w:webHidden/>
            <w:sz w:val="24"/>
            <w:szCs w:val="24"/>
          </w:rPr>
        </w:r>
        <w:r w:rsidRPr="00095A4D">
          <w:rPr>
            <w:webHidden/>
            <w:sz w:val="24"/>
            <w:szCs w:val="24"/>
          </w:rPr>
          <w:fldChar w:fldCharType="separate"/>
        </w:r>
        <w:r w:rsidR="007008F2" w:rsidRPr="00095A4D">
          <w:rPr>
            <w:webHidden/>
            <w:sz w:val="24"/>
            <w:szCs w:val="24"/>
          </w:rPr>
          <w:t>1</w:t>
        </w:r>
        <w:r w:rsidR="007008F2">
          <w:rPr>
            <w:webHidden/>
            <w:sz w:val="24"/>
            <w:szCs w:val="24"/>
          </w:rPr>
          <w:t>3</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676" w:history="1">
        <w:r w:rsidR="007008F2" w:rsidRPr="00095A4D">
          <w:rPr>
            <w:rStyle w:val="affff0"/>
            <w:sz w:val="24"/>
            <w:szCs w:val="24"/>
          </w:rPr>
          <w:t>1.2.</w:t>
        </w:r>
        <w:r w:rsidR="007008F2" w:rsidRPr="002A2999">
          <w:rPr>
            <w:rFonts w:eastAsia="Times New Roman"/>
            <w:sz w:val="24"/>
            <w:szCs w:val="24"/>
            <w:lang w:eastAsia="ru-RU"/>
          </w:rPr>
          <w:tab/>
        </w:r>
        <w:r w:rsidR="007008F2" w:rsidRPr="00095A4D">
          <w:rPr>
            <w:rStyle w:val="affff0"/>
            <w:sz w:val="24"/>
            <w:szCs w:val="24"/>
          </w:rPr>
          <w:t>Исто</w:t>
        </w:r>
        <w:bookmarkStart w:id="11" w:name="_Hlt97798962"/>
        <w:r w:rsidR="007008F2" w:rsidRPr="00095A4D">
          <w:rPr>
            <w:rStyle w:val="affff0"/>
            <w:sz w:val="24"/>
            <w:szCs w:val="24"/>
          </w:rPr>
          <w:t>ч</w:t>
        </w:r>
        <w:bookmarkEnd w:id="11"/>
        <w:r w:rsidR="007008F2" w:rsidRPr="00095A4D">
          <w:rPr>
            <w:rStyle w:val="affff0"/>
            <w:sz w:val="24"/>
            <w:szCs w:val="24"/>
          </w:rPr>
          <w:t>ники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_Toc97797676 \h </w:instrText>
        </w:r>
        <w:r w:rsidRPr="00095A4D">
          <w:rPr>
            <w:webHidden/>
            <w:sz w:val="24"/>
            <w:szCs w:val="24"/>
          </w:rPr>
        </w:r>
        <w:r w:rsidRPr="00095A4D">
          <w:rPr>
            <w:webHidden/>
            <w:sz w:val="24"/>
            <w:szCs w:val="24"/>
          </w:rPr>
          <w:fldChar w:fldCharType="separate"/>
        </w:r>
        <w:r w:rsidR="007008F2" w:rsidRPr="00095A4D">
          <w:rPr>
            <w:webHidden/>
            <w:sz w:val="24"/>
            <w:szCs w:val="24"/>
          </w:rPr>
          <w:t>1</w:t>
        </w:r>
        <w:r w:rsidR="007008F2">
          <w:rPr>
            <w:webHidden/>
            <w:sz w:val="24"/>
            <w:szCs w:val="24"/>
          </w:rPr>
          <w:t>7</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77" w:history="1">
        <w:r w:rsidR="007008F2" w:rsidRPr="00095A4D">
          <w:rPr>
            <w:rStyle w:val="affff0"/>
            <w:rFonts w:ascii="Times New Roman" w:hAnsi="Times New Roman" w:cs="Times New Roman"/>
            <w:noProof/>
            <w:sz w:val="24"/>
            <w:szCs w:val="24"/>
          </w:rPr>
          <w:t>1.2.1.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Структура основного теплосилового оборудования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_Toc97797677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w:t>
        </w:r>
        <w:r w:rsidRPr="00095A4D">
          <w:rPr>
            <w:rFonts w:ascii="Times New Roman" w:hAnsi="Times New Roman" w:cs="Times New Roman"/>
            <w:noProof/>
            <w:webHidden/>
            <w:sz w:val="24"/>
            <w:szCs w:val="24"/>
          </w:rPr>
          <w:fldChar w:fldCharType="end"/>
        </w:r>
      </w:hyperlink>
      <w:r w:rsidR="007008F2">
        <w:rPr>
          <w:rStyle w:val="affff0"/>
          <w:rFonts w:ascii="Times New Roman" w:hAnsi="Times New Roman" w:cs="Times New Roman"/>
          <w:noProof/>
          <w:sz w:val="24"/>
          <w:szCs w:val="24"/>
        </w:rPr>
        <w:t>7</w:t>
      </w:r>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78" w:history="1">
        <w:r w:rsidR="007008F2" w:rsidRPr="00095A4D">
          <w:rPr>
            <w:rStyle w:val="affff0"/>
            <w:rFonts w:ascii="Times New Roman" w:hAnsi="Times New Roman" w:cs="Times New Roman"/>
            <w:noProof/>
            <w:sz w:val="24"/>
            <w:szCs w:val="24"/>
          </w:rPr>
          <w:t>1.2.2.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Парам</w:t>
        </w:r>
        <w:bookmarkStart w:id="12" w:name="_Hlt97798984"/>
        <w:r w:rsidR="007008F2" w:rsidRPr="00095A4D">
          <w:rPr>
            <w:rStyle w:val="affff0"/>
            <w:rFonts w:ascii="Times New Roman" w:hAnsi="Times New Roman" w:cs="Times New Roman"/>
            <w:noProof/>
            <w:sz w:val="24"/>
            <w:szCs w:val="24"/>
          </w:rPr>
          <w:t>е</w:t>
        </w:r>
        <w:bookmarkEnd w:id="12"/>
        <w:r w:rsidR="007008F2" w:rsidRPr="00095A4D">
          <w:rPr>
            <w:rStyle w:val="affff0"/>
            <w:rFonts w:ascii="Times New Roman" w:hAnsi="Times New Roman" w:cs="Times New Roman"/>
            <w:noProof/>
            <w:sz w:val="24"/>
            <w:szCs w:val="24"/>
          </w:rPr>
          <w:t>тры установленной тепловой мощност</w:t>
        </w:r>
        <w:r w:rsidR="007008F2" w:rsidRPr="00095A4D">
          <w:rPr>
            <w:rStyle w:val="affff0"/>
            <w:rFonts w:ascii="Times New Roman" w:hAnsi="Times New Roman" w:cs="Times New Roman"/>
            <w:noProof/>
            <w:sz w:val="24"/>
            <w:szCs w:val="24"/>
          </w:rPr>
          <w:t>и теплогенерирующего оборудования и теплофикационной установки. Ограничения тепловой мощности и параметры располагаемой тепловой мощности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_Toc97797678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w:t>
        </w:r>
        <w:r w:rsidR="007008F2">
          <w:rPr>
            <w:rFonts w:ascii="Times New Roman" w:hAnsi="Times New Roman" w:cs="Times New Roman"/>
            <w:noProof/>
            <w:webHidden/>
            <w:sz w:val="24"/>
            <w:szCs w:val="24"/>
          </w:rPr>
          <w:t>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79" w:history="1">
        <w:r w:rsidR="007008F2" w:rsidRPr="00095A4D">
          <w:rPr>
            <w:rStyle w:val="affff0"/>
            <w:rFonts w:ascii="Times New Roman" w:hAnsi="Times New Roman" w:cs="Times New Roman"/>
            <w:noProof/>
            <w:sz w:val="24"/>
            <w:szCs w:val="24"/>
          </w:rPr>
          <w:t>1.2.3.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Объем потребл</w:t>
        </w:r>
        <w:bookmarkStart w:id="13" w:name="_Hlt97799021"/>
        <w:r w:rsidR="007008F2" w:rsidRPr="00095A4D">
          <w:rPr>
            <w:rStyle w:val="affff0"/>
            <w:rFonts w:ascii="Times New Roman" w:hAnsi="Times New Roman" w:cs="Times New Roman"/>
            <w:noProof/>
            <w:sz w:val="24"/>
            <w:szCs w:val="24"/>
          </w:rPr>
          <w:t>е</w:t>
        </w:r>
        <w:bookmarkEnd w:id="13"/>
        <w:r w:rsidR="007008F2" w:rsidRPr="00095A4D">
          <w:rPr>
            <w:rStyle w:val="affff0"/>
            <w:rFonts w:ascii="Times New Roman" w:hAnsi="Times New Roman" w:cs="Times New Roman"/>
            <w:noProof/>
            <w:sz w:val="24"/>
            <w:szCs w:val="24"/>
          </w:rPr>
          <w:t>ния тепловой энергии (мощности) на собственные и хозяйственные нужды. Параметры тепловой мощности «нетто»</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_Toc97797679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w:t>
        </w:r>
        <w:r w:rsidR="007008F2">
          <w:rPr>
            <w:rFonts w:ascii="Times New Roman" w:hAnsi="Times New Roman" w:cs="Times New Roman"/>
            <w:noProof/>
            <w:webHidden/>
            <w:sz w:val="24"/>
            <w:szCs w:val="24"/>
          </w:rPr>
          <w:t>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0" w:history="1">
        <w:r w:rsidR="007008F2" w:rsidRPr="00095A4D">
          <w:rPr>
            <w:rStyle w:val="affff0"/>
            <w:rFonts w:ascii="Times New Roman" w:hAnsi="Times New Roman" w:cs="Times New Roman"/>
            <w:noProof/>
            <w:sz w:val="24"/>
            <w:szCs w:val="24"/>
          </w:rPr>
          <w:t>1.2.4.</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w:t>
        </w:r>
        <w:bookmarkStart w:id="14" w:name="_Hlt97799039"/>
        <w:r w:rsidR="007008F2" w:rsidRPr="00095A4D">
          <w:rPr>
            <w:rStyle w:val="affff0"/>
            <w:rFonts w:ascii="Times New Roman" w:hAnsi="Times New Roman" w:cs="Times New Roman"/>
            <w:noProof/>
            <w:sz w:val="24"/>
            <w:szCs w:val="24"/>
          </w:rPr>
          <w:t>х</w:t>
        </w:r>
        <w:bookmarkEnd w:id="14"/>
        <w:r w:rsidR="007008F2" w:rsidRPr="00095A4D">
          <w:rPr>
            <w:rStyle w:val="affff0"/>
            <w:rFonts w:ascii="Times New Roman" w:hAnsi="Times New Roman" w:cs="Times New Roman"/>
            <w:noProof/>
            <w:sz w:val="24"/>
            <w:szCs w:val="24"/>
          </w:rPr>
          <w:t xml:space="preserve">емы выдачи тепловой мощности, структура теплофикационных установок (если источник тепловой энергии - источник комбинированной выработки тепловой и </w:t>
        </w:r>
        <w:r w:rsidR="007008F2" w:rsidRPr="00095A4D">
          <w:rPr>
            <w:rStyle w:val="affff0"/>
            <w:rFonts w:ascii="Times New Roman" w:hAnsi="Times New Roman" w:cs="Times New Roman"/>
            <w:noProof/>
            <w:sz w:val="24"/>
            <w:szCs w:val="24"/>
          </w:rPr>
          <w:t>электрической энергии)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w:t>
        </w:r>
        <w:r w:rsidR="007008F2">
          <w:rPr>
            <w:rFonts w:ascii="Times New Roman" w:hAnsi="Times New Roman" w:cs="Times New Roman"/>
            <w:noProof/>
            <w:webHidden/>
            <w:sz w:val="24"/>
            <w:szCs w:val="24"/>
          </w:rPr>
          <w:t>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1" w:history="1">
        <w:r w:rsidR="007008F2" w:rsidRPr="00095A4D">
          <w:rPr>
            <w:rStyle w:val="affff0"/>
            <w:rFonts w:ascii="Times New Roman" w:hAnsi="Times New Roman" w:cs="Times New Roman"/>
            <w:noProof/>
            <w:sz w:val="24"/>
            <w:szCs w:val="24"/>
          </w:rPr>
          <w:t>1.2.5.</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Срок в</w:t>
        </w:r>
        <w:bookmarkStart w:id="15" w:name="_Hlt97799060"/>
        <w:r w:rsidR="007008F2" w:rsidRPr="00095A4D">
          <w:rPr>
            <w:rStyle w:val="affff0"/>
            <w:rFonts w:ascii="Times New Roman" w:hAnsi="Times New Roman" w:cs="Times New Roman"/>
            <w:noProof/>
            <w:sz w:val="24"/>
            <w:szCs w:val="24"/>
          </w:rPr>
          <w:t>в</w:t>
        </w:r>
        <w:bookmarkEnd w:id="15"/>
        <w:r w:rsidR="007008F2" w:rsidRPr="00095A4D">
          <w:rPr>
            <w:rStyle w:val="affff0"/>
            <w:rFonts w:ascii="Times New Roman" w:hAnsi="Times New Roman" w:cs="Times New Roman"/>
            <w:noProof/>
            <w:sz w:val="24"/>
            <w:szCs w:val="24"/>
          </w:rPr>
          <w:t xml:space="preserve">ода в эксплуатацию теплофикационного оборудования, год последнего освидетельствования при </w:t>
        </w:r>
        <w:r w:rsidR="007008F2" w:rsidRPr="00095A4D">
          <w:rPr>
            <w:rStyle w:val="affff0"/>
            <w:rFonts w:ascii="Times New Roman" w:hAnsi="Times New Roman" w:cs="Times New Roman"/>
            <w:noProof/>
            <w:sz w:val="24"/>
            <w:szCs w:val="24"/>
          </w:rPr>
          <w:t>допуске к эксплуатации после ремонтов, год продления ресурса и мероприятия по продлению ресурса</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w:t>
        </w:r>
        <w:r w:rsidR="007008F2">
          <w:rPr>
            <w:rFonts w:ascii="Times New Roman" w:hAnsi="Times New Roman" w:cs="Times New Roman"/>
            <w:noProof/>
            <w:webHidden/>
            <w:sz w:val="24"/>
            <w:szCs w:val="24"/>
          </w:rPr>
          <w:t>6</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2" w:history="1">
        <w:r w:rsidR="007008F2" w:rsidRPr="00095A4D">
          <w:rPr>
            <w:rStyle w:val="affff0"/>
            <w:rFonts w:ascii="Times New Roman" w:hAnsi="Times New Roman" w:cs="Times New Roman"/>
            <w:noProof/>
            <w:sz w:val="24"/>
            <w:szCs w:val="24"/>
          </w:rPr>
          <w:t>1.2.6.</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Ан</w:t>
        </w:r>
        <w:bookmarkStart w:id="16" w:name="_Hlt97799083"/>
        <w:r w:rsidR="007008F2" w:rsidRPr="00095A4D">
          <w:rPr>
            <w:rStyle w:val="affff0"/>
            <w:rFonts w:ascii="Times New Roman" w:hAnsi="Times New Roman" w:cs="Times New Roman"/>
            <w:noProof/>
            <w:sz w:val="24"/>
            <w:szCs w:val="24"/>
          </w:rPr>
          <w:t>а</w:t>
        </w:r>
        <w:bookmarkEnd w:id="16"/>
        <w:r w:rsidR="007008F2" w:rsidRPr="00095A4D">
          <w:rPr>
            <w:rStyle w:val="affff0"/>
            <w:rFonts w:ascii="Times New Roman" w:hAnsi="Times New Roman" w:cs="Times New Roman"/>
            <w:noProof/>
            <w:sz w:val="24"/>
            <w:szCs w:val="24"/>
          </w:rPr>
          <w:t xml:space="preserve">лиз регулирования </w:t>
        </w:r>
        <w:r w:rsidR="007008F2" w:rsidRPr="00095A4D">
          <w:rPr>
            <w:rStyle w:val="affff0"/>
            <w:rFonts w:ascii="Times New Roman" w:hAnsi="Times New Roman" w:cs="Times New Roman"/>
            <w:noProof/>
            <w:sz w:val="24"/>
            <w:szCs w:val="24"/>
          </w:rPr>
          <w:t>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 методе регулирования отпуска тепла в тепловые сети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3" w:history="1">
        <w:r w:rsidR="007008F2" w:rsidRPr="00095A4D">
          <w:rPr>
            <w:rStyle w:val="affff0"/>
            <w:rFonts w:ascii="Times New Roman" w:hAnsi="Times New Roman" w:cs="Times New Roman"/>
            <w:noProof/>
            <w:sz w:val="24"/>
            <w:szCs w:val="24"/>
          </w:rPr>
          <w:t>1.2.7.</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Среднегодовая </w:t>
        </w:r>
        <w:bookmarkStart w:id="17" w:name="_Hlt97799097"/>
        <w:r w:rsidR="007008F2" w:rsidRPr="00095A4D">
          <w:rPr>
            <w:rStyle w:val="affff0"/>
            <w:rFonts w:ascii="Times New Roman" w:hAnsi="Times New Roman" w:cs="Times New Roman"/>
            <w:noProof/>
            <w:sz w:val="24"/>
            <w:szCs w:val="24"/>
          </w:rPr>
          <w:t>з</w:t>
        </w:r>
        <w:bookmarkEnd w:id="17"/>
        <w:r w:rsidR="007008F2" w:rsidRPr="00095A4D">
          <w:rPr>
            <w:rStyle w:val="affff0"/>
            <w:rFonts w:ascii="Times New Roman" w:hAnsi="Times New Roman" w:cs="Times New Roman"/>
            <w:noProof/>
            <w:sz w:val="24"/>
            <w:szCs w:val="24"/>
          </w:rPr>
          <w:t>агрузка оборудования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29</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4" w:history="1">
        <w:r w:rsidR="007008F2" w:rsidRPr="00095A4D">
          <w:rPr>
            <w:rStyle w:val="affff0"/>
            <w:rFonts w:ascii="Times New Roman" w:hAnsi="Times New Roman" w:cs="Times New Roman"/>
            <w:noProof/>
            <w:sz w:val="24"/>
            <w:szCs w:val="24"/>
          </w:rPr>
          <w:t>1.2.8.</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Способы учета тепловой эне</w:t>
        </w:r>
        <w:bookmarkStart w:id="18" w:name="_Hlt97799106"/>
        <w:r w:rsidR="007008F2" w:rsidRPr="00095A4D">
          <w:rPr>
            <w:rStyle w:val="affff0"/>
            <w:rFonts w:ascii="Times New Roman" w:hAnsi="Times New Roman" w:cs="Times New Roman"/>
            <w:noProof/>
            <w:sz w:val="24"/>
            <w:szCs w:val="24"/>
          </w:rPr>
          <w:t>р</w:t>
        </w:r>
        <w:bookmarkEnd w:id="18"/>
        <w:r w:rsidR="007008F2" w:rsidRPr="00095A4D">
          <w:rPr>
            <w:rStyle w:val="affff0"/>
            <w:rFonts w:ascii="Times New Roman" w:hAnsi="Times New Roman" w:cs="Times New Roman"/>
            <w:noProof/>
            <w:sz w:val="24"/>
            <w:szCs w:val="24"/>
          </w:rPr>
          <w:t>гии, отпущенной в тепловые сети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29</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5" w:history="1">
        <w:r w:rsidR="007008F2" w:rsidRPr="00095A4D">
          <w:rPr>
            <w:rStyle w:val="affff0"/>
            <w:rFonts w:ascii="Times New Roman" w:hAnsi="Times New Roman" w:cs="Times New Roman"/>
            <w:noProof/>
            <w:sz w:val="24"/>
            <w:szCs w:val="24"/>
          </w:rPr>
          <w:t>1.2.9.</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Предпи</w:t>
        </w:r>
        <w:bookmarkStart w:id="19" w:name="_Hlt97799117"/>
        <w:r w:rsidR="007008F2" w:rsidRPr="00095A4D">
          <w:rPr>
            <w:rStyle w:val="affff0"/>
            <w:rFonts w:ascii="Times New Roman" w:hAnsi="Times New Roman" w:cs="Times New Roman"/>
            <w:noProof/>
            <w:sz w:val="24"/>
            <w:szCs w:val="24"/>
          </w:rPr>
          <w:t>с</w:t>
        </w:r>
        <w:bookmarkEnd w:id="19"/>
        <w:r w:rsidR="007008F2" w:rsidRPr="00095A4D">
          <w:rPr>
            <w:rStyle w:val="affff0"/>
            <w:rFonts w:ascii="Times New Roman" w:hAnsi="Times New Roman" w:cs="Times New Roman"/>
            <w:noProof/>
            <w:sz w:val="24"/>
            <w:szCs w:val="24"/>
          </w:rPr>
          <w:t>ания надзорных органов по запрещению дальнейшей эксплуатации источников тепловой энергии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30</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686" w:history="1">
        <w:r w:rsidR="007008F2" w:rsidRPr="00095A4D">
          <w:rPr>
            <w:rStyle w:val="affff0"/>
            <w:sz w:val="24"/>
            <w:szCs w:val="24"/>
          </w:rPr>
          <w:t>1.3.</w:t>
        </w:r>
        <w:r w:rsidR="007008F2" w:rsidRPr="002A2999">
          <w:rPr>
            <w:rFonts w:eastAsia="Times New Roman"/>
            <w:sz w:val="24"/>
            <w:szCs w:val="24"/>
            <w:lang w:eastAsia="ru-RU"/>
          </w:rPr>
          <w:tab/>
        </w:r>
        <w:r w:rsidR="007008F2" w:rsidRPr="00095A4D">
          <w:rPr>
            <w:rStyle w:val="affff0"/>
            <w:sz w:val="24"/>
            <w:szCs w:val="24"/>
          </w:rPr>
          <w:t>Тепловы</w:t>
        </w:r>
        <w:bookmarkStart w:id="20" w:name="_Hlt97799132"/>
        <w:r w:rsidR="007008F2" w:rsidRPr="00095A4D">
          <w:rPr>
            <w:rStyle w:val="affff0"/>
            <w:sz w:val="24"/>
            <w:szCs w:val="24"/>
          </w:rPr>
          <w:t>е</w:t>
        </w:r>
        <w:bookmarkEnd w:id="20"/>
        <w:r w:rsidR="007008F2" w:rsidRPr="00095A4D">
          <w:rPr>
            <w:rStyle w:val="affff0"/>
            <w:sz w:val="24"/>
            <w:szCs w:val="24"/>
          </w:rPr>
          <w:t xml:space="preserve"> сети, сооружения на них и тепловые пункты</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_Toc97797686 \h </w:instrText>
        </w:r>
        <w:r w:rsidRPr="00095A4D">
          <w:rPr>
            <w:webHidden/>
            <w:sz w:val="24"/>
            <w:szCs w:val="24"/>
          </w:rPr>
        </w:r>
        <w:r w:rsidRPr="00095A4D">
          <w:rPr>
            <w:webHidden/>
            <w:sz w:val="24"/>
            <w:szCs w:val="24"/>
          </w:rPr>
          <w:fldChar w:fldCharType="separate"/>
        </w:r>
        <w:r w:rsidR="007008F2" w:rsidRPr="00095A4D">
          <w:rPr>
            <w:webHidden/>
            <w:sz w:val="24"/>
            <w:szCs w:val="24"/>
          </w:rPr>
          <w:t>31</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7" w:history="1">
        <w:r w:rsidR="007008F2" w:rsidRPr="00095A4D">
          <w:rPr>
            <w:rStyle w:val="affff0"/>
            <w:rFonts w:ascii="Times New Roman" w:hAnsi="Times New Roman" w:cs="Times New Roman"/>
            <w:noProof/>
            <w:sz w:val="24"/>
            <w:szCs w:val="24"/>
          </w:rPr>
          <w:t>1.3.1.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Структура тепловых сетей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31</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8" w:history="1">
        <w:r w:rsidR="007008F2" w:rsidRPr="00095A4D">
          <w:rPr>
            <w:rStyle w:val="affff0"/>
            <w:rFonts w:ascii="Times New Roman" w:hAnsi="Times New Roman" w:cs="Times New Roman"/>
            <w:noProof/>
            <w:sz w:val="24"/>
            <w:szCs w:val="24"/>
          </w:rPr>
          <w:t>1.3.2.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33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89" w:history="1">
        <w:r w:rsidR="007008F2" w:rsidRPr="00095A4D">
          <w:rPr>
            <w:rStyle w:val="affff0"/>
            <w:rFonts w:ascii="Times New Roman" w:hAnsi="Times New Roman" w:cs="Times New Roman"/>
            <w:noProof/>
            <w:sz w:val="24"/>
            <w:szCs w:val="24"/>
          </w:rPr>
          <w:t>1.3.3.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Краткая характеристика грунтов в местах прокладки тепловых сетей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_Toc97797689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38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0" w:history="1">
        <w:r w:rsidR="007008F2" w:rsidRPr="00095A4D">
          <w:rPr>
            <w:rStyle w:val="affff0"/>
            <w:rFonts w:ascii="Times New Roman" w:hAnsi="Times New Roman" w:cs="Times New Roman"/>
            <w:noProof/>
            <w:sz w:val="24"/>
            <w:szCs w:val="24"/>
          </w:rPr>
          <w:t>1.3.4.</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Описание типов секционирующей и регулирующей арматуры на тепловых сетях</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39</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1" w:history="1">
        <w:r w:rsidR="007008F2" w:rsidRPr="00095A4D">
          <w:rPr>
            <w:rStyle w:val="affff0"/>
            <w:rFonts w:ascii="Times New Roman" w:hAnsi="Times New Roman" w:cs="Times New Roman"/>
            <w:noProof/>
            <w:sz w:val="24"/>
            <w:szCs w:val="24"/>
          </w:rPr>
          <w:t>1.3.5.</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Описание типов и строительных особенностей тепловых камер и павильонов</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40</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2" w:history="1">
        <w:r w:rsidR="007008F2" w:rsidRPr="00095A4D">
          <w:rPr>
            <w:rStyle w:val="affff0"/>
            <w:rFonts w:ascii="Times New Roman" w:hAnsi="Times New Roman" w:cs="Times New Roman"/>
            <w:noProof/>
            <w:sz w:val="24"/>
            <w:szCs w:val="24"/>
          </w:rPr>
          <w:t>1.3.6.</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40</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3" w:history="1">
        <w:r w:rsidR="007008F2" w:rsidRPr="00095A4D">
          <w:rPr>
            <w:rStyle w:val="affff0"/>
            <w:rFonts w:ascii="Times New Roman" w:hAnsi="Times New Roman" w:cs="Times New Roman"/>
            <w:noProof/>
            <w:sz w:val="24"/>
            <w:szCs w:val="24"/>
          </w:rPr>
          <w:t>1.3.7.</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43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4" w:history="1">
        <w:r w:rsidR="007008F2" w:rsidRPr="00095A4D">
          <w:rPr>
            <w:rStyle w:val="affff0"/>
            <w:rFonts w:ascii="Times New Roman" w:hAnsi="Times New Roman" w:cs="Times New Roman"/>
            <w:noProof/>
            <w:sz w:val="24"/>
            <w:szCs w:val="24"/>
          </w:rPr>
          <w:t>1.3.8.</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Гидравлические режимы тепловых сетей и пьезометрические графики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43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5" w:history="1">
        <w:r w:rsidR="007008F2" w:rsidRPr="00095A4D">
          <w:rPr>
            <w:rStyle w:val="affff0"/>
            <w:rFonts w:ascii="Times New Roman" w:hAnsi="Times New Roman" w:cs="Times New Roman"/>
            <w:noProof/>
            <w:sz w:val="24"/>
            <w:szCs w:val="24"/>
          </w:rPr>
          <w:t>1.3.9.</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Статистика отказов тепловых сетей (аварий, инцидентов) за последние 5 лет</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44</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6" w:history="1">
        <w:r w:rsidR="007008F2" w:rsidRPr="00095A4D">
          <w:rPr>
            <w:rStyle w:val="affff0"/>
            <w:rFonts w:ascii="Times New Roman" w:hAnsi="Times New Roman" w:cs="Times New Roman"/>
            <w:noProof/>
            <w:sz w:val="24"/>
            <w:szCs w:val="24"/>
          </w:rPr>
          <w:t>1.3.10.</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45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7" w:history="1">
        <w:r w:rsidR="007008F2" w:rsidRPr="00095A4D">
          <w:rPr>
            <w:rStyle w:val="affff0"/>
            <w:rFonts w:ascii="Times New Roman" w:hAnsi="Times New Roman" w:cs="Times New Roman"/>
            <w:noProof/>
            <w:sz w:val="24"/>
            <w:szCs w:val="24"/>
          </w:rPr>
          <w:t>1.3.11.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Процедуры диагностики состояния тепловых сетей и планирования капитальных (текущих) ремонтов</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46</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8" w:history="1">
        <w:r w:rsidR="007008F2" w:rsidRPr="00095A4D">
          <w:rPr>
            <w:rStyle w:val="affff0"/>
            <w:rFonts w:ascii="Times New Roman" w:hAnsi="Times New Roman" w:cs="Times New Roman"/>
            <w:noProof/>
            <w:sz w:val="24"/>
            <w:szCs w:val="24"/>
          </w:rPr>
          <w:t>1.3.12.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Описание периодичности и соответствия техническим регламентам и иным обязательным требованиям процедур летних ремонтов с параметрами и методами </w:t>
        </w:r>
        <w:r w:rsidR="007008F2" w:rsidRPr="00095A4D">
          <w:rPr>
            <w:rStyle w:val="affff0"/>
            <w:rFonts w:ascii="Times New Roman" w:hAnsi="Times New Roman" w:cs="Times New Roman"/>
            <w:noProof/>
            <w:sz w:val="24"/>
            <w:szCs w:val="24"/>
          </w:rPr>
          <w:t>испытаний (гидравлических, температурных, на тепловые потери) тепловых сетей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50</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699" w:history="1">
        <w:r w:rsidR="007008F2" w:rsidRPr="00095A4D">
          <w:rPr>
            <w:rStyle w:val="affff0"/>
            <w:rFonts w:ascii="Times New Roman" w:hAnsi="Times New Roman" w:cs="Times New Roman"/>
            <w:noProof/>
            <w:sz w:val="24"/>
            <w:szCs w:val="24"/>
          </w:rPr>
          <w:t>1.3.13.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Описание нормативов тепловых потерь и потерь</w:t>
        </w:r>
        <w:r w:rsidR="007008F2" w:rsidRPr="00095A4D">
          <w:rPr>
            <w:rStyle w:val="affff0"/>
            <w:rFonts w:ascii="Times New Roman" w:hAnsi="Times New Roman" w:cs="Times New Roman"/>
            <w:noProof/>
            <w:sz w:val="24"/>
            <w:szCs w:val="24"/>
          </w:rPr>
          <w:t xml:space="preserve"> теплоносителя, включаемых в расчет полезно отпущенного тепла</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_Toc97797699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55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00" w:history="1">
        <w:r w:rsidR="007008F2" w:rsidRPr="00095A4D">
          <w:rPr>
            <w:rStyle w:val="affff0"/>
            <w:rFonts w:ascii="Times New Roman" w:hAnsi="Times New Roman" w:cs="Times New Roman"/>
            <w:noProof/>
            <w:sz w:val="24"/>
            <w:szCs w:val="24"/>
          </w:rPr>
          <w:t>1.3.14.</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Оценка фактических тепловых потерь в тепловых сетях</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w:instrText>
        </w:r>
        <w:r w:rsidR="007008F2" w:rsidRPr="00095A4D">
          <w:rPr>
            <w:rFonts w:ascii="Times New Roman" w:hAnsi="Times New Roman" w:cs="Times New Roman"/>
            <w:noProof/>
            <w:webHidden/>
            <w:sz w:val="24"/>
            <w:szCs w:val="24"/>
          </w:rPr>
          <w:instrText xml:space="preserve"> _Toc97797700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58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01" w:history="1">
        <w:r w:rsidR="007008F2" w:rsidRPr="00095A4D">
          <w:rPr>
            <w:rStyle w:val="affff0"/>
            <w:rFonts w:ascii="Times New Roman" w:hAnsi="Times New Roman" w:cs="Times New Roman"/>
            <w:noProof/>
            <w:sz w:val="24"/>
            <w:szCs w:val="24"/>
          </w:rPr>
          <w:t>1.3.15.</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_Toc97797701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64</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02" w:history="1">
        <w:r w:rsidR="007008F2" w:rsidRPr="00095A4D">
          <w:rPr>
            <w:rStyle w:val="affff0"/>
            <w:rFonts w:ascii="Times New Roman" w:hAnsi="Times New Roman" w:cs="Times New Roman"/>
            <w:noProof/>
            <w:sz w:val="24"/>
            <w:szCs w:val="24"/>
          </w:rPr>
          <w:t>1.3.16.</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Описание типов присоединений потребителей к тепловым сетям, с выделением наиболее распространенных, определяющих выбор и о</w:t>
        </w:r>
        <w:r w:rsidR="007008F2" w:rsidRPr="00095A4D">
          <w:rPr>
            <w:rStyle w:val="affff0"/>
            <w:rFonts w:ascii="Times New Roman" w:hAnsi="Times New Roman" w:cs="Times New Roman"/>
            <w:noProof/>
            <w:sz w:val="24"/>
            <w:szCs w:val="24"/>
          </w:rPr>
          <w:t>боснование графика регулирования отпуска тепловой энергии потребителям</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_Toc97797702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65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03" w:history="1">
        <w:r w:rsidR="007008F2" w:rsidRPr="00095A4D">
          <w:rPr>
            <w:rStyle w:val="affff0"/>
            <w:rFonts w:ascii="Times New Roman" w:hAnsi="Times New Roman" w:cs="Times New Roman"/>
            <w:noProof/>
            <w:sz w:val="24"/>
            <w:szCs w:val="24"/>
          </w:rPr>
          <w:t>1.3.17.</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Наличие коммерческого приборного учета тепла, </w:t>
        </w:r>
        <w:r w:rsidR="007008F2" w:rsidRPr="00095A4D">
          <w:rPr>
            <w:rStyle w:val="affff0"/>
            <w:rFonts w:ascii="Times New Roman" w:hAnsi="Times New Roman" w:cs="Times New Roman"/>
            <w:noProof/>
            <w:sz w:val="24"/>
            <w:szCs w:val="24"/>
          </w:rPr>
          <w:t>отпущенного из тепловых сетей (к теплопотребляющим установкам) потребителям</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_Toc97797703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66</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04" w:history="1">
        <w:r w:rsidR="007008F2" w:rsidRPr="00095A4D">
          <w:rPr>
            <w:rStyle w:val="affff0"/>
            <w:rFonts w:ascii="Times New Roman" w:hAnsi="Times New Roman" w:cs="Times New Roman"/>
            <w:noProof/>
            <w:sz w:val="24"/>
            <w:szCs w:val="24"/>
          </w:rPr>
          <w:t>1.3.18.</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Анализ работы диспетчерской службы и </w:t>
        </w:r>
        <w:r w:rsidR="007008F2" w:rsidRPr="00095A4D">
          <w:rPr>
            <w:rStyle w:val="affff0"/>
            <w:rFonts w:ascii="Times New Roman" w:hAnsi="Times New Roman" w:cs="Times New Roman"/>
            <w:noProof/>
            <w:sz w:val="24"/>
            <w:szCs w:val="24"/>
          </w:rPr>
          <w:t>используемых для ее организации средств автоматизации, телемеханизации и связи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_Toc97797704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67</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05" w:history="1">
        <w:r w:rsidR="007008F2" w:rsidRPr="00095A4D">
          <w:rPr>
            <w:rStyle w:val="affff0"/>
            <w:rFonts w:ascii="Times New Roman" w:hAnsi="Times New Roman" w:cs="Times New Roman"/>
            <w:noProof/>
            <w:sz w:val="24"/>
            <w:szCs w:val="24"/>
          </w:rPr>
          <w:t>1.3.19.</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Уровень автоматизации и обслуживания центр</w:t>
        </w:r>
        <w:r w:rsidR="007008F2" w:rsidRPr="00095A4D">
          <w:rPr>
            <w:rStyle w:val="affff0"/>
            <w:rFonts w:ascii="Times New Roman" w:hAnsi="Times New Roman" w:cs="Times New Roman"/>
            <w:noProof/>
            <w:sz w:val="24"/>
            <w:szCs w:val="24"/>
          </w:rPr>
          <w:t>альных тепловых пунктов, насосных станций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_Toc97797705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67</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06" w:history="1">
        <w:r w:rsidR="007008F2" w:rsidRPr="00095A4D">
          <w:rPr>
            <w:rStyle w:val="affff0"/>
            <w:rFonts w:ascii="Times New Roman" w:hAnsi="Times New Roman" w:cs="Times New Roman"/>
            <w:noProof/>
            <w:sz w:val="24"/>
            <w:szCs w:val="24"/>
          </w:rPr>
          <w:t>1.3.20.</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Сведения о наличии защиты тепловых сетей от превышения давления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_Toc97797706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68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07" w:history="1">
        <w:r w:rsidR="007008F2" w:rsidRPr="00095A4D">
          <w:rPr>
            <w:rStyle w:val="affff0"/>
            <w:rFonts w:ascii="Times New Roman" w:hAnsi="Times New Roman" w:cs="Times New Roman"/>
            <w:noProof/>
            <w:sz w:val="24"/>
            <w:szCs w:val="24"/>
          </w:rPr>
          <w:t>1.3.21.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Перечень выявленных бесхозяйных тепловых сетей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_Toc97797707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68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08" w:history="1">
        <w:r w:rsidR="007008F2" w:rsidRPr="00095A4D">
          <w:rPr>
            <w:rStyle w:val="affff0"/>
            <w:sz w:val="24"/>
            <w:szCs w:val="24"/>
          </w:rPr>
          <w:t>1.4.</w:t>
        </w:r>
        <w:r w:rsidR="007008F2" w:rsidRPr="002A2999">
          <w:rPr>
            <w:rFonts w:eastAsia="Times New Roman"/>
            <w:sz w:val="24"/>
            <w:szCs w:val="24"/>
            <w:lang w:eastAsia="ru-RU"/>
          </w:rPr>
          <w:tab/>
        </w:r>
        <w:r w:rsidR="007008F2" w:rsidRPr="00095A4D">
          <w:rPr>
            <w:rStyle w:val="affff0"/>
            <w:sz w:val="24"/>
            <w:szCs w:val="24"/>
          </w:rPr>
          <w:t>Зон</w:t>
        </w:r>
        <w:bookmarkStart w:id="21" w:name="_Hlt97799159"/>
        <w:r w:rsidR="007008F2" w:rsidRPr="00095A4D">
          <w:rPr>
            <w:rStyle w:val="affff0"/>
            <w:sz w:val="24"/>
            <w:szCs w:val="24"/>
          </w:rPr>
          <w:t>ы</w:t>
        </w:r>
        <w:bookmarkEnd w:id="21"/>
        <w:r w:rsidR="007008F2" w:rsidRPr="00095A4D">
          <w:rPr>
            <w:rStyle w:val="affff0"/>
            <w:sz w:val="24"/>
            <w:szCs w:val="24"/>
          </w:rPr>
          <w:t xml:space="preserve"> действия источников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_Toc97797708 \h </w:instrText>
        </w:r>
        <w:r w:rsidRPr="00095A4D">
          <w:rPr>
            <w:webHidden/>
            <w:sz w:val="24"/>
            <w:szCs w:val="24"/>
          </w:rPr>
        </w:r>
        <w:r w:rsidRPr="00095A4D">
          <w:rPr>
            <w:webHidden/>
            <w:sz w:val="24"/>
            <w:szCs w:val="24"/>
          </w:rPr>
          <w:fldChar w:fldCharType="separate"/>
        </w:r>
        <w:r w:rsidR="007008F2" w:rsidRPr="00095A4D">
          <w:rPr>
            <w:webHidden/>
            <w:sz w:val="24"/>
            <w:szCs w:val="24"/>
          </w:rPr>
          <w:t>70</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09" w:history="1">
        <w:r w:rsidR="007008F2" w:rsidRPr="00095A4D">
          <w:rPr>
            <w:rStyle w:val="affff0"/>
            <w:sz w:val="24"/>
            <w:szCs w:val="24"/>
          </w:rPr>
          <w:t>1.5.</w:t>
        </w:r>
        <w:r w:rsidR="007008F2" w:rsidRPr="002A2999">
          <w:rPr>
            <w:rFonts w:eastAsia="Times New Roman"/>
            <w:sz w:val="24"/>
            <w:szCs w:val="24"/>
            <w:lang w:eastAsia="ru-RU"/>
          </w:rPr>
          <w:tab/>
        </w:r>
        <w:r w:rsidR="007008F2" w:rsidRPr="00095A4D">
          <w:rPr>
            <w:rStyle w:val="affff0"/>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_Toc97797709 \h </w:instrText>
        </w:r>
        <w:r w:rsidRPr="00095A4D">
          <w:rPr>
            <w:webHidden/>
            <w:sz w:val="24"/>
            <w:szCs w:val="24"/>
          </w:rPr>
        </w:r>
        <w:r w:rsidRPr="00095A4D">
          <w:rPr>
            <w:webHidden/>
            <w:sz w:val="24"/>
            <w:szCs w:val="24"/>
          </w:rPr>
          <w:fldChar w:fldCharType="separate"/>
        </w:r>
        <w:r w:rsidR="007008F2" w:rsidRPr="00095A4D">
          <w:rPr>
            <w:webHidden/>
            <w:sz w:val="24"/>
            <w:szCs w:val="24"/>
          </w:rPr>
          <w:t>73</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10" w:history="1">
        <w:r w:rsidR="007008F2" w:rsidRPr="00095A4D">
          <w:rPr>
            <w:rStyle w:val="affff0"/>
            <w:rFonts w:ascii="Times New Roman" w:hAnsi="Times New Roman" w:cs="Times New Roman"/>
            <w:noProof/>
            <w:sz w:val="24"/>
            <w:szCs w:val="24"/>
          </w:rPr>
          <w:t>1.5.1.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Потребление тепловой энергии в расчетных элементах территориального деления и в зонах действия источников тепловой энергии при расчетных </w:t>
        </w:r>
        <w:r w:rsidR="007008F2" w:rsidRPr="00095A4D">
          <w:rPr>
            <w:rStyle w:val="affff0"/>
            <w:rFonts w:ascii="Times New Roman" w:hAnsi="Times New Roman" w:cs="Times New Roman"/>
            <w:noProof/>
            <w:sz w:val="24"/>
            <w:szCs w:val="24"/>
          </w:rPr>
          <w:t>температурах наружного воздуха</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_Toc97797710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11" w:history="1">
        <w:r w:rsidR="007008F2" w:rsidRPr="00095A4D">
          <w:rPr>
            <w:rStyle w:val="affff0"/>
            <w:rFonts w:ascii="Times New Roman" w:hAnsi="Times New Roman" w:cs="Times New Roman"/>
            <w:noProof/>
            <w:sz w:val="24"/>
            <w:szCs w:val="24"/>
          </w:rPr>
          <w:t>1.5.2.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Случаи (условия) применения отопления жилых помещений в многоквартирных домах с использован</w:t>
        </w:r>
        <w:r w:rsidR="007008F2" w:rsidRPr="00095A4D">
          <w:rPr>
            <w:rStyle w:val="affff0"/>
            <w:rFonts w:ascii="Times New Roman" w:hAnsi="Times New Roman" w:cs="Times New Roman"/>
            <w:noProof/>
            <w:sz w:val="24"/>
            <w:szCs w:val="24"/>
          </w:rPr>
          <w:t>ием индивидуальных квартирных источников тепловой энергии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_Toc97797711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12" w:history="1">
        <w:r w:rsidR="007008F2" w:rsidRPr="00095A4D">
          <w:rPr>
            <w:rStyle w:val="affff0"/>
            <w:rFonts w:ascii="Times New Roman" w:hAnsi="Times New Roman" w:cs="Times New Roman"/>
            <w:noProof/>
            <w:sz w:val="24"/>
            <w:szCs w:val="24"/>
          </w:rPr>
          <w:t>1.5.3.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Значения потребления тепловой энергии в расчетных элементах </w:t>
        </w:r>
        <w:r w:rsidR="007008F2" w:rsidRPr="00095A4D">
          <w:rPr>
            <w:rStyle w:val="affff0"/>
            <w:rFonts w:ascii="Times New Roman" w:hAnsi="Times New Roman" w:cs="Times New Roman"/>
            <w:noProof/>
            <w:sz w:val="24"/>
            <w:szCs w:val="24"/>
          </w:rPr>
          <w:t>территориального деления за отопительный период и за год в целом</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_Toc97797712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74</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13" w:history="1">
        <w:r w:rsidR="007008F2" w:rsidRPr="00095A4D">
          <w:rPr>
            <w:rStyle w:val="affff0"/>
            <w:sz w:val="24"/>
            <w:szCs w:val="24"/>
          </w:rPr>
          <w:t>1.6.</w:t>
        </w:r>
        <w:r w:rsidR="007008F2" w:rsidRPr="002A2999">
          <w:rPr>
            <w:rFonts w:eastAsia="Times New Roman"/>
            <w:sz w:val="24"/>
            <w:szCs w:val="24"/>
            <w:lang w:eastAsia="ru-RU"/>
          </w:rPr>
          <w:tab/>
        </w:r>
        <w:r w:rsidR="007008F2" w:rsidRPr="00095A4D">
          <w:rPr>
            <w:rStyle w:val="affff0"/>
            <w:sz w:val="24"/>
            <w:szCs w:val="24"/>
          </w:rPr>
          <w:t>Балан</w:t>
        </w:r>
        <w:bookmarkStart w:id="22" w:name="_Hlt97799188"/>
        <w:r w:rsidR="007008F2" w:rsidRPr="00095A4D">
          <w:rPr>
            <w:rStyle w:val="affff0"/>
            <w:sz w:val="24"/>
            <w:szCs w:val="24"/>
          </w:rPr>
          <w:t>с</w:t>
        </w:r>
        <w:bookmarkEnd w:id="22"/>
        <w:r w:rsidR="007008F2" w:rsidRPr="00095A4D">
          <w:rPr>
            <w:rStyle w:val="affff0"/>
            <w:sz w:val="24"/>
            <w:szCs w:val="24"/>
          </w:rPr>
          <w:t xml:space="preserve">ы тепловой мощности и тепловой нагрузки в зонах </w:t>
        </w:r>
        <w:r w:rsidR="007008F2" w:rsidRPr="00095A4D">
          <w:rPr>
            <w:rStyle w:val="affff0"/>
            <w:sz w:val="24"/>
            <w:szCs w:val="24"/>
          </w:rPr>
          <w:t>действия источников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_Toc97797713 \h </w:instrText>
        </w:r>
        <w:r w:rsidRPr="00095A4D">
          <w:rPr>
            <w:webHidden/>
            <w:sz w:val="24"/>
            <w:szCs w:val="24"/>
          </w:rPr>
        </w:r>
        <w:r w:rsidRPr="00095A4D">
          <w:rPr>
            <w:webHidden/>
            <w:sz w:val="24"/>
            <w:szCs w:val="24"/>
          </w:rPr>
          <w:fldChar w:fldCharType="separate"/>
        </w:r>
        <w:r w:rsidR="007008F2" w:rsidRPr="00095A4D">
          <w:rPr>
            <w:webHidden/>
            <w:sz w:val="24"/>
            <w:szCs w:val="24"/>
          </w:rPr>
          <w:t>74</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14" w:history="1">
        <w:r w:rsidR="007008F2" w:rsidRPr="00095A4D">
          <w:rPr>
            <w:rStyle w:val="affff0"/>
            <w:rFonts w:ascii="Times New Roman" w:hAnsi="Times New Roman" w:cs="Times New Roman"/>
            <w:noProof/>
            <w:sz w:val="24"/>
            <w:szCs w:val="24"/>
          </w:rPr>
          <w:t>1.6.1.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Балансы установленной, располагаемой тепловой мощности и тепловой мощности нетто, пот</w:t>
        </w:r>
        <w:r w:rsidR="007008F2" w:rsidRPr="00095A4D">
          <w:rPr>
            <w:rStyle w:val="affff0"/>
            <w:rFonts w:ascii="Times New Roman" w:hAnsi="Times New Roman" w:cs="Times New Roman"/>
            <w:noProof/>
            <w:sz w:val="24"/>
            <w:szCs w:val="24"/>
          </w:rPr>
          <w:t>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_Toc97797714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74</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15" w:history="1">
        <w:r w:rsidR="007008F2" w:rsidRPr="00095A4D">
          <w:rPr>
            <w:rStyle w:val="affff0"/>
            <w:rFonts w:ascii="Times New Roman" w:hAnsi="Times New Roman" w:cs="Times New Roman"/>
            <w:noProof/>
            <w:sz w:val="24"/>
            <w:szCs w:val="24"/>
          </w:rPr>
          <w:t>Сведения о фактических балансах тепловой энергии в системах централизованного теплоснабжения г. Заринска за 2011-2010 гг. (и анализ балансов) представлены в разделе</w:t>
        </w:r>
        <w:r w:rsidR="007008F2" w:rsidRPr="00095A4D">
          <w:rPr>
            <w:rStyle w:val="affff0"/>
            <w:rFonts w:ascii="Times New Roman" w:hAnsi="Times New Roman" w:cs="Times New Roman"/>
            <w:noProof/>
            <w:sz w:val="24"/>
            <w:szCs w:val="24"/>
          </w:rPr>
          <w:t xml:space="preserve"> 1.3.14 Обосновывающих материалов.</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_Toc97797715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16" w:history="1">
        <w:r w:rsidR="007008F2" w:rsidRPr="00095A4D">
          <w:rPr>
            <w:rStyle w:val="affff0"/>
            <w:rFonts w:ascii="Times New Roman" w:hAnsi="Times New Roman" w:cs="Times New Roman"/>
            <w:noProof/>
            <w:sz w:val="24"/>
            <w:szCs w:val="24"/>
          </w:rPr>
          <w:t>1.6.2.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Резервы и дефициты тепловой мощности «нетто» по каждому источнику тепловой энергии и вы</w:t>
        </w:r>
        <w:r w:rsidR="007008F2" w:rsidRPr="00095A4D">
          <w:rPr>
            <w:rStyle w:val="affff0"/>
            <w:rFonts w:ascii="Times New Roman" w:hAnsi="Times New Roman" w:cs="Times New Roman"/>
            <w:noProof/>
            <w:sz w:val="24"/>
            <w:szCs w:val="24"/>
          </w:rPr>
          <w:t>водам тепловой мощности от источников тепловой энергии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_Toc97797716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77</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17" w:history="1">
        <w:r w:rsidR="007008F2" w:rsidRPr="00095A4D">
          <w:rPr>
            <w:rStyle w:val="affff0"/>
            <w:rFonts w:ascii="Times New Roman" w:hAnsi="Times New Roman" w:cs="Times New Roman"/>
            <w:noProof/>
            <w:sz w:val="24"/>
            <w:szCs w:val="24"/>
          </w:rPr>
          <w:t>1.6.3.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w:t>
        </w:r>
        <w:r w:rsidR="007008F2" w:rsidRPr="00095A4D">
          <w:rPr>
            <w:rStyle w:val="affff0"/>
            <w:rFonts w:ascii="Times New Roman" w:hAnsi="Times New Roman" w:cs="Times New Roman"/>
            <w:noProof/>
            <w:sz w:val="24"/>
            <w:szCs w:val="24"/>
          </w:rPr>
          <w:t xml:space="preserve">ющие возможности (резервы и дефициты по </w:t>
        </w:r>
        <w:r w:rsidR="007008F2" w:rsidRPr="00095A4D">
          <w:rPr>
            <w:rStyle w:val="affff0"/>
            <w:rFonts w:ascii="Times New Roman" w:hAnsi="Times New Roman" w:cs="Times New Roman"/>
            <w:noProof/>
            <w:sz w:val="24"/>
            <w:szCs w:val="24"/>
          </w:rPr>
          <w:lastRenderedPageBreak/>
          <w:t>пропускной способности) передачи тепловой энергии от источника к потребителю</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_Toc97797717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18" w:history="1">
        <w:r w:rsidR="007008F2" w:rsidRPr="00095A4D">
          <w:rPr>
            <w:rStyle w:val="affff0"/>
            <w:rFonts w:ascii="Times New Roman" w:hAnsi="Times New Roman" w:cs="Times New Roman"/>
            <w:noProof/>
            <w:sz w:val="24"/>
            <w:szCs w:val="24"/>
          </w:rPr>
          <w:t>1.6.4.</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_Toc97797718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19" w:history="1">
        <w:r w:rsidR="007008F2" w:rsidRPr="00095A4D">
          <w:rPr>
            <w:rStyle w:val="affff0"/>
            <w:sz w:val="24"/>
            <w:szCs w:val="24"/>
          </w:rPr>
          <w:t>1.7.</w:t>
        </w:r>
        <w:r w:rsidR="007008F2" w:rsidRPr="002A2999">
          <w:rPr>
            <w:rFonts w:eastAsia="Times New Roman"/>
            <w:sz w:val="24"/>
            <w:szCs w:val="24"/>
            <w:lang w:eastAsia="ru-RU"/>
          </w:rPr>
          <w:tab/>
        </w:r>
        <w:r w:rsidR="007008F2" w:rsidRPr="00095A4D">
          <w:rPr>
            <w:rStyle w:val="affff0"/>
            <w:sz w:val="24"/>
            <w:szCs w:val="24"/>
          </w:rPr>
          <w:t>Баланс</w:t>
        </w:r>
        <w:bookmarkStart w:id="23" w:name="_Hlt97799205"/>
        <w:r w:rsidR="007008F2" w:rsidRPr="00095A4D">
          <w:rPr>
            <w:rStyle w:val="affff0"/>
            <w:sz w:val="24"/>
            <w:szCs w:val="24"/>
          </w:rPr>
          <w:t>ы</w:t>
        </w:r>
        <w:bookmarkStart w:id="24" w:name="_Hlt97797824"/>
        <w:bookmarkEnd w:id="23"/>
        <w:r w:rsidR="007008F2" w:rsidRPr="00095A4D">
          <w:rPr>
            <w:rStyle w:val="affff0"/>
            <w:sz w:val="24"/>
            <w:szCs w:val="24"/>
          </w:rPr>
          <w:t xml:space="preserve"> </w:t>
        </w:r>
        <w:bookmarkEnd w:id="24"/>
        <w:r w:rsidR="007008F2" w:rsidRPr="00095A4D">
          <w:rPr>
            <w:rStyle w:val="affff0"/>
            <w:sz w:val="24"/>
            <w:szCs w:val="24"/>
          </w:rPr>
          <w:t>теплоносителя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_Toc97797719 \h </w:instrText>
        </w:r>
        <w:r w:rsidRPr="00095A4D">
          <w:rPr>
            <w:webHidden/>
            <w:sz w:val="24"/>
            <w:szCs w:val="24"/>
          </w:rPr>
        </w:r>
        <w:r w:rsidRPr="00095A4D">
          <w:rPr>
            <w:webHidden/>
            <w:sz w:val="24"/>
            <w:szCs w:val="24"/>
          </w:rPr>
          <w:fldChar w:fldCharType="separate"/>
        </w:r>
        <w:r w:rsidR="007008F2" w:rsidRPr="00095A4D">
          <w:rPr>
            <w:webHidden/>
            <w:sz w:val="24"/>
            <w:szCs w:val="24"/>
          </w:rPr>
          <w:t>78</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20" w:history="1">
        <w:r w:rsidR="007008F2" w:rsidRPr="00095A4D">
          <w:rPr>
            <w:rStyle w:val="affff0"/>
            <w:rFonts w:ascii="Times New Roman" w:hAnsi="Times New Roman" w:cs="Times New Roman"/>
            <w:noProof/>
            <w:sz w:val="24"/>
            <w:szCs w:val="24"/>
          </w:rPr>
          <w:t>1.7.1.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w:t>
        </w:r>
        <w:r w:rsidR="007008F2" w:rsidRPr="00095A4D">
          <w:rPr>
            <w:rStyle w:val="affff0"/>
            <w:rFonts w:ascii="Times New Roman" w:hAnsi="Times New Roman" w:cs="Times New Roman"/>
            <w:noProof/>
            <w:sz w:val="24"/>
            <w:szCs w:val="24"/>
          </w:rPr>
          <w:t>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_Toc97797720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21" w:history="1">
        <w:r w:rsidR="007008F2" w:rsidRPr="00095A4D">
          <w:rPr>
            <w:rStyle w:val="affff0"/>
            <w:rFonts w:ascii="Times New Roman" w:hAnsi="Times New Roman" w:cs="Times New Roman"/>
            <w:noProof/>
            <w:sz w:val="24"/>
            <w:szCs w:val="24"/>
          </w:rPr>
          <w:t>1.7.2.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_Toc97797721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79</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22" w:history="1">
        <w:r w:rsidR="007008F2" w:rsidRPr="00095A4D">
          <w:rPr>
            <w:rStyle w:val="affff0"/>
            <w:sz w:val="24"/>
            <w:szCs w:val="24"/>
          </w:rPr>
          <w:t>1.8.</w:t>
        </w:r>
        <w:r w:rsidR="007008F2" w:rsidRPr="002A2999">
          <w:rPr>
            <w:rFonts w:eastAsia="Times New Roman"/>
            <w:sz w:val="24"/>
            <w:szCs w:val="24"/>
            <w:lang w:eastAsia="ru-RU"/>
          </w:rPr>
          <w:tab/>
        </w:r>
        <w:r w:rsidR="007008F2" w:rsidRPr="00095A4D">
          <w:rPr>
            <w:rStyle w:val="affff0"/>
            <w:sz w:val="24"/>
            <w:szCs w:val="24"/>
          </w:rPr>
          <w:t>Топливные балансы источников тепловой энергии и система обеспечения топливом</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_Toc97797722 \h </w:instrText>
        </w:r>
        <w:r w:rsidRPr="00095A4D">
          <w:rPr>
            <w:webHidden/>
            <w:sz w:val="24"/>
            <w:szCs w:val="24"/>
          </w:rPr>
        </w:r>
        <w:r w:rsidRPr="00095A4D">
          <w:rPr>
            <w:webHidden/>
            <w:sz w:val="24"/>
            <w:szCs w:val="24"/>
          </w:rPr>
          <w:fldChar w:fldCharType="separate"/>
        </w:r>
        <w:r w:rsidR="007008F2" w:rsidRPr="00095A4D">
          <w:rPr>
            <w:webHidden/>
            <w:sz w:val="24"/>
            <w:szCs w:val="24"/>
          </w:rPr>
          <w:t>82</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23" w:history="1">
        <w:r w:rsidR="007008F2" w:rsidRPr="00095A4D">
          <w:rPr>
            <w:rStyle w:val="affff0"/>
            <w:rFonts w:ascii="Times New Roman" w:hAnsi="Times New Roman" w:cs="Times New Roman"/>
            <w:noProof/>
            <w:sz w:val="24"/>
            <w:szCs w:val="24"/>
          </w:rPr>
          <w:t>1.8.1.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Виды и количество используемого основного топлива для каждого источника тепловой энергии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_Toc97797723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82</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24" w:history="1">
        <w:r w:rsidR="007008F2" w:rsidRPr="00095A4D">
          <w:rPr>
            <w:rStyle w:val="affff0"/>
            <w:rFonts w:ascii="Times New Roman" w:hAnsi="Times New Roman" w:cs="Times New Roman"/>
            <w:noProof/>
            <w:sz w:val="24"/>
            <w:szCs w:val="24"/>
          </w:rPr>
          <w:t>1.8.2.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_Toc97797724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88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25" w:history="1">
        <w:r w:rsidR="007008F2" w:rsidRPr="00095A4D">
          <w:rPr>
            <w:rStyle w:val="affff0"/>
            <w:sz w:val="24"/>
            <w:szCs w:val="24"/>
          </w:rPr>
          <w:t>1.9.</w:t>
        </w:r>
        <w:r w:rsidR="007008F2" w:rsidRPr="002A2999">
          <w:rPr>
            <w:rFonts w:eastAsia="Times New Roman"/>
            <w:sz w:val="24"/>
            <w:szCs w:val="24"/>
            <w:lang w:eastAsia="ru-RU"/>
          </w:rPr>
          <w:tab/>
        </w:r>
        <w:r w:rsidR="007008F2" w:rsidRPr="00095A4D">
          <w:rPr>
            <w:rStyle w:val="affff0"/>
            <w:sz w:val="24"/>
            <w:szCs w:val="24"/>
          </w:rPr>
          <w:t>Надежно</w:t>
        </w:r>
        <w:bookmarkStart w:id="25" w:name="_Hlt97799217"/>
        <w:r w:rsidR="007008F2" w:rsidRPr="00095A4D">
          <w:rPr>
            <w:rStyle w:val="affff0"/>
            <w:sz w:val="24"/>
            <w:szCs w:val="24"/>
          </w:rPr>
          <w:t>с</w:t>
        </w:r>
        <w:bookmarkEnd w:id="25"/>
        <w:r w:rsidR="007008F2" w:rsidRPr="00095A4D">
          <w:rPr>
            <w:rStyle w:val="affff0"/>
            <w:sz w:val="24"/>
            <w:szCs w:val="24"/>
          </w:rPr>
          <w:t>ть теплоснабжения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_Toc97797725 \h </w:instrText>
        </w:r>
        <w:r w:rsidRPr="00095A4D">
          <w:rPr>
            <w:webHidden/>
            <w:sz w:val="24"/>
            <w:szCs w:val="24"/>
          </w:rPr>
        </w:r>
        <w:r w:rsidRPr="00095A4D">
          <w:rPr>
            <w:webHidden/>
            <w:sz w:val="24"/>
            <w:szCs w:val="24"/>
          </w:rPr>
          <w:fldChar w:fldCharType="separate"/>
        </w:r>
        <w:r w:rsidR="007008F2" w:rsidRPr="00095A4D">
          <w:rPr>
            <w:webHidden/>
            <w:sz w:val="24"/>
            <w:szCs w:val="24"/>
          </w:rPr>
          <w:t>88</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26" w:history="1">
        <w:r w:rsidR="007008F2" w:rsidRPr="00095A4D">
          <w:rPr>
            <w:rStyle w:val="affff0"/>
            <w:rFonts w:ascii="Times New Roman" w:hAnsi="Times New Roman" w:cs="Times New Roman"/>
            <w:noProof/>
            <w:sz w:val="24"/>
            <w:szCs w:val="24"/>
          </w:rPr>
          <w:t>1.9.1.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w:t>
        </w:r>
        <w:r w:rsidR="007008F2" w:rsidRPr="00095A4D">
          <w:rPr>
            <w:rStyle w:val="affff0"/>
            <w:rFonts w:ascii="Times New Roman" w:hAnsi="Times New Roman" w:cs="Times New Roman"/>
            <w:noProof/>
            <w:sz w:val="24"/>
            <w:szCs w:val="24"/>
          </w:rPr>
          <w:t>ганизаций, осуществляющих деятельность по производству и (или) передаче тепловой энергии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_Toc97797726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88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27" w:history="1">
        <w:r w:rsidR="007008F2" w:rsidRPr="00095A4D">
          <w:rPr>
            <w:rStyle w:val="affff0"/>
            <w:rFonts w:ascii="Times New Roman" w:hAnsi="Times New Roman" w:cs="Times New Roman"/>
            <w:noProof/>
            <w:sz w:val="24"/>
            <w:szCs w:val="24"/>
          </w:rPr>
          <w:t>1.9.2.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Анализ аварийных отключений </w:t>
        </w:r>
        <w:r w:rsidR="007008F2" w:rsidRPr="00095A4D">
          <w:rPr>
            <w:rStyle w:val="affff0"/>
            <w:rFonts w:ascii="Times New Roman" w:hAnsi="Times New Roman" w:cs="Times New Roman"/>
            <w:noProof/>
            <w:sz w:val="24"/>
            <w:szCs w:val="24"/>
          </w:rPr>
          <w:t>потребителей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_Toc97797727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28" w:history="1">
        <w:r w:rsidR="007008F2" w:rsidRPr="00095A4D">
          <w:rPr>
            <w:rStyle w:val="affff0"/>
            <w:rFonts w:ascii="Times New Roman" w:hAnsi="Times New Roman" w:cs="Times New Roman"/>
            <w:noProof/>
            <w:sz w:val="24"/>
            <w:szCs w:val="24"/>
          </w:rPr>
          <w:t>1.9.3.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Анализ времени восстановления теплоснабжения потребителей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_Toc97797728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29" w:history="1">
        <w:r w:rsidR="007008F2" w:rsidRPr="00095A4D">
          <w:rPr>
            <w:rStyle w:val="affff0"/>
            <w:rFonts w:ascii="Times New Roman" w:hAnsi="Times New Roman" w:cs="Times New Roman"/>
            <w:noProof/>
            <w:sz w:val="24"/>
            <w:szCs w:val="24"/>
          </w:rPr>
          <w:t>1.9.4.</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Карты-схемы тепловых сетей и зон ненормативной надежности и безопасности теплоснабжения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_Toc97797729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95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30" w:history="1">
        <w:r w:rsidR="007008F2" w:rsidRPr="00095A4D">
          <w:rPr>
            <w:rStyle w:val="affff0"/>
            <w:sz w:val="24"/>
            <w:szCs w:val="24"/>
          </w:rPr>
          <w:t>1.10.</w:t>
        </w:r>
        <w:r w:rsidR="007008F2" w:rsidRPr="002A2999">
          <w:rPr>
            <w:rFonts w:eastAsia="Times New Roman"/>
            <w:sz w:val="24"/>
            <w:szCs w:val="24"/>
            <w:lang w:eastAsia="ru-RU"/>
          </w:rPr>
          <w:tab/>
        </w:r>
        <w:r w:rsidR="007008F2" w:rsidRPr="00095A4D">
          <w:rPr>
            <w:rStyle w:val="affff0"/>
            <w:sz w:val="24"/>
            <w:szCs w:val="24"/>
          </w:rPr>
          <w:t>Тех</w:t>
        </w:r>
        <w:bookmarkStart w:id="26" w:name="_Hlt97799232"/>
        <w:r w:rsidR="007008F2" w:rsidRPr="00095A4D">
          <w:rPr>
            <w:rStyle w:val="affff0"/>
            <w:sz w:val="24"/>
            <w:szCs w:val="24"/>
          </w:rPr>
          <w:t>н</w:t>
        </w:r>
        <w:bookmarkEnd w:id="26"/>
        <w:r w:rsidR="007008F2" w:rsidRPr="00095A4D">
          <w:rPr>
            <w:rStyle w:val="affff0"/>
            <w:sz w:val="24"/>
            <w:szCs w:val="24"/>
          </w:rPr>
          <w:t>ико-экономические показатели теплоснабжающих и теплосетевых организаций</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_Toc97797730 \h </w:instrText>
        </w:r>
        <w:r w:rsidRPr="00095A4D">
          <w:rPr>
            <w:webHidden/>
            <w:sz w:val="24"/>
            <w:szCs w:val="24"/>
          </w:rPr>
        </w:r>
        <w:r w:rsidRPr="00095A4D">
          <w:rPr>
            <w:webHidden/>
            <w:sz w:val="24"/>
            <w:szCs w:val="24"/>
          </w:rPr>
          <w:fldChar w:fldCharType="separate"/>
        </w:r>
        <w:r w:rsidR="007008F2" w:rsidRPr="00095A4D">
          <w:rPr>
            <w:webHidden/>
            <w:sz w:val="24"/>
            <w:szCs w:val="24"/>
          </w:rPr>
          <w:t>96</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31" w:history="1">
        <w:r w:rsidR="007008F2" w:rsidRPr="00095A4D">
          <w:rPr>
            <w:rStyle w:val="affff0"/>
            <w:rFonts w:ascii="Times New Roman" w:hAnsi="Times New Roman" w:cs="Times New Roman"/>
            <w:noProof/>
            <w:sz w:val="24"/>
            <w:szCs w:val="24"/>
          </w:rPr>
          <w:t>1.10.1.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АО «Алтай-Кокс</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_Toc97797731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96</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32" w:history="1">
        <w:r w:rsidR="007008F2" w:rsidRPr="00095A4D">
          <w:rPr>
            <w:rStyle w:val="affff0"/>
            <w:rFonts w:ascii="Times New Roman" w:hAnsi="Times New Roman" w:cs="Times New Roman"/>
            <w:noProof/>
            <w:sz w:val="24"/>
            <w:szCs w:val="24"/>
          </w:rPr>
          <w:t>1.10.2.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ООО «ЖКУ»</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_Toc97797732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100</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33" w:history="1">
        <w:r w:rsidR="007008F2" w:rsidRPr="00095A4D">
          <w:rPr>
            <w:rStyle w:val="affff0"/>
            <w:sz w:val="24"/>
            <w:szCs w:val="24"/>
          </w:rPr>
          <w:t>1.11.</w:t>
        </w:r>
        <w:r w:rsidR="007008F2" w:rsidRPr="002A2999">
          <w:rPr>
            <w:rFonts w:eastAsia="Times New Roman"/>
            <w:sz w:val="24"/>
            <w:szCs w:val="24"/>
            <w:lang w:eastAsia="ru-RU"/>
          </w:rPr>
          <w:tab/>
        </w:r>
        <w:r w:rsidR="007008F2" w:rsidRPr="00095A4D">
          <w:rPr>
            <w:rStyle w:val="affff0"/>
            <w:sz w:val="24"/>
            <w:szCs w:val="24"/>
          </w:rPr>
          <w:t>Цены (та</w:t>
        </w:r>
        <w:bookmarkStart w:id="27" w:name="_Hlt97799248"/>
        <w:r w:rsidR="007008F2" w:rsidRPr="00095A4D">
          <w:rPr>
            <w:rStyle w:val="affff0"/>
            <w:sz w:val="24"/>
            <w:szCs w:val="24"/>
          </w:rPr>
          <w:t>р</w:t>
        </w:r>
        <w:bookmarkEnd w:id="27"/>
        <w:r w:rsidR="007008F2" w:rsidRPr="00095A4D">
          <w:rPr>
            <w:rStyle w:val="affff0"/>
            <w:sz w:val="24"/>
            <w:szCs w:val="24"/>
          </w:rPr>
          <w:t>ифы) в сфере теплоснабжения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_Toc97797733 \h </w:instrText>
        </w:r>
        <w:r w:rsidRPr="00095A4D">
          <w:rPr>
            <w:webHidden/>
            <w:sz w:val="24"/>
            <w:szCs w:val="24"/>
          </w:rPr>
        </w:r>
        <w:r w:rsidRPr="00095A4D">
          <w:rPr>
            <w:webHidden/>
            <w:sz w:val="24"/>
            <w:szCs w:val="24"/>
          </w:rPr>
          <w:fldChar w:fldCharType="separate"/>
        </w:r>
        <w:r w:rsidR="007008F2" w:rsidRPr="00095A4D">
          <w:rPr>
            <w:webHidden/>
            <w:sz w:val="24"/>
            <w:szCs w:val="24"/>
          </w:rPr>
          <w:t>113</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34" w:history="1">
        <w:r w:rsidR="007008F2" w:rsidRPr="00095A4D">
          <w:rPr>
            <w:rStyle w:val="affff0"/>
            <w:rFonts w:ascii="Times New Roman" w:hAnsi="Times New Roman" w:cs="Times New Roman"/>
            <w:noProof/>
            <w:sz w:val="24"/>
            <w:szCs w:val="24"/>
          </w:rPr>
          <w:t>1.11.1.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Динамика утвержденных тарифов, устанавливаемых органами исполнительной власти субъекта Росси</w:t>
        </w:r>
        <w:r w:rsidR="007008F2" w:rsidRPr="00095A4D">
          <w:rPr>
            <w:rStyle w:val="affff0"/>
            <w:rFonts w:ascii="Times New Roman" w:hAnsi="Times New Roman" w:cs="Times New Roman"/>
            <w:noProof/>
            <w:sz w:val="24"/>
            <w:szCs w:val="24"/>
          </w:rPr>
          <w:t>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_Toc97797734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35" w:history="1">
        <w:r w:rsidR="007008F2" w:rsidRPr="00095A4D">
          <w:rPr>
            <w:rStyle w:val="affff0"/>
            <w:rFonts w:ascii="Times New Roman" w:hAnsi="Times New Roman" w:cs="Times New Roman"/>
            <w:noProof/>
            <w:sz w:val="24"/>
            <w:szCs w:val="24"/>
          </w:rPr>
          <w:t>2.1.1.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Структ</w:t>
        </w:r>
        <w:bookmarkStart w:id="28" w:name="_Hlt97799266"/>
        <w:r w:rsidR="007008F2" w:rsidRPr="00095A4D">
          <w:rPr>
            <w:rStyle w:val="affff0"/>
            <w:rFonts w:ascii="Times New Roman" w:hAnsi="Times New Roman" w:cs="Times New Roman"/>
            <w:noProof/>
            <w:sz w:val="24"/>
            <w:szCs w:val="24"/>
          </w:rPr>
          <w:t>у</w:t>
        </w:r>
        <w:bookmarkEnd w:id="28"/>
        <w:r w:rsidR="007008F2" w:rsidRPr="00095A4D">
          <w:rPr>
            <w:rStyle w:val="affff0"/>
            <w:rFonts w:ascii="Times New Roman" w:hAnsi="Times New Roman" w:cs="Times New Roman"/>
            <w:noProof/>
            <w:sz w:val="24"/>
            <w:szCs w:val="24"/>
          </w:rPr>
          <w:t>ра тарифов, установленных на момент разработки схемы теплоснабжения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_Toc97797735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36" w:history="1">
        <w:r w:rsidR="007008F2" w:rsidRPr="00095A4D">
          <w:rPr>
            <w:rStyle w:val="affff0"/>
            <w:rFonts w:ascii="Times New Roman" w:hAnsi="Times New Roman" w:cs="Times New Roman"/>
            <w:noProof/>
            <w:sz w:val="24"/>
            <w:szCs w:val="24"/>
          </w:rPr>
          <w:t>2.1.2.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Плата за подключение к системе теплоснабжения и поступлений денежных средств от осуществления указанного вида деятельности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_Toc97797736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37" w:history="1">
        <w:r w:rsidR="007008F2" w:rsidRPr="00095A4D">
          <w:rPr>
            <w:rStyle w:val="affff0"/>
            <w:rFonts w:ascii="Times New Roman" w:hAnsi="Times New Roman" w:cs="Times New Roman"/>
            <w:noProof/>
            <w:sz w:val="24"/>
            <w:szCs w:val="24"/>
          </w:rPr>
          <w:t>2.1.3.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Платы за услуги по поддержанию резервной тепловой мощности, в том числе для социально значимых категорий потребителей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_Toc97797737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38" w:history="1">
        <w:r w:rsidR="007008F2" w:rsidRPr="00095A4D">
          <w:rPr>
            <w:rStyle w:val="affff0"/>
            <w:sz w:val="24"/>
            <w:szCs w:val="24"/>
          </w:rPr>
          <w:t>2.2.</w:t>
        </w:r>
        <w:r w:rsidR="007008F2" w:rsidRPr="002A2999">
          <w:rPr>
            <w:rFonts w:eastAsia="Times New Roman"/>
            <w:sz w:val="24"/>
            <w:szCs w:val="24"/>
            <w:lang w:eastAsia="ru-RU"/>
          </w:rPr>
          <w:tab/>
        </w:r>
        <w:r w:rsidR="007008F2" w:rsidRPr="00095A4D">
          <w:rPr>
            <w:rStyle w:val="affff0"/>
            <w:sz w:val="24"/>
            <w:szCs w:val="24"/>
          </w:rPr>
          <w:t>Оп</w:t>
        </w:r>
        <w:bookmarkStart w:id="29" w:name="_Hlt97799280"/>
        <w:r w:rsidR="007008F2" w:rsidRPr="00095A4D">
          <w:rPr>
            <w:rStyle w:val="affff0"/>
            <w:sz w:val="24"/>
            <w:szCs w:val="24"/>
          </w:rPr>
          <w:t>и</w:t>
        </w:r>
        <w:bookmarkEnd w:id="29"/>
        <w:r w:rsidR="007008F2" w:rsidRPr="00095A4D">
          <w:rPr>
            <w:rStyle w:val="affff0"/>
            <w:sz w:val="24"/>
            <w:szCs w:val="24"/>
          </w:rPr>
          <w:t>сание существующих технических и технологических проблем в системах теплоснабжения поселения, городского округа</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_Toc97797738 \h </w:instrText>
        </w:r>
        <w:r w:rsidRPr="00095A4D">
          <w:rPr>
            <w:webHidden/>
            <w:sz w:val="24"/>
            <w:szCs w:val="24"/>
          </w:rPr>
        </w:r>
        <w:r w:rsidRPr="00095A4D">
          <w:rPr>
            <w:webHidden/>
            <w:sz w:val="24"/>
            <w:szCs w:val="24"/>
          </w:rPr>
          <w:fldChar w:fldCharType="separate"/>
        </w:r>
        <w:r w:rsidR="007008F2" w:rsidRPr="00095A4D">
          <w:rPr>
            <w:webHidden/>
            <w:sz w:val="24"/>
            <w:szCs w:val="24"/>
          </w:rPr>
          <w:t>115</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39" w:history="1">
        <w:r w:rsidR="007008F2" w:rsidRPr="00095A4D">
          <w:rPr>
            <w:rStyle w:val="affff0"/>
            <w:rFonts w:ascii="Times New Roman" w:hAnsi="Times New Roman" w:cs="Times New Roman"/>
            <w:noProof/>
            <w:sz w:val="24"/>
            <w:szCs w:val="24"/>
          </w:rPr>
          <w:t>2.2.1.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w:t>
        </w:r>
        <w:r w:rsidR="007008F2" w:rsidRPr="00095A4D">
          <w:rPr>
            <w:rStyle w:val="affff0"/>
            <w:rFonts w:ascii="Times New Roman" w:hAnsi="Times New Roman" w:cs="Times New Roman"/>
            <w:noProof/>
            <w:sz w:val="24"/>
            <w:szCs w:val="24"/>
          </w:rPr>
          <w:t xml:space="preserve"> теплопотребляющих установок потребителей)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_Toc97797739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40" w:history="1">
        <w:r w:rsidR="007008F2" w:rsidRPr="00095A4D">
          <w:rPr>
            <w:rStyle w:val="affff0"/>
            <w:rFonts w:ascii="Times New Roman" w:hAnsi="Times New Roman" w:cs="Times New Roman"/>
            <w:noProof/>
            <w:sz w:val="24"/>
            <w:szCs w:val="24"/>
          </w:rPr>
          <w:t>2.2.2.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Существующие проблемы организации надежного и безопасного теплоснабжения поселе</w:t>
        </w:r>
        <w:r w:rsidR="007008F2" w:rsidRPr="00095A4D">
          <w:rPr>
            <w:rStyle w:val="affff0"/>
            <w:rFonts w:ascii="Times New Roman" w:hAnsi="Times New Roman" w:cs="Times New Roman"/>
            <w:noProof/>
            <w:sz w:val="24"/>
            <w:szCs w:val="24"/>
          </w:rPr>
          <w:t xml:space="preserve">ния (перечень причин, приводящих к снижению </w:t>
        </w:r>
        <w:r w:rsidR="007008F2" w:rsidRPr="00095A4D">
          <w:rPr>
            <w:rStyle w:val="affff0"/>
            <w:rFonts w:ascii="Times New Roman" w:hAnsi="Times New Roman" w:cs="Times New Roman"/>
            <w:noProof/>
            <w:sz w:val="24"/>
            <w:szCs w:val="24"/>
          </w:rPr>
          <w:lastRenderedPageBreak/>
          <w:t>надежного теплоснабжения, включая проблемы в работе теплопотребляющих установок потребителей)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_Toc97797740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116</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41" w:history="1">
        <w:r w:rsidR="007008F2" w:rsidRPr="00095A4D">
          <w:rPr>
            <w:rStyle w:val="affff0"/>
            <w:rFonts w:ascii="Times New Roman" w:hAnsi="Times New Roman" w:cs="Times New Roman"/>
            <w:noProof/>
            <w:sz w:val="24"/>
            <w:szCs w:val="24"/>
          </w:rPr>
          <w:t>2.2.3.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Существующие проблемы развития систем теплоснабжения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_Toc97797741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117</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42" w:history="1">
        <w:r w:rsidR="007008F2" w:rsidRPr="00095A4D">
          <w:rPr>
            <w:rStyle w:val="affff0"/>
            <w:rFonts w:ascii="Times New Roman" w:hAnsi="Times New Roman" w:cs="Times New Roman"/>
            <w:noProof/>
            <w:sz w:val="24"/>
            <w:szCs w:val="24"/>
          </w:rPr>
          <w:t>2.2.4.</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Анализ предписаний надзорных органов об устране</w:t>
        </w:r>
        <w:r w:rsidR="007008F2" w:rsidRPr="00095A4D">
          <w:rPr>
            <w:rStyle w:val="affff0"/>
            <w:rFonts w:ascii="Times New Roman" w:hAnsi="Times New Roman" w:cs="Times New Roman"/>
            <w:noProof/>
            <w:sz w:val="24"/>
            <w:szCs w:val="24"/>
          </w:rPr>
          <w:t>нии нарушений, влияющих на безопасность и надежность системы теплоснабжения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_Toc97797742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117</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1fd"/>
        <w:spacing w:line="240" w:lineRule="auto"/>
        <w:rPr>
          <w:rFonts w:eastAsia="Times New Roman"/>
          <w:lang w:eastAsia="ru-RU"/>
        </w:rPr>
      </w:pPr>
      <w:hyperlink w:anchor="_Toc97797743" w:history="1">
        <w:r w:rsidR="007008F2" w:rsidRPr="00095A4D">
          <w:rPr>
            <w:rStyle w:val="affff0"/>
          </w:rPr>
          <w:t>3.</w:t>
        </w:r>
        <w:r w:rsidR="007008F2" w:rsidRPr="002A2999">
          <w:rPr>
            <w:rFonts w:eastAsia="Times New Roman"/>
            <w:lang w:eastAsia="ru-RU"/>
          </w:rPr>
          <w:tab/>
        </w:r>
        <w:r w:rsidR="007008F2" w:rsidRPr="00095A4D">
          <w:rPr>
            <w:rStyle w:val="affff0"/>
          </w:rPr>
          <w:t>Перспективн</w:t>
        </w:r>
        <w:bookmarkStart w:id="30" w:name="_Hlt97799300"/>
        <w:r w:rsidR="007008F2" w:rsidRPr="00095A4D">
          <w:rPr>
            <w:rStyle w:val="affff0"/>
          </w:rPr>
          <w:t>о</w:t>
        </w:r>
        <w:bookmarkEnd w:id="30"/>
        <w:r w:rsidR="007008F2" w:rsidRPr="00095A4D">
          <w:rPr>
            <w:rStyle w:val="affff0"/>
          </w:rPr>
          <w:t xml:space="preserve">е потребление тепловой энергии на </w:t>
        </w:r>
        <w:r w:rsidR="007008F2" w:rsidRPr="00095A4D">
          <w:rPr>
            <w:rStyle w:val="affff0"/>
          </w:rPr>
          <w:t>цели теплоснабжения</w:t>
        </w:r>
        <w:r w:rsidR="007008F2" w:rsidRPr="00095A4D">
          <w:rPr>
            <w:webHidden/>
          </w:rPr>
          <w:tab/>
        </w:r>
        <w:r w:rsidRPr="00095A4D">
          <w:rPr>
            <w:webHidden/>
          </w:rPr>
          <w:fldChar w:fldCharType="begin"/>
        </w:r>
        <w:r w:rsidR="007008F2" w:rsidRPr="00095A4D">
          <w:rPr>
            <w:webHidden/>
          </w:rPr>
          <w:instrText xml:space="preserve"> PAGEREF _Toc97797743 \h </w:instrText>
        </w:r>
        <w:r w:rsidRPr="00095A4D">
          <w:rPr>
            <w:webHidden/>
          </w:rPr>
        </w:r>
        <w:r w:rsidRPr="00095A4D">
          <w:rPr>
            <w:webHidden/>
          </w:rPr>
          <w:fldChar w:fldCharType="separate"/>
        </w:r>
        <w:r w:rsidR="007008F2" w:rsidRPr="00095A4D">
          <w:rPr>
            <w:webHidden/>
          </w:rPr>
          <w:t>118</w:t>
        </w:r>
        <w:r w:rsidRPr="00095A4D">
          <w:rPr>
            <w:webHidden/>
          </w:rPr>
          <w:fldChar w:fldCharType="end"/>
        </w:r>
      </w:hyperlink>
    </w:p>
    <w:p w:rsidR="00361B49" w:rsidRPr="002A2999" w:rsidRDefault="00833148" w:rsidP="00095A4D">
      <w:pPr>
        <w:pStyle w:val="2a"/>
        <w:rPr>
          <w:rFonts w:eastAsia="Times New Roman"/>
          <w:sz w:val="24"/>
          <w:szCs w:val="24"/>
          <w:lang w:eastAsia="ru-RU"/>
        </w:rPr>
      </w:pPr>
      <w:hyperlink w:anchor="_Toc97797744" w:history="1">
        <w:r w:rsidR="007008F2" w:rsidRPr="00095A4D">
          <w:rPr>
            <w:rStyle w:val="affff0"/>
            <w:sz w:val="24"/>
            <w:szCs w:val="24"/>
          </w:rPr>
          <w:t>3.1.</w:t>
        </w:r>
        <w:r w:rsidR="007008F2" w:rsidRPr="002A2999">
          <w:rPr>
            <w:rFonts w:eastAsia="Times New Roman"/>
            <w:sz w:val="24"/>
            <w:szCs w:val="24"/>
            <w:lang w:eastAsia="ru-RU"/>
          </w:rPr>
          <w:tab/>
        </w:r>
        <w:r w:rsidR="007008F2" w:rsidRPr="00095A4D">
          <w:rPr>
            <w:rStyle w:val="affff0"/>
            <w:sz w:val="24"/>
            <w:szCs w:val="24"/>
          </w:rPr>
          <w:t>Общие положения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_Toc97797744 \h </w:instrText>
        </w:r>
        <w:r w:rsidRPr="00095A4D">
          <w:rPr>
            <w:webHidden/>
            <w:sz w:val="24"/>
            <w:szCs w:val="24"/>
          </w:rPr>
        </w:r>
        <w:r w:rsidRPr="00095A4D">
          <w:rPr>
            <w:webHidden/>
            <w:sz w:val="24"/>
            <w:szCs w:val="24"/>
          </w:rPr>
          <w:fldChar w:fldCharType="separate"/>
        </w:r>
        <w:r w:rsidR="007008F2" w:rsidRPr="00095A4D">
          <w:rPr>
            <w:webHidden/>
            <w:sz w:val="24"/>
            <w:szCs w:val="24"/>
          </w:rPr>
          <w:t>118</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45" w:history="1">
        <w:r w:rsidR="007008F2" w:rsidRPr="00095A4D">
          <w:rPr>
            <w:rStyle w:val="affff0"/>
            <w:sz w:val="24"/>
            <w:szCs w:val="24"/>
          </w:rPr>
          <w:t>3.2.</w:t>
        </w:r>
        <w:r w:rsidR="007008F2" w:rsidRPr="002A2999">
          <w:rPr>
            <w:rFonts w:eastAsia="Times New Roman"/>
            <w:sz w:val="24"/>
            <w:szCs w:val="24"/>
            <w:lang w:eastAsia="ru-RU"/>
          </w:rPr>
          <w:tab/>
        </w:r>
        <w:r w:rsidR="007008F2" w:rsidRPr="00095A4D">
          <w:rPr>
            <w:rStyle w:val="affff0"/>
            <w:sz w:val="24"/>
            <w:szCs w:val="24"/>
          </w:rPr>
          <w:t>Данные базового уровня потребления тепла на цели теплоснабжения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_Toc97797745 \h </w:instrText>
        </w:r>
        <w:r w:rsidRPr="00095A4D">
          <w:rPr>
            <w:webHidden/>
            <w:sz w:val="24"/>
            <w:szCs w:val="24"/>
          </w:rPr>
        </w:r>
        <w:r w:rsidRPr="00095A4D">
          <w:rPr>
            <w:webHidden/>
            <w:sz w:val="24"/>
            <w:szCs w:val="24"/>
          </w:rPr>
          <w:fldChar w:fldCharType="separate"/>
        </w:r>
        <w:r w:rsidR="007008F2" w:rsidRPr="00095A4D">
          <w:rPr>
            <w:webHidden/>
            <w:sz w:val="24"/>
            <w:szCs w:val="24"/>
          </w:rPr>
          <w:t>118</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46" w:history="1">
        <w:r w:rsidR="007008F2" w:rsidRPr="00095A4D">
          <w:rPr>
            <w:rStyle w:val="affff0"/>
            <w:sz w:val="24"/>
            <w:szCs w:val="24"/>
          </w:rPr>
          <w:t>3.3.</w:t>
        </w:r>
        <w:r w:rsidR="007008F2" w:rsidRPr="002A2999">
          <w:rPr>
            <w:rFonts w:eastAsia="Times New Roman"/>
            <w:sz w:val="24"/>
            <w:szCs w:val="24"/>
            <w:lang w:eastAsia="ru-RU"/>
          </w:rPr>
          <w:tab/>
        </w:r>
        <w:r w:rsidR="007008F2" w:rsidRPr="00095A4D">
          <w:rPr>
            <w:rStyle w:val="affff0"/>
            <w:sz w:val="24"/>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w:t>
        </w:r>
        <w:r w:rsidR="007008F2" w:rsidRPr="00095A4D">
          <w:rPr>
            <w:rStyle w:val="affff0"/>
            <w:sz w:val="24"/>
            <w:szCs w:val="24"/>
          </w:rPr>
          <w:t>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_Toc97797746 \h </w:instrText>
        </w:r>
        <w:r w:rsidRPr="00095A4D">
          <w:rPr>
            <w:webHidden/>
            <w:sz w:val="24"/>
            <w:szCs w:val="24"/>
          </w:rPr>
        </w:r>
        <w:r w:rsidRPr="00095A4D">
          <w:rPr>
            <w:webHidden/>
            <w:sz w:val="24"/>
            <w:szCs w:val="24"/>
          </w:rPr>
          <w:fldChar w:fldCharType="separate"/>
        </w:r>
        <w:r w:rsidR="007008F2" w:rsidRPr="00095A4D">
          <w:rPr>
            <w:webHidden/>
            <w:sz w:val="24"/>
            <w:szCs w:val="24"/>
          </w:rPr>
          <w:t>119</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47" w:history="1">
        <w:r w:rsidR="007008F2" w:rsidRPr="00095A4D">
          <w:rPr>
            <w:rStyle w:val="affff0"/>
            <w:rFonts w:ascii="Times New Roman" w:hAnsi="Times New Roman" w:cs="Times New Roman"/>
            <w:noProof/>
            <w:sz w:val="24"/>
            <w:szCs w:val="24"/>
          </w:rPr>
          <w:t>3.3.1.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Прогнозы приростов численности населения и площадей жилого фонда</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_Toc97797747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119</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48" w:history="1">
        <w:r w:rsidR="007008F2" w:rsidRPr="00095A4D">
          <w:rPr>
            <w:rStyle w:val="affff0"/>
            <w:rFonts w:ascii="Times New Roman" w:hAnsi="Times New Roman" w:cs="Times New Roman"/>
            <w:noProof/>
            <w:sz w:val="24"/>
            <w:szCs w:val="24"/>
          </w:rPr>
          <w:t>3.3.2.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Прогнозы приростов площадей общественно-деловой застройки</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_Toc97797748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123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49" w:history="1">
        <w:r w:rsidR="007008F2" w:rsidRPr="00095A4D">
          <w:rPr>
            <w:rStyle w:val="affff0"/>
            <w:rFonts w:ascii="Times New Roman" w:hAnsi="Times New Roman" w:cs="Times New Roman"/>
            <w:noProof/>
            <w:sz w:val="24"/>
            <w:szCs w:val="24"/>
          </w:rPr>
          <w:t>3.3.3.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Прогнозы приростов промышленных площадей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_Toc97797749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124</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50" w:history="1">
        <w:r w:rsidR="007008F2" w:rsidRPr="00095A4D">
          <w:rPr>
            <w:rStyle w:val="affff0"/>
            <w:sz w:val="24"/>
            <w:szCs w:val="24"/>
          </w:rPr>
          <w:t>3.4.</w:t>
        </w:r>
        <w:r w:rsidR="007008F2" w:rsidRPr="002A2999">
          <w:rPr>
            <w:rFonts w:eastAsia="Times New Roman"/>
            <w:sz w:val="24"/>
            <w:szCs w:val="24"/>
            <w:lang w:eastAsia="ru-RU"/>
          </w:rPr>
          <w:tab/>
        </w:r>
        <w:r w:rsidR="007008F2" w:rsidRPr="00095A4D">
          <w:rPr>
            <w:rStyle w:val="affff0"/>
            <w:sz w:val="24"/>
            <w:szCs w:val="24"/>
          </w:rPr>
          <w:t xml:space="preserve">Прогнозы перспективных удельных расходов </w:t>
        </w:r>
        <w:r w:rsidR="007008F2" w:rsidRPr="00095A4D">
          <w:rPr>
            <w:rStyle w:val="affff0"/>
            <w:sz w:val="24"/>
            <w:szCs w:val="24"/>
          </w:rPr>
          <w:t>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_Toc97797750 \h </w:instrText>
        </w:r>
        <w:r w:rsidRPr="00095A4D">
          <w:rPr>
            <w:webHidden/>
            <w:sz w:val="24"/>
            <w:szCs w:val="24"/>
          </w:rPr>
        </w:r>
        <w:r w:rsidRPr="00095A4D">
          <w:rPr>
            <w:webHidden/>
            <w:sz w:val="24"/>
            <w:szCs w:val="24"/>
          </w:rPr>
          <w:fldChar w:fldCharType="separate"/>
        </w:r>
        <w:r w:rsidR="007008F2" w:rsidRPr="00095A4D">
          <w:rPr>
            <w:webHidden/>
            <w:sz w:val="24"/>
            <w:szCs w:val="24"/>
          </w:rPr>
          <w:t>125</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51" w:history="1">
        <w:r w:rsidR="007008F2" w:rsidRPr="00095A4D">
          <w:rPr>
            <w:rStyle w:val="affff0"/>
            <w:sz w:val="24"/>
            <w:szCs w:val="24"/>
          </w:rPr>
          <w:t>3.5.</w:t>
        </w:r>
        <w:r w:rsidR="007008F2" w:rsidRPr="002A2999">
          <w:rPr>
            <w:rFonts w:eastAsia="Times New Roman"/>
            <w:sz w:val="24"/>
            <w:szCs w:val="24"/>
            <w:lang w:eastAsia="ru-RU"/>
          </w:rPr>
          <w:tab/>
        </w:r>
        <w:r w:rsidR="007008F2" w:rsidRPr="00095A4D">
          <w:rPr>
            <w:rStyle w:val="affff0"/>
            <w:sz w:val="24"/>
            <w:szCs w:val="24"/>
          </w:rPr>
          <w:t>Прогнозы перспективных удельных расходов тепловой энергии для обеспечения технологических процессов</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_Toc97797751 \h </w:instrText>
        </w:r>
        <w:r w:rsidRPr="00095A4D">
          <w:rPr>
            <w:webHidden/>
            <w:sz w:val="24"/>
            <w:szCs w:val="24"/>
          </w:rPr>
        </w:r>
        <w:r w:rsidRPr="00095A4D">
          <w:rPr>
            <w:webHidden/>
            <w:sz w:val="24"/>
            <w:szCs w:val="24"/>
          </w:rPr>
          <w:fldChar w:fldCharType="separate"/>
        </w:r>
        <w:r w:rsidR="007008F2" w:rsidRPr="00095A4D">
          <w:rPr>
            <w:webHidden/>
            <w:sz w:val="24"/>
            <w:szCs w:val="24"/>
          </w:rPr>
          <w:t>131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52" w:history="1">
        <w:r w:rsidR="007008F2" w:rsidRPr="00095A4D">
          <w:rPr>
            <w:rStyle w:val="affff0"/>
            <w:sz w:val="24"/>
            <w:szCs w:val="24"/>
          </w:rPr>
          <w:t>3.6.</w:t>
        </w:r>
        <w:r w:rsidR="007008F2" w:rsidRPr="002A2999">
          <w:rPr>
            <w:rFonts w:eastAsia="Times New Roman"/>
            <w:sz w:val="24"/>
            <w:szCs w:val="24"/>
            <w:lang w:eastAsia="ru-RU"/>
          </w:rPr>
          <w:tab/>
        </w:r>
        <w:r w:rsidR="007008F2" w:rsidRPr="00095A4D">
          <w:rPr>
            <w:rStyle w:val="affff0"/>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w:t>
        </w:r>
        <w:r w:rsidR="007008F2" w:rsidRPr="00095A4D">
          <w:rPr>
            <w:rStyle w:val="affff0"/>
            <w:sz w:val="24"/>
            <w:szCs w:val="24"/>
          </w:rPr>
          <w:t xml:space="preserve"> в зоне действия каждого из существующих или предлагаемых для строительства источников тепловой энергии на каждом этапе</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_Toc97797752 \h </w:instrText>
        </w:r>
        <w:r w:rsidRPr="00095A4D">
          <w:rPr>
            <w:webHidden/>
            <w:sz w:val="24"/>
            <w:szCs w:val="24"/>
          </w:rPr>
        </w:r>
        <w:r w:rsidRPr="00095A4D">
          <w:rPr>
            <w:webHidden/>
            <w:sz w:val="24"/>
            <w:szCs w:val="24"/>
          </w:rPr>
          <w:fldChar w:fldCharType="separate"/>
        </w:r>
        <w:r w:rsidR="007008F2" w:rsidRPr="00095A4D">
          <w:rPr>
            <w:webHidden/>
            <w:sz w:val="24"/>
            <w:szCs w:val="24"/>
          </w:rPr>
          <w:t>131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53" w:history="1">
        <w:r w:rsidR="007008F2" w:rsidRPr="00095A4D">
          <w:rPr>
            <w:rStyle w:val="affff0"/>
            <w:sz w:val="24"/>
            <w:szCs w:val="24"/>
          </w:rPr>
          <w:t>3.7.</w:t>
        </w:r>
        <w:r w:rsidR="007008F2" w:rsidRPr="002A2999">
          <w:rPr>
            <w:rFonts w:eastAsia="Times New Roman"/>
            <w:sz w:val="24"/>
            <w:szCs w:val="24"/>
            <w:lang w:eastAsia="ru-RU"/>
          </w:rPr>
          <w:tab/>
        </w:r>
        <w:r w:rsidR="007008F2" w:rsidRPr="00095A4D">
          <w:rPr>
            <w:rStyle w:val="affff0"/>
            <w:sz w:val="24"/>
            <w:szCs w:val="24"/>
          </w:rPr>
          <w:t>Про</w:t>
        </w:r>
        <w:r w:rsidR="007008F2" w:rsidRPr="00095A4D">
          <w:rPr>
            <w:rStyle w:val="affff0"/>
            <w:sz w:val="24"/>
            <w:szCs w:val="24"/>
          </w:rPr>
          <w:t>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_Toc97797753 \</w:instrText>
        </w:r>
        <w:r w:rsidR="007008F2" w:rsidRPr="00095A4D">
          <w:rPr>
            <w:webHidden/>
            <w:sz w:val="24"/>
            <w:szCs w:val="24"/>
          </w:rPr>
          <w:instrText xml:space="preserve">h </w:instrText>
        </w:r>
        <w:r w:rsidRPr="00095A4D">
          <w:rPr>
            <w:webHidden/>
            <w:sz w:val="24"/>
            <w:szCs w:val="24"/>
          </w:rPr>
        </w:r>
        <w:r w:rsidRPr="00095A4D">
          <w:rPr>
            <w:webHidden/>
            <w:sz w:val="24"/>
            <w:szCs w:val="24"/>
          </w:rPr>
          <w:fldChar w:fldCharType="separate"/>
        </w:r>
        <w:r w:rsidR="007008F2" w:rsidRPr="00095A4D">
          <w:rPr>
            <w:webHidden/>
            <w:sz w:val="24"/>
            <w:szCs w:val="24"/>
          </w:rPr>
          <w:t>134</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54" w:history="1">
        <w:r w:rsidR="007008F2" w:rsidRPr="00095A4D">
          <w:rPr>
            <w:rStyle w:val="affff0"/>
            <w:sz w:val="24"/>
            <w:szCs w:val="24"/>
          </w:rPr>
          <w:t>3.8.</w:t>
        </w:r>
        <w:r w:rsidR="007008F2" w:rsidRPr="002A2999">
          <w:rPr>
            <w:rFonts w:eastAsia="Times New Roman"/>
            <w:sz w:val="24"/>
            <w:szCs w:val="24"/>
            <w:lang w:eastAsia="ru-RU"/>
          </w:rPr>
          <w:tab/>
        </w:r>
        <w:r w:rsidR="007008F2" w:rsidRPr="00095A4D">
          <w:rPr>
            <w:rStyle w:val="affff0"/>
            <w:sz w:val="24"/>
            <w:szCs w:val="24"/>
          </w:rPr>
          <w:t xml:space="preserve">Прогнозы приростов объемов потребления тепловой энергии (мощности) и теплоносителя объектами, расположенными в производственных зонах, с учетом </w:t>
        </w:r>
        <w:r w:rsidR="007008F2" w:rsidRPr="00095A4D">
          <w:rPr>
            <w:rStyle w:val="affff0"/>
            <w:sz w:val="24"/>
            <w:szCs w:val="24"/>
          </w:rPr>
          <w:t>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w:t>
        </w:r>
        <w:r w:rsidR="007008F2" w:rsidRPr="00095A4D">
          <w:rPr>
            <w:rStyle w:val="affff0"/>
            <w:sz w:val="24"/>
            <w:szCs w:val="24"/>
          </w:rPr>
          <w:t>аждого из существующих или предлагаемых для строительства источников тепловой энергии на каждом этапе</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_Toc97797754 \h </w:instrText>
        </w:r>
        <w:r w:rsidRPr="00095A4D">
          <w:rPr>
            <w:webHidden/>
            <w:sz w:val="24"/>
            <w:szCs w:val="24"/>
          </w:rPr>
        </w:r>
        <w:r w:rsidRPr="00095A4D">
          <w:rPr>
            <w:webHidden/>
            <w:sz w:val="24"/>
            <w:szCs w:val="24"/>
          </w:rPr>
          <w:fldChar w:fldCharType="separate"/>
        </w:r>
        <w:r w:rsidR="007008F2" w:rsidRPr="00095A4D">
          <w:rPr>
            <w:webHidden/>
            <w:sz w:val="24"/>
            <w:szCs w:val="24"/>
          </w:rPr>
          <w:t>136</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55" w:history="1">
        <w:r w:rsidR="007008F2" w:rsidRPr="00095A4D">
          <w:rPr>
            <w:rStyle w:val="affff0"/>
            <w:sz w:val="24"/>
            <w:szCs w:val="24"/>
          </w:rPr>
          <w:t>3.9.</w:t>
        </w:r>
        <w:r w:rsidR="007008F2" w:rsidRPr="002A2999">
          <w:rPr>
            <w:rFonts w:eastAsia="Times New Roman"/>
            <w:sz w:val="24"/>
            <w:szCs w:val="24"/>
            <w:lang w:eastAsia="ru-RU"/>
          </w:rPr>
          <w:tab/>
        </w:r>
        <w:r w:rsidR="007008F2" w:rsidRPr="00095A4D">
          <w:rPr>
            <w:rStyle w:val="affff0"/>
            <w:sz w:val="24"/>
            <w:szCs w:val="24"/>
          </w:rPr>
          <w:t>Прогноз перспективног</w:t>
        </w:r>
        <w:r w:rsidR="007008F2" w:rsidRPr="00095A4D">
          <w:rPr>
            <w:rStyle w:val="affff0"/>
            <w:sz w:val="24"/>
            <w:szCs w:val="24"/>
          </w:rPr>
          <w:t>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_Toc97797755 \h </w:instrText>
        </w:r>
        <w:r w:rsidRPr="00095A4D">
          <w:rPr>
            <w:webHidden/>
            <w:sz w:val="24"/>
            <w:szCs w:val="24"/>
          </w:rPr>
        </w:r>
        <w:r w:rsidRPr="00095A4D">
          <w:rPr>
            <w:webHidden/>
            <w:sz w:val="24"/>
            <w:szCs w:val="24"/>
          </w:rPr>
          <w:fldChar w:fldCharType="separate"/>
        </w:r>
        <w:r w:rsidR="007008F2" w:rsidRPr="00095A4D">
          <w:rPr>
            <w:webHidden/>
            <w:sz w:val="24"/>
            <w:szCs w:val="24"/>
          </w:rPr>
          <w:t>136</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56" w:history="1">
        <w:r w:rsidR="007008F2" w:rsidRPr="00095A4D">
          <w:rPr>
            <w:rStyle w:val="affff0"/>
            <w:sz w:val="24"/>
            <w:szCs w:val="24"/>
          </w:rPr>
          <w:t>3.10.</w:t>
        </w:r>
        <w:r w:rsidR="007008F2" w:rsidRPr="002A2999">
          <w:rPr>
            <w:rFonts w:eastAsia="Times New Roman"/>
            <w:sz w:val="24"/>
            <w:szCs w:val="24"/>
            <w:lang w:eastAsia="ru-RU"/>
          </w:rPr>
          <w:tab/>
        </w:r>
        <w:r w:rsidR="007008F2" w:rsidRPr="00095A4D">
          <w:rPr>
            <w:rStyle w:val="affff0"/>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w:instrText>
        </w:r>
        <w:r w:rsidR="007008F2" w:rsidRPr="00095A4D">
          <w:rPr>
            <w:webHidden/>
            <w:sz w:val="24"/>
            <w:szCs w:val="24"/>
          </w:rPr>
          <w:instrText xml:space="preserve">7797756 \h </w:instrText>
        </w:r>
        <w:r w:rsidRPr="00095A4D">
          <w:rPr>
            <w:webHidden/>
            <w:sz w:val="24"/>
            <w:szCs w:val="24"/>
          </w:rPr>
        </w:r>
        <w:r w:rsidRPr="00095A4D">
          <w:rPr>
            <w:webHidden/>
            <w:sz w:val="24"/>
            <w:szCs w:val="24"/>
          </w:rPr>
          <w:fldChar w:fldCharType="separate"/>
        </w:r>
        <w:r w:rsidR="007008F2" w:rsidRPr="00095A4D">
          <w:rPr>
            <w:webHidden/>
            <w:sz w:val="24"/>
            <w:szCs w:val="24"/>
          </w:rPr>
          <w:t>137</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57" w:history="1">
        <w:r w:rsidR="007008F2" w:rsidRPr="00095A4D">
          <w:rPr>
            <w:rStyle w:val="affff0"/>
            <w:sz w:val="24"/>
            <w:szCs w:val="24"/>
          </w:rPr>
          <w:t>3.11.</w:t>
        </w:r>
        <w:r w:rsidR="007008F2" w:rsidRPr="002A2999">
          <w:rPr>
            <w:rFonts w:eastAsia="Times New Roman"/>
            <w:sz w:val="24"/>
            <w:szCs w:val="24"/>
            <w:lang w:eastAsia="ru-RU"/>
          </w:rPr>
          <w:tab/>
        </w:r>
        <w:r w:rsidR="007008F2" w:rsidRPr="00095A4D">
          <w:rPr>
            <w:rStyle w:val="affff0"/>
            <w:sz w:val="24"/>
            <w:szCs w:val="24"/>
          </w:rPr>
          <w:t xml:space="preserve">Прогноз перспективного потребления тепловой энергии потребителями, с которыми заключены или могут быть заключены долгосрочные договоры </w:t>
        </w:r>
        <w:r w:rsidR="007008F2" w:rsidRPr="00095A4D">
          <w:rPr>
            <w:rStyle w:val="affff0"/>
            <w:sz w:val="24"/>
            <w:szCs w:val="24"/>
          </w:rPr>
          <w:t>теплоснабжения по регулируемой цене</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_Toc97797757 \h </w:instrText>
        </w:r>
        <w:r w:rsidRPr="00095A4D">
          <w:rPr>
            <w:webHidden/>
            <w:sz w:val="24"/>
            <w:szCs w:val="24"/>
          </w:rPr>
        </w:r>
        <w:r w:rsidRPr="00095A4D">
          <w:rPr>
            <w:webHidden/>
            <w:sz w:val="24"/>
            <w:szCs w:val="24"/>
          </w:rPr>
          <w:fldChar w:fldCharType="separate"/>
        </w:r>
        <w:r w:rsidR="007008F2" w:rsidRPr="00095A4D">
          <w:rPr>
            <w:webHidden/>
            <w:sz w:val="24"/>
            <w:szCs w:val="24"/>
          </w:rPr>
          <w:t>138</w:t>
        </w:r>
        <w:r w:rsidRPr="00095A4D">
          <w:rPr>
            <w:webHidden/>
            <w:sz w:val="24"/>
            <w:szCs w:val="24"/>
          </w:rPr>
          <w:fldChar w:fldCharType="end"/>
        </w:r>
      </w:hyperlink>
    </w:p>
    <w:p w:rsidR="00361B49" w:rsidRPr="002A2999" w:rsidRDefault="00833148" w:rsidP="00095A4D">
      <w:pPr>
        <w:pStyle w:val="1fd"/>
        <w:spacing w:line="240" w:lineRule="auto"/>
        <w:rPr>
          <w:rFonts w:eastAsia="Times New Roman"/>
          <w:lang w:eastAsia="ru-RU"/>
        </w:rPr>
      </w:pPr>
      <w:hyperlink w:anchor="_Toc97797758" w:history="1">
        <w:r w:rsidR="007008F2" w:rsidRPr="00095A4D">
          <w:rPr>
            <w:rStyle w:val="affff0"/>
          </w:rPr>
          <w:t>4.</w:t>
        </w:r>
        <w:r w:rsidR="007008F2" w:rsidRPr="002A2999">
          <w:rPr>
            <w:rFonts w:eastAsia="Times New Roman"/>
            <w:lang w:eastAsia="ru-RU"/>
          </w:rPr>
          <w:tab/>
        </w:r>
        <w:r w:rsidR="007008F2" w:rsidRPr="00095A4D">
          <w:rPr>
            <w:rStyle w:val="affff0"/>
          </w:rPr>
          <w:t>Перспе</w:t>
        </w:r>
        <w:bookmarkStart w:id="31" w:name="_Hlt97799321"/>
        <w:r w:rsidR="007008F2" w:rsidRPr="00095A4D">
          <w:rPr>
            <w:rStyle w:val="affff0"/>
          </w:rPr>
          <w:t>к</w:t>
        </w:r>
        <w:bookmarkEnd w:id="31"/>
        <w:r w:rsidR="007008F2" w:rsidRPr="00095A4D">
          <w:rPr>
            <w:rStyle w:val="affff0"/>
          </w:rPr>
          <w:t>тивные балансы тепловой мощности источников тепловой энергии и тепловой нагрузки</w:t>
        </w:r>
        <w:r w:rsidR="007008F2" w:rsidRPr="00095A4D">
          <w:rPr>
            <w:webHidden/>
          </w:rPr>
          <w:tab/>
        </w:r>
        <w:r w:rsidRPr="00095A4D">
          <w:rPr>
            <w:webHidden/>
          </w:rPr>
          <w:fldChar w:fldCharType="begin"/>
        </w:r>
        <w:r w:rsidR="007008F2" w:rsidRPr="00095A4D">
          <w:rPr>
            <w:webHidden/>
          </w:rPr>
          <w:instrText xml:space="preserve"> </w:instrText>
        </w:r>
        <w:r w:rsidR="007008F2" w:rsidRPr="00095A4D">
          <w:rPr>
            <w:webHidden/>
          </w:rPr>
          <w:instrText xml:space="preserve">PAGEREF _Toc97797758 \h </w:instrText>
        </w:r>
        <w:r w:rsidRPr="00095A4D">
          <w:rPr>
            <w:webHidden/>
          </w:rPr>
        </w:r>
        <w:r w:rsidRPr="00095A4D">
          <w:rPr>
            <w:webHidden/>
          </w:rPr>
          <w:fldChar w:fldCharType="separate"/>
        </w:r>
        <w:r w:rsidR="007008F2" w:rsidRPr="00095A4D">
          <w:rPr>
            <w:webHidden/>
          </w:rPr>
          <w:t>141</w:t>
        </w:r>
        <w:r w:rsidRPr="00095A4D">
          <w:rPr>
            <w:webHidden/>
          </w:rPr>
          <w:fldChar w:fldCharType="end"/>
        </w:r>
      </w:hyperlink>
    </w:p>
    <w:p w:rsidR="00361B49" w:rsidRPr="002A2999" w:rsidRDefault="00833148" w:rsidP="00095A4D">
      <w:pPr>
        <w:pStyle w:val="2a"/>
        <w:rPr>
          <w:rFonts w:eastAsia="Times New Roman"/>
          <w:sz w:val="24"/>
          <w:szCs w:val="24"/>
          <w:lang w:eastAsia="ru-RU"/>
        </w:rPr>
      </w:pPr>
      <w:hyperlink w:anchor="_Toc97797759" w:history="1">
        <w:r w:rsidR="007008F2" w:rsidRPr="00095A4D">
          <w:rPr>
            <w:rStyle w:val="affff0"/>
            <w:sz w:val="24"/>
            <w:szCs w:val="24"/>
          </w:rPr>
          <w:t>4.1.</w:t>
        </w:r>
        <w:r w:rsidR="007008F2" w:rsidRPr="002A2999">
          <w:rPr>
            <w:rFonts w:eastAsia="Times New Roman"/>
            <w:sz w:val="24"/>
            <w:szCs w:val="24"/>
            <w:lang w:eastAsia="ru-RU"/>
          </w:rPr>
          <w:tab/>
        </w:r>
        <w:r w:rsidR="007008F2" w:rsidRPr="00095A4D">
          <w:rPr>
            <w:rStyle w:val="affff0"/>
            <w:sz w:val="24"/>
            <w:szCs w:val="24"/>
          </w:rPr>
          <w:t>Балансы тепловой энергии (мощности) и перспективной тепловой нагрузки в каждой из выделенных зон действия источников тепловой</w:t>
        </w:r>
        <w:r w:rsidR="007008F2" w:rsidRPr="00095A4D">
          <w:rPr>
            <w:rStyle w:val="affff0"/>
            <w:sz w:val="24"/>
            <w:szCs w:val="24"/>
          </w:rPr>
          <w:t xml:space="preserve"> энергии с определением резервов </w:t>
        </w:r>
        <w:r w:rsidR="007008F2" w:rsidRPr="00095A4D">
          <w:rPr>
            <w:rStyle w:val="affff0"/>
            <w:sz w:val="24"/>
            <w:szCs w:val="24"/>
          </w:rPr>
          <w:lastRenderedPageBreak/>
          <w:t>(дефицитов) существующей располагаемой тепловой мощности источников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_Toc97797759 \h </w:instrText>
        </w:r>
        <w:r w:rsidRPr="00095A4D">
          <w:rPr>
            <w:webHidden/>
            <w:sz w:val="24"/>
            <w:szCs w:val="24"/>
          </w:rPr>
        </w:r>
        <w:r w:rsidRPr="00095A4D">
          <w:rPr>
            <w:webHidden/>
            <w:sz w:val="24"/>
            <w:szCs w:val="24"/>
          </w:rPr>
          <w:fldChar w:fldCharType="separate"/>
        </w:r>
        <w:r w:rsidR="007008F2" w:rsidRPr="00095A4D">
          <w:rPr>
            <w:webHidden/>
            <w:sz w:val="24"/>
            <w:szCs w:val="24"/>
          </w:rPr>
          <w:t>141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60" w:history="1">
        <w:r w:rsidR="007008F2" w:rsidRPr="00095A4D">
          <w:rPr>
            <w:rStyle w:val="affff0"/>
            <w:sz w:val="24"/>
            <w:szCs w:val="24"/>
          </w:rPr>
          <w:t>4.2.</w:t>
        </w:r>
        <w:r w:rsidR="007008F2" w:rsidRPr="002A2999">
          <w:rPr>
            <w:rFonts w:eastAsia="Times New Roman"/>
            <w:sz w:val="24"/>
            <w:szCs w:val="24"/>
            <w:lang w:eastAsia="ru-RU"/>
          </w:rPr>
          <w:tab/>
        </w:r>
        <w:r w:rsidR="007008F2" w:rsidRPr="00095A4D">
          <w:rPr>
            <w:rStyle w:val="affff0"/>
            <w:sz w:val="24"/>
            <w:szCs w:val="24"/>
          </w:rPr>
          <w:t>Балан</w:t>
        </w:r>
        <w:r w:rsidR="007008F2" w:rsidRPr="00095A4D">
          <w:rPr>
            <w:rStyle w:val="affff0"/>
            <w:sz w:val="24"/>
            <w:szCs w:val="24"/>
          </w:rPr>
          <w:t>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w:instrText>
        </w:r>
        <w:r w:rsidR="007008F2" w:rsidRPr="00095A4D">
          <w:rPr>
            <w:webHidden/>
            <w:sz w:val="24"/>
            <w:szCs w:val="24"/>
          </w:rPr>
          <w:instrText xml:space="preserve">oc97797760 \h </w:instrText>
        </w:r>
        <w:r w:rsidRPr="00095A4D">
          <w:rPr>
            <w:webHidden/>
            <w:sz w:val="24"/>
            <w:szCs w:val="24"/>
          </w:rPr>
        </w:r>
        <w:r w:rsidRPr="00095A4D">
          <w:rPr>
            <w:webHidden/>
            <w:sz w:val="24"/>
            <w:szCs w:val="24"/>
          </w:rPr>
          <w:fldChar w:fldCharType="separate"/>
        </w:r>
        <w:r w:rsidR="007008F2" w:rsidRPr="00095A4D">
          <w:rPr>
            <w:webHidden/>
            <w:sz w:val="24"/>
            <w:szCs w:val="24"/>
          </w:rPr>
          <w:t>141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61" w:history="1">
        <w:r w:rsidR="007008F2" w:rsidRPr="00095A4D">
          <w:rPr>
            <w:rStyle w:val="affff0"/>
            <w:sz w:val="24"/>
            <w:szCs w:val="24"/>
          </w:rPr>
          <w:t>4.3.</w:t>
        </w:r>
        <w:r w:rsidR="007008F2" w:rsidRPr="002A2999">
          <w:rPr>
            <w:rFonts w:eastAsia="Times New Roman"/>
            <w:sz w:val="24"/>
            <w:szCs w:val="24"/>
            <w:lang w:eastAsia="ru-RU"/>
          </w:rPr>
          <w:tab/>
        </w:r>
        <w:r w:rsidR="007008F2" w:rsidRPr="00095A4D">
          <w:rPr>
            <w:rStyle w:val="affff0"/>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w:t>
        </w:r>
        <w:r w:rsidR="007008F2" w:rsidRPr="00095A4D">
          <w:rPr>
            <w:rStyle w:val="affff0"/>
            <w:sz w:val="24"/>
            <w:szCs w:val="24"/>
          </w:rPr>
          <w:t>ния тепловой энергией существующих и перспективных потребителей, присоединенных к тепловой сети от каждого магистрального вывода</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_Toc97797761 \h </w:instrText>
        </w:r>
        <w:r w:rsidRPr="00095A4D">
          <w:rPr>
            <w:webHidden/>
            <w:sz w:val="24"/>
            <w:szCs w:val="24"/>
          </w:rPr>
        </w:r>
        <w:r w:rsidRPr="00095A4D">
          <w:rPr>
            <w:webHidden/>
            <w:sz w:val="24"/>
            <w:szCs w:val="24"/>
          </w:rPr>
          <w:fldChar w:fldCharType="separate"/>
        </w:r>
        <w:r w:rsidR="007008F2" w:rsidRPr="00095A4D">
          <w:rPr>
            <w:webHidden/>
            <w:sz w:val="24"/>
            <w:szCs w:val="24"/>
          </w:rPr>
          <w:t>141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62" w:history="1">
        <w:r w:rsidR="007008F2" w:rsidRPr="00095A4D">
          <w:rPr>
            <w:rStyle w:val="affff0"/>
            <w:sz w:val="24"/>
            <w:szCs w:val="24"/>
          </w:rPr>
          <w:t>4.4.</w:t>
        </w:r>
        <w:r w:rsidR="007008F2" w:rsidRPr="002A2999">
          <w:rPr>
            <w:rFonts w:eastAsia="Times New Roman"/>
            <w:sz w:val="24"/>
            <w:szCs w:val="24"/>
            <w:lang w:eastAsia="ru-RU"/>
          </w:rPr>
          <w:tab/>
        </w:r>
        <w:r w:rsidR="007008F2" w:rsidRPr="00095A4D">
          <w:rPr>
            <w:rStyle w:val="affff0"/>
            <w:sz w:val="24"/>
            <w:szCs w:val="24"/>
          </w:rPr>
          <w:t>Выводы о резервах (дефицитах) существующей системы теплоснабжения при обеспечении перспективной тепловой нагрузки потребителей</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_Toc97797762 \h </w:instrText>
        </w:r>
        <w:r w:rsidRPr="00095A4D">
          <w:rPr>
            <w:webHidden/>
            <w:sz w:val="24"/>
            <w:szCs w:val="24"/>
          </w:rPr>
        </w:r>
        <w:r w:rsidRPr="00095A4D">
          <w:rPr>
            <w:webHidden/>
            <w:sz w:val="24"/>
            <w:szCs w:val="24"/>
          </w:rPr>
          <w:fldChar w:fldCharType="separate"/>
        </w:r>
        <w:r w:rsidR="007008F2" w:rsidRPr="00095A4D">
          <w:rPr>
            <w:webHidden/>
            <w:sz w:val="24"/>
            <w:szCs w:val="24"/>
          </w:rPr>
          <w:t>142</w:t>
        </w:r>
        <w:r w:rsidRPr="00095A4D">
          <w:rPr>
            <w:webHidden/>
            <w:sz w:val="24"/>
            <w:szCs w:val="24"/>
          </w:rPr>
          <w:fldChar w:fldCharType="end"/>
        </w:r>
      </w:hyperlink>
    </w:p>
    <w:p w:rsidR="00361B49" w:rsidRPr="002A2999" w:rsidRDefault="00833148" w:rsidP="00095A4D">
      <w:pPr>
        <w:pStyle w:val="1fd"/>
        <w:spacing w:line="240" w:lineRule="auto"/>
        <w:rPr>
          <w:rFonts w:eastAsia="Times New Roman"/>
          <w:lang w:eastAsia="ru-RU"/>
        </w:rPr>
      </w:pPr>
      <w:hyperlink w:anchor="_Toc97797763" w:history="1">
        <w:r w:rsidR="007008F2" w:rsidRPr="00095A4D">
          <w:rPr>
            <w:rStyle w:val="affff0"/>
          </w:rPr>
          <w:t>5.</w:t>
        </w:r>
        <w:r w:rsidR="007008F2" w:rsidRPr="002A2999">
          <w:rPr>
            <w:rFonts w:eastAsia="Times New Roman"/>
            <w:lang w:eastAsia="ru-RU"/>
          </w:rPr>
          <w:tab/>
        </w:r>
        <w:r w:rsidR="007008F2" w:rsidRPr="00095A4D">
          <w:rPr>
            <w:rStyle w:val="affff0"/>
          </w:rPr>
          <w:t>Перспектив</w:t>
        </w:r>
        <w:bookmarkStart w:id="32" w:name="_Hlt97799338"/>
        <w:r w:rsidR="007008F2" w:rsidRPr="00095A4D">
          <w:rPr>
            <w:rStyle w:val="affff0"/>
          </w:rPr>
          <w:t>н</w:t>
        </w:r>
        <w:bookmarkEnd w:id="32"/>
        <w:r w:rsidR="007008F2" w:rsidRPr="00095A4D">
          <w:rPr>
            <w:rStyle w:val="affff0"/>
          </w:rPr>
          <w:t>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008F2" w:rsidRPr="00095A4D">
          <w:rPr>
            <w:webHidden/>
          </w:rPr>
          <w:tab/>
        </w:r>
        <w:r w:rsidRPr="00095A4D">
          <w:rPr>
            <w:webHidden/>
          </w:rPr>
          <w:fldChar w:fldCharType="begin"/>
        </w:r>
        <w:r w:rsidR="007008F2" w:rsidRPr="00095A4D">
          <w:rPr>
            <w:webHidden/>
          </w:rPr>
          <w:instrText xml:space="preserve"> PAGEREF _Toc97797763 \h </w:instrText>
        </w:r>
        <w:r w:rsidRPr="00095A4D">
          <w:rPr>
            <w:webHidden/>
          </w:rPr>
        </w:r>
        <w:r w:rsidRPr="00095A4D">
          <w:rPr>
            <w:webHidden/>
          </w:rPr>
          <w:fldChar w:fldCharType="separate"/>
        </w:r>
        <w:r w:rsidR="007008F2" w:rsidRPr="00095A4D">
          <w:rPr>
            <w:webHidden/>
          </w:rPr>
          <w:t>151</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764" w:history="1">
        <w:r w:rsidR="007008F2" w:rsidRPr="00095A4D">
          <w:rPr>
            <w:rStyle w:val="affff0"/>
          </w:rPr>
          <w:t>6.</w:t>
        </w:r>
        <w:r w:rsidR="007008F2" w:rsidRPr="002A2999">
          <w:rPr>
            <w:rFonts w:eastAsia="Times New Roman"/>
            <w:lang w:eastAsia="ru-RU"/>
          </w:rPr>
          <w:tab/>
        </w:r>
        <w:r w:rsidR="007008F2" w:rsidRPr="00095A4D">
          <w:rPr>
            <w:rStyle w:val="affff0"/>
          </w:rPr>
          <w:t>Предложения по строит</w:t>
        </w:r>
        <w:bookmarkStart w:id="33" w:name="_Hlt97799351"/>
        <w:r w:rsidR="007008F2" w:rsidRPr="00095A4D">
          <w:rPr>
            <w:rStyle w:val="affff0"/>
          </w:rPr>
          <w:t>е</w:t>
        </w:r>
        <w:bookmarkEnd w:id="33"/>
        <w:r w:rsidR="007008F2" w:rsidRPr="00095A4D">
          <w:rPr>
            <w:rStyle w:val="affff0"/>
          </w:rPr>
          <w:t>льству, реконструкции и техническому перевооружению источников тепловой энергии</w:t>
        </w:r>
        <w:r w:rsidR="007008F2" w:rsidRPr="00095A4D">
          <w:rPr>
            <w:webHidden/>
          </w:rPr>
          <w:tab/>
        </w:r>
        <w:r w:rsidRPr="00095A4D">
          <w:rPr>
            <w:webHidden/>
          </w:rPr>
          <w:fldChar w:fldCharType="begin"/>
        </w:r>
        <w:r w:rsidR="007008F2" w:rsidRPr="00095A4D">
          <w:rPr>
            <w:webHidden/>
          </w:rPr>
          <w:instrText xml:space="preserve"> PAGEREF _Toc97797764 \h </w:instrText>
        </w:r>
        <w:r w:rsidRPr="00095A4D">
          <w:rPr>
            <w:webHidden/>
          </w:rPr>
        </w:r>
        <w:r w:rsidRPr="00095A4D">
          <w:rPr>
            <w:webHidden/>
          </w:rPr>
          <w:fldChar w:fldCharType="separate"/>
        </w:r>
        <w:r w:rsidR="007008F2" w:rsidRPr="00095A4D">
          <w:rPr>
            <w:webHidden/>
          </w:rPr>
          <w:t>152</w:t>
        </w:r>
        <w:r w:rsidRPr="00095A4D">
          <w:rPr>
            <w:webHidden/>
          </w:rPr>
          <w:fldChar w:fldCharType="end"/>
        </w:r>
      </w:hyperlink>
    </w:p>
    <w:p w:rsidR="00361B49" w:rsidRPr="002A2999" w:rsidRDefault="00833148" w:rsidP="00095A4D">
      <w:pPr>
        <w:pStyle w:val="2a"/>
        <w:rPr>
          <w:rFonts w:eastAsia="Times New Roman"/>
          <w:sz w:val="24"/>
          <w:szCs w:val="24"/>
          <w:lang w:eastAsia="ru-RU"/>
        </w:rPr>
      </w:pPr>
      <w:hyperlink w:anchor="_Toc97797765" w:history="1">
        <w:r w:rsidR="007008F2" w:rsidRPr="00095A4D">
          <w:rPr>
            <w:rStyle w:val="affff0"/>
            <w:sz w:val="24"/>
            <w:szCs w:val="24"/>
          </w:rPr>
          <w:t>6.1.</w:t>
        </w:r>
        <w:r w:rsidR="007008F2" w:rsidRPr="002A2999">
          <w:rPr>
            <w:rFonts w:eastAsia="Times New Roman"/>
            <w:sz w:val="24"/>
            <w:szCs w:val="24"/>
            <w:lang w:eastAsia="ru-RU"/>
          </w:rPr>
          <w:tab/>
        </w:r>
        <w:r w:rsidR="007008F2" w:rsidRPr="00095A4D">
          <w:rPr>
            <w:rStyle w:val="affff0"/>
            <w:sz w:val="24"/>
            <w:szCs w:val="24"/>
          </w:rPr>
          <w:t>Определение условий организации централизованного теплоснабжения, индивидуального теплоснабжения, а также поквартирного отопления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_Toc97797765 \h </w:instrText>
        </w:r>
        <w:r w:rsidRPr="00095A4D">
          <w:rPr>
            <w:webHidden/>
            <w:sz w:val="24"/>
            <w:szCs w:val="24"/>
          </w:rPr>
        </w:r>
        <w:r w:rsidRPr="00095A4D">
          <w:rPr>
            <w:webHidden/>
            <w:sz w:val="24"/>
            <w:szCs w:val="24"/>
          </w:rPr>
          <w:fldChar w:fldCharType="separate"/>
        </w:r>
        <w:r w:rsidR="007008F2" w:rsidRPr="00095A4D">
          <w:rPr>
            <w:webHidden/>
            <w:sz w:val="24"/>
            <w:szCs w:val="24"/>
          </w:rPr>
          <w:t>152</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66" w:history="1">
        <w:r w:rsidR="007008F2" w:rsidRPr="00095A4D">
          <w:rPr>
            <w:rStyle w:val="affff0"/>
            <w:sz w:val="24"/>
            <w:szCs w:val="24"/>
          </w:rPr>
          <w:t>6.2.</w:t>
        </w:r>
        <w:r w:rsidR="007008F2" w:rsidRPr="002A2999">
          <w:rPr>
            <w:rFonts w:eastAsia="Times New Roman"/>
            <w:sz w:val="24"/>
            <w:szCs w:val="24"/>
            <w:lang w:eastAsia="ru-RU"/>
          </w:rPr>
          <w:tab/>
        </w:r>
        <w:r w:rsidR="007008F2" w:rsidRPr="00095A4D">
          <w:rPr>
            <w:rStyle w:val="affff0"/>
            <w:sz w:val="24"/>
            <w:szCs w:val="24"/>
          </w:rPr>
          <w:t xml:space="preserve">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w:t>
        </w:r>
        <w:r w:rsidR="007008F2" w:rsidRPr="00095A4D">
          <w:rPr>
            <w:rStyle w:val="affff0"/>
            <w:sz w:val="24"/>
            <w:szCs w:val="24"/>
          </w:rPr>
          <w:t>при которых подключение теплопотребляющих установок к системе теплоснабжения нецелесообразно вследсвие увеличения совокупных расходов в указанной системе</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_Toc97797766 \h </w:instrText>
        </w:r>
        <w:r w:rsidRPr="00095A4D">
          <w:rPr>
            <w:webHidden/>
            <w:sz w:val="24"/>
            <w:szCs w:val="24"/>
          </w:rPr>
        </w:r>
        <w:r w:rsidRPr="00095A4D">
          <w:rPr>
            <w:webHidden/>
            <w:sz w:val="24"/>
            <w:szCs w:val="24"/>
          </w:rPr>
          <w:fldChar w:fldCharType="separate"/>
        </w:r>
        <w:r w:rsidR="007008F2" w:rsidRPr="00095A4D">
          <w:rPr>
            <w:webHidden/>
            <w:sz w:val="24"/>
            <w:szCs w:val="24"/>
          </w:rPr>
          <w:t>155</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67" w:history="1">
        <w:r w:rsidR="007008F2" w:rsidRPr="00095A4D">
          <w:rPr>
            <w:rStyle w:val="affff0"/>
            <w:sz w:val="24"/>
            <w:szCs w:val="24"/>
          </w:rPr>
          <w:t>6.3.</w:t>
        </w:r>
        <w:r w:rsidR="007008F2" w:rsidRPr="002A2999">
          <w:rPr>
            <w:rFonts w:eastAsia="Times New Roman"/>
            <w:sz w:val="24"/>
            <w:szCs w:val="24"/>
            <w:lang w:eastAsia="ru-RU"/>
          </w:rPr>
          <w:tab/>
        </w:r>
        <w:r w:rsidR="007008F2" w:rsidRPr="00095A4D">
          <w:rPr>
            <w:rStyle w:val="affff0"/>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_Toc97797767 \h </w:instrText>
        </w:r>
        <w:r w:rsidRPr="00095A4D">
          <w:rPr>
            <w:webHidden/>
            <w:sz w:val="24"/>
            <w:szCs w:val="24"/>
          </w:rPr>
        </w:r>
        <w:r w:rsidRPr="00095A4D">
          <w:rPr>
            <w:webHidden/>
            <w:sz w:val="24"/>
            <w:szCs w:val="24"/>
          </w:rPr>
          <w:fldChar w:fldCharType="separate"/>
        </w:r>
        <w:r w:rsidR="007008F2" w:rsidRPr="00095A4D">
          <w:rPr>
            <w:webHidden/>
            <w:sz w:val="24"/>
            <w:szCs w:val="24"/>
          </w:rPr>
          <w:t>156</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68" w:history="1">
        <w:r w:rsidR="007008F2" w:rsidRPr="00095A4D">
          <w:rPr>
            <w:rStyle w:val="affff0"/>
            <w:sz w:val="24"/>
            <w:szCs w:val="24"/>
          </w:rPr>
          <w:t>6.4.</w:t>
        </w:r>
        <w:r w:rsidR="007008F2" w:rsidRPr="002A2999">
          <w:rPr>
            <w:rFonts w:eastAsia="Times New Roman"/>
            <w:sz w:val="24"/>
            <w:szCs w:val="24"/>
            <w:lang w:eastAsia="ru-RU"/>
          </w:rPr>
          <w:tab/>
        </w:r>
        <w:r w:rsidR="007008F2" w:rsidRPr="00095A4D">
          <w:rPr>
            <w:rStyle w:val="affff0"/>
            <w:sz w:val="24"/>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w:t>
        </w:r>
        <w:r w:rsidR="007008F2" w:rsidRPr="00095A4D">
          <w:rPr>
            <w:rStyle w:val="affff0"/>
            <w:sz w:val="24"/>
            <w:szCs w:val="24"/>
          </w:rPr>
          <w:t>ктивных приростов тепловых нагрузок</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_Toc97797768 \h </w:instrText>
        </w:r>
        <w:r w:rsidRPr="00095A4D">
          <w:rPr>
            <w:webHidden/>
            <w:sz w:val="24"/>
            <w:szCs w:val="24"/>
          </w:rPr>
        </w:r>
        <w:r w:rsidRPr="00095A4D">
          <w:rPr>
            <w:webHidden/>
            <w:sz w:val="24"/>
            <w:szCs w:val="24"/>
          </w:rPr>
          <w:fldChar w:fldCharType="separate"/>
        </w:r>
        <w:r w:rsidR="007008F2" w:rsidRPr="00095A4D">
          <w:rPr>
            <w:webHidden/>
            <w:sz w:val="24"/>
            <w:szCs w:val="24"/>
          </w:rPr>
          <w:t>157</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69" w:history="1">
        <w:r w:rsidR="007008F2" w:rsidRPr="00095A4D">
          <w:rPr>
            <w:rStyle w:val="affff0"/>
            <w:sz w:val="24"/>
            <w:szCs w:val="24"/>
          </w:rPr>
          <w:t>6.5.</w:t>
        </w:r>
        <w:r w:rsidR="007008F2" w:rsidRPr="002A2999">
          <w:rPr>
            <w:rFonts w:eastAsia="Times New Roman"/>
            <w:sz w:val="24"/>
            <w:szCs w:val="24"/>
            <w:lang w:eastAsia="ru-RU"/>
          </w:rPr>
          <w:tab/>
        </w:r>
        <w:r w:rsidR="007008F2" w:rsidRPr="00095A4D">
          <w:rPr>
            <w:rStyle w:val="affff0"/>
            <w:sz w:val="24"/>
            <w:szCs w:val="24"/>
          </w:rPr>
          <w:t xml:space="preserve">Обоснование предлагаемых для реконструкции котельных для выработки электроэнергии в </w:t>
        </w:r>
        <w:r w:rsidR="007008F2" w:rsidRPr="00095A4D">
          <w:rPr>
            <w:rStyle w:val="affff0"/>
            <w:sz w:val="24"/>
            <w:szCs w:val="24"/>
          </w:rPr>
          <w:t>комбинированном цикле на базе существующих и перспективных тепловых нагрузок</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_Toc97797769 \h </w:instrText>
        </w:r>
        <w:r w:rsidRPr="00095A4D">
          <w:rPr>
            <w:webHidden/>
            <w:sz w:val="24"/>
            <w:szCs w:val="24"/>
          </w:rPr>
        </w:r>
        <w:r w:rsidRPr="00095A4D">
          <w:rPr>
            <w:webHidden/>
            <w:sz w:val="24"/>
            <w:szCs w:val="24"/>
          </w:rPr>
          <w:fldChar w:fldCharType="separate"/>
        </w:r>
        <w:r w:rsidR="007008F2" w:rsidRPr="00095A4D">
          <w:rPr>
            <w:webHidden/>
            <w:sz w:val="24"/>
            <w:szCs w:val="24"/>
          </w:rPr>
          <w:t>157</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70" w:history="1">
        <w:r w:rsidR="007008F2" w:rsidRPr="00095A4D">
          <w:rPr>
            <w:rStyle w:val="affff0"/>
            <w:sz w:val="24"/>
            <w:szCs w:val="24"/>
          </w:rPr>
          <w:t>6.6.</w:t>
        </w:r>
        <w:r w:rsidR="007008F2" w:rsidRPr="002A2999">
          <w:rPr>
            <w:rFonts w:eastAsia="Times New Roman"/>
            <w:sz w:val="24"/>
            <w:szCs w:val="24"/>
            <w:lang w:eastAsia="ru-RU"/>
          </w:rPr>
          <w:tab/>
        </w:r>
        <w:r w:rsidR="007008F2" w:rsidRPr="00095A4D">
          <w:rPr>
            <w:rStyle w:val="affff0"/>
            <w:sz w:val="24"/>
            <w:szCs w:val="24"/>
          </w:rPr>
          <w:t>Обоснование предлагаемых для реконструкции коте</w:t>
        </w:r>
        <w:r w:rsidR="007008F2" w:rsidRPr="00095A4D">
          <w:rPr>
            <w:rStyle w:val="affff0"/>
            <w:sz w:val="24"/>
            <w:szCs w:val="24"/>
          </w:rPr>
          <w:t>льных с увеличением зоны их действия путем включения в нее зон действия существующих источников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_Toc97797770 \h </w:instrText>
        </w:r>
        <w:r w:rsidRPr="00095A4D">
          <w:rPr>
            <w:webHidden/>
            <w:sz w:val="24"/>
            <w:szCs w:val="24"/>
          </w:rPr>
        </w:r>
        <w:r w:rsidRPr="00095A4D">
          <w:rPr>
            <w:webHidden/>
            <w:sz w:val="24"/>
            <w:szCs w:val="24"/>
          </w:rPr>
          <w:fldChar w:fldCharType="separate"/>
        </w:r>
        <w:r w:rsidR="007008F2" w:rsidRPr="00095A4D">
          <w:rPr>
            <w:webHidden/>
            <w:sz w:val="24"/>
            <w:szCs w:val="24"/>
          </w:rPr>
          <w:t>157</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71" w:history="1">
        <w:r w:rsidR="007008F2" w:rsidRPr="00095A4D">
          <w:rPr>
            <w:rStyle w:val="affff0"/>
            <w:sz w:val="24"/>
            <w:szCs w:val="24"/>
          </w:rPr>
          <w:t>6.7.</w:t>
        </w:r>
        <w:r w:rsidR="007008F2" w:rsidRPr="002A2999">
          <w:rPr>
            <w:rFonts w:eastAsia="Times New Roman"/>
            <w:sz w:val="24"/>
            <w:szCs w:val="24"/>
            <w:lang w:eastAsia="ru-RU"/>
          </w:rPr>
          <w:tab/>
        </w:r>
        <w:r w:rsidR="007008F2" w:rsidRPr="00095A4D">
          <w:rPr>
            <w:rStyle w:val="affff0"/>
            <w:sz w:val="24"/>
            <w:szCs w:val="24"/>
          </w:rPr>
          <w:t>Обоснование</w:t>
        </w:r>
        <w:r w:rsidR="007008F2" w:rsidRPr="00095A4D">
          <w:rPr>
            <w:rStyle w:val="affff0"/>
            <w:sz w:val="24"/>
            <w:szCs w:val="24"/>
          </w:rPr>
          <w:t xml:space="preserve">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_Toc97797771 \h </w:instrText>
        </w:r>
        <w:r w:rsidRPr="00095A4D">
          <w:rPr>
            <w:webHidden/>
            <w:sz w:val="24"/>
            <w:szCs w:val="24"/>
          </w:rPr>
        </w:r>
        <w:r w:rsidRPr="00095A4D">
          <w:rPr>
            <w:webHidden/>
            <w:sz w:val="24"/>
            <w:szCs w:val="24"/>
          </w:rPr>
          <w:fldChar w:fldCharType="separate"/>
        </w:r>
        <w:r w:rsidR="007008F2" w:rsidRPr="00095A4D">
          <w:rPr>
            <w:webHidden/>
            <w:sz w:val="24"/>
            <w:szCs w:val="24"/>
          </w:rPr>
          <w:t>157</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72" w:history="1">
        <w:r w:rsidR="007008F2" w:rsidRPr="00095A4D">
          <w:rPr>
            <w:rStyle w:val="affff0"/>
            <w:sz w:val="24"/>
            <w:szCs w:val="24"/>
          </w:rPr>
          <w:t>6.8.</w:t>
        </w:r>
        <w:r w:rsidR="007008F2" w:rsidRPr="002A2999">
          <w:rPr>
            <w:rFonts w:eastAsia="Times New Roman"/>
            <w:sz w:val="24"/>
            <w:szCs w:val="24"/>
            <w:lang w:eastAsia="ru-RU"/>
          </w:rPr>
          <w:tab/>
        </w:r>
        <w:r w:rsidR="007008F2" w:rsidRPr="00095A4D">
          <w:rPr>
            <w:rStyle w:val="affff0"/>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_Toc97797772 \h </w:instrText>
        </w:r>
        <w:r w:rsidRPr="00095A4D">
          <w:rPr>
            <w:webHidden/>
            <w:sz w:val="24"/>
            <w:szCs w:val="24"/>
          </w:rPr>
        </w:r>
        <w:r w:rsidRPr="00095A4D">
          <w:rPr>
            <w:webHidden/>
            <w:sz w:val="24"/>
            <w:szCs w:val="24"/>
          </w:rPr>
          <w:fldChar w:fldCharType="separate"/>
        </w:r>
        <w:r w:rsidR="007008F2" w:rsidRPr="00095A4D">
          <w:rPr>
            <w:webHidden/>
            <w:sz w:val="24"/>
            <w:szCs w:val="24"/>
          </w:rPr>
          <w:t>158</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73" w:history="1">
        <w:r w:rsidR="007008F2" w:rsidRPr="00095A4D">
          <w:rPr>
            <w:rStyle w:val="affff0"/>
            <w:sz w:val="24"/>
            <w:szCs w:val="24"/>
          </w:rPr>
          <w:t>6.9.</w:t>
        </w:r>
        <w:r w:rsidR="007008F2" w:rsidRPr="002A2999">
          <w:rPr>
            <w:rFonts w:eastAsia="Times New Roman"/>
            <w:sz w:val="24"/>
            <w:szCs w:val="24"/>
            <w:lang w:eastAsia="ru-RU"/>
          </w:rPr>
          <w:tab/>
        </w:r>
        <w:r w:rsidR="007008F2" w:rsidRPr="00095A4D">
          <w:rPr>
            <w:rStyle w:val="affff0"/>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w:instrText>
        </w:r>
        <w:r w:rsidR="007008F2" w:rsidRPr="00095A4D">
          <w:rPr>
            <w:webHidden/>
            <w:sz w:val="24"/>
            <w:szCs w:val="24"/>
          </w:rPr>
          <w:instrText xml:space="preserve">PAGEREF _Toc97797773 \h </w:instrText>
        </w:r>
        <w:r w:rsidRPr="00095A4D">
          <w:rPr>
            <w:webHidden/>
            <w:sz w:val="24"/>
            <w:szCs w:val="24"/>
          </w:rPr>
        </w:r>
        <w:r w:rsidRPr="00095A4D">
          <w:rPr>
            <w:webHidden/>
            <w:sz w:val="24"/>
            <w:szCs w:val="24"/>
          </w:rPr>
          <w:fldChar w:fldCharType="separate"/>
        </w:r>
        <w:r w:rsidR="007008F2" w:rsidRPr="00095A4D">
          <w:rPr>
            <w:webHidden/>
            <w:sz w:val="24"/>
            <w:szCs w:val="24"/>
          </w:rPr>
          <w:t>159</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74" w:history="1">
        <w:r w:rsidR="007008F2" w:rsidRPr="00095A4D">
          <w:rPr>
            <w:rStyle w:val="affff0"/>
            <w:sz w:val="24"/>
            <w:szCs w:val="24"/>
          </w:rPr>
          <w:t>6.10.</w:t>
        </w:r>
        <w:r w:rsidR="007008F2" w:rsidRPr="002A2999">
          <w:rPr>
            <w:rFonts w:eastAsia="Times New Roman"/>
            <w:sz w:val="24"/>
            <w:szCs w:val="24"/>
            <w:lang w:eastAsia="ru-RU"/>
          </w:rPr>
          <w:tab/>
        </w:r>
        <w:r w:rsidR="007008F2" w:rsidRPr="00095A4D">
          <w:rPr>
            <w:rStyle w:val="affff0"/>
            <w:sz w:val="24"/>
            <w:szCs w:val="24"/>
          </w:rPr>
          <w:t>Обоснование организации индивидуального теплоснабжения в зонах застройки поселения малоэтажными жилыми зданиями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_Toc97797774 \h </w:instrText>
        </w:r>
        <w:r w:rsidRPr="00095A4D">
          <w:rPr>
            <w:webHidden/>
            <w:sz w:val="24"/>
            <w:szCs w:val="24"/>
          </w:rPr>
        </w:r>
        <w:r w:rsidRPr="00095A4D">
          <w:rPr>
            <w:webHidden/>
            <w:sz w:val="24"/>
            <w:szCs w:val="24"/>
          </w:rPr>
          <w:fldChar w:fldCharType="separate"/>
        </w:r>
        <w:r w:rsidR="007008F2" w:rsidRPr="00095A4D">
          <w:rPr>
            <w:webHidden/>
            <w:sz w:val="24"/>
            <w:szCs w:val="24"/>
          </w:rPr>
          <w:t>159</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75" w:history="1">
        <w:r w:rsidR="007008F2" w:rsidRPr="00095A4D">
          <w:rPr>
            <w:rStyle w:val="affff0"/>
            <w:sz w:val="24"/>
            <w:szCs w:val="24"/>
          </w:rPr>
          <w:t>6.11.</w:t>
        </w:r>
        <w:r w:rsidR="007008F2" w:rsidRPr="002A2999">
          <w:rPr>
            <w:rFonts w:eastAsia="Times New Roman"/>
            <w:sz w:val="24"/>
            <w:szCs w:val="24"/>
            <w:lang w:eastAsia="ru-RU"/>
          </w:rPr>
          <w:tab/>
        </w:r>
        <w:r w:rsidR="007008F2" w:rsidRPr="00095A4D">
          <w:rPr>
            <w:rStyle w:val="affff0"/>
            <w:sz w:val="24"/>
            <w:szCs w:val="24"/>
          </w:rPr>
          <w:t>Обоснование организации теплоснабжения в производственных зонах на территории поселения, городского округа</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w:instrText>
        </w:r>
        <w:r w:rsidR="007008F2" w:rsidRPr="00095A4D">
          <w:rPr>
            <w:webHidden/>
            <w:sz w:val="24"/>
            <w:szCs w:val="24"/>
          </w:rPr>
          <w:instrText xml:space="preserve">797775 \h </w:instrText>
        </w:r>
        <w:r w:rsidRPr="00095A4D">
          <w:rPr>
            <w:webHidden/>
            <w:sz w:val="24"/>
            <w:szCs w:val="24"/>
          </w:rPr>
        </w:r>
        <w:r w:rsidRPr="00095A4D">
          <w:rPr>
            <w:webHidden/>
            <w:sz w:val="24"/>
            <w:szCs w:val="24"/>
          </w:rPr>
          <w:fldChar w:fldCharType="separate"/>
        </w:r>
        <w:r w:rsidR="007008F2" w:rsidRPr="00095A4D">
          <w:rPr>
            <w:webHidden/>
            <w:sz w:val="24"/>
            <w:szCs w:val="24"/>
          </w:rPr>
          <w:t>160</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76" w:history="1">
        <w:r w:rsidR="007008F2" w:rsidRPr="00095A4D">
          <w:rPr>
            <w:rStyle w:val="affff0"/>
            <w:sz w:val="24"/>
            <w:szCs w:val="24"/>
            <w:lang w:val="en-US"/>
          </w:rPr>
          <w:t>6.12.</w:t>
        </w:r>
        <w:r w:rsidR="007008F2" w:rsidRPr="002A2999">
          <w:rPr>
            <w:rFonts w:eastAsia="Times New Roman"/>
            <w:sz w:val="24"/>
            <w:szCs w:val="24"/>
            <w:lang w:eastAsia="ru-RU"/>
          </w:rPr>
          <w:tab/>
        </w:r>
        <w:r w:rsidR="007008F2" w:rsidRPr="00095A4D">
          <w:rPr>
            <w:rStyle w:val="affff0"/>
            <w:sz w:val="24"/>
            <w:szCs w:val="24"/>
          </w:rPr>
          <w:t>Обоснование реконструкции существующих источников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_Toc97797776 \h </w:instrText>
        </w:r>
        <w:r w:rsidRPr="00095A4D">
          <w:rPr>
            <w:webHidden/>
            <w:sz w:val="24"/>
            <w:szCs w:val="24"/>
          </w:rPr>
        </w:r>
        <w:r w:rsidRPr="00095A4D">
          <w:rPr>
            <w:webHidden/>
            <w:sz w:val="24"/>
            <w:szCs w:val="24"/>
          </w:rPr>
          <w:fldChar w:fldCharType="separate"/>
        </w:r>
        <w:r w:rsidR="007008F2" w:rsidRPr="00095A4D">
          <w:rPr>
            <w:webHidden/>
            <w:sz w:val="24"/>
            <w:szCs w:val="24"/>
          </w:rPr>
          <w:t>160</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77" w:history="1">
        <w:r w:rsidR="007008F2" w:rsidRPr="00095A4D">
          <w:rPr>
            <w:rStyle w:val="affff0"/>
            <w:rFonts w:ascii="Times New Roman" w:hAnsi="Times New Roman" w:cs="Times New Roman"/>
            <w:noProof/>
            <w:sz w:val="24"/>
            <w:szCs w:val="24"/>
            <w:lang w:val="en-US"/>
          </w:rPr>
          <w:t>6.12.1.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Котельная «База» эксплуатационной ответственности ООО «ЖКУ»</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_Toc97797777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161</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78" w:history="1">
        <w:r w:rsidR="007008F2" w:rsidRPr="00095A4D">
          <w:rPr>
            <w:rStyle w:val="affff0"/>
            <w:rFonts w:ascii="Times New Roman" w:hAnsi="Times New Roman" w:cs="Times New Roman"/>
            <w:noProof/>
            <w:sz w:val="24"/>
            <w:szCs w:val="24"/>
            <w:lang w:val="en-US"/>
          </w:rPr>
          <w:t>6.12.2.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Котельная «Гостиница» эксплуатационной ответственности ООО «ЖКУ»</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_Toc97797778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162</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79" w:history="1">
        <w:r w:rsidR="007008F2" w:rsidRPr="00095A4D">
          <w:rPr>
            <w:rStyle w:val="affff0"/>
            <w:rFonts w:ascii="Times New Roman" w:hAnsi="Times New Roman" w:cs="Times New Roman"/>
            <w:noProof/>
            <w:sz w:val="24"/>
            <w:szCs w:val="24"/>
            <w:lang w:val="en-US"/>
          </w:rPr>
          <w:t>6.12.3.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Котель</w:t>
        </w:r>
        <w:bookmarkStart w:id="34" w:name="_Hlt97797825"/>
        <w:r w:rsidR="007008F2" w:rsidRPr="00095A4D">
          <w:rPr>
            <w:rStyle w:val="affff0"/>
            <w:rFonts w:ascii="Times New Roman" w:hAnsi="Times New Roman" w:cs="Times New Roman"/>
            <w:noProof/>
            <w:sz w:val="24"/>
            <w:szCs w:val="24"/>
          </w:rPr>
          <w:t>н</w:t>
        </w:r>
        <w:bookmarkEnd w:id="34"/>
        <w:r w:rsidR="007008F2" w:rsidRPr="00095A4D">
          <w:rPr>
            <w:rStyle w:val="affff0"/>
            <w:rFonts w:ascii="Times New Roman" w:hAnsi="Times New Roman" w:cs="Times New Roman"/>
            <w:noProof/>
            <w:sz w:val="24"/>
            <w:szCs w:val="24"/>
          </w:rPr>
          <w:t>ые «Лесокомбинат» и «Теремок» эксплуатационной ответственности ООО «ЖКУ»</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_Toc97797779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162</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80" w:history="1">
        <w:r w:rsidR="007008F2" w:rsidRPr="00095A4D">
          <w:rPr>
            <w:rStyle w:val="affff0"/>
            <w:rFonts w:ascii="Times New Roman" w:hAnsi="Times New Roman" w:cs="Times New Roman"/>
            <w:noProof/>
            <w:sz w:val="24"/>
            <w:szCs w:val="24"/>
          </w:rPr>
          <w:t>6.12.4.</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Котельная МУП «Стабильность»</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_Toc97797780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163</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81" w:history="1">
        <w:r w:rsidR="007008F2" w:rsidRPr="00095A4D">
          <w:rPr>
            <w:rStyle w:val="affff0"/>
            <w:rFonts w:ascii="Times New Roman" w:hAnsi="Times New Roman" w:cs="Times New Roman"/>
            <w:noProof/>
            <w:sz w:val="24"/>
            <w:szCs w:val="24"/>
          </w:rPr>
          <w:t>6.12.5.</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Котельная ГУП ДХ АК «</w:t>
        </w:r>
        <w:r w:rsidR="007008F2" w:rsidRPr="00095A4D">
          <w:rPr>
            <w:rStyle w:val="affff0"/>
            <w:rFonts w:ascii="Times New Roman" w:hAnsi="Times New Roman" w:cs="Times New Roman"/>
            <w:noProof/>
            <w:sz w:val="24"/>
            <w:szCs w:val="24"/>
            <w:lang w:eastAsia="ru-RU"/>
          </w:rPr>
          <w:t>Северо-Восточное ДСУ «филиал Заринский»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_Toc97797781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164</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82" w:history="1">
        <w:r w:rsidR="007008F2" w:rsidRPr="00095A4D">
          <w:rPr>
            <w:rStyle w:val="affff0"/>
            <w:rFonts w:ascii="Times New Roman" w:hAnsi="Times New Roman" w:cs="Times New Roman"/>
            <w:noProof/>
            <w:sz w:val="24"/>
            <w:szCs w:val="24"/>
            <w:lang w:val="en-US"/>
          </w:rPr>
          <w:t>6.12.6.</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ТЭЦ АО «Алтай-Кокс»</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_Toc97797782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164</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83" w:history="1">
        <w:r w:rsidR="007008F2" w:rsidRPr="00095A4D">
          <w:rPr>
            <w:rStyle w:val="affff0"/>
            <w:sz w:val="24"/>
            <w:szCs w:val="24"/>
          </w:rPr>
          <w:t>6.13.</w:t>
        </w:r>
        <w:r w:rsidR="007008F2" w:rsidRPr="002A2999">
          <w:rPr>
            <w:rFonts w:eastAsia="Times New Roman"/>
            <w:sz w:val="24"/>
            <w:szCs w:val="24"/>
            <w:lang w:eastAsia="ru-RU"/>
          </w:rPr>
          <w:tab/>
        </w:r>
        <w:r w:rsidR="007008F2" w:rsidRPr="00095A4D">
          <w:rPr>
            <w:rStyle w:val="affff0"/>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w:t>
        </w:r>
        <w:r w:rsidR="007008F2" w:rsidRPr="00095A4D">
          <w:rPr>
            <w:rStyle w:val="affff0"/>
            <w:sz w:val="24"/>
            <w:szCs w:val="24"/>
          </w:rPr>
          <w:t>лоснабжения поселения, городского округа и ежегодное распределение объемов тепловой нагрузки между источниками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_Toc97797783 \h </w:instrText>
        </w:r>
        <w:r w:rsidRPr="00095A4D">
          <w:rPr>
            <w:webHidden/>
            <w:sz w:val="24"/>
            <w:szCs w:val="24"/>
          </w:rPr>
        </w:r>
        <w:r w:rsidRPr="00095A4D">
          <w:rPr>
            <w:webHidden/>
            <w:sz w:val="24"/>
            <w:szCs w:val="24"/>
          </w:rPr>
          <w:fldChar w:fldCharType="separate"/>
        </w:r>
        <w:r w:rsidR="007008F2" w:rsidRPr="00095A4D">
          <w:rPr>
            <w:webHidden/>
            <w:sz w:val="24"/>
            <w:szCs w:val="24"/>
          </w:rPr>
          <w:t>168</w:t>
        </w:r>
        <w:r w:rsidRPr="00095A4D">
          <w:rPr>
            <w:webHidden/>
            <w:sz w:val="24"/>
            <w:szCs w:val="24"/>
          </w:rPr>
          <w:fldChar w:fldCharType="end"/>
        </w:r>
      </w:hyperlink>
    </w:p>
    <w:p w:rsidR="00361B49" w:rsidRPr="002A2999" w:rsidRDefault="00833148" w:rsidP="00095A4D">
      <w:pPr>
        <w:pStyle w:val="1fd"/>
        <w:spacing w:line="240" w:lineRule="auto"/>
        <w:rPr>
          <w:rFonts w:eastAsia="Times New Roman"/>
          <w:lang w:eastAsia="ru-RU"/>
        </w:rPr>
      </w:pPr>
      <w:hyperlink w:anchor="_Toc97797784" w:history="1">
        <w:r w:rsidR="007008F2" w:rsidRPr="00095A4D">
          <w:rPr>
            <w:rStyle w:val="affff0"/>
          </w:rPr>
          <w:t>7.</w:t>
        </w:r>
        <w:r w:rsidR="007008F2" w:rsidRPr="002A2999">
          <w:rPr>
            <w:rFonts w:eastAsia="Times New Roman"/>
            <w:lang w:eastAsia="ru-RU"/>
          </w:rPr>
          <w:tab/>
        </w:r>
        <w:r w:rsidR="007008F2" w:rsidRPr="00095A4D">
          <w:rPr>
            <w:rStyle w:val="affff0"/>
          </w:rPr>
          <w:t>Предложен</w:t>
        </w:r>
        <w:bookmarkStart w:id="35" w:name="_Hlt97799371"/>
        <w:r w:rsidR="007008F2" w:rsidRPr="00095A4D">
          <w:rPr>
            <w:rStyle w:val="affff0"/>
          </w:rPr>
          <w:t>и</w:t>
        </w:r>
        <w:bookmarkEnd w:id="35"/>
        <w:r w:rsidR="007008F2" w:rsidRPr="00095A4D">
          <w:rPr>
            <w:rStyle w:val="affff0"/>
          </w:rPr>
          <w:t>я по строительству и реконструкции тепловых сетей и сооружений на них</w:t>
        </w:r>
        <w:r w:rsidR="007008F2" w:rsidRPr="00095A4D">
          <w:rPr>
            <w:webHidden/>
          </w:rPr>
          <w:tab/>
        </w:r>
        <w:r w:rsidRPr="00095A4D">
          <w:rPr>
            <w:webHidden/>
          </w:rPr>
          <w:fldChar w:fldCharType="begin"/>
        </w:r>
        <w:r w:rsidR="007008F2" w:rsidRPr="00095A4D">
          <w:rPr>
            <w:webHidden/>
          </w:rPr>
          <w:instrText xml:space="preserve"> PAGEREF _Toc97797784 \h </w:instrText>
        </w:r>
        <w:r w:rsidRPr="00095A4D">
          <w:rPr>
            <w:webHidden/>
          </w:rPr>
        </w:r>
        <w:r w:rsidRPr="00095A4D">
          <w:rPr>
            <w:webHidden/>
          </w:rPr>
          <w:fldChar w:fldCharType="separate"/>
        </w:r>
        <w:r w:rsidR="007008F2" w:rsidRPr="00095A4D">
          <w:rPr>
            <w:webHidden/>
          </w:rPr>
          <w:t>171</w:t>
        </w:r>
        <w:r w:rsidRPr="00095A4D">
          <w:rPr>
            <w:webHidden/>
          </w:rPr>
          <w:fldChar w:fldCharType="end"/>
        </w:r>
      </w:hyperlink>
    </w:p>
    <w:p w:rsidR="00361B49" w:rsidRPr="002A2999" w:rsidRDefault="00833148" w:rsidP="00095A4D">
      <w:pPr>
        <w:pStyle w:val="2a"/>
        <w:rPr>
          <w:rFonts w:eastAsia="Times New Roman"/>
          <w:sz w:val="24"/>
          <w:szCs w:val="24"/>
          <w:lang w:eastAsia="ru-RU"/>
        </w:rPr>
      </w:pPr>
      <w:hyperlink w:anchor="_Toc97797785" w:history="1">
        <w:r w:rsidR="007008F2" w:rsidRPr="00095A4D">
          <w:rPr>
            <w:rStyle w:val="affff0"/>
            <w:sz w:val="24"/>
            <w:szCs w:val="24"/>
          </w:rPr>
          <w:t>7.1.</w:t>
        </w:r>
        <w:r w:rsidR="007008F2" w:rsidRPr="002A2999">
          <w:rPr>
            <w:rFonts w:eastAsia="Times New Roman"/>
            <w:sz w:val="24"/>
            <w:szCs w:val="24"/>
            <w:lang w:eastAsia="ru-RU"/>
          </w:rPr>
          <w:tab/>
        </w:r>
        <w:r w:rsidR="007008F2" w:rsidRPr="00095A4D">
          <w:rPr>
            <w:rStyle w:val="affff0"/>
            <w:sz w:val="24"/>
            <w:szCs w:val="24"/>
          </w:rPr>
          <w:t>Реконструкция и строительство тепловых се</w:t>
        </w:r>
        <w:r w:rsidR="007008F2" w:rsidRPr="00095A4D">
          <w:rPr>
            <w:rStyle w:val="affff0"/>
            <w:sz w:val="24"/>
            <w:szCs w:val="24"/>
          </w:rPr>
          <w:t>тей, обеспечивающих перераспределение тепловой нагрузки из зон с дефицитом тепловой мощности в зоны с избытком тепловой мощности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_Toc97797785 \h </w:instrText>
        </w:r>
        <w:r w:rsidRPr="00095A4D">
          <w:rPr>
            <w:webHidden/>
            <w:sz w:val="24"/>
            <w:szCs w:val="24"/>
          </w:rPr>
        </w:r>
        <w:r w:rsidRPr="00095A4D">
          <w:rPr>
            <w:webHidden/>
            <w:sz w:val="24"/>
            <w:szCs w:val="24"/>
          </w:rPr>
          <w:fldChar w:fldCharType="separate"/>
        </w:r>
        <w:r w:rsidR="007008F2" w:rsidRPr="00095A4D">
          <w:rPr>
            <w:webHidden/>
            <w:sz w:val="24"/>
            <w:szCs w:val="24"/>
          </w:rPr>
          <w:t>171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86" w:history="1">
        <w:r w:rsidR="007008F2" w:rsidRPr="00095A4D">
          <w:rPr>
            <w:rStyle w:val="affff0"/>
            <w:sz w:val="24"/>
            <w:szCs w:val="24"/>
          </w:rPr>
          <w:t>7.2.</w:t>
        </w:r>
        <w:r w:rsidR="007008F2" w:rsidRPr="002A2999">
          <w:rPr>
            <w:rFonts w:eastAsia="Times New Roman"/>
            <w:sz w:val="24"/>
            <w:szCs w:val="24"/>
            <w:lang w:eastAsia="ru-RU"/>
          </w:rPr>
          <w:tab/>
        </w:r>
        <w:r w:rsidR="007008F2" w:rsidRPr="00095A4D">
          <w:rPr>
            <w:rStyle w:val="affff0"/>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_Toc97797786 \h </w:instrText>
        </w:r>
        <w:r w:rsidRPr="00095A4D">
          <w:rPr>
            <w:webHidden/>
            <w:sz w:val="24"/>
            <w:szCs w:val="24"/>
          </w:rPr>
        </w:r>
        <w:r w:rsidRPr="00095A4D">
          <w:rPr>
            <w:webHidden/>
            <w:sz w:val="24"/>
            <w:szCs w:val="24"/>
          </w:rPr>
          <w:fldChar w:fldCharType="separate"/>
        </w:r>
        <w:r w:rsidR="007008F2" w:rsidRPr="00095A4D">
          <w:rPr>
            <w:webHidden/>
            <w:sz w:val="24"/>
            <w:szCs w:val="24"/>
          </w:rPr>
          <w:t>171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87" w:history="1">
        <w:r w:rsidR="007008F2" w:rsidRPr="00095A4D">
          <w:rPr>
            <w:rStyle w:val="affff0"/>
            <w:sz w:val="24"/>
            <w:szCs w:val="24"/>
          </w:rPr>
          <w:t>7.3.</w:t>
        </w:r>
        <w:r w:rsidR="007008F2" w:rsidRPr="002A2999">
          <w:rPr>
            <w:rFonts w:eastAsia="Times New Roman"/>
            <w:sz w:val="24"/>
            <w:szCs w:val="24"/>
            <w:lang w:eastAsia="ru-RU"/>
          </w:rPr>
          <w:tab/>
        </w:r>
        <w:r w:rsidR="007008F2" w:rsidRPr="00095A4D">
          <w:rPr>
            <w:rStyle w:val="affff0"/>
            <w:sz w:val="24"/>
            <w:szCs w:val="24"/>
          </w:rPr>
          <w:t>Обоснование нового 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w:t>
        </w:r>
        <w:r w:rsidR="007008F2" w:rsidRPr="00095A4D">
          <w:rPr>
            <w:rStyle w:val="affff0"/>
            <w:sz w:val="24"/>
            <w:szCs w:val="24"/>
          </w:rPr>
          <w:t>вующих источников</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_Toc97797787 \h </w:instrText>
        </w:r>
        <w:r w:rsidRPr="00095A4D">
          <w:rPr>
            <w:webHidden/>
            <w:sz w:val="24"/>
            <w:szCs w:val="24"/>
          </w:rPr>
        </w:r>
        <w:r w:rsidRPr="00095A4D">
          <w:rPr>
            <w:webHidden/>
            <w:sz w:val="24"/>
            <w:szCs w:val="24"/>
          </w:rPr>
          <w:fldChar w:fldCharType="separate"/>
        </w:r>
        <w:r w:rsidR="007008F2" w:rsidRPr="00095A4D">
          <w:rPr>
            <w:webHidden/>
            <w:sz w:val="24"/>
            <w:szCs w:val="24"/>
          </w:rPr>
          <w:t>171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88" w:history="1">
        <w:r w:rsidR="007008F2" w:rsidRPr="00095A4D">
          <w:rPr>
            <w:rStyle w:val="affff0"/>
            <w:sz w:val="24"/>
            <w:szCs w:val="24"/>
          </w:rPr>
          <w:t>7.4.</w:t>
        </w:r>
        <w:r w:rsidR="007008F2" w:rsidRPr="002A2999">
          <w:rPr>
            <w:rFonts w:eastAsia="Times New Roman"/>
            <w:sz w:val="24"/>
            <w:szCs w:val="24"/>
            <w:lang w:eastAsia="ru-RU"/>
          </w:rPr>
          <w:tab/>
        </w:r>
        <w:r w:rsidR="007008F2" w:rsidRPr="00095A4D">
          <w:rPr>
            <w:rStyle w:val="affff0"/>
            <w:sz w:val="24"/>
            <w:szCs w:val="24"/>
          </w:rPr>
          <w:t>Строительство тепловых сетей, обеспечивающих условия, при наличии которых существует возможность поставок</w:t>
        </w:r>
        <w:r w:rsidR="007008F2" w:rsidRPr="00095A4D">
          <w:rPr>
            <w:rStyle w:val="affff0"/>
            <w:sz w:val="24"/>
            <w:szCs w:val="24"/>
          </w:rPr>
          <w:t xml:space="preserve"> тепловой энергии потребителям от различных источников тепловой энергии при сохранении надежности теплоснабжения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_Toc97797788 \h </w:instrText>
        </w:r>
        <w:r w:rsidRPr="00095A4D">
          <w:rPr>
            <w:webHidden/>
            <w:sz w:val="24"/>
            <w:szCs w:val="24"/>
          </w:rPr>
        </w:r>
        <w:r w:rsidRPr="00095A4D">
          <w:rPr>
            <w:webHidden/>
            <w:sz w:val="24"/>
            <w:szCs w:val="24"/>
          </w:rPr>
          <w:fldChar w:fldCharType="separate"/>
        </w:r>
        <w:r w:rsidR="007008F2" w:rsidRPr="00095A4D">
          <w:rPr>
            <w:webHidden/>
            <w:sz w:val="24"/>
            <w:szCs w:val="24"/>
          </w:rPr>
          <w:t>171</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89" w:history="1">
        <w:r w:rsidR="007008F2" w:rsidRPr="00095A4D">
          <w:rPr>
            <w:rStyle w:val="affff0"/>
            <w:sz w:val="24"/>
            <w:szCs w:val="24"/>
          </w:rPr>
          <w:t>7.5.</w:t>
        </w:r>
        <w:r w:rsidR="007008F2" w:rsidRPr="002A2999">
          <w:rPr>
            <w:rFonts w:eastAsia="Times New Roman"/>
            <w:sz w:val="24"/>
            <w:szCs w:val="24"/>
            <w:lang w:eastAsia="ru-RU"/>
          </w:rPr>
          <w:tab/>
        </w:r>
        <w:r w:rsidR="007008F2" w:rsidRPr="00095A4D">
          <w:rPr>
            <w:rStyle w:val="affff0"/>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_Toc97797789 \h </w:instrText>
        </w:r>
        <w:r w:rsidRPr="00095A4D">
          <w:rPr>
            <w:webHidden/>
            <w:sz w:val="24"/>
            <w:szCs w:val="24"/>
          </w:rPr>
        </w:r>
        <w:r w:rsidRPr="00095A4D">
          <w:rPr>
            <w:webHidden/>
            <w:sz w:val="24"/>
            <w:szCs w:val="24"/>
          </w:rPr>
          <w:fldChar w:fldCharType="separate"/>
        </w:r>
        <w:r w:rsidR="007008F2" w:rsidRPr="00095A4D">
          <w:rPr>
            <w:webHidden/>
            <w:sz w:val="24"/>
            <w:szCs w:val="24"/>
          </w:rPr>
          <w:t>172</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90" w:history="1">
        <w:r w:rsidR="007008F2" w:rsidRPr="00095A4D">
          <w:rPr>
            <w:rStyle w:val="affff0"/>
            <w:sz w:val="24"/>
            <w:szCs w:val="24"/>
          </w:rPr>
          <w:t>7.6.</w:t>
        </w:r>
        <w:r w:rsidR="007008F2" w:rsidRPr="002A2999">
          <w:rPr>
            <w:rFonts w:eastAsia="Times New Roman"/>
            <w:sz w:val="24"/>
            <w:szCs w:val="24"/>
            <w:lang w:eastAsia="ru-RU"/>
          </w:rPr>
          <w:tab/>
        </w:r>
        <w:r w:rsidR="007008F2" w:rsidRPr="00095A4D">
          <w:rPr>
            <w:rStyle w:val="affff0"/>
            <w:sz w:val="24"/>
            <w:szCs w:val="24"/>
          </w:rPr>
          <w:t>Строительство тепловых сетей для обеспечения нормативной надежности и безопасности теплоснабжения с учетом резервирования системы теплоснабжения, бесперебойной работы тепловых с</w:t>
        </w:r>
        <w:r w:rsidR="007008F2" w:rsidRPr="00095A4D">
          <w:rPr>
            <w:rStyle w:val="affff0"/>
            <w:sz w:val="24"/>
            <w:szCs w:val="24"/>
          </w:rPr>
          <w:t>етей и систем теплоснабжения в целом, живучести тепловых сетей</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_Toc97797790 \h </w:instrText>
        </w:r>
        <w:r w:rsidRPr="00095A4D">
          <w:rPr>
            <w:webHidden/>
            <w:sz w:val="24"/>
            <w:szCs w:val="24"/>
          </w:rPr>
        </w:r>
        <w:r w:rsidRPr="00095A4D">
          <w:rPr>
            <w:webHidden/>
            <w:sz w:val="24"/>
            <w:szCs w:val="24"/>
          </w:rPr>
          <w:fldChar w:fldCharType="separate"/>
        </w:r>
        <w:r w:rsidR="007008F2" w:rsidRPr="00095A4D">
          <w:rPr>
            <w:webHidden/>
            <w:sz w:val="24"/>
            <w:szCs w:val="24"/>
          </w:rPr>
          <w:t>172</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91" w:history="1">
        <w:r w:rsidR="007008F2" w:rsidRPr="00095A4D">
          <w:rPr>
            <w:rStyle w:val="affff0"/>
            <w:sz w:val="24"/>
            <w:szCs w:val="24"/>
          </w:rPr>
          <w:t>7.7.</w:t>
        </w:r>
        <w:r w:rsidR="007008F2" w:rsidRPr="002A2999">
          <w:rPr>
            <w:rFonts w:eastAsia="Times New Roman"/>
            <w:sz w:val="24"/>
            <w:szCs w:val="24"/>
            <w:lang w:eastAsia="ru-RU"/>
          </w:rPr>
          <w:tab/>
        </w:r>
        <w:r w:rsidR="007008F2" w:rsidRPr="00095A4D">
          <w:rPr>
            <w:rStyle w:val="affff0"/>
            <w:sz w:val="24"/>
            <w:szCs w:val="24"/>
          </w:rPr>
          <w:t>Реконструкция тепловых сетей с увеличением диаметра трубопров</w:t>
        </w:r>
        <w:r w:rsidR="007008F2" w:rsidRPr="00095A4D">
          <w:rPr>
            <w:rStyle w:val="affff0"/>
            <w:sz w:val="24"/>
            <w:szCs w:val="24"/>
          </w:rPr>
          <w:t>одов для обеспечения перспективных приростов тепловой нагрузки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_Toc97797791 \h </w:instrText>
        </w:r>
        <w:r w:rsidRPr="00095A4D">
          <w:rPr>
            <w:webHidden/>
            <w:sz w:val="24"/>
            <w:szCs w:val="24"/>
          </w:rPr>
        </w:r>
        <w:r w:rsidRPr="00095A4D">
          <w:rPr>
            <w:webHidden/>
            <w:sz w:val="24"/>
            <w:szCs w:val="24"/>
          </w:rPr>
          <w:fldChar w:fldCharType="separate"/>
        </w:r>
        <w:r w:rsidR="007008F2" w:rsidRPr="00095A4D">
          <w:rPr>
            <w:webHidden/>
            <w:sz w:val="24"/>
            <w:szCs w:val="24"/>
          </w:rPr>
          <w:t>172</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92" w:history="1">
        <w:r w:rsidR="007008F2" w:rsidRPr="00095A4D">
          <w:rPr>
            <w:rStyle w:val="affff0"/>
            <w:sz w:val="24"/>
            <w:szCs w:val="24"/>
          </w:rPr>
          <w:t>7.8.</w:t>
        </w:r>
        <w:r w:rsidR="007008F2" w:rsidRPr="002A2999">
          <w:rPr>
            <w:rFonts w:eastAsia="Times New Roman"/>
            <w:sz w:val="24"/>
            <w:szCs w:val="24"/>
            <w:lang w:eastAsia="ru-RU"/>
          </w:rPr>
          <w:tab/>
        </w:r>
        <w:r w:rsidR="007008F2" w:rsidRPr="00095A4D">
          <w:rPr>
            <w:rStyle w:val="affff0"/>
            <w:sz w:val="24"/>
            <w:szCs w:val="24"/>
          </w:rPr>
          <w:t>Реконструкция тепловых сетей, подлежащих замене в связи с исч</w:t>
        </w:r>
        <w:r w:rsidR="007008F2" w:rsidRPr="00095A4D">
          <w:rPr>
            <w:rStyle w:val="affff0"/>
            <w:sz w:val="24"/>
            <w:szCs w:val="24"/>
          </w:rPr>
          <w:t>ерпанием эксплуатационного ресурса</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_Toc97797792 \h </w:instrText>
        </w:r>
        <w:r w:rsidRPr="00095A4D">
          <w:rPr>
            <w:webHidden/>
            <w:sz w:val="24"/>
            <w:szCs w:val="24"/>
          </w:rPr>
        </w:r>
        <w:r w:rsidRPr="00095A4D">
          <w:rPr>
            <w:webHidden/>
            <w:sz w:val="24"/>
            <w:szCs w:val="24"/>
          </w:rPr>
          <w:fldChar w:fldCharType="separate"/>
        </w:r>
        <w:r w:rsidR="007008F2" w:rsidRPr="00095A4D">
          <w:rPr>
            <w:webHidden/>
            <w:sz w:val="24"/>
            <w:szCs w:val="24"/>
          </w:rPr>
          <w:t>172</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93" w:history="1">
        <w:r w:rsidR="007008F2" w:rsidRPr="00095A4D">
          <w:rPr>
            <w:rStyle w:val="affff0"/>
            <w:rFonts w:ascii="Times New Roman" w:hAnsi="Times New Roman" w:cs="Times New Roman"/>
            <w:noProof/>
            <w:sz w:val="24"/>
            <w:szCs w:val="24"/>
          </w:rPr>
          <w:t>7.8.1.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 xml:space="preserve">Реконструкция тепловых сетей в системах теплоснабжения от котельных ООО «ЖКУ» и ТЭЦ АО </w:t>
        </w:r>
        <w:r w:rsidR="007008F2" w:rsidRPr="00095A4D">
          <w:rPr>
            <w:rStyle w:val="affff0"/>
            <w:rFonts w:ascii="Times New Roman" w:hAnsi="Times New Roman" w:cs="Times New Roman"/>
            <w:noProof/>
            <w:sz w:val="24"/>
            <w:szCs w:val="24"/>
          </w:rPr>
          <w:t>«Алтай-Кокс»</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_Toc97797793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175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94" w:history="1">
        <w:r w:rsidR="007008F2" w:rsidRPr="00095A4D">
          <w:rPr>
            <w:rStyle w:val="affff0"/>
            <w:rFonts w:ascii="Times New Roman" w:hAnsi="Times New Roman" w:cs="Times New Roman"/>
            <w:noProof/>
            <w:sz w:val="24"/>
            <w:szCs w:val="24"/>
          </w:rPr>
          <w:t>7.8.2.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Реконструкция тепловых сетей в системе теплоснабжения от котельной МУП «Стабильность»</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_Toc97797794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176</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795" w:history="1">
        <w:r w:rsidR="007008F2" w:rsidRPr="00095A4D">
          <w:rPr>
            <w:rStyle w:val="affff0"/>
            <w:rFonts w:ascii="Times New Roman" w:hAnsi="Times New Roman" w:cs="Times New Roman"/>
            <w:noProof/>
            <w:sz w:val="24"/>
            <w:szCs w:val="24"/>
          </w:rPr>
          <w:t>7.8.3.</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Реконструкция тепловых сетей в системе теплоснабжения от котельной ГУП ДХ АК «</w:t>
        </w:r>
        <w:r w:rsidR="007008F2" w:rsidRPr="00095A4D">
          <w:rPr>
            <w:rStyle w:val="affff0"/>
            <w:rFonts w:ascii="Times New Roman" w:hAnsi="Times New Roman" w:cs="Times New Roman"/>
            <w:noProof/>
            <w:sz w:val="24"/>
            <w:szCs w:val="24"/>
            <w:lang w:eastAsia="ru-RU"/>
          </w:rPr>
          <w:t>Северо-Восточное ДСУ» «филиал Заринский»</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w:instrText>
        </w:r>
        <w:r w:rsidR="007008F2" w:rsidRPr="00095A4D">
          <w:rPr>
            <w:rFonts w:ascii="Times New Roman" w:hAnsi="Times New Roman" w:cs="Times New Roman"/>
            <w:noProof/>
            <w:webHidden/>
            <w:sz w:val="24"/>
            <w:szCs w:val="24"/>
          </w:rPr>
          <w:instrText xml:space="preserve">AGEREF _Toc97797795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177</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96" w:history="1">
        <w:r w:rsidR="007008F2" w:rsidRPr="00095A4D">
          <w:rPr>
            <w:rStyle w:val="affff0"/>
            <w:sz w:val="24"/>
            <w:szCs w:val="24"/>
          </w:rPr>
          <w:t>7.9.</w:t>
        </w:r>
        <w:r w:rsidR="007008F2" w:rsidRPr="002A2999">
          <w:rPr>
            <w:rFonts w:eastAsia="Times New Roman"/>
            <w:sz w:val="24"/>
            <w:szCs w:val="24"/>
            <w:lang w:eastAsia="ru-RU"/>
          </w:rPr>
          <w:tab/>
        </w:r>
        <w:r w:rsidR="007008F2" w:rsidRPr="00095A4D">
          <w:rPr>
            <w:rStyle w:val="affff0"/>
            <w:sz w:val="24"/>
            <w:szCs w:val="24"/>
          </w:rPr>
          <w:t>Строительство и реконструкция насосных станций</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_Toc97797796 \h </w:instrText>
        </w:r>
        <w:r w:rsidRPr="00095A4D">
          <w:rPr>
            <w:webHidden/>
            <w:sz w:val="24"/>
            <w:szCs w:val="24"/>
          </w:rPr>
        </w:r>
        <w:r w:rsidRPr="00095A4D">
          <w:rPr>
            <w:webHidden/>
            <w:sz w:val="24"/>
            <w:szCs w:val="24"/>
          </w:rPr>
          <w:fldChar w:fldCharType="separate"/>
        </w:r>
        <w:r w:rsidR="007008F2" w:rsidRPr="00095A4D">
          <w:rPr>
            <w:webHidden/>
            <w:sz w:val="24"/>
            <w:szCs w:val="24"/>
          </w:rPr>
          <w:t>180</w:t>
        </w:r>
        <w:r w:rsidRPr="00095A4D">
          <w:rPr>
            <w:webHidden/>
            <w:sz w:val="24"/>
            <w:szCs w:val="24"/>
          </w:rPr>
          <w:fldChar w:fldCharType="end"/>
        </w:r>
      </w:hyperlink>
    </w:p>
    <w:p w:rsidR="00361B49" w:rsidRPr="002A2999" w:rsidRDefault="00833148" w:rsidP="00095A4D">
      <w:pPr>
        <w:pStyle w:val="1fd"/>
        <w:spacing w:line="240" w:lineRule="auto"/>
        <w:rPr>
          <w:rFonts w:eastAsia="Times New Roman"/>
          <w:lang w:eastAsia="ru-RU"/>
        </w:rPr>
      </w:pPr>
      <w:hyperlink w:anchor="_Toc97797797" w:history="1">
        <w:r w:rsidR="007008F2" w:rsidRPr="00095A4D">
          <w:rPr>
            <w:rStyle w:val="affff0"/>
          </w:rPr>
          <w:t>8.</w:t>
        </w:r>
        <w:r w:rsidR="007008F2" w:rsidRPr="002A2999">
          <w:rPr>
            <w:rFonts w:eastAsia="Times New Roman"/>
            <w:lang w:eastAsia="ru-RU"/>
          </w:rPr>
          <w:tab/>
        </w:r>
        <w:r w:rsidR="007008F2" w:rsidRPr="00095A4D">
          <w:rPr>
            <w:rStyle w:val="affff0"/>
          </w:rPr>
          <w:t>Перспективны</w:t>
        </w:r>
        <w:bookmarkStart w:id="36" w:name="_Hlt97799388"/>
        <w:r w:rsidR="007008F2" w:rsidRPr="00095A4D">
          <w:rPr>
            <w:rStyle w:val="affff0"/>
          </w:rPr>
          <w:t>е</w:t>
        </w:r>
        <w:bookmarkEnd w:id="36"/>
        <w:r w:rsidR="007008F2" w:rsidRPr="00095A4D">
          <w:rPr>
            <w:rStyle w:val="affff0"/>
          </w:rPr>
          <w:t xml:space="preserve"> топливные балансы</w:t>
        </w:r>
        <w:r w:rsidR="007008F2" w:rsidRPr="00095A4D">
          <w:rPr>
            <w:webHidden/>
          </w:rPr>
          <w:tab/>
        </w:r>
        <w:r w:rsidRPr="00095A4D">
          <w:rPr>
            <w:webHidden/>
          </w:rPr>
          <w:fldChar w:fldCharType="begin"/>
        </w:r>
        <w:r w:rsidR="007008F2" w:rsidRPr="00095A4D">
          <w:rPr>
            <w:webHidden/>
          </w:rPr>
          <w:instrText xml:space="preserve"> PAGEREF _Toc97797797 \h </w:instrText>
        </w:r>
        <w:r w:rsidRPr="00095A4D">
          <w:rPr>
            <w:webHidden/>
          </w:rPr>
        </w:r>
        <w:r w:rsidRPr="00095A4D">
          <w:rPr>
            <w:webHidden/>
          </w:rPr>
          <w:fldChar w:fldCharType="separate"/>
        </w:r>
        <w:r w:rsidR="007008F2" w:rsidRPr="00095A4D">
          <w:rPr>
            <w:webHidden/>
          </w:rPr>
          <w:t>186</w:t>
        </w:r>
        <w:r w:rsidRPr="00095A4D">
          <w:rPr>
            <w:webHidden/>
          </w:rPr>
          <w:fldChar w:fldCharType="end"/>
        </w:r>
      </w:hyperlink>
    </w:p>
    <w:p w:rsidR="00361B49" w:rsidRPr="002A2999" w:rsidRDefault="00833148" w:rsidP="00095A4D">
      <w:pPr>
        <w:pStyle w:val="2a"/>
        <w:rPr>
          <w:rFonts w:eastAsia="Times New Roman"/>
          <w:sz w:val="24"/>
          <w:szCs w:val="24"/>
          <w:lang w:eastAsia="ru-RU"/>
        </w:rPr>
      </w:pPr>
      <w:hyperlink w:anchor="_Toc97797798" w:history="1">
        <w:r w:rsidR="007008F2" w:rsidRPr="00095A4D">
          <w:rPr>
            <w:rStyle w:val="affff0"/>
            <w:sz w:val="24"/>
            <w:szCs w:val="24"/>
          </w:rPr>
          <w:t>8.1.</w:t>
        </w:r>
        <w:r w:rsidR="007008F2" w:rsidRPr="002A2999">
          <w:rPr>
            <w:rFonts w:eastAsia="Times New Roman"/>
            <w:sz w:val="24"/>
            <w:szCs w:val="24"/>
            <w:lang w:eastAsia="ru-RU"/>
          </w:rPr>
          <w:tab/>
        </w:r>
        <w:r w:rsidR="007008F2" w:rsidRPr="00095A4D">
          <w:rPr>
            <w:rStyle w:val="affff0"/>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w:t>
        </w:r>
        <w:r w:rsidR="007008F2" w:rsidRPr="00095A4D">
          <w:rPr>
            <w:rStyle w:val="affff0"/>
            <w:sz w:val="24"/>
            <w:szCs w:val="24"/>
          </w:rPr>
          <w:t>го периодов, необходимого для обеспечения нормативного функционирования источников тепловой энергии на территории города</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_Toc97797798 \h </w:instrText>
        </w:r>
        <w:r w:rsidRPr="00095A4D">
          <w:rPr>
            <w:webHidden/>
            <w:sz w:val="24"/>
            <w:szCs w:val="24"/>
          </w:rPr>
        </w:r>
        <w:r w:rsidRPr="00095A4D">
          <w:rPr>
            <w:webHidden/>
            <w:sz w:val="24"/>
            <w:szCs w:val="24"/>
          </w:rPr>
          <w:fldChar w:fldCharType="separate"/>
        </w:r>
        <w:r w:rsidR="007008F2" w:rsidRPr="00095A4D">
          <w:rPr>
            <w:webHidden/>
            <w:sz w:val="24"/>
            <w:szCs w:val="24"/>
          </w:rPr>
          <w:t>186</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799" w:history="1">
        <w:r w:rsidR="007008F2" w:rsidRPr="00095A4D">
          <w:rPr>
            <w:rStyle w:val="affff0"/>
            <w:sz w:val="24"/>
            <w:szCs w:val="24"/>
          </w:rPr>
          <w:t>8.2.</w:t>
        </w:r>
        <w:r w:rsidR="007008F2" w:rsidRPr="002A2999">
          <w:rPr>
            <w:rFonts w:eastAsia="Times New Roman"/>
            <w:sz w:val="24"/>
            <w:szCs w:val="24"/>
            <w:lang w:eastAsia="ru-RU"/>
          </w:rPr>
          <w:tab/>
        </w:r>
        <w:r w:rsidR="007008F2" w:rsidRPr="00095A4D">
          <w:rPr>
            <w:rStyle w:val="affff0"/>
            <w:sz w:val="24"/>
            <w:szCs w:val="24"/>
          </w:rPr>
          <w:t>Рас</w:t>
        </w:r>
        <w:r w:rsidR="007008F2" w:rsidRPr="00095A4D">
          <w:rPr>
            <w:rStyle w:val="affff0"/>
            <w:sz w:val="24"/>
            <w:szCs w:val="24"/>
          </w:rPr>
          <w:t>четы по каждому источнику тепловой энергии нормативных запасов аварийных видов топлива</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_Toc97797799 \h </w:instrText>
        </w:r>
        <w:r w:rsidRPr="00095A4D">
          <w:rPr>
            <w:webHidden/>
            <w:sz w:val="24"/>
            <w:szCs w:val="24"/>
          </w:rPr>
        </w:r>
        <w:r w:rsidRPr="00095A4D">
          <w:rPr>
            <w:webHidden/>
            <w:sz w:val="24"/>
            <w:szCs w:val="24"/>
          </w:rPr>
          <w:fldChar w:fldCharType="separate"/>
        </w:r>
        <w:r w:rsidR="007008F2" w:rsidRPr="00095A4D">
          <w:rPr>
            <w:webHidden/>
            <w:sz w:val="24"/>
            <w:szCs w:val="24"/>
          </w:rPr>
          <w:t>186</w:t>
        </w:r>
        <w:r w:rsidRPr="00095A4D">
          <w:rPr>
            <w:webHidden/>
            <w:sz w:val="24"/>
            <w:szCs w:val="24"/>
          </w:rPr>
          <w:fldChar w:fldCharType="end"/>
        </w:r>
      </w:hyperlink>
    </w:p>
    <w:p w:rsidR="00361B49" w:rsidRPr="002A2999" w:rsidRDefault="00833148" w:rsidP="00095A4D">
      <w:pPr>
        <w:pStyle w:val="1fd"/>
        <w:spacing w:line="240" w:lineRule="auto"/>
        <w:rPr>
          <w:rFonts w:eastAsia="Times New Roman"/>
          <w:lang w:eastAsia="ru-RU"/>
        </w:rPr>
      </w:pPr>
      <w:hyperlink w:anchor="_Toc97797800" w:history="1">
        <w:r w:rsidR="007008F2" w:rsidRPr="00095A4D">
          <w:rPr>
            <w:rStyle w:val="affff0"/>
          </w:rPr>
          <w:t>9.</w:t>
        </w:r>
        <w:r w:rsidR="007008F2" w:rsidRPr="002A2999">
          <w:rPr>
            <w:rFonts w:eastAsia="Times New Roman"/>
            <w:lang w:eastAsia="ru-RU"/>
          </w:rPr>
          <w:tab/>
        </w:r>
        <w:r w:rsidR="007008F2" w:rsidRPr="00095A4D">
          <w:rPr>
            <w:rStyle w:val="affff0"/>
          </w:rPr>
          <w:t>Оценка надежнос</w:t>
        </w:r>
        <w:bookmarkStart w:id="37" w:name="_Hlt97799400"/>
        <w:r w:rsidR="007008F2" w:rsidRPr="00095A4D">
          <w:rPr>
            <w:rStyle w:val="affff0"/>
          </w:rPr>
          <w:t>т</w:t>
        </w:r>
        <w:bookmarkEnd w:id="37"/>
        <w:r w:rsidR="007008F2" w:rsidRPr="00095A4D">
          <w:rPr>
            <w:rStyle w:val="affff0"/>
          </w:rPr>
          <w:t>и теплоснабжения</w:t>
        </w:r>
        <w:r w:rsidR="007008F2" w:rsidRPr="00095A4D">
          <w:rPr>
            <w:webHidden/>
          </w:rPr>
          <w:tab/>
        </w:r>
        <w:r w:rsidRPr="00095A4D">
          <w:rPr>
            <w:webHidden/>
          </w:rPr>
          <w:fldChar w:fldCharType="begin"/>
        </w:r>
        <w:r w:rsidR="007008F2" w:rsidRPr="00095A4D">
          <w:rPr>
            <w:webHidden/>
          </w:rPr>
          <w:instrText xml:space="preserve"> PAGEREF _Toc97797800 \h </w:instrText>
        </w:r>
        <w:r w:rsidRPr="00095A4D">
          <w:rPr>
            <w:webHidden/>
          </w:rPr>
        </w:r>
        <w:r w:rsidRPr="00095A4D">
          <w:rPr>
            <w:webHidden/>
          </w:rPr>
          <w:fldChar w:fldCharType="separate"/>
        </w:r>
        <w:r w:rsidR="007008F2" w:rsidRPr="00095A4D">
          <w:rPr>
            <w:webHidden/>
          </w:rPr>
          <w:t>186</w:t>
        </w:r>
        <w:r w:rsidRPr="00095A4D">
          <w:rPr>
            <w:webHidden/>
          </w:rPr>
          <w:fldChar w:fldCharType="end"/>
        </w:r>
      </w:hyperlink>
    </w:p>
    <w:p w:rsidR="00361B49" w:rsidRPr="002A2999" w:rsidRDefault="00833148" w:rsidP="00095A4D">
      <w:pPr>
        <w:pStyle w:val="2a"/>
        <w:rPr>
          <w:rFonts w:eastAsia="Times New Roman"/>
          <w:sz w:val="24"/>
          <w:szCs w:val="24"/>
          <w:lang w:eastAsia="ru-RU"/>
        </w:rPr>
      </w:pPr>
      <w:hyperlink w:anchor="_Toc97797801" w:history="1">
        <w:r w:rsidR="007008F2" w:rsidRPr="00095A4D">
          <w:rPr>
            <w:rStyle w:val="affff0"/>
            <w:sz w:val="24"/>
            <w:szCs w:val="24"/>
          </w:rPr>
          <w:t>9.1.</w:t>
        </w:r>
        <w:r w:rsidR="007008F2" w:rsidRPr="002A2999">
          <w:rPr>
            <w:rFonts w:eastAsia="Times New Roman"/>
            <w:sz w:val="24"/>
            <w:szCs w:val="24"/>
            <w:lang w:eastAsia="ru-RU"/>
          </w:rPr>
          <w:tab/>
        </w:r>
        <w:r w:rsidR="007008F2" w:rsidRPr="00095A4D">
          <w:rPr>
            <w:rStyle w:val="affff0"/>
            <w:sz w:val="24"/>
            <w:szCs w:val="24"/>
          </w:rPr>
          <w:t>Перспективные показатели надежности, определяемые числом нарушений в подаче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_Toc97797801 \h </w:instrText>
        </w:r>
        <w:r w:rsidRPr="00095A4D">
          <w:rPr>
            <w:webHidden/>
            <w:sz w:val="24"/>
            <w:szCs w:val="24"/>
          </w:rPr>
        </w:r>
        <w:r w:rsidRPr="00095A4D">
          <w:rPr>
            <w:webHidden/>
            <w:sz w:val="24"/>
            <w:szCs w:val="24"/>
          </w:rPr>
          <w:fldChar w:fldCharType="separate"/>
        </w:r>
        <w:r w:rsidR="007008F2" w:rsidRPr="00095A4D">
          <w:rPr>
            <w:webHidden/>
            <w:sz w:val="24"/>
            <w:szCs w:val="24"/>
          </w:rPr>
          <w:t>187</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802" w:history="1">
        <w:r w:rsidR="007008F2" w:rsidRPr="00095A4D">
          <w:rPr>
            <w:rStyle w:val="affff0"/>
            <w:sz w:val="24"/>
            <w:szCs w:val="24"/>
          </w:rPr>
          <w:t>9.2.</w:t>
        </w:r>
        <w:r w:rsidR="007008F2" w:rsidRPr="002A2999">
          <w:rPr>
            <w:rFonts w:eastAsia="Times New Roman"/>
            <w:sz w:val="24"/>
            <w:szCs w:val="24"/>
            <w:lang w:eastAsia="ru-RU"/>
          </w:rPr>
          <w:tab/>
        </w:r>
        <w:r w:rsidR="007008F2" w:rsidRPr="00095A4D">
          <w:rPr>
            <w:rStyle w:val="affff0"/>
            <w:sz w:val="24"/>
            <w:szCs w:val="24"/>
          </w:rPr>
          <w:t>Перспективные показатели, определяемые приведенной продолжительностью прекращений подачи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_Toc97797802 \h </w:instrText>
        </w:r>
        <w:r w:rsidRPr="00095A4D">
          <w:rPr>
            <w:webHidden/>
            <w:sz w:val="24"/>
            <w:szCs w:val="24"/>
          </w:rPr>
        </w:r>
        <w:r w:rsidRPr="00095A4D">
          <w:rPr>
            <w:webHidden/>
            <w:sz w:val="24"/>
            <w:szCs w:val="24"/>
          </w:rPr>
          <w:fldChar w:fldCharType="separate"/>
        </w:r>
        <w:r w:rsidR="007008F2" w:rsidRPr="00095A4D">
          <w:rPr>
            <w:webHidden/>
            <w:sz w:val="24"/>
            <w:szCs w:val="24"/>
          </w:rPr>
          <w:t>188</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803" w:history="1">
        <w:r w:rsidR="007008F2" w:rsidRPr="00095A4D">
          <w:rPr>
            <w:rStyle w:val="affff0"/>
            <w:sz w:val="24"/>
            <w:szCs w:val="24"/>
          </w:rPr>
          <w:t>9.3.</w:t>
        </w:r>
        <w:r w:rsidR="007008F2" w:rsidRPr="002A2999">
          <w:rPr>
            <w:rFonts w:eastAsia="Times New Roman"/>
            <w:sz w:val="24"/>
            <w:szCs w:val="24"/>
            <w:lang w:eastAsia="ru-RU"/>
          </w:rPr>
          <w:tab/>
        </w:r>
        <w:r w:rsidR="007008F2" w:rsidRPr="00095A4D">
          <w:rPr>
            <w:rStyle w:val="affff0"/>
            <w:sz w:val="24"/>
            <w:szCs w:val="24"/>
          </w:rPr>
          <w:t>Перспективные показатели, определяемые приведенным объемом недоотпуска тепла в результате нарушений в подаче тепловой энергии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_Toc97797803 \h </w:instrText>
        </w:r>
        <w:r w:rsidRPr="00095A4D">
          <w:rPr>
            <w:webHidden/>
            <w:sz w:val="24"/>
            <w:szCs w:val="24"/>
          </w:rPr>
        </w:r>
        <w:r w:rsidRPr="00095A4D">
          <w:rPr>
            <w:webHidden/>
            <w:sz w:val="24"/>
            <w:szCs w:val="24"/>
          </w:rPr>
          <w:fldChar w:fldCharType="separate"/>
        </w:r>
        <w:r w:rsidR="007008F2" w:rsidRPr="00095A4D">
          <w:rPr>
            <w:webHidden/>
            <w:sz w:val="24"/>
            <w:szCs w:val="24"/>
          </w:rPr>
          <w:t>189</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804" w:history="1">
        <w:r w:rsidR="007008F2" w:rsidRPr="00095A4D">
          <w:rPr>
            <w:rStyle w:val="affff0"/>
            <w:sz w:val="24"/>
            <w:szCs w:val="24"/>
          </w:rPr>
          <w:t>9.5.</w:t>
        </w:r>
        <w:r w:rsidR="007008F2" w:rsidRPr="002A2999">
          <w:rPr>
            <w:rFonts w:eastAsia="Times New Roman"/>
            <w:sz w:val="24"/>
            <w:szCs w:val="24"/>
            <w:lang w:eastAsia="ru-RU"/>
          </w:rPr>
          <w:tab/>
        </w:r>
        <w:r w:rsidR="007008F2" w:rsidRPr="00095A4D">
          <w:rPr>
            <w:rStyle w:val="affff0"/>
            <w:sz w:val="24"/>
            <w:szCs w:val="24"/>
          </w:rPr>
          <w:t>Результаты расчета перспективных показателей надежности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_Toc97797804 \h </w:instrText>
        </w:r>
        <w:r w:rsidRPr="00095A4D">
          <w:rPr>
            <w:webHidden/>
            <w:sz w:val="24"/>
            <w:szCs w:val="24"/>
          </w:rPr>
        </w:r>
        <w:r w:rsidRPr="00095A4D">
          <w:rPr>
            <w:webHidden/>
            <w:sz w:val="24"/>
            <w:szCs w:val="24"/>
          </w:rPr>
          <w:fldChar w:fldCharType="separate"/>
        </w:r>
        <w:r w:rsidR="007008F2" w:rsidRPr="00095A4D">
          <w:rPr>
            <w:webHidden/>
            <w:sz w:val="24"/>
            <w:szCs w:val="24"/>
          </w:rPr>
          <w:t>191</w:t>
        </w:r>
        <w:r w:rsidRPr="00095A4D">
          <w:rPr>
            <w:webHidden/>
            <w:sz w:val="24"/>
            <w:szCs w:val="24"/>
          </w:rPr>
          <w:fldChar w:fldCharType="end"/>
        </w:r>
      </w:hyperlink>
    </w:p>
    <w:p w:rsidR="00361B49" w:rsidRPr="002A2999" w:rsidRDefault="00833148" w:rsidP="00095A4D">
      <w:pPr>
        <w:pStyle w:val="1fd"/>
        <w:spacing w:line="240" w:lineRule="auto"/>
        <w:rPr>
          <w:rFonts w:eastAsia="Times New Roman"/>
          <w:lang w:eastAsia="ru-RU"/>
        </w:rPr>
      </w:pPr>
      <w:hyperlink w:anchor="_Toc97797805" w:history="1">
        <w:r w:rsidR="007008F2" w:rsidRPr="00095A4D">
          <w:rPr>
            <w:rStyle w:val="affff0"/>
          </w:rPr>
          <w:t>10.</w:t>
        </w:r>
        <w:r w:rsidR="007008F2" w:rsidRPr="002A2999">
          <w:rPr>
            <w:rFonts w:eastAsia="Times New Roman"/>
            <w:lang w:eastAsia="ru-RU"/>
          </w:rPr>
          <w:tab/>
        </w:r>
        <w:r w:rsidR="007008F2" w:rsidRPr="00095A4D">
          <w:rPr>
            <w:rStyle w:val="affff0"/>
          </w:rPr>
          <w:t>Обосн</w:t>
        </w:r>
        <w:bookmarkStart w:id="38" w:name="_Hlt97799415"/>
        <w:r w:rsidR="007008F2" w:rsidRPr="00095A4D">
          <w:rPr>
            <w:rStyle w:val="affff0"/>
          </w:rPr>
          <w:t>о</w:t>
        </w:r>
        <w:bookmarkEnd w:id="38"/>
        <w:r w:rsidR="007008F2" w:rsidRPr="00095A4D">
          <w:rPr>
            <w:rStyle w:val="affff0"/>
          </w:rPr>
          <w:t>вание инвестиций в строительство, реконструкцию и техническое перевооружение</w:t>
        </w:r>
        <w:r w:rsidR="007008F2" w:rsidRPr="00095A4D">
          <w:rPr>
            <w:webHidden/>
          </w:rPr>
          <w:tab/>
        </w:r>
        <w:r w:rsidRPr="00095A4D">
          <w:rPr>
            <w:webHidden/>
          </w:rPr>
          <w:fldChar w:fldCharType="begin"/>
        </w:r>
        <w:r w:rsidR="007008F2" w:rsidRPr="00095A4D">
          <w:rPr>
            <w:webHidden/>
          </w:rPr>
          <w:instrText xml:space="preserve"> PAGEREF _Toc97797805 \h </w:instrText>
        </w:r>
        <w:r w:rsidRPr="00095A4D">
          <w:rPr>
            <w:webHidden/>
          </w:rPr>
        </w:r>
        <w:r w:rsidRPr="00095A4D">
          <w:rPr>
            <w:webHidden/>
          </w:rPr>
          <w:fldChar w:fldCharType="separate"/>
        </w:r>
        <w:r w:rsidR="007008F2" w:rsidRPr="00095A4D">
          <w:rPr>
            <w:webHidden/>
          </w:rPr>
          <w:t>193</w:t>
        </w:r>
        <w:r w:rsidRPr="00095A4D">
          <w:rPr>
            <w:webHidden/>
          </w:rPr>
          <w:fldChar w:fldCharType="end"/>
        </w:r>
      </w:hyperlink>
    </w:p>
    <w:p w:rsidR="00361B49" w:rsidRPr="002A2999" w:rsidRDefault="00833148" w:rsidP="00095A4D">
      <w:pPr>
        <w:pStyle w:val="2a"/>
        <w:rPr>
          <w:rFonts w:eastAsia="Times New Roman"/>
          <w:sz w:val="24"/>
          <w:szCs w:val="24"/>
          <w:lang w:eastAsia="ru-RU"/>
        </w:rPr>
      </w:pPr>
      <w:hyperlink w:anchor="_Toc97797806" w:history="1">
        <w:r w:rsidR="007008F2" w:rsidRPr="00095A4D">
          <w:rPr>
            <w:rStyle w:val="affff0"/>
            <w:sz w:val="24"/>
            <w:szCs w:val="24"/>
          </w:rPr>
          <w:t>10.1.</w:t>
        </w:r>
        <w:r w:rsidR="007008F2" w:rsidRPr="002A2999">
          <w:rPr>
            <w:rFonts w:eastAsia="Times New Roman"/>
            <w:sz w:val="24"/>
            <w:szCs w:val="24"/>
            <w:lang w:eastAsia="ru-RU"/>
          </w:rPr>
          <w:tab/>
        </w:r>
        <w:r w:rsidR="007008F2" w:rsidRPr="00095A4D">
          <w:rPr>
            <w:rStyle w:val="affff0"/>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w:instrText>
        </w:r>
        <w:r w:rsidR="007008F2" w:rsidRPr="00095A4D">
          <w:rPr>
            <w:webHidden/>
            <w:sz w:val="24"/>
            <w:szCs w:val="24"/>
          </w:rPr>
          <w:instrText xml:space="preserve">PAGEREF _Toc97797806 \h </w:instrText>
        </w:r>
        <w:r w:rsidRPr="00095A4D">
          <w:rPr>
            <w:webHidden/>
            <w:sz w:val="24"/>
            <w:szCs w:val="24"/>
          </w:rPr>
        </w:r>
        <w:r w:rsidRPr="00095A4D">
          <w:rPr>
            <w:webHidden/>
            <w:sz w:val="24"/>
            <w:szCs w:val="24"/>
          </w:rPr>
          <w:fldChar w:fldCharType="separate"/>
        </w:r>
        <w:r w:rsidR="007008F2" w:rsidRPr="00095A4D">
          <w:rPr>
            <w:webHidden/>
            <w:sz w:val="24"/>
            <w:szCs w:val="24"/>
          </w:rPr>
          <w:t>193</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807" w:history="1">
        <w:r w:rsidR="007008F2" w:rsidRPr="00095A4D">
          <w:rPr>
            <w:rStyle w:val="affff0"/>
            <w:sz w:val="24"/>
            <w:szCs w:val="24"/>
          </w:rPr>
          <w:t>10.1.1.</w:t>
        </w:r>
        <w:r w:rsidR="007008F2" w:rsidRPr="002A2999">
          <w:rPr>
            <w:rFonts w:eastAsia="Times New Roman"/>
            <w:sz w:val="24"/>
            <w:szCs w:val="24"/>
            <w:lang w:eastAsia="ru-RU"/>
          </w:rPr>
          <w:tab/>
        </w:r>
        <w:r w:rsidR="007008F2" w:rsidRPr="00095A4D">
          <w:rPr>
            <w:rStyle w:val="affff0"/>
            <w:sz w:val="24"/>
            <w:szCs w:val="24"/>
          </w:rPr>
          <w:t>Объемы и источники финансирования ТЭЦ АО «Алтай-Кокс»</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_Toc97797807 \h </w:instrText>
        </w:r>
        <w:r w:rsidRPr="00095A4D">
          <w:rPr>
            <w:webHidden/>
            <w:sz w:val="24"/>
            <w:szCs w:val="24"/>
          </w:rPr>
        </w:r>
        <w:r w:rsidRPr="00095A4D">
          <w:rPr>
            <w:webHidden/>
            <w:sz w:val="24"/>
            <w:szCs w:val="24"/>
          </w:rPr>
          <w:fldChar w:fldCharType="separate"/>
        </w:r>
        <w:r w:rsidR="007008F2" w:rsidRPr="00095A4D">
          <w:rPr>
            <w:webHidden/>
            <w:sz w:val="24"/>
            <w:szCs w:val="24"/>
          </w:rPr>
          <w:t>195</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808" w:history="1">
        <w:r w:rsidR="007008F2" w:rsidRPr="00095A4D">
          <w:rPr>
            <w:rStyle w:val="affff0"/>
            <w:sz w:val="24"/>
            <w:szCs w:val="24"/>
          </w:rPr>
          <w:t>10.2.</w:t>
        </w:r>
        <w:r w:rsidR="007008F2" w:rsidRPr="002A2999">
          <w:rPr>
            <w:rFonts w:eastAsia="Times New Roman"/>
            <w:sz w:val="24"/>
            <w:szCs w:val="24"/>
            <w:lang w:eastAsia="ru-RU"/>
          </w:rPr>
          <w:tab/>
        </w:r>
        <w:r w:rsidR="007008F2" w:rsidRPr="00095A4D">
          <w:rPr>
            <w:rStyle w:val="affff0"/>
            <w:sz w:val="24"/>
            <w:szCs w:val="24"/>
          </w:rPr>
          <w:t>Предложения по источникам инвестиций, обеспечивающих финансовые потребности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_Toc97797808 \h </w:instrText>
        </w:r>
        <w:r w:rsidRPr="00095A4D">
          <w:rPr>
            <w:webHidden/>
            <w:sz w:val="24"/>
            <w:szCs w:val="24"/>
          </w:rPr>
        </w:r>
        <w:r w:rsidRPr="00095A4D">
          <w:rPr>
            <w:webHidden/>
            <w:sz w:val="24"/>
            <w:szCs w:val="24"/>
          </w:rPr>
          <w:fldChar w:fldCharType="separate"/>
        </w:r>
        <w:r w:rsidR="007008F2" w:rsidRPr="00095A4D">
          <w:rPr>
            <w:webHidden/>
            <w:sz w:val="24"/>
            <w:szCs w:val="24"/>
          </w:rPr>
          <w:t>199</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809" w:history="1">
        <w:r w:rsidR="007008F2" w:rsidRPr="00095A4D">
          <w:rPr>
            <w:rStyle w:val="affff0"/>
            <w:sz w:val="24"/>
            <w:szCs w:val="24"/>
          </w:rPr>
          <w:t>10.3.</w:t>
        </w:r>
        <w:r w:rsidR="007008F2" w:rsidRPr="002A2999">
          <w:rPr>
            <w:rFonts w:eastAsia="Times New Roman"/>
            <w:sz w:val="24"/>
            <w:szCs w:val="24"/>
            <w:lang w:eastAsia="ru-RU"/>
          </w:rPr>
          <w:tab/>
        </w:r>
        <w:r w:rsidR="007008F2" w:rsidRPr="00095A4D">
          <w:rPr>
            <w:rStyle w:val="affff0"/>
            <w:sz w:val="24"/>
            <w:szCs w:val="24"/>
          </w:rPr>
          <w:t>Эффективность инвестиций</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_Toc97797809 \h </w:instrText>
        </w:r>
        <w:r w:rsidRPr="00095A4D">
          <w:rPr>
            <w:webHidden/>
            <w:sz w:val="24"/>
            <w:szCs w:val="24"/>
          </w:rPr>
        </w:r>
        <w:r w:rsidRPr="00095A4D">
          <w:rPr>
            <w:webHidden/>
            <w:sz w:val="24"/>
            <w:szCs w:val="24"/>
          </w:rPr>
          <w:fldChar w:fldCharType="separate"/>
        </w:r>
        <w:r w:rsidR="007008F2" w:rsidRPr="00095A4D">
          <w:rPr>
            <w:webHidden/>
            <w:sz w:val="24"/>
            <w:szCs w:val="24"/>
          </w:rPr>
          <w:t>200</w:t>
        </w:r>
        <w:r w:rsidRPr="00095A4D">
          <w:rPr>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810" w:history="1">
        <w:r w:rsidR="007008F2" w:rsidRPr="00095A4D">
          <w:rPr>
            <w:rStyle w:val="affff0"/>
            <w:sz w:val="24"/>
            <w:szCs w:val="24"/>
          </w:rPr>
          <w:t>10.4.</w:t>
        </w:r>
        <w:r w:rsidR="007008F2" w:rsidRPr="002A2999">
          <w:rPr>
            <w:rFonts w:eastAsia="Times New Roman"/>
            <w:sz w:val="24"/>
            <w:szCs w:val="24"/>
            <w:lang w:eastAsia="ru-RU"/>
          </w:rPr>
          <w:tab/>
        </w:r>
        <w:r w:rsidR="007008F2" w:rsidRPr="00095A4D">
          <w:rPr>
            <w:rStyle w:val="affff0"/>
            <w:sz w:val="24"/>
            <w:szCs w:val="24"/>
          </w:rPr>
          <w:t>Макроэкономические показатели</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w:instrText>
        </w:r>
        <w:r w:rsidR="007008F2" w:rsidRPr="00095A4D">
          <w:rPr>
            <w:webHidden/>
            <w:sz w:val="24"/>
            <w:szCs w:val="24"/>
          </w:rPr>
          <w:instrText xml:space="preserve">c97797810 \h </w:instrText>
        </w:r>
        <w:r w:rsidRPr="00095A4D">
          <w:rPr>
            <w:webHidden/>
            <w:sz w:val="24"/>
            <w:szCs w:val="24"/>
          </w:rPr>
        </w:r>
        <w:r w:rsidRPr="00095A4D">
          <w:rPr>
            <w:webHidden/>
            <w:sz w:val="24"/>
            <w:szCs w:val="24"/>
          </w:rPr>
          <w:fldChar w:fldCharType="separate"/>
        </w:r>
        <w:r w:rsidR="007008F2" w:rsidRPr="00095A4D">
          <w:rPr>
            <w:webHidden/>
            <w:sz w:val="24"/>
            <w:szCs w:val="24"/>
          </w:rPr>
          <w:t>204</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811" w:history="1">
        <w:r w:rsidR="007008F2" w:rsidRPr="00095A4D">
          <w:rPr>
            <w:rStyle w:val="affff0"/>
            <w:rFonts w:ascii="Times New Roman" w:hAnsi="Times New Roman" w:cs="Times New Roman"/>
            <w:noProof/>
            <w:sz w:val="24"/>
            <w:szCs w:val="24"/>
          </w:rPr>
          <w:t>10.4.1.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Официальные источники для определения индексов-дефляторов на период разработки схемы теплоснабжения</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_Toc97797811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204</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812" w:history="1">
        <w:r w:rsidR="007008F2" w:rsidRPr="00095A4D">
          <w:rPr>
            <w:rStyle w:val="affff0"/>
            <w:rFonts w:ascii="Times New Roman" w:hAnsi="Times New Roman" w:cs="Times New Roman"/>
            <w:noProof/>
            <w:sz w:val="24"/>
            <w:szCs w:val="24"/>
          </w:rPr>
          <w:t>10.4.2.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Применение индексов-дефляторов</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_Toc97797812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205</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2a"/>
        <w:rPr>
          <w:rFonts w:eastAsia="Times New Roman"/>
          <w:sz w:val="24"/>
          <w:szCs w:val="24"/>
          <w:lang w:eastAsia="ru-RU"/>
        </w:rPr>
      </w:pPr>
      <w:hyperlink w:anchor="_Toc97797813" w:history="1">
        <w:r w:rsidR="007008F2" w:rsidRPr="00095A4D">
          <w:rPr>
            <w:rStyle w:val="affff0"/>
            <w:sz w:val="24"/>
            <w:szCs w:val="24"/>
          </w:rPr>
          <w:t>10.5.</w:t>
        </w:r>
        <w:r w:rsidR="007008F2" w:rsidRPr="002A2999">
          <w:rPr>
            <w:rFonts w:eastAsia="Times New Roman"/>
            <w:sz w:val="24"/>
            <w:szCs w:val="24"/>
            <w:lang w:eastAsia="ru-RU"/>
          </w:rPr>
          <w:tab/>
        </w:r>
        <w:r w:rsidR="007008F2" w:rsidRPr="00095A4D">
          <w:rPr>
            <w:rStyle w:val="affff0"/>
            <w:sz w:val="24"/>
            <w:szCs w:val="24"/>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7008F2" w:rsidRPr="00095A4D">
          <w:rPr>
            <w:webHidden/>
            <w:sz w:val="24"/>
            <w:szCs w:val="24"/>
          </w:rPr>
          <w:tab/>
        </w:r>
        <w:r w:rsidRPr="00095A4D">
          <w:rPr>
            <w:webHidden/>
            <w:sz w:val="24"/>
            <w:szCs w:val="24"/>
          </w:rPr>
          <w:fldChar w:fldCharType="begin"/>
        </w:r>
        <w:r w:rsidR="007008F2" w:rsidRPr="00095A4D">
          <w:rPr>
            <w:webHidden/>
            <w:sz w:val="24"/>
            <w:szCs w:val="24"/>
          </w:rPr>
          <w:instrText xml:space="preserve"> PAGEREF _Toc97797813 \h </w:instrText>
        </w:r>
        <w:r w:rsidRPr="00095A4D">
          <w:rPr>
            <w:webHidden/>
            <w:sz w:val="24"/>
            <w:szCs w:val="24"/>
          </w:rPr>
        </w:r>
        <w:r w:rsidRPr="00095A4D">
          <w:rPr>
            <w:webHidden/>
            <w:sz w:val="24"/>
            <w:szCs w:val="24"/>
          </w:rPr>
          <w:fldChar w:fldCharType="separate"/>
        </w:r>
        <w:r w:rsidR="007008F2" w:rsidRPr="00095A4D">
          <w:rPr>
            <w:webHidden/>
            <w:sz w:val="24"/>
            <w:szCs w:val="24"/>
          </w:rPr>
          <w:t>208</w:t>
        </w:r>
        <w:r w:rsidRPr="00095A4D">
          <w:rPr>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814" w:history="1">
        <w:r w:rsidR="007008F2" w:rsidRPr="00095A4D">
          <w:rPr>
            <w:rStyle w:val="affff0"/>
            <w:rFonts w:ascii="Times New Roman" w:hAnsi="Times New Roman" w:cs="Times New Roman"/>
            <w:noProof/>
            <w:sz w:val="24"/>
            <w:szCs w:val="24"/>
          </w:rPr>
          <w:t>10.5.1.</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АО «Алтай-Кокс»</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_Toc97797814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208</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32"/>
        <w:spacing w:line="240" w:lineRule="auto"/>
        <w:rPr>
          <w:rFonts w:ascii="Times New Roman" w:eastAsia="Times New Roman" w:hAnsi="Times New Roman" w:cs="Times New Roman"/>
          <w:noProof/>
          <w:sz w:val="24"/>
          <w:szCs w:val="24"/>
          <w:lang w:eastAsia="ru-RU"/>
        </w:rPr>
      </w:pPr>
      <w:hyperlink w:anchor="_Toc97797815" w:history="1">
        <w:r w:rsidR="007008F2" w:rsidRPr="00095A4D">
          <w:rPr>
            <w:rStyle w:val="affff0"/>
            <w:rFonts w:ascii="Times New Roman" w:hAnsi="Times New Roman" w:cs="Times New Roman"/>
            <w:noProof/>
            <w:sz w:val="24"/>
            <w:szCs w:val="24"/>
          </w:rPr>
          <w:t>10.5.2.</w:t>
        </w:r>
        <w:r w:rsidR="007008F2" w:rsidRPr="002A2999">
          <w:rPr>
            <w:rFonts w:ascii="Times New Roman" w:eastAsia="Times New Roman" w:hAnsi="Times New Roman" w:cs="Times New Roman"/>
            <w:noProof/>
            <w:sz w:val="24"/>
            <w:szCs w:val="24"/>
            <w:lang w:eastAsia="ru-RU"/>
          </w:rPr>
          <w:tab/>
        </w:r>
        <w:r w:rsidR="007008F2" w:rsidRPr="00095A4D">
          <w:rPr>
            <w:rStyle w:val="affff0"/>
            <w:rFonts w:ascii="Times New Roman" w:hAnsi="Times New Roman" w:cs="Times New Roman"/>
            <w:noProof/>
            <w:sz w:val="24"/>
            <w:szCs w:val="24"/>
          </w:rPr>
          <w:t>ОО</w:t>
        </w:r>
        <w:bookmarkStart w:id="39" w:name="_Hlt97797826"/>
        <w:r w:rsidR="007008F2" w:rsidRPr="00095A4D">
          <w:rPr>
            <w:rStyle w:val="affff0"/>
            <w:rFonts w:ascii="Times New Roman" w:hAnsi="Times New Roman" w:cs="Times New Roman"/>
            <w:noProof/>
            <w:sz w:val="24"/>
            <w:szCs w:val="24"/>
          </w:rPr>
          <w:t>О</w:t>
        </w:r>
        <w:bookmarkEnd w:id="39"/>
        <w:r w:rsidR="007008F2" w:rsidRPr="00095A4D">
          <w:rPr>
            <w:rStyle w:val="affff0"/>
            <w:rFonts w:ascii="Times New Roman" w:hAnsi="Times New Roman" w:cs="Times New Roman"/>
            <w:noProof/>
            <w:sz w:val="24"/>
            <w:szCs w:val="24"/>
          </w:rPr>
          <w:t xml:space="preserve"> «ЖКУ»</w:t>
        </w:r>
        <w:r w:rsidR="007008F2" w:rsidRPr="00095A4D">
          <w:rPr>
            <w:rFonts w:ascii="Times New Roman" w:hAnsi="Times New Roman" w:cs="Times New Roman"/>
            <w:noProof/>
            <w:webHidden/>
            <w:sz w:val="24"/>
            <w:szCs w:val="24"/>
          </w:rPr>
          <w:tab/>
        </w:r>
        <w:r w:rsidRPr="00095A4D">
          <w:rPr>
            <w:rFonts w:ascii="Times New Roman" w:hAnsi="Times New Roman" w:cs="Times New Roman"/>
            <w:noProof/>
            <w:webHidden/>
            <w:sz w:val="24"/>
            <w:szCs w:val="24"/>
          </w:rPr>
          <w:fldChar w:fldCharType="begin"/>
        </w:r>
        <w:r w:rsidR="007008F2" w:rsidRPr="00095A4D">
          <w:rPr>
            <w:rFonts w:ascii="Times New Roman" w:hAnsi="Times New Roman" w:cs="Times New Roman"/>
            <w:noProof/>
            <w:webHidden/>
            <w:sz w:val="24"/>
            <w:szCs w:val="24"/>
          </w:rPr>
          <w:instrText xml:space="preserve"> PAGEREF _Toc97797815 \h </w:instrText>
        </w:r>
        <w:r w:rsidRPr="00095A4D">
          <w:rPr>
            <w:rFonts w:ascii="Times New Roman" w:hAnsi="Times New Roman" w:cs="Times New Roman"/>
            <w:noProof/>
            <w:webHidden/>
            <w:sz w:val="24"/>
            <w:szCs w:val="24"/>
          </w:rPr>
        </w:r>
        <w:r w:rsidRPr="00095A4D">
          <w:rPr>
            <w:rFonts w:ascii="Times New Roman" w:hAnsi="Times New Roman" w:cs="Times New Roman"/>
            <w:noProof/>
            <w:webHidden/>
            <w:sz w:val="24"/>
            <w:szCs w:val="24"/>
          </w:rPr>
          <w:fldChar w:fldCharType="separate"/>
        </w:r>
        <w:r w:rsidR="007008F2" w:rsidRPr="00095A4D">
          <w:rPr>
            <w:rFonts w:ascii="Times New Roman" w:hAnsi="Times New Roman" w:cs="Times New Roman"/>
            <w:noProof/>
            <w:webHidden/>
            <w:sz w:val="24"/>
            <w:szCs w:val="24"/>
          </w:rPr>
          <w:t>210</w:t>
        </w:r>
        <w:r w:rsidRPr="00095A4D">
          <w:rPr>
            <w:rFonts w:ascii="Times New Roman" w:hAnsi="Times New Roman" w:cs="Times New Roman"/>
            <w:noProof/>
            <w:webHidden/>
            <w:sz w:val="24"/>
            <w:szCs w:val="24"/>
          </w:rPr>
          <w:fldChar w:fldCharType="end"/>
        </w:r>
      </w:hyperlink>
    </w:p>
    <w:p w:rsidR="00361B49" w:rsidRPr="002A2999" w:rsidRDefault="00833148" w:rsidP="00095A4D">
      <w:pPr>
        <w:pStyle w:val="1fd"/>
        <w:spacing w:line="240" w:lineRule="auto"/>
        <w:rPr>
          <w:rFonts w:eastAsia="Times New Roman"/>
          <w:lang w:eastAsia="ru-RU"/>
        </w:rPr>
      </w:pPr>
      <w:hyperlink w:anchor="_Toc97797816" w:history="1">
        <w:r w:rsidR="007008F2" w:rsidRPr="00095A4D">
          <w:rPr>
            <w:rStyle w:val="affff0"/>
          </w:rPr>
          <w:t>11.</w:t>
        </w:r>
        <w:r w:rsidR="007008F2" w:rsidRPr="002A2999">
          <w:rPr>
            <w:rFonts w:eastAsia="Times New Roman"/>
            <w:lang w:eastAsia="ru-RU"/>
          </w:rPr>
          <w:tab/>
        </w:r>
        <w:r w:rsidR="007008F2" w:rsidRPr="00095A4D">
          <w:rPr>
            <w:rStyle w:val="affff0"/>
          </w:rPr>
          <w:t xml:space="preserve">Обоснование </w:t>
        </w:r>
        <w:bookmarkStart w:id="40" w:name="_Hlt97799449"/>
        <w:r w:rsidR="007008F2" w:rsidRPr="00095A4D">
          <w:rPr>
            <w:rStyle w:val="affff0"/>
          </w:rPr>
          <w:t>п</w:t>
        </w:r>
        <w:bookmarkEnd w:id="40"/>
        <w:r w:rsidR="007008F2" w:rsidRPr="00095A4D">
          <w:rPr>
            <w:rStyle w:val="affff0"/>
          </w:rPr>
          <w:t xml:space="preserve">редложения по определению единой теплоснабжающей организации. </w:t>
        </w:r>
        <w:r w:rsidR="007008F2" w:rsidRPr="00095A4D">
          <w:rPr>
            <w:rStyle w:val="affff0"/>
          </w:rPr>
          <w:t>Решения о распределении тепловой нагрузки между источниками тепловой энергии</w:t>
        </w:r>
        <w:r w:rsidR="007008F2" w:rsidRPr="00095A4D">
          <w:rPr>
            <w:webHidden/>
          </w:rPr>
          <w:tab/>
        </w:r>
        <w:r w:rsidRPr="00095A4D">
          <w:rPr>
            <w:webHidden/>
          </w:rPr>
          <w:fldChar w:fldCharType="begin"/>
        </w:r>
        <w:r w:rsidR="007008F2" w:rsidRPr="00095A4D">
          <w:rPr>
            <w:webHidden/>
          </w:rPr>
          <w:instrText xml:space="preserve"> PAGEREF _Toc97797816 \h </w:instrText>
        </w:r>
        <w:r w:rsidRPr="00095A4D">
          <w:rPr>
            <w:webHidden/>
          </w:rPr>
        </w:r>
        <w:r w:rsidRPr="00095A4D">
          <w:rPr>
            <w:webHidden/>
          </w:rPr>
          <w:fldChar w:fldCharType="separate"/>
        </w:r>
        <w:r w:rsidR="007008F2" w:rsidRPr="00095A4D">
          <w:rPr>
            <w:webHidden/>
          </w:rPr>
          <w:t>212</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817" w:history="1">
        <w:r w:rsidR="007008F2" w:rsidRPr="00095A4D">
          <w:rPr>
            <w:rStyle w:val="affff0"/>
            <w:caps/>
            <w:kern w:val="28"/>
          </w:rPr>
          <w:t>ПРИЛОЖ</w:t>
        </w:r>
        <w:bookmarkStart w:id="41" w:name="_Hlt97797827"/>
        <w:r w:rsidR="007008F2" w:rsidRPr="00095A4D">
          <w:rPr>
            <w:rStyle w:val="affff0"/>
            <w:caps/>
            <w:kern w:val="28"/>
          </w:rPr>
          <w:t>Е</w:t>
        </w:r>
        <w:bookmarkEnd w:id="41"/>
        <w:r w:rsidR="007008F2" w:rsidRPr="00095A4D">
          <w:rPr>
            <w:rStyle w:val="affff0"/>
            <w:caps/>
            <w:kern w:val="28"/>
          </w:rPr>
          <w:t>НИЕ 2</w:t>
        </w:r>
        <w:r w:rsidR="007008F2" w:rsidRPr="00095A4D">
          <w:rPr>
            <w:webHidden/>
          </w:rPr>
          <w:tab/>
        </w:r>
        <w:r w:rsidRPr="00095A4D">
          <w:rPr>
            <w:webHidden/>
          </w:rPr>
          <w:fldChar w:fldCharType="begin"/>
        </w:r>
        <w:r w:rsidR="007008F2" w:rsidRPr="00095A4D">
          <w:rPr>
            <w:webHidden/>
          </w:rPr>
          <w:instrText xml:space="preserve"> PAGEREF _Toc97797817 \h </w:instrText>
        </w:r>
        <w:r w:rsidRPr="00095A4D">
          <w:rPr>
            <w:webHidden/>
          </w:rPr>
        </w:r>
        <w:r w:rsidRPr="00095A4D">
          <w:rPr>
            <w:webHidden/>
          </w:rPr>
          <w:fldChar w:fldCharType="separate"/>
        </w:r>
        <w:r w:rsidR="007008F2" w:rsidRPr="00095A4D">
          <w:rPr>
            <w:webHidden/>
          </w:rPr>
          <w:t>219</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818" w:history="1">
        <w:r w:rsidR="007008F2" w:rsidRPr="00095A4D">
          <w:rPr>
            <w:rStyle w:val="affff0"/>
            <w:caps/>
            <w:kern w:val="28"/>
          </w:rPr>
          <w:t>ПРИЛОЖЕНИЕ 3</w:t>
        </w:r>
        <w:r w:rsidR="007008F2" w:rsidRPr="00095A4D">
          <w:rPr>
            <w:webHidden/>
          </w:rPr>
          <w:tab/>
        </w:r>
        <w:r w:rsidRPr="00095A4D">
          <w:rPr>
            <w:webHidden/>
          </w:rPr>
          <w:fldChar w:fldCharType="begin"/>
        </w:r>
        <w:r w:rsidR="007008F2" w:rsidRPr="00095A4D">
          <w:rPr>
            <w:webHidden/>
          </w:rPr>
          <w:instrText xml:space="preserve"> PAGEREF _Toc97797818 \h </w:instrText>
        </w:r>
        <w:r w:rsidRPr="00095A4D">
          <w:rPr>
            <w:webHidden/>
          </w:rPr>
        </w:r>
        <w:r w:rsidRPr="00095A4D">
          <w:rPr>
            <w:webHidden/>
          </w:rPr>
          <w:fldChar w:fldCharType="separate"/>
        </w:r>
        <w:r w:rsidR="007008F2" w:rsidRPr="00095A4D">
          <w:rPr>
            <w:webHidden/>
          </w:rPr>
          <w:t>227</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819" w:history="1">
        <w:r w:rsidR="007008F2" w:rsidRPr="00095A4D">
          <w:rPr>
            <w:rStyle w:val="affff0"/>
            <w:caps/>
            <w:kern w:val="28"/>
          </w:rPr>
          <w:t>ПРИЛОЖЕНИЕ 4</w:t>
        </w:r>
        <w:r w:rsidR="007008F2" w:rsidRPr="00095A4D">
          <w:rPr>
            <w:webHidden/>
          </w:rPr>
          <w:tab/>
        </w:r>
        <w:r w:rsidRPr="00095A4D">
          <w:rPr>
            <w:webHidden/>
          </w:rPr>
          <w:fldChar w:fldCharType="begin"/>
        </w:r>
        <w:r w:rsidR="007008F2" w:rsidRPr="00095A4D">
          <w:rPr>
            <w:webHidden/>
          </w:rPr>
          <w:instrText xml:space="preserve"> PAGEREF _Toc97</w:instrText>
        </w:r>
        <w:r w:rsidR="007008F2" w:rsidRPr="00095A4D">
          <w:rPr>
            <w:webHidden/>
          </w:rPr>
          <w:instrText xml:space="preserve">797819 \h </w:instrText>
        </w:r>
        <w:r w:rsidRPr="00095A4D">
          <w:rPr>
            <w:webHidden/>
          </w:rPr>
        </w:r>
        <w:r w:rsidRPr="00095A4D">
          <w:rPr>
            <w:webHidden/>
          </w:rPr>
          <w:fldChar w:fldCharType="separate"/>
        </w:r>
        <w:r w:rsidR="007008F2" w:rsidRPr="00095A4D">
          <w:rPr>
            <w:webHidden/>
          </w:rPr>
          <w:t>235</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820" w:history="1">
        <w:r w:rsidR="007008F2" w:rsidRPr="00095A4D">
          <w:rPr>
            <w:rStyle w:val="affff0"/>
            <w:caps/>
            <w:kern w:val="28"/>
          </w:rPr>
          <w:t>ПРИЛОЖЕНИЕ 5</w:t>
        </w:r>
        <w:r w:rsidR="007008F2" w:rsidRPr="00095A4D">
          <w:rPr>
            <w:webHidden/>
          </w:rPr>
          <w:tab/>
        </w:r>
        <w:r w:rsidRPr="00095A4D">
          <w:rPr>
            <w:webHidden/>
          </w:rPr>
          <w:fldChar w:fldCharType="begin"/>
        </w:r>
        <w:r w:rsidR="007008F2" w:rsidRPr="00095A4D">
          <w:rPr>
            <w:webHidden/>
          </w:rPr>
          <w:instrText xml:space="preserve"> PAGEREF _Toc97797820 \h </w:instrText>
        </w:r>
        <w:r w:rsidRPr="00095A4D">
          <w:rPr>
            <w:webHidden/>
          </w:rPr>
        </w:r>
        <w:r w:rsidRPr="00095A4D">
          <w:rPr>
            <w:webHidden/>
          </w:rPr>
          <w:fldChar w:fldCharType="separate"/>
        </w:r>
        <w:r w:rsidR="007008F2" w:rsidRPr="00095A4D">
          <w:rPr>
            <w:webHidden/>
          </w:rPr>
          <w:t>239</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821" w:history="1">
        <w:r w:rsidR="007008F2" w:rsidRPr="00095A4D">
          <w:rPr>
            <w:rStyle w:val="affff0"/>
            <w:caps/>
            <w:kern w:val="28"/>
          </w:rPr>
          <w:t>ПРИЛО</w:t>
        </w:r>
        <w:bookmarkStart w:id="42" w:name="_Hlt97799465"/>
        <w:r w:rsidR="007008F2" w:rsidRPr="00095A4D">
          <w:rPr>
            <w:rStyle w:val="affff0"/>
            <w:caps/>
            <w:kern w:val="28"/>
          </w:rPr>
          <w:t>Ж</w:t>
        </w:r>
        <w:bookmarkEnd w:id="42"/>
        <w:r w:rsidR="007008F2" w:rsidRPr="00095A4D">
          <w:rPr>
            <w:rStyle w:val="affff0"/>
            <w:caps/>
            <w:kern w:val="28"/>
          </w:rPr>
          <w:t>ЕНИЕ 6</w:t>
        </w:r>
        <w:r w:rsidR="007008F2" w:rsidRPr="00095A4D">
          <w:rPr>
            <w:webHidden/>
          </w:rPr>
          <w:tab/>
        </w:r>
        <w:r w:rsidRPr="00095A4D">
          <w:rPr>
            <w:webHidden/>
          </w:rPr>
          <w:fldChar w:fldCharType="begin"/>
        </w:r>
        <w:r w:rsidR="007008F2" w:rsidRPr="00095A4D">
          <w:rPr>
            <w:webHidden/>
          </w:rPr>
          <w:instrText xml:space="preserve"> PAGEREF _Toc97797821 \h </w:instrText>
        </w:r>
        <w:r w:rsidRPr="00095A4D">
          <w:rPr>
            <w:webHidden/>
          </w:rPr>
        </w:r>
        <w:r w:rsidRPr="00095A4D">
          <w:rPr>
            <w:webHidden/>
          </w:rPr>
          <w:fldChar w:fldCharType="separate"/>
        </w:r>
        <w:r w:rsidR="007008F2" w:rsidRPr="00095A4D">
          <w:rPr>
            <w:webHidden/>
          </w:rPr>
          <w:t>244</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822" w:history="1">
        <w:r w:rsidR="007008F2" w:rsidRPr="00095A4D">
          <w:rPr>
            <w:rStyle w:val="affff0"/>
            <w:caps/>
            <w:kern w:val="28"/>
          </w:rPr>
          <w:t>ПРИЛОЖЕНИЕ 7</w:t>
        </w:r>
        <w:r w:rsidR="007008F2" w:rsidRPr="00095A4D">
          <w:rPr>
            <w:webHidden/>
          </w:rPr>
          <w:tab/>
        </w:r>
        <w:r w:rsidRPr="00095A4D">
          <w:rPr>
            <w:webHidden/>
          </w:rPr>
          <w:fldChar w:fldCharType="begin"/>
        </w:r>
        <w:r w:rsidR="007008F2" w:rsidRPr="00095A4D">
          <w:rPr>
            <w:webHidden/>
          </w:rPr>
          <w:instrText xml:space="preserve"> PAGEREF _Toc97797822 \h </w:instrText>
        </w:r>
        <w:r w:rsidRPr="00095A4D">
          <w:rPr>
            <w:webHidden/>
          </w:rPr>
        </w:r>
        <w:r w:rsidRPr="00095A4D">
          <w:rPr>
            <w:webHidden/>
          </w:rPr>
          <w:fldChar w:fldCharType="separate"/>
        </w:r>
        <w:r w:rsidR="007008F2" w:rsidRPr="00095A4D">
          <w:rPr>
            <w:webHidden/>
          </w:rPr>
          <w:t>249</w:t>
        </w:r>
        <w:r w:rsidRPr="00095A4D">
          <w:rPr>
            <w:webHidden/>
          </w:rPr>
          <w:fldChar w:fldCharType="end"/>
        </w:r>
      </w:hyperlink>
    </w:p>
    <w:p w:rsidR="00361B49" w:rsidRPr="002A2999" w:rsidRDefault="00833148" w:rsidP="00095A4D">
      <w:pPr>
        <w:pStyle w:val="1fd"/>
        <w:spacing w:line="240" w:lineRule="auto"/>
        <w:rPr>
          <w:rFonts w:eastAsia="Times New Roman"/>
          <w:lang w:eastAsia="ru-RU"/>
        </w:rPr>
      </w:pPr>
      <w:hyperlink w:anchor="_Toc97797823" w:history="1">
        <w:r w:rsidR="007008F2" w:rsidRPr="00095A4D">
          <w:rPr>
            <w:rStyle w:val="affff0"/>
            <w:caps/>
            <w:kern w:val="28"/>
          </w:rPr>
          <w:t>ПРИЛОЖЕНИЕ 8</w:t>
        </w:r>
        <w:r w:rsidR="007008F2" w:rsidRPr="00095A4D">
          <w:rPr>
            <w:webHidden/>
          </w:rPr>
          <w:tab/>
        </w:r>
        <w:r w:rsidRPr="00095A4D">
          <w:rPr>
            <w:webHidden/>
          </w:rPr>
          <w:fldChar w:fldCharType="begin"/>
        </w:r>
        <w:r w:rsidR="007008F2" w:rsidRPr="00095A4D">
          <w:rPr>
            <w:webHidden/>
          </w:rPr>
          <w:instrText xml:space="preserve"> PAGEREF _Toc97797823 \h </w:instrText>
        </w:r>
        <w:r w:rsidRPr="00095A4D">
          <w:rPr>
            <w:webHidden/>
          </w:rPr>
        </w:r>
        <w:r w:rsidRPr="00095A4D">
          <w:rPr>
            <w:webHidden/>
          </w:rPr>
          <w:fldChar w:fldCharType="separate"/>
        </w:r>
        <w:r w:rsidR="007008F2" w:rsidRPr="00095A4D">
          <w:rPr>
            <w:webHidden/>
          </w:rPr>
          <w:t>252</w:t>
        </w:r>
        <w:r w:rsidRPr="00095A4D">
          <w:rPr>
            <w:webHidden/>
          </w:rPr>
          <w:fldChar w:fldCharType="end"/>
        </w:r>
      </w:hyperlink>
    </w:p>
    <w:p w:rsidR="00316FA1" w:rsidRDefault="00833148" w:rsidP="00095A4D">
      <w:pPr>
        <w:pStyle w:val="1fd"/>
        <w:spacing w:line="240" w:lineRule="auto"/>
        <w:ind w:right="1133"/>
        <w:rPr>
          <w:rStyle w:val="affff0"/>
          <w:sz w:val="20"/>
          <w:szCs w:val="20"/>
        </w:rPr>
      </w:pPr>
      <w:r w:rsidRPr="00095A4D">
        <w:rPr>
          <w:rStyle w:val="affff0"/>
        </w:rPr>
        <w:fldChar w:fldCharType="end"/>
      </w:r>
    </w:p>
    <w:p w:rsidR="00361B49" w:rsidRPr="00361B49" w:rsidRDefault="007008F2" w:rsidP="00361B49">
      <w:pPr>
        <w:sectPr w:rsidR="00361B49" w:rsidRPr="00361B49" w:rsidSect="00473F2B">
          <w:headerReference w:type="default" r:id="rId10"/>
          <w:pgSz w:w="11906" w:h="16838"/>
          <w:pgMar w:top="1134" w:right="567" w:bottom="1134" w:left="1701" w:header="709" w:footer="709" w:gutter="0"/>
          <w:cols w:space="708"/>
          <w:docGrid w:linePitch="360"/>
        </w:sectPr>
      </w:pPr>
    </w:p>
    <w:p w:rsidR="00316FA1" w:rsidRPr="00D66DF0" w:rsidRDefault="007008F2" w:rsidP="007B470F">
      <w:pPr>
        <w:pStyle w:val="affc"/>
        <w:jc w:val="center"/>
        <w:rPr>
          <w:b/>
          <w:bCs/>
          <w:sz w:val="28"/>
          <w:szCs w:val="28"/>
        </w:rPr>
      </w:pPr>
      <w:bookmarkStart w:id="43" w:name="_Toc97797671"/>
      <w:r w:rsidRPr="00D66DF0">
        <w:rPr>
          <w:b/>
          <w:bCs/>
          <w:sz w:val="28"/>
          <w:szCs w:val="28"/>
        </w:rPr>
        <w:t>В</w:t>
      </w:r>
      <w:bookmarkEnd w:id="0"/>
      <w:bookmarkEnd w:id="2"/>
      <w:r w:rsidRPr="00D66DF0">
        <w:rPr>
          <w:b/>
          <w:bCs/>
          <w:sz w:val="28"/>
          <w:szCs w:val="28"/>
        </w:rPr>
        <w:t>ведение</w:t>
      </w:r>
      <w:bookmarkEnd w:id="43"/>
    </w:p>
    <w:p w:rsidR="00316FA1" w:rsidRPr="00D66DF0" w:rsidRDefault="007008F2" w:rsidP="0031100D">
      <w:pPr>
        <w:pStyle w:val="1b"/>
        <w:spacing w:line="360" w:lineRule="auto"/>
        <w:ind w:left="0" w:firstLine="567"/>
        <w:jc w:val="both"/>
        <w:rPr>
          <w:rFonts w:ascii="Times New Roman" w:hAnsi="Times New Roman" w:cs="Times New Roman"/>
          <w:sz w:val="24"/>
          <w:szCs w:val="24"/>
        </w:rPr>
      </w:pPr>
      <w:bookmarkStart w:id="44" w:name="_Toc384058598"/>
      <w:r w:rsidRPr="00D66DF0">
        <w:rPr>
          <w:rFonts w:ascii="Times New Roman" w:hAnsi="Times New Roman" w:cs="Times New Roman"/>
          <w:sz w:val="24"/>
          <w:szCs w:val="24"/>
        </w:rPr>
        <w:t xml:space="preserve">В современных условиях повышение эффективности использования энергетических ресурсов и </w:t>
      </w:r>
      <w:r w:rsidRPr="00D66DF0">
        <w:rPr>
          <w:rFonts w:ascii="Times New Roman" w:hAnsi="Times New Roman" w:cs="Times New Roman"/>
          <w:sz w:val="24"/>
          <w:szCs w:val="24"/>
        </w:rPr>
        <w:t>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r w:rsidRPr="00D66DF0">
        <w:rPr>
          <w:rFonts w:ascii="Times New Roman" w:hAnsi="Times New Roman" w:cs="Times New Roman"/>
          <w:sz w:val="24"/>
          <w:szCs w:val="24"/>
        </w:rPr>
        <w:t>.</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w:t>
      </w:r>
      <w:r w:rsidRPr="00D66DF0">
        <w:rPr>
          <w:rFonts w:ascii="Times New Roman" w:hAnsi="Times New Roman" w:cs="Times New Roman"/>
          <w:sz w:val="24"/>
          <w:szCs w:val="24"/>
        </w:rPr>
        <w:t>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w:t>
      </w:r>
      <w:r w:rsidRPr="00D66DF0">
        <w:rPr>
          <w:rFonts w:ascii="Times New Roman" w:hAnsi="Times New Roman" w:cs="Times New Roman"/>
          <w:sz w:val="24"/>
          <w:szCs w:val="24"/>
        </w:rPr>
        <w:t>бжения сопоставимо со всем топливным экспортом страны.</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w:t>
      </w:r>
      <w:r w:rsidRPr="00D66DF0">
        <w:rPr>
          <w:rFonts w:ascii="Times New Roman" w:hAnsi="Times New Roman" w:cs="Times New Roman"/>
          <w:sz w:val="24"/>
          <w:szCs w:val="24"/>
        </w:rPr>
        <w:t>тик отапливаемых объектов, зданий и сооружений.</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w:t>
      </w:r>
      <w:r w:rsidRPr="00D66DF0">
        <w:rPr>
          <w:rFonts w:ascii="Times New Roman" w:hAnsi="Times New Roman" w:cs="Times New Roman"/>
          <w:sz w:val="24"/>
          <w:szCs w:val="24"/>
        </w:rPr>
        <w:t>сударственной важности.</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w:t>
      </w:r>
      <w:r w:rsidRPr="00D66DF0">
        <w:rPr>
          <w:rFonts w:ascii="Times New Roman" w:hAnsi="Times New Roman" w:cs="Times New Roman"/>
          <w:sz w:val="24"/>
          <w:szCs w:val="24"/>
        </w:rPr>
        <w:t>0 года, а потребление электрической энергии, в некоторых регионах превысило этот уровень.</w:t>
      </w:r>
      <w:r>
        <w:rPr>
          <w:rFonts w:ascii="Times New Roman" w:hAnsi="Times New Roman" w:cs="Times New Roman"/>
          <w:sz w:val="24"/>
          <w:szCs w:val="24"/>
        </w:rPr>
        <w:t xml:space="preserve"> </w:t>
      </w:r>
      <w:r w:rsidRPr="00D66DF0">
        <w:rPr>
          <w:rFonts w:ascii="Times New Roman" w:hAnsi="Times New Roman" w:cs="Times New Roman"/>
          <w:sz w:val="24"/>
          <w:szCs w:val="24"/>
        </w:rPr>
        <w:t xml:space="preserve">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w:t>
      </w:r>
      <w:r w:rsidRPr="00D66DF0">
        <w:rPr>
          <w:rFonts w:ascii="Times New Roman" w:hAnsi="Times New Roman" w:cs="Times New Roman"/>
          <w:sz w:val="24"/>
          <w:szCs w:val="24"/>
        </w:rPr>
        <w:t>и топливоснабжении для того, чтобы обеспечить будущий рост.</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w:t>
      </w:r>
      <w:r w:rsidRPr="00D66DF0">
        <w:rPr>
          <w:rFonts w:ascii="Times New Roman" w:hAnsi="Times New Roman" w:cs="Times New Roman"/>
          <w:sz w:val="24"/>
          <w:szCs w:val="24"/>
        </w:rPr>
        <w:t>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w:t>
      </w:r>
      <w:r w:rsidRPr="00D66DF0">
        <w:rPr>
          <w:rFonts w:ascii="Times New Roman" w:hAnsi="Times New Roman" w:cs="Times New Roman"/>
          <w:sz w:val="24"/>
          <w:szCs w:val="24"/>
        </w:rPr>
        <w:t>объемлющим было нельзя.</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w:t>
      </w:r>
      <w:r w:rsidRPr="00D66DF0">
        <w:rPr>
          <w:rFonts w:ascii="Times New Roman" w:hAnsi="Times New Roman" w:cs="Times New Roman"/>
          <w:sz w:val="24"/>
          <w:szCs w:val="24"/>
        </w:rPr>
        <w:t xml:space="preserve">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w:t>
      </w:r>
      <w:r w:rsidRPr="00D66DF0">
        <w:rPr>
          <w:rFonts w:ascii="Times New Roman" w:hAnsi="Times New Roman" w:cs="Times New Roman"/>
          <w:sz w:val="24"/>
          <w:szCs w:val="24"/>
        </w:rPr>
        <w:t>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вводит понятие схемы теп</w:t>
      </w:r>
      <w:r>
        <w:rPr>
          <w:rFonts w:ascii="Times New Roman" w:hAnsi="Times New Roman" w:cs="Times New Roman"/>
          <w:sz w:val="24"/>
          <w:szCs w:val="24"/>
        </w:rPr>
        <w:t>лоснабжения, согласно которому:</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b/>
          <w:bCs/>
          <w:sz w:val="24"/>
          <w:szCs w:val="24"/>
        </w:rPr>
        <w:t>Схема теплоснабжени</w:t>
      </w:r>
      <w:r w:rsidRPr="00D66DF0">
        <w:rPr>
          <w:rFonts w:ascii="Times New Roman" w:hAnsi="Times New Roman" w:cs="Times New Roman"/>
          <w:b/>
          <w:bCs/>
          <w:sz w:val="24"/>
          <w:szCs w:val="24"/>
        </w:rPr>
        <w:t xml:space="preserve">я поселения, </w:t>
      </w:r>
      <w:hyperlink r:id="rId11" w:tooltip="Городской округ" w:history="1">
        <w:r w:rsidRPr="00D66DF0">
          <w:rPr>
            <w:rFonts w:ascii="Times New Roman" w:hAnsi="Times New Roman" w:cs="Times New Roman"/>
            <w:b/>
            <w:bCs/>
            <w:sz w:val="24"/>
            <w:szCs w:val="24"/>
          </w:rPr>
          <w:t>городского округа</w:t>
        </w:r>
      </w:hyperlink>
      <w:r w:rsidRPr="00D66DF0">
        <w:rPr>
          <w:rFonts w:ascii="Times New Roman" w:hAnsi="Times New Roman" w:cs="Times New Roman"/>
          <w:sz w:val="24"/>
          <w:szCs w:val="24"/>
        </w:rPr>
        <w:t xml:space="preserve"> — документ, содержащий предпроектные материалы по обоснованию эффективного </w:t>
      </w:r>
      <w:r w:rsidRPr="00D66DF0">
        <w:rPr>
          <w:rFonts w:ascii="Times New Roman" w:hAnsi="Times New Roman" w:cs="Times New Roman"/>
          <w:sz w:val="24"/>
          <w:szCs w:val="24"/>
        </w:rPr>
        <w:t>и безопасного функционирования системы </w:t>
      </w:r>
      <w:hyperlink r:id="rId12" w:tooltip="Теплоснабжение" w:history="1">
        <w:r w:rsidRPr="00D66DF0">
          <w:rPr>
            <w:rFonts w:ascii="Times New Roman" w:hAnsi="Times New Roman" w:cs="Times New Roman"/>
            <w:sz w:val="24"/>
            <w:szCs w:val="24"/>
          </w:rPr>
          <w:t>теплоснабжения</w:t>
        </w:r>
      </w:hyperlink>
      <w:r w:rsidRPr="00D66DF0">
        <w:rPr>
          <w:rFonts w:ascii="Times New Roman" w:hAnsi="Times New Roman" w:cs="Times New Roman"/>
          <w:sz w:val="24"/>
          <w:szCs w:val="24"/>
        </w:rPr>
        <w:t>, её развития с учетом правового регулирования в област</w:t>
      </w:r>
      <w:r w:rsidRPr="00D66DF0">
        <w:rPr>
          <w:rFonts w:ascii="Times New Roman" w:hAnsi="Times New Roman" w:cs="Times New Roman"/>
          <w:sz w:val="24"/>
          <w:szCs w:val="24"/>
        </w:rPr>
        <w:t>и </w:t>
      </w:r>
      <w:hyperlink r:id="rId13" w:tooltip="Энергосбережение" w:history="1">
        <w:r w:rsidRPr="00D66DF0">
          <w:rPr>
            <w:rFonts w:ascii="Times New Roman" w:hAnsi="Times New Roman" w:cs="Times New Roman"/>
            <w:sz w:val="24"/>
            <w:szCs w:val="24"/>
          </w:rPr>
          <w:t>энергосбережения и повышения энергетической эффективности</w:t>
        </w:r>
      </w:hyperlink>
      <w:r w:rsidRPr="00D66DF0">
        <w:rPr>
          <w:rFonts w:ascii="Times New Roman" w:hAnsi="Times New Roman" w:cs="Times New Roman"/>
          <w:sz w:val="24"/>
          <w:szCs w:val="24"/>
        </w:rPr>
        <w:t>.</w:t>
      </w:r>
    </w:p>
    <w:p w:rsidR="00316FA1" w:rsidRPr="00D66DF0" w:rsidRDefault="007008F2" w:rsidP="00EE1E44">
      <w:pPr>
        <w:pStyle w:val="affc"/>
        <w:jc w:val="center"/>
        <w:rPr>
          <w:b/>
          <w:bCs/>
          <w:sz w:val="28"/>
          <w:szCs w:val="28"/>
        </w:rPr>
      </w:pPr>
      <w:bookmarkStart w:id="45" w:name="_Toc97797672"/>
      <w:r w:rsidRPr="00D66DF0">
        <w:rPr>
          <w:b/>
          <w:bCs/>
          <w:sz w:val="28"/>
          <w:szCs w:val="28"/>
        </w:rPr>
        <w:t>Нормативно-правовая база</w:t>
      </w:r>
      <w:bookmarkEnd w:id="45"/>
    </w:p>
    <w:p w:rsidR="00316FA1" w:rsidRPr="00D66DF0" w:rsidRDefault="007008F2" w:rsidP="004111C0">
      <w:pPr>
        <w:pStyle w:val="1b"/>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Схема те</w:t>
      </w:r>
      <w:r w:rsidRPr="00D66DF0">
        <w:rPr>
          <w:rFonts w:ascii="Times New Roman" w:hAnsi="Times New Roman" w:cs="Times New Roman"/>
          <w:sz w:val="24"/>
          <w:szCs w:val="24"/>
        </w:rPr>
        <w:t>плоснабжения разработана с учетом следующих нормативно-правовых актов и нормативно-технической документации:</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27.07.2010 № 190-ФЗ «О теплоснабжении»;</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Постановление Правительства РФ от 22.02.2012 № 154 «О требованиях к схемам теплоснабже</w:t>
      </w:r>
      <w:r w:rsidRPr="00D66DF0">
        <w:rPr>
          <w:rFonts w:ascii="Times New Roman" w:hAnsi="Times New Roman" w:cs="Times New Roman"/>
          <w:sz w:val="24"/>
          <w:szCs w:val="24"/>
        </w:rPr>
        <w:t>ния, порядку их разработки и утверждения»;</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Методические рекомендации по</w:t>
      </w:r>
      <w:r w:rsidRPr="00D66DF0">
        <w:rPr>
          <w:rFonts w:ascii="Times New Roman" w:hAnsi="Times New Roman" w:cs="Times New Roman"/>
          <w:sz w:val="24"/>
          <w:szCs w:val="24"/>
        </w:rPr>
        <w:t xml:space="preserve"> разработке схем теплоснабжения, утвержденные приказом Министерства энергетики РФ и Министерства регионального развития РФ от 29.12.2012 № 565/667;</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41-101-95 «Проектирование тепловых пунктов»;</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124.13330.2012 «Тепловые сети. Актуализированная редакция</w:t>
      </w:r>
      <w:r w:rsidRPr="00D66DF0">
        <w:rPr>
          <w:rFonts w:ascii="Times New Roman" w:hAnsi="Times New Roman" w:cs="Times New Roman"/>
          <w:sz w:val="24"/>
          <w:szCs w:val="24"/>
        </w:rPr>
        <w:t xml:space="preserve"> СНиП 41-02-2003»;</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ПТЭ электрических станций и сетей (РД 153-34.0-20.501-2003);</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РД 50-34.698-90 «Комплекс стандартов и руководящих документов на автоматизированные системы»;</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МДС 81-35.2004 «Методика определения стоимости строительной продукции на </w:t>
      </w:r>
      <w:r w:rsidRPr="00D66DF0">
        <w:rPr>
          <w:rFonts w:ascii="Times New Roman" w:hAnsi="Times New Roman" w:cs="Times New Roman"/>
          <w:sz w:val="24"/>
          <w:szCs w:val="24"/>
        </w:rPr>
        <w:t>территории Российской Федерации»;</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81-33.2004 «Методические указания по определению величины накладных расходов в строительстве»;</w:t>
      </w:r>
    </w:p>
    <w:p w:rsidR="00316FA1" w:rsidRPr="00D66DF0" w:rsidRDefault="007008F2" w:rsidP="007008F2">
      <w:pPr>
        <w:pStyle w:val="1b"/>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81-25.2001 «Методические указания по определению величины сметной прибыли в строительстве».</w:t>
      </w:r>
    </w:p>
    <w:p w:rsidR="00316FA1" w:rsidRPr="00D66DF0" w:rsidRDefault="007008F2" w:rsidP="0031100D">
      <w:pPr>
        <w:pStyle w:val="1b"/>
        <w:spacing w:line="360" w:lineRule="auto"/>
        <w:ind w:left="0" w:firstLine="567"/>
        <w:jc w:val="both"/>
        <w:rPr>
          <w:rFonts w:ascii="Times New Roman" w:hAnsi="Times New Roman" w:cs="Times New Roman"/>
          <w:sz w:val="24"/>
          <w:szCs w:val="24"/>
        </w:rPr>
      </w:pPr>
    </w:p>
    <w:p w:rsidR="00316FA1" w:rsidRPr="00D66DF0" w:rsidRDefault="007008F2" w:rsidP="003C5BCA">
      <w:pPr>
        <w:pStyle w:val="affc"/>
        <w:jc w:val="center"/>
        <w:rPr>
          <w:b/>
          <w:bCs/>
          <w:sz w:val="28"/>
          <w:szCs w:val="28"/>
        </w:rPr>
      </w:pPr>
      <w:bookmarkStart w:id="46" w:name="_Toc97797673"/>
      <w:r w:rsidRPr="00D66DF0">
        <w:rPr>
          <w:b/>
          <w:bCs/>
          <w:sz w:val="28"/>
          <w:szCs w:val="28"/>
        </w:rPr>
        <w:t xml:space="preserve">Паспорт Схемы </w:t>
      </w:r>
      <w:r w:rsidRPr="00D66DF0">
        <w:rPr>
          <w:b/>
          <w:bCs/>
          <w:sz w:val="28"/>
          <w:szCs w:val="28"/>
        </w:rPr>
        <w:t>теплоснабжения муниципального образования город Заринск Алтайского края</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833148">
        <w:trPr>
          <w:trHeight w:val="20"/>
        </w:trPr>
        <w:tc>
          <w:tcPr>
            <w:tcW w:w="1134" w:type="pct"/>
            <w:shd w:val="clear" w:color="auto" w:fill="4F81BD"/>
            <w:vAlign w:val="center"/>
          </w:tcPr>
          <w:p w:rsidR="00316FA1" w:rsidRPr="00D66DF0" w:rsidRDefault="007008F2" w:rsidP="004335DE">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3866" w:type="pct"/>
            <w:vAlign w:val="center"/>
          </w:tcPr>
          <w:p w:rsidR="00316FA1" w:rsidRPr="00D66DF0" w:rsidRDefault="007008F2" w:rsidP="00ED5B9F">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Схема теплоснабжения муниципального образования город Заринск Алтайского края</w:t>
            </w:r>
          </w:p>
        </w:tc>
      </w:tr>
      <w:tr w:rsidR="00833148">
        <w:trPr>
          <w:trHeight w:val="20"/>
        </w:trPr>
        <w:tc>
          <w:tcPr>
            <w:tcW w:w="1134" w:type="pct"/>
            <w:shd w:val="clear" w:color="auto" w:fill="4F81BD"/>
          </w:tcPr>
          <w:p w:rsidR="00316FA1" w:rsidRPr="00D66DF0" w:rsidRDefault="007008F2"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Основание для разработки</w:t>
            </w:r>
          </w:p>
        </w:tc>
        <w:tc>
          <w:tcPr>
            <w:tcW w:w="3866" w:type="pct"/>
            <w:vAlign w:val="center"/>
          </w:tcPr>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27 июля 2010 года №190-ФЗ «О теплоснабжении»;</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Постановление Правительства РФ от 22 февраля </w:t>
            </w:r>
            <w:smartTag w:uri="urn:schemas-microsoft-com:office:smarttags" w:element="metricconverter">
              <w:smartTagPr>
                <w:attr w:name="ProductID" w:val="2012 г"/>
              </w:smartTagPr>
              <w:r w:rsidRPr="00D66DF0">
                <w:rPr>
                  <w:rFonts w:ascii="Times New Roman" w:hAnsi="Times New Roman" w:cs="Times New Roman"/>
                  <w:color w:val="000000"/>
                  <w:sz w:val="20"/>
                  <w:szCs w:val="20"/>
                  <w:lang w:eastAsia="ru-RU"/>
                </w:rPr>
                <w:t>2012 г</w:t>
              </w:r>
            </w:smartTag>
            <w:r w:rsidRPr="00D66DF0">
              <w:rPr>
                <w:rFonts w:ascii="Times New Roman" w:hAnsi="Times New Roman" w:cs="Times New Roman"/>
                <w:color w:val="000000"/>
                <w:sz w:val="20"/>
                <w:szCs w:val="20"/>
                <w:lang w:eastAsia="ru-RU"/>
              </w:rPr>
              <w:t>. №154 «О требованиях к схемам теплоснабжения, порядку их разработки и утверждения»;</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w:t>
            </w:r>
            <w:r w:rsidRPr="00D66DF0">
              <w:rPr>
                <w:rFonts w:ascii="Times New Roman" w:hAnsi="Times New Roman" w:cs="Times New Roman"/>
                <w:color w:val="000000"/>
                <w:sz w:val="20"/>
                <w:szCs w:val="20"/>
                <w:lang w:eastAsia="ru-RU"/>
              </w:rPr>
              <w:t>зменений в некоторые акты Правительства Российской Федерации»;</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833148">
        <w:trPr>
          <w:trHeight w:val="643"/>
        </w:trPr>
        <w:tc>
          <w:tcPr>
            <w:tcW w:w="1134" w:type="pct"/>
            <w:shd w:val="clear" w:color="auto" w:fill="4F81BD"/>
          </w:tcPr>
          <w:p w:rsidR="00316FA1" w:rsidRPr="00D66DF0" w:rsidRDefault="007008F2"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Заказчик</w:t>
            </w:r>
          </w:p>
        </w:tc>
        <w:tc>
          <w:tcPr>
            <w:tcW w:w="3866" w:type="pct"/>
            <w:vAlign w:val="center"/>
          </w:tcPr>
          <w:p w:rsidR="00316FA1" w:rsidRPr="00D66DF0" w:rsidRDefault="007008F2"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833148">
        <w:trPr>
          <w:trHeight w:val="523"/>
        </w:trPr>
        <w:tc>
          <w:tcPr>
            <w:tcW w:w="1134" w:type="pct"/>
            <w:shd w:val="clear" w:color="auto" w:fill="4F81BD"/>
          </w:tcPr>
          <w:p w:rsidR="00316FA1" w:rsidRPr="00D66DF0" w:rsidRDefault="007008F2"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Исполнители</w:t>
            </w:r>
          </w:p>
        </w:tc>
        <w:tc>
          <w:tcPr>
            <w:tcW w:w="3866" w:type="pct"/>
            <w:vAlign w:val="center"/>
          </w:tcPr>
          <w:p w:rsidR="00316FA1" w:rsidRPr="00D66DF0" w:rsidRDefault="007008F2"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«Электронсервис»</w:t>
            </w:r>
          </w:p>
        </w:tc>
      </w:tr>
      <w:tr w:rsidR="00833148">
        <w:trPr>
          <w:trHeight w:val="20"/>
        </w:trPr>
        <w:tc>
          <w:tcPr>
            <w:tcW w:w="1134" w:type="pct"/>
            <w:shd w:val="clear" w:color="auto" w:fill="4F81BD"/>
          </w:tcPr>
          <w:p w:rsidR="00316FA1" w:rsidRPr="00D66DF0" w:rsidRDefault="007008F2"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Цельразработки Схемы</w:t>
            </w:r>
          </w:p>
        </w:tc>
        <w:tc>
          <w:tcPr>
            <w:tcW w:w="3866" w:type="pct"/>
            <w:vAlign w:val="center"/>
          </w:tcPr>
          <w:p w:rsidR="00316FA1" w:rsidRPr="00D66DF0" w:rsidRDefault="007008F2"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Разработка схемы теплоснабжения муниципального образования город Заринск Ал</w:t>
            </w:r>
            <w:r w:rsidRPr="00D66DF0">
              <w:rPr>
                <w:rFonts w:ascii="Times New Roman" w:hAnsi="Times New Roman" w:cs="Times New Roman"/>
                <w:color w:val="000000"/>
                <w:sz w:val="20"/>
                <w:szCs w:val="20"/>
                <w:lang w:eastAsia="ru-RU"/>
              </w:rPr>
              <w:t>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w:t>
            </w:r>
            <w:r w:rsidRPr="00D66DF0">
              <w:rPr>
                <w:rFonts w:ascii="Times New Roman" w:hAnsi="Times New Roman" w:cs="Times New Roman"/>
                <w:color w:val="000000"/>
                <w:sz w:val="20"/>
                <w:szCs w:val="20"/>
                <w:lang w:eastAsia="ru-RU"/>
              </w:rPr>
              <w:t>я развития систем теплоснабжения и внедрения энергосберегающих технологий</w:t>
            </w:r>
          </w:p>
        </w:tc>
      </w:tr>
      <w:tr w:rsidR="00833148">
        <w:trPr>
          <w:trHeight w:val="20"/>
        </w:trPr>
        <w:tc>
          <w:tcPr>
            <w:tcW w:w="1134" w:type="pct"/>
            <w:shd w:val="clear" w:color="auto" w:fill="4F81BD"/>
          </w:tcPr>
          <w:p w:rsidR="00316FA1" w:rsidRPr="00D66DF0" w:rsidRDefault="007008F2"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Основные принципы разработки Схемы</w:t>
            </w:r>
          </w:p>
        </w:tc>
        <w:tc>
          <w:tcPr>
            <w:tcW w:w="3866" w:type="pct"/>
            <w:vAlign w:val="center"/>
          </w:tcPr>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bookmarkStart w:id="47" w:name="автотранспорт"/>
            <w:bookmarkStart w:id="48" w:name="паспорт"/>
            <w:bookmarkEnd w:id="47"/>
            <w:bookmarkEnd w:id="48"/>
            <w:r w:rsidRPr="00D66DF0">
              <w:rPr>
                <w:rFonts w:ascii="Times New Roman" w:hAnsi="Times New Roman" w:cs="Times New Roman"/>
                <w:color w:val="000000"/>
                <w:sz w:val="20"/>
                <w:szCs w:val="20"/>
                <w:lang w:eastAsia="ru-RU"/>
              </w:rPr>
              <w:t>Обеспечение безопасности и надежности теплоснабжения потребителей в соответствии с требованиями технических регламентов;</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Обеспечение </w:t>
            </w:r>
            <w:r w:rsidRPr="00D66DF0">
              <w:rPr>
                <w:rFonts w:ascii="Times New Roman" w:hAnsi="Times New Roman" w:cs="Times New Roman"/>
                <w:color w:val="000000"/>
                <w:sz w:val="20"/>
                <w:szCs w:val="20"/>
                <w:lang w:eastAsia="ru-RU"/>
              </w:rPr>
              <w:t>энергетической эффективности теплоснабжения и потребления тепловой энергии с учетом требований, установленных федеральными законами;</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w:t>
            </w:r>
            <w:r w:rsidRPr="00D66DF0">
              <w:rPr>
                <w:rFonts w:ascii="Times New Roman" w:hAnsi="Times New Roman" w:cs="Times New Roman"/>
                <w:color w:val="000000"/>
                <w:sz w:val="20"/>
                <w:szCs w:val="20"/>
                <w:lang w:eastAsia="ru-RU"/>
              </w:rPr>
              <w:t>бжения с учетом экономической обоснованности;</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w:t>
            </w:r>
            <w:r w:rsidRPr="00D66DF0">
              <w:rPr>
                <w:rFonts w:ascii="Times New Roman" w:hAnsi="Times New Roman" w:cs="Times New Roman"/>
                <w:color w:val="000000"/>
                <w:sz w:val="20"/>
                <w:szCs w:val="20"/>
                <w:lang w:eastAsia="ru-RU"/>
              </w:rPr>
              <w:t>тиве;</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316FA1" w:rsidRPr="00D66DF0" w:rsidRDefault="007008F2" w:rsidP="007008F2">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Согласование схем теплоснабжения с иными программами развития сетей инженерно-технического обеспечения, а также с программами </w:t>
            </w:r>
            <w:r w:rsidRPr="00D66DF0">
              <w:rPr>
                <w:rFonts w:ascii="Times New Roman" w:hAnsi="Times New Roman" w:cs="Times New Roman"/>
                <w:color w:val="000000"/>
                <w:sz w:val="20"/>
                <w:szCs w:val="20"/>
                <w:lang w:eastAsia="ru-RU"/>
              </w:rPr>
              <w:t>газификации поселений, городских округов.</w:t>
            </w:r>
          </w:p>
        </w:tc>
      </w:tr>
      <w:tr w:rsidR="00833148">
        <w:trPr>
          <w:trHeight w:val="20"/>
        </w:trPr>
        <w:tc>
          <w:tcPr>
            <w:tcW w:w="1134" w:type="pct"/>
            <w:shd w:val="clear" w:color="auto" w:fill="4F81BD"/>
          </w:tcPr>
          <w:p w:rsidR="00316FA1" w:rsidRPr="00D66DF0" w:rsidRDefault="007008F2"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Срок реализации </w:t>
            </w:r>
          </w:p>
        </w:tc>
        <w:tc>
          <w:tcPr>
            <w:tcW w:w="3866" w:type="pct"/>
            <w:vAlign w:val="center"/>
          </w:tcPr>
          <w:p w:rsidR="00316FA1" w:rsidRPr="00D66DF0" w:rsidRDefault="007008F2"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2015 –2029 годы с выделением трех этапов:</w:t>
            </w:r>
          </w:p>
          <w:p w:rsidR="00316FA1" w:rsidRPr="00D66DF0" w:rsidRDefault="007008F2"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этап – 2015 – 2019 гг. (ежегодно);</w:t>
            </w:r>
          </w:p>
          <w:p w:rsidR="00316FA1" w:rsidRPr="00D66DF0" w:rsidRDefault="007008F2" w:rsidP="00EE1E44">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этап – 2020 – 2024 гг.;</w:t>
            </w:r>
          </w:p>
          <w:p w:rsidR="00316FA1" w:rsidRPr="00D66DF0" w:rsidRDefault="007008F2"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этап – 2025 – 2029 гг.</w:t>
            </w:r>
          </w:p>
        </w:tc>
      </w:tr>
      <w:tr w:rsidR="00833148">
        <w:trPr>
          <w:trHeight w:val="20"/>
        </w:trPr>
        <w:tc>
          <w:tcPr>
            <w:tcW w:w="1134" w:type="pct"/>
            <w:shd w:val="clear" w:color="auto" w:fill="4F81BD"/>
          </w:tcPr>
          <w:p w:rsidR="00316FA1" w:rsidRPr="00D66DF0" w:rsidRDefault="007008F2"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Состав отчетной документации</w:t>
            </w:r>
          </w:p>
        </w:tc>
        <w:tc>
          <w:tcPr>
            <w:tcW w:w="3866" w:type="pct"/>
            <w:vAlign w:val="center"/>
          </w:tcPr>
          <w:p w:rsidR="00316FA1" w:rsidRPr="00D66DF0" w:rsidRDefault="007008F2" w:rsidP="007008F2">
            <w:pPr>
              <w:pStyle w:val="1b"/>
              <w:numPr>
                <w:ilvl w:val="0"/>
                <w:numId w:val="70"/>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Пояснительная записка (утверждаемая </w:t>
            </w:r>
            <w:r w:rsidRPr="00D66DF0">
              <w:rPr>
                <w:rFonts w:ascii="Times New Roman" w:hAnsi="Times New Roman" w:cs="Times New Roman"/>
                <w:color w:val="000000"/>
                <w:sz w:val="20"/>
                <w:szCs w:val="20"/>
                <w:lang w:eastAsia="ru-RU"/>
              </w:rPr>
              <w:t>часть);</w:t>
            </w:r>
          </w:p>
          <w:p w:rsidR="00316FA1" w:rsidRPr="00D66DF0" w:rsidRDefault="007008F2" w:rsidP="007008F2">
            <w:pPr>
              <w:pStyle w:val="1b"/>
              <w:numPr>
                <w:ilvl w:val="0"/>
                <w:numId w:val="70"/>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Обосновывающие материалы</w:t>
            </w:r>
          </w:p>
        </w:tc>
      </w:tr>
    </w:tbl>
    <w:p w:rsidR="00316FA1" w:rsidRPr="00D66DF0" w:rsidRDefault="007008F2" w:rsidP="003C5BCA">
      <w:pPr>
        <w:pStyle w:val="1b"/>
        <w:spacing w:line="360" w:lineRule="auto"/>
        <w:ind w:left="0" w:firstLine="567"/>
        <w:jc w:val="both"/>
        <w:rPr>
          <w:rFonts w:ascii="Times New Roman" w:hAnsi="Times New Roman" w:cs="Times New Roman"/>
          <w:sz w:val="24"/>
          <w:szCs w:val="24"/>
        </w:rPr>
      </w:pPr>
    </w:p>
    <w:p w:rsidR="00316FA1" w:rsidRPr="00D66DF0" w:rsidRDefault="007008F2" w:rsidP="007008F2">
      <w:pPr>
        <w:pStyle w:val="1f5"/>
        <w:numPr>
          <w:ilvl w:val="0"/>
          <w:numId w:val="7"/>
        </w:numPr>
        <w:tabs>
          <w:tab w:val="left" w:pos="1134"/>
        </w:tabs>
        <w:ind w:left="0" w:right="-1" w:firstLine="709"/>
        <w:rPr>
          <w:sz w:val="24"/>
          <w:szCs w:val="24"/>
        </w:rPr>
      </w:pPr>
      <w:bookmarkStart w:id="49" w:name="_Toc386560986"/>
      <w:bookmarkStart w:id="50" w:name="_Toc97797674"/>
      <w:r w:rsidRPr="00D66DF0">
        <w:rPr>
          <w:sz w:val="24"/>
          <w:szCs w:val="24"/>
        </w:rPr>
        <w:t>Существующее положение в сфере производства, передачи и потребления тепловой энергии для целей теплоснабжения</w:t>
      </w:r>
      <w:bookmarkEnd w:id="44"/>
      <w:bookmarkEnd w:id="49"/>
      <w:bookmarkEnd w:id="50"/>
    </w:p>
    <w:p w:rsidR="00316FA1" w:rsidRPr="00D66DF0" w:rsidRDefault="007008F2" w:rsidP="007008F2">
      <w:pPr>
        <w:pStyle w:val="116"/>
        <w:numPr>
          <w:ilvl w:val="1"/>
          <w:numId w:val="7"/>
        </w:numPr>
        <w:tabs>
          <w:tab w:val="clear" w:pos="1134"/>
          <w:tab w:val="left" w:pos="1418"/>
        </w:tabs>
        <w:ind w:left="0" w:firstLine="709"/>
        <w:rPr>
          <w:sz w:val="24"/>
          <w:szCs w:val="24"/>
        </w:rPr>
      </w:pPr>
      <w:bookmarkStart w:id="51" w:name="_Toc384058599"/>
      <w:bookmarkStart w:id="52" w:name="_Toc386560987"/>
      <w:bookmarkStart w:id="53" w:name="_Toc97797675"/>
      <w:r w:rsidRPr="00D66DF0">
        <w:rPr>
          <w:sz w:val="24"/>
          <w:szCs w:val="24"/>
        </w:rPr>
        <w:t>Функциональная структура теплоснабжения</w:t>
      </w:r>
      <w:bookmarkEnd w:id="51"/>
      <w:bookmarkEnd w:id="52"/>
      <w:bookmarkEnd w:id="53"/>
    </w:p>
    <w:p w:rsidR="00316FA1" w:rsidRPr="00D66DF0" w:rsidRDefault="007008F2"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В административных границах МО «город Заринск» (далее по тексту – г. </w:t>
      </w:r>
      <w:r w:rsidRPr="00D66DF0">
        <w:rPr>
          <w:rFonts w:ascii="Times New Roman" w:hAnsi="Times New Roman" w:cs="Times New Roman"/>
          <w:sz w:val="24"/>
          <w:szCs w:val="24"/>
        </w:rPr>
        <w:t>Заринск) деятельность по производству, распределению и передаче тепловой энергии осуществляют 4 теплоснабжающие организации.</w:t>
      </w:r>
    </w:p>
    <w:p w:rsidR="00316FA1" w:rsidRPr="00D66DF0" w:rsidRDefault="007008F2"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Теплоснабжающая организация - организация, осуществляющая продажу потребителям и (или) теплоснабжающим организациям произведенных и</w:t>
      </w:r>
      <w:r w:rsidRPr="00D66DF0">
        <w:rPr>
          <w:rFonts w:ascii="Times New Roman" w:hAnsi="Times New Roman" w:cs="Times New Roman"/>
          <w:sz w:val="24"/>
          <w:szCs w:val="24"/>
        </w:rPr>
        <w:t>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w:t>
      </w:r>
      <w:r w:rsidRPr="00D66DF0">
        <w:rPr>
          <w:rFonts w:ascii="Times New Roman" w:hAnsi="Times New Roman" w:cs="Times New Roman"/>
          <w:sz w:val="24"/>
          <w:szCs w:val="24"/>
        </w:rPr>
        <w:t>ребителей тепловой энергии.</w:t>
      </w:r>
    </w:p>
    <w:p w:rsidR="00316FA1" w:rsidRPr="00D66DF0" w:rsidRDefault="007008F2"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Система теплоснабжения г. Заринска представлена одной теплоэлектроцентралью (далее по тексту – ТЭЦ</w:t>
      </w:r>
      <w:r>
        <w:rPr>
          <w:rFonts w:ascii="Times New Roman" w:hAnsi="Times New Roman" w:cs="Times New Roman"/>
          <w:sz w:val="24"/>
          <w:szCs w:val="24"/>
        </w:rPr>
        <w:t xml:space="preserve">), находящейся в собственности </w:t>
      </w:r>
      <w:r w:rsidRPr="00D66DF0">
        <w:rPr>
          <w:rFonts w:ascii="Times New Roman" w:hAnsi="Times New Roman" w:cs="Times New Roman"/>
          <w:sz w:val="24"/>
          <w:szCs w:val="24"/>
        </w:rPr>
        <w:t>АО «Алтай-</w:t>
      </w:r>
      <w:r w:rsidRPr="00B03984">
        <w:rPr>
          <w:rFonts w:ascii="Times New Roman" w:hAnsi="Times New Roman" w:cs="Times New Roman"/>
          <w:sz w:val="24"/>
          <w:szCs w:val="24"/>
        </w:rPr>
        <w:t xml:space="preserve">Кокс», а также муниципальными </w:t>
      </w:r>
      <w:r w:rsidRPr="00D66DF0">
        <w:rPr>
          <w:rFonts w:ascii="Times New Roman" w:hAnsi="Times New Roman" w:cs="Times New Roman"/>
          <w:sz w:val="24"/>
          <w:szCs w:val="24"/>
        </w:rPr>
        <w:t xml:space="preserve">котельными. Передача тепловой энергии от ТЭЦ и котельных к </w:t>
      </w:r>
      <w:r w:rsidRPr="00D66DF0">
        <w:rPr>
          <w:rFonts w:ascii="Times New Roman" w:hAnsi="Times New Roman" w:cs="Times New Roman"/>
          <w:sz w:val="24"/>
          <w:szCs w:val="24"/>
        </w:rPr>
        <w:t>потребителю осуществляется по системе существующих магистральных и распределительных тепловых сетей.</w:t>
      </w:r>
    </w:p>
    <w:p w:rsidR="00316FA1" w:rsidRPr="00D66DF0" w:rsidRDefault="007008F2"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Функциональная структура централизованного теплоснабжения города представляет разделенное между разными юридическими лицами производство тепловой энергии, </w:t>
      </w:r>
      <w:r w:rsidRPr="00D66DF0">
        <w:rPr>
          <w:rFonts w:ascii="Times New Roman" w:hAnsi="Times New Roman" w:cs="Times New Roman"/>
          <w:sz w:val="24"/>
          <w:szCs w:val="24"/>
        </w:rPr>
        <w:t>ее транспорт и сбыт конечным потребителям. Функциональная структура теплоснабжения города представлена на рисунке 1.</w:t>
      </w:r>
    </w:p>
    <w:p w:rsidR="00316FA1" w:rsidRPr="00D66DF0" w:rsidRDefault="007008F2"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Наиболее крупный источник централизованного теплоснабжения – ТЭЦ - принадлежит </w:t>
      </w:r>
      <w:r>
        <w:rPr>
          <w:rFonts w:ascii="Times New Roman" w:hAnsi="Times New Roman" w:cs="Times New Roman"/>
          <w:sz w:val="24"/>
          <w:szCs w:val="24"/>
        </w:rPr>
        <w:t>А</w:t>
      </w:r>
      <w:r w:rsidRPr="00D66DF0">
        <w:rPr>
          <w:rFonts w:ascii="Times New Roman" w:hAnsi="Times New Roman" w:cs="Times New Roman"/>
          <w:b/>
          <w:bCs/>
          <w:sz w:val="24"/>
          <w:szCs w:val="24"/>
        </w:rPr>
        <w:t>кционерному обществу «Алтай-Кокс»</w:t>
      </w:r>
      <w:r>
        <w:rPr>
          <w:rFonts w:ascii="Times New Roman" w:hAnsi="Times New Roman" w:cs="Times New Roman"/>
          <w:sz w:val="24"/>
          <w:szCs w:val="24"/>
        </w:rPr>
        <w:t xml:space="preserve"> (далее по тексту – </w:t>
      </w:r>
      <w:r w:rsidRPr="00D66DF0">
        <w:rPr>
          <w:rFonts w:ascii="Times New Roman" w:hAnsi="Times New Roman" w:cs="Times New Roman"/>
          <w:sz w:val="24"/>
          <w:szCs w:val="24"/>
        </w:rPr>
        <w:t>АО «Ал</w:t>
      </w:r>
      <w:r w:rsidRPr="00D66DF0">
        <w:rPr>
          <w:rFonts w:ascii="Times New Roman" w:hAnsi="Times New Roman" w:cs="Times New Roman"/>
          <w:sz w:val="24"/>
          <w:szCs w:val="24"/>
        </w:rPr>
        <w:t>тай-Кокс»). Общество является градообразу</w:t>
      </w:r>
      <w:r>
        <w:rPr>
          <w:rFonts w:ascii="Times New Roman" w:hAnsi="Times New Roman" w:cs="Times New Roman"/>
          <w:sz w:val="24"/>
          <w:szCs w:val="24"/>
        </w:rPr>
        <w:t xml:space="preserve">ющим предприятием г. Заринска. </w:t>
      </w:r>
      <w:r w:rsidRPr="00D66DF0">
        <w:rPr>
          <w:rFonts w:ascii="Times New Roman" w:hAnsi="Times New Roman" w:cs="Times New Roman"/>
          <w:sz w:val="24"/>
          <w:szCs w:val="24"/>
        </w:rPr>
        <w:t>АО «Алтай-Кокс» - это современный промышленный комплекс, производящий высококачественную продукцию. Единственным акционером предприятия является Открытое акционерное общество «Новолипе</w:t>
      </w:r>
      <w:r w:rsidRPr="00D66DF0">
        <w:rPr>
          <w:rFonts w:ascii="Times New Roman" w:hAnsi="Times New Roman" w:cs="Times New Roman"/>
          <w:sz w:val="24"/>
          <w:szCs w:val="24"/>
        </w:rPr>
        <w:t>цкий металлургический комбинат» (</w:t>
      </w:r>
      <w:r>
        <w:rPr>
          <w:rFonts w:ascii="Times New Roman" w:hAnsi="Times New Roman" w:cs="Times New Roman"/>
          <w:sz w:val="24"/>
          <w:szCs w:val="24"/>
        </w:rPr>
        <w:t>П</w:t>
      </w:r>
      <w:r>
        <w:rPr>
          <w:rFonts w:ascii="Times New Roman" w:hAnsi="Times New Roman" w:cs="Times New Roman"/>
          <w:sz w:val="24"/>
          <w:szCs w:val="24"/>
        </w:rPr>
        <w:t xml:space="preserve">АО «НЛМК»). </w:t>
      </w:r>
      <w:r w:rsidRPr="00D66DF0">
        <w:rPr>
          <w:rFonts w:ascii="Times New Roman" w:hAnsi="Times New Roman" w:cs="Times New Roman"/>
          <w:sz w:val="24"/>
          <w:szCs w:val="24"/>
        </w:rPr>
        <w:t xml:space="preserve">АО «Алтай-Кокс» имеет значительный производственный потенциал и развитую инфраструктуру, производит кокс и химическую продукцию, качество которых обусловлено использованием современных технологий производства. </w:t>
      </w:r>
      <w:r w:rsidRPr="00D66DF0">
        <w:rPr>
          <w:rFonts w:ascii="Times New Roman" w:hAnsi="Times New Roman" w:cs="Times New Roman"/>
          <w:sz w:val="24"/>
          <w:szCs w:val="24"/>
        </w:rPr>
        <w:t>Общество занимается также производством и передачей тепловой энергии на нужды города.</w:t>
      </w:r>
    </w:p>
    <w:p w:rsidR="00316FA1" w:rsidRPr="00D66DF0" w:rsidRDefault="007008F2"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АО «Алтай-Кокс» сегодня:</w:t>
      </w:r>
    </w:p>
    <w:p w:rsidR="00316FA1" w:rsidRPr="00D66DF0" w:rsidRDefault="007008F2" w:rsidP="007008F2">
      <w:pPr>
        <w:pStyle w:val="1b"/>
        <w:numPr>
          <w:ilvl w:val="0"/>
          <w:numId w:val="74"/>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Один из крупнейших производителей кокса – доля продукции в общем объеме производства кокса в России составляет 14%;</w:t>
      </w:r>
    </w:p>
    <w:p w:rsidR="00316FA1" w:rsidRPr="00D66DF0" w:rsidRDefault="007008F2" w:rsidP="007008F2">
      <w:pPr>
        <w:pStyle w:val="1b"/>
        <w:numPr>
          <w:ilvl w:val="0"/>
          <w:numId w:val="74"/>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Безостановочное производство,</w:t>
      </w:r>
      <w:r w:rsidRPr="00D66DF0">
        <w:rPr>
          <w:rFonts w:ascii="Times New Roman" w:hAnsi="Times New Roman" w:cs="Times New Roman"/>
          <w:sz w:val="24"/>
          <w:szCs w:val="24"/>
        </w:rPr>
        <w:t xml:space="preserve"> мощность которого составляет</w:t>
      </w:r>
      <w:r>
        <w:rPr>
          <w:rFonts w:ascii="Times New Roman" w:hAnsi="Times New Roman" w:cs="Times New Roman"/>
          <w:sz w:val="24"/>
          <w:szCs w:val="24"/>
        </w:rPr>
        <w:t xml:space="preserve"> </w:t>
      </w:r>
      <w:r w:rsidRPr="00D66DF0">
        <w:rPr>
          <w:rFonts w:ascii="Times New Roman" w:hAnsi="Times New Roman" w:cs="Times New Roman"/>
          <w:sz w:val="24"/>
          <w:szCs w:val="24"/>
        </w:rPr>
        <w:t>4,4 млн. тонн кокса в год.</w:t>
      </w:r>
    </w:p>
    <w:p w:rsidR="00316FA1" w:rsidRPr="00D66DF0" w:rsidRDefault="007008F2" w:rsidP="00C2620C">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Пе</w:t>
      </w:r>
      <w:r>
        <w:rPr>
          <w:rFonts w:ascii="Times New Roman" w:hAnsi="Times New Roman" w:cs="Times New Roman"/>
          <w:sz w:val="24"/>
          <w:szCs w:val="24"/>
        </w:rPr>
        <w:t xml:space="preserve">редача тепловой энергии от ТЭЦ </w:t>
      </w:r>
      <w:r w:rsidRPr="00D66DF0">
        <w:rPr>
          <w:rFonts w:ascii="Times New Roman" w:hAnsi="Times New Roman" w:cs="Times New Roman"/>
          <w:sz w:val="24"/>
          <w:szCs w:val="24"/>
        </w:rPr>
        <w:t xml:space="preserve">АО «Алтай-Кокс» городским потребителям осуществляется при помощи магистральных и распределительных сетей </w:t>
      </w:r>
      <w:r w:rsidRPr="00D66DF0">
        <w:rPr>
          <w:rFonts w:ascii="Times New Roman" w:hAnsi="Times New Roman" w:cs="Times New Roman"/>
          <w:b/>
          <w:bCs/>
          <w:sz w:val="24"/>
          <w:szCs w:val="24"/>
        </w:rPr>
        <w:t>Общества с ограниченной ответственностью «Жилищно-коммунально</w:t>
      </w:r>
      <w:r w:rsidRPr="00D66DF0">
        <w:rPr>
          <w:rFonts w:ascii="Times New Roman" w:hAnsi="Times New Roman" w:cs="Times New Roman"/>
          <w:b/>
          <w:bCs/>
          <w:sz w:val="24"/>
          <w:szCs w:val="24"/>
        </w:rPr>
        <w:t>е управление»</w:t>
      </w:r>
      <w:r w:rsidRPr="00D66DF0">
        <w:rPr>
          <w:rFonts w:ascii="Times New Roman" w:hAnsi="Times New Roman" w:cs="Times New Roman"/>
          <w:sz w:val="24"/>
          <w:szCs w:val="24"/>
        </w:rPr>
        <w:t xml:space="preserve"> (далее по тексту – ООО «ЖКУ»). ООО «ЖКУ» создано 16 декабря </w:t>
      </w:r>
      <w:smartTag w:uri="urn:schemas-microsoft-com:office:smarttags" w:element="metricconverter">
        <w:smartTagPr>
          <w:attr w:name="ProductID" w:val="2005 г"/>
        </w:smartTagPr>
        <w:r w:rsidRPr="00D66DF0">
          <w:rPr>
            <w:rFonts w:ascii="Times New Roman" w:hAnsi="Times New Roman" w:cs="Times New Roman"/>
            <w:sz w:val="24"/>
            <w:szCs w:val="24"/>
          </w:rPr>
          <w:t>2005 г</w:t>
        </w:r>
      </w:smartTag>
      <w:r w:rsidRPr="00D66DF0">
        <w:rPr>
          <w:rFonts w:ascii="Times New Roman" w:hAnsi="Times New Roman" w:cs="Times New Roman"/>
          <w:sz w:val="24"/>
          <w:szCs w:val="24"/>
        </w:rPr>
        <w:t xml:space="preserve">., в период активного развития реформы жилищно-коммунального хозяйства. Цель компании – оказание гражданам, предприятиям и иным лицам услуг по управлению, содержанию и ремонту </w:t>
      </w:r>
      <w:r w:rsidRPr="00D66DF0">
        <w:rPr>
          <w:rFonts w:ascii="Times New Roman" w:hAnsi="Times New Roman" w:cs="Times New Roman"/>
          <w:sz w:val="24"/>
          <w:szCs w:val="24"/>
        </w:rPr>
        <w:t>жилого фонда и предоставление всего комплекса коммунальных услуг населению и предприятиям: теплоснабжение, водоснабжение, водоотведение. Кроме тепловых сетей от ТЭЦ организация осуществляет производство, передачу и распределение тепловой энергии от 4 муниц</w:t>
      </w:r>
      <w:r w:rsidRPr="00D66DF0">
        <w:rPr>
          <w:rFonts w:ascii="Times New Roman" w:hAnsi="Times New Roman" w:cs="Times New Roman"/>
          <w:sz w:val="24"/>
          <w:szCs w:val="24"/>
        </w:rPr>
        <w:t>ипальных котельных.</w:t>
      </w:r>
    </w:p>
    <w:p w:rsidR="00316FA1" w:rsidRPr="00D66DF0" w:rsidRDefault="007008F2" w:rsidP="00106068">
      <w:pPr>
        <w:pStyle w:val="00"/>
        <w:rPr>
          <w:sz w:val="24"/>
          <w:szCs w:val="24"/>
        </w:rPr>
      </w:pPr>
      <w:r w:rsidRPr="00D66DF0">
        <w:rPr>
          <w:b/>
          <w:bCs/>
          <w:sz w:val="24"/>
          <w:szCs w:val="24"/>
        </w:rPr>
        <w:t>Муниципальное унитарное предприятие «</w:t>
      </w:r>
      <w:r>
        <w:rPr>
          <w:b/>
          <w:bCs/>
          <w:sz w:val="24"/>
          <w:szCs w:val="24"/>
        </w:rPr>
        <w:t>Стабильность</w:t>
      </w:r>
      <w:r w:rsidRPr="00D66DF0">
        <w:rPr>
          <w:b/>
          <w:bCs/>
          <w:sz w:val="24"/>
          <w:szCs w:val="24"/>
        </w:rPr>
        <w:t>»</w:t>
      </w:r>
      <w:r w:rsidRPr="00D66DF0">
        <w:rPr>
          <w:sz w:val="24"/>
          <w:szCs w:val="24"/>
        </w:rPr>
        <w:t xml:space="preserve"> (далее по тексту – МУП «</w:t>
      </w:r>
      <w:r>
        <w:rPr>
          <w:sz w:val="24"/>
          <w:szCs w:val="24"/>
        </w:rPr>
        <w:t>Стабильность</w:t>
      </w:r>
      <w:r w:rsidRPr="00D66DF0">
        <w:rPr>
          <w:sz w:val="24"/>
          <w:szCs w:val="24"/>
        </w:rPr>
        <w:t>») осуществляет эксплуатацию котельной по адресу: ул. Молодежная, 143 и тепловых сетей от данного теплоисточника.</w:t>
      </w:r>
    </w:p>
    <w:p w:rsidR="00316FA1" w:rsidRPr="00D66DF0" w:rsidRDefault="007008F2" w:rsidP="00473F2B">
      <w:pPr>
        <w:pStyle w:val="aff3"/>
        <w:widowControl w:val="0"/>
        <w:rPr>
          <w:sz w:val="24"/>
          <w:szCs w:val="24"/>
        </w:rPr>
      </w:pPr>
      <w:r w:rsidRPr="00D66DF0">
        <w:rPr>
          <w:sz w:val="24"/>
          <w:szCs w:val="24"/>
        </w:rPr>
        <w:t xml:space="preserve">На балансе </w:t>
      </w:r>
      <w:r w:rsidRPr="00D66DF0">
        <w:rPr>
          <w:b/>
          <w:bCs/>
          <w:sz w:val="24"/>
          <w:szCs w:val="24"/>
        </w:rPr>
        <w:t xml:space="preserve">Государственного </w:t>
      </w:r>
      <w:r w:rsidRPr="00D66DF0">
        <w:rPr>
          <w:b/>
          <w:bCs/>
          <w:sz w:val="24"/>
          <w:szCs w:val="24"/>
        </w:rPr>
        <w:t>унитарного предприятия дорожного хозяйства Алтайского края «</w:t>
      </w:r>
      <w:r>
        <w:rPr>
          <w:b/>
          <w:bCs/>
          <w:sz w:val="24"/>
          <w:szCs w:val="24"/>
        </w:rPr>
        <w:t>Северо-Восточное дорожно-строительное управление</w:t>
      </w:r>
      <w:r w:rsidRPr="00D66DF0">
        <w:rPr>
          <w:b/>
          <w:bCs/>
          <w:sz w:val="24"/>
          <w:szCs w:val="24"/>
        </w:rPr>
        <w:t>»</w:t>
      </w:r>
      <w:r>
        <w:rPr>
          <w:b/>
          <w:bCs/>
          <w:sz w:val="24"/>
          <w:szCs w:val="24"/>
        </w:rPr>
        <w:t xml:space="preserve"> «филиал Заринский»</w:t>
      </w:r>
      <w:r>
        <w:rPr>
          <w:sz w:val="24"/>
          <w:szCs w:val="24"/>
        </w:rPr>
        <w:t xml:space="preserve"> (далее по тексту - ГУП ДХ АК «</w:t>
      </w:r>
      <w:r>
        <w:rPr>
          <w:sz w:val="24"/>
          <w:szCs w:val="24"/>
        </w:rPr>
        <w:t xml:space="preserve">Северо-Восточное </w:t>
      </w:r>
      <w:r w:rsidRPr="00D66DF0">
        <w:rPr>
          <w:sz w:val="24"/>
          <w:szCs w:val="24"/>
        </w:rPr>
        <w:t>ДСУ»</w:t>
      </w:r>
      <w:r>
        <w:rPr>
          <w:sz w:val="24"/>
          <w:szCs w:val="24"/>
        </w:rPr>
        <w:t xml:space="preserve"> «филиал Заринский»</w:t>
      </w:r>
      <w:r w:rsidRPr="00D66DF0">
        <w:rPr>
          <w:sz w:val="24"/>
          <w:szCs w:val="24"/>
        </w:rPr>
        <w:t>) находится котельная, осуществляющая теплоснабжение собс</w:t>
      </w:r>
      <w:r w:rsidRPr="00D66DF0">
        <w:rPr>
          <w:sz w:val="24"/>
          <w:szCs w:val="24"/>
        </w:rPr>
        <w:t>твенных потребителей и части сторонних потребителей, территориально приближенных к данной котельной. Перечень источников тепловой энергии г. Заринска представлен в таблице 1. В границах г. Заринск имеются также значительные зоны действия индивидуальных теп</w:t>
      </w:r>
      <w:r w:rsidRPr="00D66DF0">
        <w:rPr>
          <w:sz w:val="24"/>
          <w:szCs w:val="24"/>
        </w:rPr>
        <w:t>логенераторов (более 40%). Наглядно зоны действия источников централизованного и индивидуального теплоснабжения представлены в разделе 1.4.</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Информация об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2225"/>
        <w:gridCol w:w="1701"/>
        <w:gridCol w:w="1701"/>
        <w:gridCol w:w="1985"/>
        <w:gridCol w:w="1701"/>
      </w:tblGrid>
      <w:tr w:rsidR="00833148">
        <w:trPr>
          <w:trHeight w:val="20"/>
          <w:tblHeader/>
        </w:trPr>
        <w:tc>
          <w:tcPr>
            <w:tcW w:w="275" w:type="pct"/>
            <w:shd w:val="clear" w:color="000000" w:fill="538DD5"/>
            <w:vAlign w:val="center"/>
          </w:tcPr>
          <w:p w:rsidR="00316FA1" w:rsidRPr="00D66DF0" w:rsidRDefault="007008F2"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29" w:type="pct"/>
            <w:shd w:val="clear" w:color="000000" w:fill="538DD5"/>
            <w:vAlign w:val="center"/>
          </w:tcPr>
          <w:p w:rsidR="00316FA1" w:rsidRPr="00D66DF0" w:rsidRDefault="007008F2"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863" w:type="pct"/>
            <w:shd w:val="clear" w:color="000000" w:fill="538DD5"/>
            <w:vAlign w:val="center"/>
          </w:tcPr>
          <w:p w:rsidR="00316FA1" w:rsidRPr="00D66DF0" w:rsidRDefault="007008F2"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863" w:type="pct"/>
            <w:shd w:val="clear" w:color="000000" w:fill="538DD5"/>
            <w:vAlign w:val="center"/>
          </w:tcPr>
          <w:p w:rsidR="00316FA1" w:rsidRPr="00D66DF0" w:rsidRDefault="007008F2"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Вид собственности</w:t>
            </w:r>
          </w:p>
        </w:tc>
        <w:tc>
          <w:tcPr>
            <w:tcW w:w="1007" w:type="pct"/>
            <w:shd w:val="clear" w:color="000000" w:fill="538DD5"/>
            <w:vAlign w:val="center"/>
          </w:tcPr>
          <w:p w:rsidR="00316FA1" w:rsidRPr="00D66DF0" w:rsidRDefault="007008F2"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w:t>
            </w:r>
            <w:r w:rsidRPr="00D66DF0">
              <w:rPr>
                <w:rFonts w:ascii="Times New Roman" w:hAnsi="Times New Roman" w:cs="Times New Roman"/>
                <w:b/>
                <w:bCs/>
                <w:color w:val="000000"/>
                <w:sz w:val="20"/>
                <w:szCs w:val="20"/>
                <w:lang w:eastAsia="ru-RU"/>
              </w:rPr>
              <w:t>плуатацию теплоисточника</w:t>
            </w:r>
          </w:p>
        </w:tc>
        <w:tc>
          <w:tcPr>
            <w:tcW w:w="863" w:type="pct"/>
            <w:shd w:val="clear" w:color="000000" w:fill="538DD5"/>
            <w:vAlign w:val="center"/>
          </w:tcPr>
          <w:p w:rsidR="00316FA1" w:rsidRPr="00D66DF0" w:rsidRDefault="007008F2"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теплоисточника</w:t>
            </w:r>
          </w:p>
        </w:tc>
      </w:tr>
      <w:tr w:rsidR="00833148">
        <w:trPr>
          <w:trHeight w:val="20"/>
        </w:trPr>
        <w:tc>
          <w:tcPr>
            <w:tcW w:w="275"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9" w:type="pct"/>
            <w:vAlign w:val="center"/>
          </w:tcPr>
          <w:p w:rsidR="00316FA1" w:rsidRPr="00D66DF0" w:rsidRDefault="007008F2"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63"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Партизанская, 133/1</w:t>
            </w:r>
          </w:p>
        </w:tc>
        <w:tc>
          <w:tcPr>
            <w:tcW w:w="863" w:type="pct"/>
            <w:shd w:val="clear" w:color="000000" w:fill="FFFFFF"/>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863" w:type="pct"/>
            <w:vAlign w:val="center"/>
          </w:tcPr>
          <w:p w:rsidR="00316FA1" w:rsidRPr="00D66DF0" w:rsidRDefault="007008F2"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833148">
        <w:trPr>
          <w:trHeight w:val="20"/>
        </w:trPr>
        <w:tc>
          <w:tcPr>
            <w:tcW w:w="275"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9" w:type="pct"/>
            <w:vAlign w:val="center"/>
          </w:tcPr>
          <w:p w:rsidR="00316FA1" w:rsidRPr="00D66DF0" w:rsidRDefault="007008F2"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63"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Коммунальный, 6</w:t>
            </w:r>
          </w:p>
        </w:tc>
        <w:tc>
          <w:tcPr>
            <w:tcW w:w="863" w:type="pct"/>
            <w:shd w:val="clear" w:color="000000" w:fill="FFFFFF"/>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7008F2"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833148">
        <w:trPr>
          <w:trHeight w:val="20"/>
        </w:trPr>
        <w:tc>
          <w:tcPr>
            <w:tcW w:w="275"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29" w:type="pct"/>
            <w:vAlign w:val="center"/>
          </w:tcPr>
          <w:p w:rsidR="00316FA1" w:rsidRPr="00D66DF0" w:rsidRDefault="007008F2"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63"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863" w:type="pct"/>
            <w:shd w:val="clear" w:color="000000" w:fill="FFFFFF"/>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7008F2"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833148">
        <w:trPr>
          <w:trHeight w:val="20"/>
        </w:trPr>
        <w:tc>
          <w:tcPr>
            <w:tcW w:w="275"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9" w:type="pct"/>
            <w:vAlign w:val="center"/>
          </w:tcPr>
          <w:p w:rsidR="00316FA1" w:rsidRPr="00D66DF0" w:rsidRDefault="007008F2"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63"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Федосеевская, 27а</w:t>
            </w:r>
          </w:p>
        </w:tc>
        <w:tc>
          <w:tcPr>
            <w:tcW w:w="863" w:type="pct"/>
            <w:shd w:val="clear" w:color="000000" w:fill="FFFFFF"/>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316FA1" w:rsidRPr="00D66DF0" w:rsidRDefault="007008F2"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833148">
        <w:trPr>
          <w:trHeight w:val="20"/>
        </w:trPr>
        <w:tc>
          <w:tcPr>
            <w:tcW w:w="275"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29" w:type="pct"/>
            <w:vAlign w:val="center"/>
          </w:tcPr>
          <w:p w:rsidR="00316FA1" w:rsidRPr="00D66DF0" w:rsidRDefault="007008F2" w:rsidP="00E6705F">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863"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863" w:type="pct"/>
            <w:shd w:val="clear" w:color="000000" w:fill="FFFFFF"/>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p>
        </w:tc>
        <w:tc>
          <w:tcPr>
            <w:tcW w:w="863" w:type="pct"/>
            <w:vAlign w:val="center"/>
          </w:tcPr>
          <w:p w:rsidR="00316FA1" w:rsidRPr="000217CC" w:rsidRDefault="007008F2" w:rsidP="007145D5">
            <w:pPr>
              <w:spacing w:after="0" w:line="240" w:lineRule="auto"/>
              <w:jc w:val="center"/>
              <w:rPr>
                <w:rFonts w:ascii="Times New Roman" w:hAnsi="Times New Roman" w:cs="Times New Roman"/>
                <w:color w:val="000000"/>
                <w:sz w:val="20"/>
                <w:szCs w:val="20"/>
                <w:highlight w:val="yellow"/>
                <w:lang w:eastAsia="ru-RU"/>
              </w:rPr>
            </w:pPr>
          </w:p>
        </w:tc>
      </w:tr>
      <w:tr w:rsidR="00833148">
        <w:trPr>
          <w:trHeight w:val="20"/>
        </w:trPr>
        <w:tc>
          <w:tcPr>
            <w:tcW w:w="275" w:type="pct"/>
            <w:vAlign w:val="center"/>
          </w:tcPr>
          <w:p w:rsidR="00570695" w:rsidRPr="00D66DF0" w:rsidRDefault="007008F2"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29" w:type="pct"/>
            <w:vAlign w:val="center"/>
          </w:tcPr>
          <w:p w:rsidR="00570695" w:rsidRPr="00D66DF0" w:rsidRDefault="007008F2" w:rsidP="00791A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r w:rsidRPr="00D66DF0">
              <w:rPr>
                <w:rFonts w:ascii="Times New Roman" w:hAnsi="Times New Roman" w:cs="Times New Roman"/>
                <w:color w:val="000000"/>
                <w:sz w:val="20"/>
                <w:szCs w:val="20"/>
                <w:lang w:eastAsia="ru-RU"/>
              </w:rPr>
              <w:t>»</w:t>
            </w:r>
          </w:p>
        </w:tc>
        <w:tc>
          <w:tcPr>
            <w:tcW w:w="863" w:type="pct"/>
            <w:vAlign w:val="center"/>
          </w:tcPr>
          <w:p w:rsidR="00570695" w:rsidRPr="00D66DF0" w:rsidRDefault="007008F2"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Заринская, 58</w:t>
            </w:r>
          </w:p>
        </w:tc>
        <w:tc>
          <w:tcPr>
            <w:tcW w:w="863" w:type="pct"/>
            <w:vAlign w:val="center"/>
          </w:tcPr>
          <w:p w:rsidR="00570695" w:rsidRPr="00D66DF0" w:rsidRDefault="007008F2" w:rsidP="00570695">
            <w:pPr>
              <w:spacing w:after="0" w:line="240" w:lineRule="auto"/>
              <w:jc w:val="center"/>
              <w:rPr>
                <w:rFonts w:ascii="Times New Roman" w:hAnsi="Times New Roman" w:cs="Times New Roman"/>
                <w:color w:val="000000"/>
                <w:sz w:val="20"/>
                <w:szCs w:val="20"/>
                <w:lang w:eastAsia="ru-RU"/>
              </w:rPr>
            </w:pPr>
            <w:r w:rsidRPr="00646C22">
              <w:rPr>
                <w:rFonts w:ascii="Times New Roman" w:hAnsi="Times New Roman" w:cs="Times New Roman"/>
                <w:color w:val="000000"/>
                <w:sz w:val="20"/>
                <w:szCs w:val="20"/>
                <w:lang w:eastAsia="ru-RU"/>
              </w:rPr>
              <w:t>на праве хоз. ведения</w:t>
            </w:r>
          </w:p>
        </w:tc>
        <w:tc>
          <w:tcPr>
            <w:tcW w:w="1007" w:type="pct"/>
            <w:vAlign w:val="center"/>
          </w:tcPr>
          <w:p w:rsidR="00570695" w:rsidRPr="00D66DF0" w:rsidRDefault="007008F2" w:rsidP="00FA49F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1992</w:t>
            </w:r>
          </w:p>
        </w:tc>
        <w:tc>
          <w:tcPr>
            <w:tcW w:w="863" w:type="pct"/>
            <w:vAlign w:val="center"/>
          </w:tcPr>
          <w:p w:rsidR="00570695" w:rsidRPr="00D66DF0" w:rsidRDefault="007008F2"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833148">
        <w:trPr>
          <w:trHeight w:val="20"/>
        </w:trPr>
        <w:tc>
          <w:tcPr>
            <w:tcW w:w="275"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129" w:type="pct"/>
            <w:vAlign w:val="center"/>
          </w:tcPr>
          <w:p w:rsidR="00316FA1" w:rsidRPr="00D66DF0" w:rsidRDefault="007008F2" w:rsidP="000352DB">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863"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863"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частная</w:t>
            </w:r>
          </w:p>
        </w:tc>
        <w:tc>
          <w:tcPr>
            <w:tcW w:w="1007" w:type="pct"/>
            <w:vAlign w:val="center"/>
          </w:tcPr>
          <w:p w:rsidR="00316FA1" w:rsidRPr="00D66DF0" w:rsidRDefault="007008F2"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1981</w:t>
            </w:r>
          </w:p>
        </w:tc>
        <w:tc>
          <w:tcPr>
            <w:tcW w:w="863" w:type="pct"/>
            <w:vAlign w:val="center"/>
          </w:tcPr>
          <w:p w:rsidR="00316FA1" w:rsidRPr="00D66DF0" w:rsidRDefault="007008F2"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bl>
    <w:p w:rsidR="00316FA1" w:rsidRPr="00D66DF0" w:rsidRDefault="007008F2" w:rsidP="00290D81">
      <w:pPr>
        <w:spacing w:after="0" w:line="240" w:lineRule="auto"/>
        <w:jc w:val="center"/>
        <w:rPr>
          <w:rFonts w:ascii="Times New Roman" w:hAnsi="Times New Roman" w:cs="Times New Roman"/>
          <w:sz w:val="24"/>
          <w:szCs w:val="24"/>
          <w:lang w:eastAsia="ru-RU"/>
        </w:rPr>
        <w:sectPr w:rsidR="00316FA1" w:rsidRPr="00D66DF0" w:rsidSect="00473F2B">
          <w:pgSz w:w="11906" w:h="16838"/>
          <w:pgMar w:top="1134" w:right="567" w:bottom="1134" w:left="1701" w:header="708" w:footer="708" w:gutter="0"/>
          <w:cols w:space="708"/>
          <w:docGrid w:linePitch="360"/>
        </w:sectPr>
      </w:pPr>
    </w:p>
    <w:p w:rsidR="00316FA1" w:rsidRPr="00D66DF0" w:rsidRDefault="00833148" w:rsidP="00290D8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_x0000_s1026" editas="canvas" style="width:608.2pt;height:423.2pt;mso-position-horizontal-relative:char;mso-position-vertical-relative:line" coordsize="12164,846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164;height:8464" o:preferrelative="f">
              <v:fill o:detectmouseclick="t"/>
              <o:lock v:ext="edit" text="t"/>
            </v:shape>
            <v:group id="_x0000_s1028" style="position:absolute;left:12;top:12;width:12115;height:8410" coordorigin="12,12" coordsize="12115,8410">
              <v:rect id="_x0000_s1029" style="position:absolute;left:35;top:23;width:12081;height:8308" filled="f" strokecolor="#646b86" strokeweight=".55pt">
                <v:stroke joinstyle="round" endcap="round"/>
              </v:rect>
              <v:rect id="_x0000_s1030" style="position:absolute;left:12;top:12;width:12115;height:11" fillcolor="#d1644a" stroked="f"/>
              <v:rect id="_x0000_s1031" style="position:absolute;left:12;top:23;width:12115;height:12" fillcolor="#e19987" stroked="f"/>
              <v:rect id="_x0000_s1032" style="position:absolute;left:12;top:35;width:12115;height:11" fillcolor="#e09886" stroked="f"/>
              <v:rect id="_x0000_s1033" style="position:absolute;left:12;top:46;width:12115;height:12" fillcolor="#e09784" stroked="f"/>
              <v:rect id="_x0000_s1034" style="position:absolute;left:12;top:58;width:12115;height:11" fillcolor="#e09582" stroked="f"/>
              <v:rect id="_x0000_s1035" style="position:absolute;left:12;top:69;width:12115;height:12" fillcolor="#df9481" stroked="f"/>
              <v:rect id="_x0000_s1036" style="position:absolute;left:12;top:81;width:12115;height:11" fillcolor="#df927f" stroked="f"/>
              <v:rect id="_x0000_s1037" style="position:absolute;left:12;top:92;width:12115;height:12" fillcolor="#de917d" stroked="f"/>
              <v:rect id="_x0000_s1038" style="position:absolute;left:12;top:104;width:12115;height:12" fillcolor="#de907c" stroked="f"/>
              <v:rect id="_x0000_s1039" style="position:absolute;left:12;top:116;width:12115;height:11" fillcolor="#de8e7a" stroked="f"/>
              <v:rect id="_x0000_s1040" style="position:absolute;left:12;top:127;width:12115;height:12" fillcolor="#dd8d79" stroked="f"/>
              <v:rect id="_x0000_s1041" style="position:absolute;left:12;top:139;width:12115;height:11" fillcolor="#dd8b77" stroked="f"/>
              <v:rect id="_x0000_s1042" style="position:absolute;left:12;top:150;width:12115;height:12" fillcolor="#dc8a75" stroked="f"/>
              <v:rect id="_x0000_s1043" style="position:absolute;left:12;top:162;width:12115;height:11" fillcolor="#dc8974" stroked="f"/>
              <v:rect id="_x0000_s1044" style="position:absolute;left:12;top:173;width:12115;height:12" fillcolor="#dc8772" stroked="f"/>
              <v:rect id="_x0000_s1045" style="position:absolute;left:12;top:185;width:12115;height:11" fillcolor="#db8671" stroked="f"/>
              <v:rect id="_x0000_s1046" style="position:absolute;left:12;top:196;width:12115;height:12" fillcolor="#db846f" stroked="f"/>
              <v:rect id="_x0000_s1047" style="position:absolute;left:12;top:208;width:12115;height:12" fillcolor="#da836d" stroked="f"/>
              <v:rect id="_x0000_s1048" style="position:absolute;left:12;top:220;width:12115;height:11" fillcolor="#da826c" stroked="f"/>
              <v:rect id="_x0000_s1049" style="position:absolute;left:12;top:231;width:12115;height:12" fillcolor="#da816b" stroked="f"/>
              <v:rect id="_x0000_s1050" style="position:absolute;left:12;top:243;width:12115;height:11" fillcolor="#d97f69" stroked="f"/>
              <v:rect id="_x0000_s1051" style="position:absolute;left:12;top:254;width:12115;height:12" fillcolor="#d97e68" stroked="f"/>
              <v:rect id="_x0000_s1052" style="position:absolute;left:12;top:266;width:12115;height:11" fillcolor="#d87c66" stroked="f"/>
              <v:rect id="_x0000_s1053" style="position:absolute;left:12;top:277;width:12115;height:12" fillcolor="#d87b65" stroked="f"/>
              <v:rect id="_x0000_s1054" style="position:absolute;left:12;top:289;width:12115;height:11" fillcolor="#d87a63" stroked="f"/>
              <v:rect id="_x0000_s1055" style="position:absolute;left:12;top:300;width:12115;height:12" fillcolor="#d77862" stroked="f"/>
              <v:rect id="_x0000_s1056" style="position:absolute;left:12;top:312;width:12115;height:12" fillcolor="#d77760" stroked="f"/>
              <v:rect id="_x0000_s1057" style="position:absolute;left:12;top:324;width:12115;height:11" fillcolor="#d6755e" stroked="f"/>
              <v:rect id="_x0000_s1058" style="position:absolute;left:12;top:335;width:12115;height:12" fillcolor="#d6745d" stroked="f"/>
              <v:rect id="_x0000_s1059" style="position:absolute;left:12;top:347;width:12115;height:11" fillcolor="#d6735b" stroked="f"/>
              <v:rect id="_x0000_s1060" style="position:absolute;left:12;top:358;width:12115;height:12" fillcolor="#d57159" stroked="f"/>
              <v:rect id="_x0000_s1061" style="position:absolute;left:12;top:370;width:12115;height:11" fillcolor="#d57058" stroked="f"/>
              <v:rect id="_x0000_s1062" style="position:absolute;left:12;top:381;width:12115;height:12" fillcolor="#d46e56" stroked="f"/>
              <v:rect id="_x0000_s1063" style="position:absolute;left:12;top:393;width:12115;height:11" fillcolor="#d46d55" stroked="f"/>
              <v:rect id="_x0000_s1064" style="position:absolute;left:12;top:404;width:12115;height:12" fillcolor="#d46c53" stroked="f"/>
              <v:rect id="_x0000_s1065" style="position:absolute;left:12;top:416;width:12115;height:12" fillcolor="#d36a51" stroked="f"/>
              <v:rect id="_x0000_s1066" style="position:absolute;left:12;top:428;width:12115;height:11" fillcolor="#d36950" stroked="f"/>
              <v:rect id="_x0000_s1067" style="position:absolute;left:12;top:439;width:12115;height:12" fillcolor="#d2674e" stroked="f"/>
              <v:rect id="_x0000_s1068" style="position:absolute;left:12;top:451;width:12115;height:11" fillcolor="#d2664d" stroked="f"/>
              <v:rect id="_x0000_s1069" style="position:absolute;left:12;top:462;width:12115;height:12" fillcolor="#d2654b" stroked="f"/>
              <v:rect id="_x0000_s1070" style="position:absolute;left:35;top:23;width:12081;height:439" filled="f" strokecolor="#646b86" strokeweight=".55pt">
                <v:stroke joinstyle="round" endcap="round"/>
              </v:rect>
              <v:rect id="_x0000_s1071" style="position:absolute;left:3107;top:104;width:4722;height:517;mso-wrap-style:none" filled="f" stroked="f">
                <v:textbox style="mso-fit-shape-to-text:t" inset="0,0,0,0">
                  <w:txbxContent>
                    <w:p w:rsidR="00361B49" w:rsidRDefault="007008F2">
                      <w:r>
                        <w:rPr>
                          <w:rFonts w:ascii="Times New Roman" w:hAnsi="Times New Roman" w:cs="Times New Roman"/>
                          <w:color w:val="000000"/>
                          <w:sz w:val="24"/>
                          <w:szCs w:val="24"/>
                          <w:lang w:val="en-US"/>
                        </w:rPr>
                        <w:t>Функциональная структура теплоснабжения г</w:t>
                      </w:r>
                    </w:p>
                  </w:txbxContent>
                </v:textbox>
              </v:rect>
              <v:rect id="_x0000_s1072" style="position:absolute;left:7958;top:104;width:61;height:517;mso-wrap-style:none" filled="f" stroked="f">
                <v:textbox style="mso-fit-shape-to-text:t" inset="0,0,0,0">
                  <w:txbxContent>
                    <w:p w:rsidR="00361B49" w:rsidRDefault="007008F2">
                      <w:r>
                        <w:rPr>
                          <w:rFonts w:ascii="Times New Roman" w:hAnsi="Times New Roman" w:cs="Times New Roman"/>
                          <w:color w:val="000000"/>
                          <w:sz w:val="24"/>
                          <w:szCs w:val="24"/>
                          <w:lang w:val="en-US"/>
                        </w:rPr>
                        <w:t xml:space="preserve">. </w:t>
                      </w:r>
                    </w:p>
                  </w:txbxContent>
                </v:textbox>
              </v:rect>
              <v:rect id="_x0000_s1073" style="position:absolute;left:8085;top:104;width:934;height:517;mso-wrap-style:none" filled="f" stroked="f">
                <v:textbox style="mso-fit-shape-to-text:t" inset="0,0,0,0">
                  <w:txbxContent>
                    <w:p w:rsidR="00361B49" w:rsidRDefault="007008F2">
                      <w:r>
                        <w:rPr>
                          <w:rFonts w:ascii="Times New Roman" w:hAnsi="Times New Roman" w:cs="Times New Roman"/>
                          <w:color w:val="000000"/>
                          <w:sz w:val="24"/>
                          <w:szCs w:val="24"/>
                          <w:lang w:val="en-US"/>
                        </w:rPr>
                        <w:t>Заринска</w:t>
                      </w:r>
                    </w:p>
                  </w:txbxContent>
                </v:textbox>
              </v:rect>
              <v:rect id="_x0000_s1074" style="position:absolute;left:35;top:4610;width:12081;height:1964" fillcolor="#39f" stroked="f"/>
              <v:rect id="_x0000_s1075" style="position:absolute;left:35;top:4610;width:12081;height:1964" filled="f" strokecolor="#646b86" strokeweight=".6pt">
                <v:stroke joinstyle="round" endcap="round"/>
              </v:rect>
              <v:rect id="_x0000_s1076" style="position:absolute;left:35;top:4610;width:1004;height:1964" fillcolor="#39f" stroked="f"/>
              <v:rect id="_x0000_s1077" style="position:absolute;left:35;top:4610;width:1004;height:1964" filled="f" strokecolor="#646b86" strokeweight=".55pt">
                <v:stroke joinstyle="round" endcap="round"/>
              </v:rect>
              <v:rect id="_x0000_s1078" style="position:absolute;left:142;top:6144;width:438;height:12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С</w:t>
                      </w:r>
                    </w:p>
                  </w:txbxContent>
                </v:textbox>
              </v:rect>
              <v:rect id="_x0000_s1079" style="position:absolute;left:127;top:6053;width:438;height:92;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б</w:t>
                      </w:r>
                    </w:p>
                  </w:txbxContent>
                </v:textbox>
              </v:rect>
              <v:rect id="_x0000_s1080" style="position:absolute;left:142;top:5924;width:438;height:12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ы</w:t>
                      </w:r>
                    </w:p>
                  </w:txbxContent>
                </v:textbox>
              </v:rect>
              <v:rect id="_x0000_s1081" style="position:absolute;left:120;top:5864;width:438;height:79;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т</w:t>
                      </w:r>
                    </w:p>
                  </w:txbxContent>
                </v:textbox>
              </v:rect>
              <v:rect id="_x0000_s1082" style="position:absolute;left:68;top:5870;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083" style="position:absolute;left:120;top:5736;width:438;height:79;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т</w:t>
                      </w:r>
                    </w:p>
                  </w:txbxContent>
                </v:textbox>
              </v:rect>
              <v:rect id="_x0000_s1084" style="position:absolute;left:121;top:5644;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085" style="position:absolute;left:130;top:5542;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п</w:t>
                      </w:r>
                    </w:p>
                  </w:txbxContent>
                </v:textbox>
              </v:rect>
              <v:rect id="_x0000_s1086" style="position:absolute;left:126;top:5465;width:438;height:9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л</w:t>
                      </w:r>
                    </w:p>
                  </w:txbxContent>
                </v:textbox>
              </v:rect>
              <v:rect id="_x0000_s1087" style="position:absolute;left:126;top:5372;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088" style="position:absolute;left:124;top:5282;width:438;height:85;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в</w:t>
                      </w:r>
                    </w:p>
                  </w:txbxContent>
                </v:textbox>
              </v:rect>
              <v:rect id="_x0000_s1089" style="position:absolute;left:126;top:5188;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090" style="position:absolute;left:130;top:5080;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й</w:t>
                      </w:r>
                    </w:p>
                  </w:txbxContent>
                </v:textbox>
              </v:rect>
              <v:rect id="_x0000_s1091" style="position:absolute;left:68;top:5106;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092" style="position:absolute;left:351;top:5922;width:438;height:78;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э</w:t>
                      </w:r>
                    </w:p>
                  </w:txbxContent>
                </v:textbox>
              </v:rect>
              <v:rect id="_x0000_s1093" style="position:absolute;left:360;top:5820;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н</w:t>
                      </w:r>
                    </w:p>
                  </w:txbxContent>
                </v:textbox>
              </v:rect>
              <v:rect id="_x0000_s1094" style="position:absolute;left:352;top:5736;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095" style="position:absolute;left:358;top:5650;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096" style="position:absolute;left:349;top:5578;width:438;height:74;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г</w:t>
                      </w:r>
                    </w:p>
                  </w:txbxContent>
                </v:textbox>
              </v:rect>
              <v:rect id="_x0000_s1097" style="position:absolute;left:360;top:5462;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098" style="position:absolute;left:360;top:5368;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099" style="position:absolute;left:35;top:682;width:12081;height:1964" fillcolor="#00c" stroked="f"/>
              <v:rect id="_x0000_s1100" style="position:absolute;left:35;top:682;width:12081;height:1964" filled="f" strokecolor="#646b86" strokeweight=".2pt">
                <v:stroke joinstyle="round" endcap="round"/>
              </v:rect>
              <v:rect id="_x0000_s1101" style="position:absolute;left:35;top:682;width:1004;height:1964" fillcolor="#00c" stroked="f"/>
              <v:rect id="_x0000_s1102" style="position:absolute;left:35;top:682;width:1004;height:1964" filled="f" strokecolor="#646b86" strokeweight=".55pt">
                <v:stroke joinstyle="round" endcap="round"/>
              </v:rect>
              <v:rect id="_x0000_s1103" style="position:absolute;left:146;top:2151;width:438;height:13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П</w:t>
                      </w:r>
                    </w:p>
                  </w:txbxContent>
                </v:textbox>
              </v:rect>
              <v:rect id="_x0000_s1104" style="position:absolute;left:126;top:2090;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105" style="position:absolute;left:126;top:1998;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106" style="position:absolute;left:130;top:1890;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107" style="position:absolute;left:117;top:1822;width:438;height:72;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з</w:t>
                      </w:r>
                    </w:p>
                  </w:txbxContent>
                </v:textbox>
              </v:rect>
              <v:rect id="_x0000_s1108" style="position:absolute;left:124;top:1734;width:438;height:85;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в</w:t>
                      </w:r>
                    </w:p>
                  </w:txbxContent>
                </v:textbox>
              </v:rect>
              <v:rect id="_x0000_s1109" style="position:absolute;left:126;top:1640;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110" style="position:absolute;left:127;top:1534;width:438;height:92;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д</w:t>
                      </w:r>
                    </w:p>
                  </w:txbxContent>
                </v:textbox>
              </v:rect>
              <v:rect id="_x0000_s1111" style="position:absolute;left:121;top:1460;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с</w:t>
                      </w:r>
                    </w:p>
                  </w:txbxContent>
                </v:textbox>
              </v:rect>
              <v:rect id="_x0000_s1112" style="position:absolute;left:120;top:1392;width:438;height:79;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т</w:t>
                      </w:r>
                    </w:p>
                  </w:txbxContent>
                </v:textbox>
              </v:rect>
              <v:rect id="_x0000_s1113" style="position:absolute;left:124;top:1296;width:438;height:85;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в</w:t>
                      </w:r>
                    </w:p>
                  </w:txbxContent>
                </v:textbox>
              </v:rect>
              <v:rect id="_x0000_s1114" style="position:absolute;left:126;top:1200;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115" style="position:absolute;left:68;top:1212;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116" style="position:absolute;left:352;top:2386;width:438;height:79;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т</w:t>
                      </w:r>
                    </w:p>
                  </w:txbxContent>
                </v:textbox>
              </v:rect>
              <v:rect id="_x0000_s1117" style="position:absolute;left:352;top:2293;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18" style="position:absolute;left:360;top:2190;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п</w:t>
                      </w:r>
                    </w:p>
                  </w:txbxContent>
                </v:textbox>
              </v:rect>
              <v:rect id="_x0000_s1119" style="position:absolute;left:357;top:2102;width:438;height:9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л</w:t>
                      </w:r>
                    </w:p>
                  </w:txbxContent>
                </v:textbox>
              </v:rect>
              <v:rect id="_x0000_s1120" style="position:absolute;left:358;top:2008;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121" style="position:absolute;left:356;top:1920;width:438;height:85;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в</w:t>
                      </w:r>
                    </w:p>
                  </w:txbxContent>
                </v:textbox>
              </v:rect>
              <v:rect id="_x0000_s1122" style="position:absolute;left:358;top:1824;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123" style="position:absolute;left:362;top:171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й</w:t>
                      </w:r>
                    </w:p>
                  </w:txbxContent>
                </v:textbox>
              </v:rect>
              <v:rect id="_x0000_s1124" style="position:absolute;left:300;top:1744;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125" style="position:absolute;left:352;top:1612;width:438;height:78;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э</w:t>
                      </w:r>
                    </w:p>
                  </w:txbxContent>
                </v:textbox>
              </v:rect>
              <v:rect id="_x0000_s1126" style="position:absolute;left:362;top:149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н</w:t>
                      </w:r>
                    </w:p>
                  </w:txbxContent>
                </v:textbox>
              </v:rect>
              <v:rect id="_x0000_s1127" style="position:absolute;left:353;top:1413;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28" style="position:absolute;left:358;top:1328;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129" style="position:absolute;left:350;top:1255;width:438;height:74;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г</w:t>
                      </w:r>
                    </w:p>
                  </w:txbxContent>
                </v:textbox>
              </v:rect>
              <v:rect id="_x0000_s1130" style="position:absolute;left:362;top:1150;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131" style="position:absolute;left:362;top:104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132" style="position:absolute;left:35;top:2646;width:12081;height:1964" fillcolor="#06f" stroked="f"/>
              <v:rect id="_x0000_s1133" style="position:absolute;left:35;top:2646;width:12081;height:1964" filled="f" strokecolor="#39f" strokeweight=".2pt">
                <v:stroke joinstyle="round" endcap="round"/>
              </v:rect>
              <v:rect id="_x0000_s1134" style="position:absolute;left:35;top:2646;width:1004;height:1964" fillcolor="#06f" stroked="f"/>
              <v:rect id="_x0000_s1135" style="position:absolute;left:35;top:2646;width:1004;height:1964" filled="f" strokecolor="#646b86" strokeweight=".55pt">
                <v:stroke joinstyle="round" endcap="round"/>
              </v:rect>
              <v:rect id="_x0000_s1136" style="position:absolute;left:42;top:4012;width:438;height:13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П</w:t>
                      </w:r>
                    </w:p>
                  </w:txbxContent>
                </v:textbox>
              </v:rect>
              <v:rect id="_x0000_s1137" style="position:absolute;left:17;top:3945;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38" style="position:absolute;left:22;top:3858;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139" style="position:absolute;left:17;top:3772;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40" style="position:absolute;left:23;top:3673;width:438;height:92;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д</w:t>
                      </w:r>
                    </w:p>
                  </w:txbxContent>
                </v:textbox>
              </v:rect>
              <v:rect id="_x0000_s1141" style="position:absolute;left:17;top:3598;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а</w:t>
                      </w:r>
                    </w:p>
                  </w:txbxContent>
                </v:textbox>
              </v:rect>
              <v:rect id="_x0000_s1142" style="position:absolute;left:22;top:3500;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ч</w:t>
                      </w:r>
                    </w:p>
                  </w:txbxContent>
                </v:textbox>
              </v:rect>
              <v:rect id="_x0000_s1143" style="position:absolute;left:17;top:3425;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а</w:t>
                      </w:r>
                    </w:p>
                  </w:txbxContent>
                </v:textbox>
              </v:rect>
              <v:rect id="_x0000_s1144" style="position:absolute;left:-36;top:3432;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145" style="position:absolute;left:26;top:326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146" style="position:absolute;left:-36;top:3292;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147" style="position:absolute;left:242;top:4204;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148" style="position:absolute;left:236;top:4117;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а</w:t>
                      </w:r>
                    </w:p>
                  </w:txbxContent>
                </v:textbox>
              </v:rect>
              <v:rect id="_x0000_s1149" style="position:absolute;left:236;top:4037;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с</w:t>
                      </w:r>
                    </w:p>
                  </w:txbxContent>
                </v:textbox>
              </v:rect>
              <v:rect id="_x0000_s1150" style="position:absolute;left:244;top:393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п</w:t>
                      </w:r>
                    </w:p>
                  </w:txbxContent>
                </v:textbox>
              </v:rect>
              <v:rect id="_x0000_s1151" style="position:absolute;left:242;top:3858;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152" style="position:absolute;left:236;top:3772;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53" style="position:absolute;left:242;top:3673;width:438;height:92;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д</w:t>
                      </w:r>
                    </w:p>
                  </w:txbxContent>
                </v:textbox>
              </v:rect>
              <v:rect id="_x0000_s1154" style="position:absolute;left:236;top:3587;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55" style="position:absolute;left:241;top:3501;width:438;height:9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л</w:t>
                      </w:r>
                    </w:p>
                  </w:txbxContent>
                </v:textbox>
              </v:rect>
              <v:rect id="_x0000_s1156" style="position:absolute;left:236;top:3414;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57" style="position:absolute;left:244;top:3312;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н</w:t>
                      </w:r>
                    </w:p>
                  </w:txbxContent>
                </v:textbox>
              </v:rect>
              <v:rect id="_x0000_s1158" style="position:absolute;left:244;top:3220;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159" style="position:absolute;left:236;top:3136;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60" style="position:absolute;left:184;top:3154;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161" style="position:absolute;left:454;top:4350;width:438;height:79;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т</w:t>
                      </w:r>
                    </w:p>
                  </w:txbxContent>
                </v:textbox>
              </v:rect>
              <v:rect id="_x0000_s1162" style="position:absolute;left:455;top:4256;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63" style="position:absolute;left:464;top:4154;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п</w:t>
                      </w:r>
                    </w:p>
                  </w:txbxContent>
                </v:textbox>
              </v:rect>
              <v:rect id="_x0000_s1164" style="position:absolute;left:460;top:4066;width:438;height:9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л</w:t>
                      </w:r>
                    </w:p>
                  </w:txbxContent>
                </v:textbox>
              </v:rect>
              <v:rect id="_x0000_s1165" style="position:absolute;left:460;top:3974;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166" style="position:absolute;left:458;top:3884;width:438;height:85;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в</w:t>
                      </w:r>
                    </w:p>
                  </w:txbxContent>
                </v:textbox>
              </v:rect>
              <v:rect id="_x0000_s1167" style="position:absolute;left:460;top:3800;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168" style="position:absolute;left:464;top:3692;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й</w:t>
                      </w:r>
                    </w:p>
                  </w:txbxContent>
                </v:textbox>
              </v:rect>
              <v:rect id="_x0000_s1169" style="position:absolute;left:402;top:3708;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170" style="position:absolute;left:454;top:3577;width:438;height:78;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э</w:t>
                      </w:r>
                    </w:p>
                  </w:txbxContent>
                </v:textbox>
              </v:rect>
              <v:rect id="_x0000_s1171" style="position:absolute;left:464;top:3462;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н</w:t>
                      </w:r>
                    </w:p>
                  </w:txbxContent>
                </v:textbox>
              </v:rect>
              <v:rect id="_x0000_s1172" style="position:absolute;left:455;top:3390;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173" style="position:absolute;left:460;top:3292;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174" style="position:absolute;left:452;top:3221;width:438;height:74;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г</w:t>
                      </w:r>
                    </w:p>
                  </w:txbxContent>
                </v:textbox>
              </v:rect>
              <v:rect id="_x0000_s1175" style="position:absolute;left:464;top:311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176" style="position:absolute;left:464;top:3012;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177" style="position:absolute;left:12;top:6563;width:12115;height:11" fillcolor="#6ff" stroked="f"/>
              <v:rect id="_x0000_s1178" style="position:absolute;left:12;top:6574;width:12115;height:58" fillcolor="#9dffff" stroked="f"/>
              <v:rect id="_x0000_s1179" style="position:absolute;left:12;top:6632;width:12115;height:70" fillcolor="#9bffff" stroked="f"/>
              <v:rect id="_x0000_s1180" style="position:absolute;left:12;top:6702;width:12115;height:46" fillcolor="#9ff" stroked="f"/>
              <v:rect id="_x0000_s1181" style="position:absolute;left:12;top:6748;width:12115;height:69" fillcolor="#97ffff" stroked="f"/>
              <v:rect id="_x0000_s1182" style="position:absolute;left:12;top:6817;width:12115;height:69" fillcolor="#95ffff" stroked="f"/>
              <v:rect id="_x0000_s1183" style="position:absolute;left:12;top:6886;width:12115;height:58" fillcolor="#93ffff" stroked="f"/>
              <v:rect id="_x0000_s1184" style="position:absolute;left:12;top:6944;width:12115;height:58" fillcolor="#91ffff" stroked="f"/>
              <v:rect id="_x0000_s1185" style="position:absolute;left:12;top:7002;width:12115;height:69" fillcolor="#8fffff" stroked="f"/>
              <v:rect id="_x0000_s1186" style="position:absolute;left:12;top:7071;width:12115;height:70" fillcolor="#8dffff" stroked="f"/>
              <v:rect id="_x0000_s1187" style="position:absolute;left:12;top:7141;width:12115;height:57" fillcolor="#8bffff" stroked="f"/>
              <v:rect id="_x0000_s1188" style="position:absolute;left:12;top:7198;width:12115;height:58" fillcolor="#89ffff" stroked="f"/>
              <v:rect id="_x0000_s1189" style="position:absolute;left:12;top:7256;width:12115;height:70" fillcolor="#87ffff" stroked="f"/>
              <v:rect id="_x0000_s1190" style="position:absolute;left:12;top:7326;width:12115;height:80" fillcolor="#85ffff" stroked="f"/>
              <v:rect id="_x0000_s1191" style="position:absolute;left:12;top:7406;width:12115;height:70" fillcolor="#83ffff" stroked="f"/>
              <v:rect id="_x0000_s1192" style="position:absolute;left:12;top:7476;width:12115;height:46" fillcolor="#81ffff" stroked="f"/>
              <v:rect id="_x0000_s1193" style="position:absolute;left:12;top:7522;width:12115;height:69" fillcolor="#7fffff" stroked="f"/>
              <v:rect id="_x0000_s1194" style="position:absolute;left:12;top:7591;width:12115;height:70" fillcolor="#7dffff" stroked="f"/>
              <v:rect id="_x0000_s1195" style="position:absolute;left:12;top:7661;width:12115;height:57" fillcolor="#7bffff" stroked="f"/>
              <v:rect id="_x0000_s1196" style="position:absolute;left:12;top:7718;width:12115;height:58" fillcolor="#79ffff" stroked="f"/>
              <v:rect id="_x0000_s1197" style="position:absolute;left:12;top:7776;width:12115;height:69" fillcolor="#7ff" stroked="f"/>
              <v:rect id="_x0000_s1198" style="position:absolute;left:12;top:7845;width:12115;height:70" fillcolor="#75ffff" stroked="f"/>
              <v:rect id="_x0000_s1199" style="position:absolute;left:12;top:7915;width:12115;height:58" fillcolor="#73ffff" stroked="f"/>
              <v:rect id="_x0000_s1200" style="position:absolute;left:12;top:7973;width:12115;height:57" fillcolor="#71ffff" stroked="f"/>
              <v:rect id="_x0000_s1201" style="position:absolute;left:12;top:8030;width:12115;height:70" fillcolor="#6fffff" stroked="f"/>
              <v:rect id="_x0000_s1202" style="position:absolute;left:12;top:8100;width:12115;height:69" fillcolor="#6dffff" stroked="f"/>
              <v:rect id="_x0000_s1203" style="position:absolute;left:12;top:8169;width:12115;height:46" fillcolor="#6bffff" stroked="f"/>
              <v:rect id="_x0000_s1204" style="position:absolute;left:12;top:8215;width:12115;height:70" fillcolor="#69ffff" stroked="f"/>
              <v:rect id="_x0000_s1205" style="position:absolute;left:12;top:8285;width:12115;height:57" fillcolor="#6ff" stroked="f"/>
              <v:rect id="_x0000_s1206" style="position:absolute;left:35;top:6574;width:12081;height:1757" filled="f" strokecolor="#646b86" strokeweight=".2pt">
                <v:stroke joinstyle="round" endcap="round"/>
              </v:rect>
              <v:rect id="_x0000_s1207" style="position:absolute;left:35;top:6574;width:1004;height:1757" fillcolor="#6ff" stroked="f"/>
              <v:rect id="_x0000_s1208" style="position:absolute;left:35;top:6574;width:1004;height:1757" filled="f" strokecolor="#646b86" strokeweight=".55pt">
                <v:stroke joinstyle="round" endcap="round"/>
              </v:rect>
              <v:rect id="_x0000_s1209" style="position:absolute;left:145;top:7907;width:438;height:13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П</w:t>
                      </w:r>
                    </w:p>
                  </w:txbxContent>
                </v:textbox>
              </v:rect>
              <v:rect id="_x0000_s1210" style="position:absolute;left:126;top:7834;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211" style="position:absolute;left:120;top:7758;width:438;height:79;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т</w:t>
                      </w:r>
                    </w:p>
                  </w:txbxContent>
                </v:textbox>
              </v:rect>
              <v:rect id="_x0000_s1212" style="position:absolute;left:126;top:7660;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213" style="position:absolute;left:120;top:7573;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214" style="position:absolute;left:126;top:7474;width:438;height:92;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б</w:t>
                      </w:r>
                    </w:p>
                  </w:txbxContent>
                </v:textbox>
              </v:rect>
              <v:rect id="_x0000_s1215" style="position:absolute;left:125;top:7395;width:438;height:9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л</w:t>
                      </w:r>
                    </w:p>
                  </w:txbxContent>
                </v:textbox>
              </v:rect>
              <v:rect id="_x0000_s1216" style="position:absolute;left:120;top:7307;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217" style="position:absolute;left:128;top:720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н</w:t>
                      </w:r>
                    </w:p>
                  </w:txbxContent>
                </v:textbox>
              </v:rect>
              <v:rect id="_x0000_s1218" style="position:absolute;left:128;top:7102;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219" style="position:absolute;left:120;top:7030;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220" style="position:absolute;left:68;top:7036;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221" style="position:absolute;left:350;top:8164;width:438;height:79;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т</w:t>
                      </w:r>
                    </w:p>
                  </w:txbxContent>
                </v:textbox>
              </v:rect>
              <v:rect id="_x0000_s1222" style="position:absolute;left:351;top:8070;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223" style="position:absolute;left:360;top:7968;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п</w:t>
                      </w:r>
                    </w:p>
                  </w:txbxContent>
                </v:textbox>
              </v:rect>
              <v:rect id="_x0000_s1224" style="position:absolute;left:356;top:7892;width:438;height:9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л</w:t>
                      </w:r>
                    </w:p>
                  </w:txbxContent>
                </v:textbox>
              </v:rect>
              <v:rect id="_x0000_s1225" style="position:absolute;left:356;top:7798;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226" style="position:absolute;left:354;top:7710;width:438;height:85;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в</w:t>
                      </w:r>
                    </w:p>
                  </w:txbxContent>
                </v:textbox>
              </v:rect>
              <v:rect id="_x0000_s1227" style="position:absolute;left:356;top:7614;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о</w:t>
                      </w:r>
                    </w:p>
                  </w:txbxContent>
                </v:textbox>
              </v:rect>
              <v:rect id="_x0000_s1228" style="position:absolute;left:360;top:750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й</w:t>
                      </w:r>
                    </w:p>
                  </w:txbxContent>
                </v:textbox>
              </v:rect>
            </v:group>
            <v:group id="_x0000_s1229" style="position:absolute;left:12;top:451;width:12115;height:7360" coordorigin="12,451" coordsize="12115,7360">
              <v:rect id="_x0000_s1230" style="position:absolute;left:298;top:7534;width:509;height:46;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 xml:space="preserve"> </w:t>
                      </w:r>
                    </w:p>
                  </w:txbxContent>
                </v:textbox>
              </v:rect>
              <v:rect id="_x0000_s1231" style="position:absolute;left:350;top:7401;width:438;height:78;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э</w:t>
                      </w:r>
                    </w:p>
                  </w:txbxContent>
                </v:textbox>
              </v:rect>
              <v:rect id="_x0000_s1232" style="position:absolute;left:360;top:728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н</w:t>
                      </w:r>
                    </w:p>
                  </w:txbxContent>
                </v:textbox>
              </v:rect>
              <v:rect id="_x0000_s1233" style="position:absolute;left:351;top:7203;width:438;height:80;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е</w:t>
                      </w:r>
                    </w:p>
                  </w:txbxContent>
                </v:textbox>
              </v:rect>
              <v:rect id="_x0000_s1234" style="position:absolute;left:356;top:7118;width:438;height:91;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р</w:t>
                      </w:r>
                    </w:p>
                  </w:txbxContent>
                </v:textbox>
              </v:rect>
              <v:rect id="_x0000_s1235" style="position:absolute;left:348;top:7045;width:438;height:74;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г</w:t>
                      </w:r>
                    </w:p>
                  </w:txbxContent>
                </v:textbox>
              </v:rect>
              <v:rect id="_x0000_s1236" style="position:absolute;left:360;top:6940;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237" style="position:absolute;left:360;top:6836;width:438;height:97;rotation:270;mso-wrap-style:none" filled="f" stroked="f">
                <v:textbox style="mso-fit-shape-to-text:t" inset="0,0,0,0">
                  <w:txbxContent>
                    <w:p w:rsidR="00361B49" w:rsidRDefault="007008F2">
                      <w:r>
                        <w:rPr>
                          <w:rFonts w:ascii="Times New Roman" w:hAnsi="Times New Roman" w:cs="Times New Roman"/>
                          <w:color w:val="000000"/>
                          <w:sz w:val="18"/>
                          <w:szCs w:val="18"/>
                          <w:lang w:val="en-US"/>
                        </w:rPr>
                        <w:t>и</w:t>
                      </w:r>
                    </w:p>
                  </w:txbxContent>
                </v:textbox>
              </v:rect>
              <v:rect id="_x0000_s1238" style="position:absolute;left:12;top:451;width:12115;height:11" fillcolor="#d1644a" stroked="f"/>
              <v:rect id="_x0000_s1239" style="position:absolute;left:12;top:462;width:12115;height:12" fillcolor="#e09886" stroked="f"/>
              <v:rect id="_x0000_s1240" style="position:absolute;left:12;top:474;width:12115;height:11" fillcolor="#e09683" stroked="f"/>
              <v:rect id="_x0000_s1241" style="position:absolute;left:12;top:485;width:12115;height:12" fillcolor="#df9380" stroked="f"/>
              <v:rect id="_x0000_s1242" style="position:absolute;left:12;top:497;width:12115;height:11" fillcolor="#de907d" stroked="f"/>
              <v:rect id="_x0000_s1243" style="position:absolute;left:12;top:508;width:12115;height:12" fillcolor="#dd8d79" stroked="f"/>
              <v:rect id="_x0000_s1244" style="position:absolute;left:12;top:520;width:12115;height:12" fillcolor="#dd8b76" stroked="f"/>
              <v:rect id="_x0000_s1245" style="position:absolute;left:12;top:532;width:12115;height:11" fillcolor="#dc8873" stroked="f"/>
              <v:rect id="_x0000_s1246" style="position:absolute;left:12;top:543;width:12115;height:12" fillcolor="#db8570" stroked="f"/>
              <v:rect id="_x0000_s1247" style="position:absolute;left:12;top:555;width:12115;height:11" fillcolor="#da836d" stroked="f"/>
              <v:rect id="_x0000_s1248" style="position:absolute;left:12;top:566;width:12115;height:12" fillcolor="#da816b" stroked="f"/>
              <v:rect id="_x0000_s1249" style="position:absolute;left:12;top:578;width:12115;height:11" fillcolor="#d97e68" stroked="f"/>
              <v:rect id="_x0000_s1250" style="position:absolute;left:12;top:589;width:12115;height:12" fillcolor="#d87b65" stroked="f"/>
              <v:rect id="_x0000_s1251" style="position:absolute;left:12;top:601;width:12115;height:11" fillcolor="#d77962" stroked="f"/>
              <v:rect id="_x0000_s1252" style="position:absolute;left:12;top:612;width:12115;height:12" fillcolor="#d6765f" stroked="f"/>
              <v:rect id="_x0000_s1253" style="position:absolute;left:12;top:624;width:12115;height:11" fillcolor="#d6735c" stroked="f"/>
              <v:rect id="_x0000_s1254" style="position:absolute;left:12;top:635;width:12115;height:12" fillcolor="#d57159" stroked="f"/>
              <v:rect id="_x0000_s1255" style="position:absolute;left:12;top:647;width:12115;height:12" fillcolor="#d46e56" stroked="f"/>
              <v:rect id="_x0000_s1256" style="position:absolute;left:12;top:659;width:12115;height:11" fillcolor="#d36b53" stroked="f"/>
              <v:rect id="_x0000_s1257" style="position:absolute;left:12;top:670;width:12115;height:12" fillcolor="#d36950" stroked="f"/>
              <v:rect id="_x0000_s1258" style="position:absolute;left:12;top:682;width:12115;height:11" fillcolor="#d2664d" stroked="f"/>
              <v:rect id="_x0000_s1259" style="position:absolute;left:35;top:462;width:12081;height:220" filled="f" strokecolor="#646b86" strokeweight=".55pt">
                <v:stroke joinstyle="round" endcap="round"/>
              </v:rect>
              <v:rect id="_x0000_s1260" style="position:absolute;left:1363;top:924;width:1963;height:1526" fillcolor="#464646" stroked="f"/>
              <v:shape id="_x0000_s1261" type="#_x0000_t75" style="position:absolute;left:1363;top:924;width:1963;height:1526">
                <v:imagedata r:id="rId14" o:title=""/>
              </v:shape>
              <v:rect id="_x0000_s1262" style="position:absolute;left:1363;top:924;width:1963;height:1526" fillcolor="#464646" stroked="f"/>
              <v:rect id="_x0000_s1263" style="position:absolute;left:1351;top:913;width:1987;height:1548" fillcolor="#464646" stroked="f"/>
              <v:shape id="_x0000_s1264" style="position:absolute;left:1357;top:919;width:1975;height:1536" coordsize="2736,2128" path="m8,2112r2720,l2720,2120,2720,8r8,8l8,16,16,8r,2112hdc16,2125,13,2128,8,2128v-4,,-8,-3,-8,-8hal,8hdc,4,4,,8,hal2728,hdc2733,,2736,4,2736,8hal2736,2120hdc2736,2125,2733,2128,2728,2128hal8,2128hdc4,2128,,2125,,2120v,-4,4,-8,8,-8haxe">
                <v:path arrowok="t"/>
              </v:shape>
              <v:rect id="_x0000_s1265" style="position:absolute;left:1351;top:913;width:1987;height:1548" fillcolor="#464646" stroked="f"/>
              <v:rect id="_x0000_s1266" style="position:absolute;left:1317;top:890;width:1998;height:11" fillcolor="#d16349" stroked="f"/>
              <v:rect id="_x0000_s1267" style="position:absolute;left:1317;top:901;width:1998;height:35" fillcolor="#e19a88" stroked="f"/>
              <v:rect id="_x0000_s1268" style="position:absolute;left:1317;top:936;width:1998;height:46" fillcolor="#e19986" stroked="f"/>
              <v:rect id="_x0000_s1269" style="position:absolute;left:1317;top:982;width:1998;height:46" fillcolor="#e09784" stroked="f"/>
              <v:rect id="_x0000_s1270" style="position:absolute;left:1317;top:1028;width:1998;height:47" fillcolor="#e09582" stroked="f"/>
              <v:rect id="_x0000_s1271" style="position:absolute;left:1317;top:1075;width:1998;height:46" fillcolor="#df9380" stroked="f"/>
              <v:rect id="_x0000_s1272" style="position:absolute;left:1317;top:1121;width:1998;height:46" fillcolor="#df927e" stroked="f"/>
              <v:rect id="_x0000_s1273" style="position:absolute;left:1317;top:1167;width:1998;height:35" fillcolor="#de907d" stroked="f"/>
              <v:rect id="_x0000_s1274" style="position:absolute;left:1317;top:1202;width:1998;height:46" fillcolor="#de8f7b" stroked="f"/>
              <v:rect id="_x0000_s1275" style="position:absolute;left:1317;top:1248;width:1998;height:46" fillcolor="#dd8d79" stroked="f"/>
              <v:rect id="_x0000_s1276" style="position:absolute;left:1317;top:1294;width:1998;height:46" fillcolor="#dd8b77" stroked="f"/>
              <v:rect id="_x0000_s1277" style="position:absolute;left:1317;top:1340;width:1998;height:58" fillcolor="#dc8a75" stroked="f"/>
              <v:rect id="_x0000_s1278" style="position:absolute;left:1317;top:1398;width:1998;height:46" fillcolor="#dc8873" stroked="f"/>
              <v:rect id="_x0000_s1279" style="position:absolute;left:1317;top:1444;width:1998;height:47" fillcolor="#db8671" stroked="f"/>
              <v:rect id="_x0000_s1280" style="position:absolute;left:1317;top:1491;width:1998;height:46" fillcolor="#db846f" stroked="f"/>
              <v:rect id="_x0000_s1281" style="position:absolute;left:1317;top:1537;width:1998;height:58" fillcolor="#da836d" stroked="f"/>
              <v:rect id="_x0000_s1282" style="position:absolute;left:1317;top:1595;width:1998;height:57" fillcolor="#da816b" stroked="f"/>
              <v:rect id="_x0000_s1283" style="position:absolute;left:1317;top:1652;width:1998;height:58" fillcolor="#d97f69" stroked="f"/>
              <v:rect id="_x0000_s1284" style="position:absolute;left:1317;top:1710;width:1998;height:46" fillcolor="#d97d67" stroked="f"/>
              <v:rect id="_x0000_s1285" style="position:absolute;left:1317;top:1756;width:1998;height:46" fillcolor="#d87b65" stroked="f"/>
              <v:rect id="_x0000_s1286" style="position:absolute;left:1317;top:1802;width:1998;height:47" fillcolor="#d87a63" stroked="f"/>
              <v:rect id="_x0000_s1287" style="position:absolute;left:1317;top:1849;width:1998;height:57" fillcolor="#d77861" stroked="f"/>
              <v:rect id="_x0000_s1288" style="position:absolute;left:1317;top:1906;width:1998;height:47" fillcolor="#d7765f" stroked="f"/>
              <v:rect id="_x0000_s1289" style="position:absolute;left:1317;top:1953;width:1998;height:46" fillcolor="#d6745d" stroked="f"/>
              <v:rect id="_x0000_s1290" style="position:absolute;left:1317;top:1999;width:1998;height:46" fillcolor="#d6735b" stroked="f"/>
              <v:rect id="_x0000_s1291" style="position:absolute;left:1317;top:2045;width:1998;height:46" fillcolor="#d57159" stroked="f"/>
              <v:rect id="_x0000_s1292" style="position:absolute;left:1317;top:2091;width:1998;height:58" fillcolor="#d56f57" stroked="f"/>
              <v:rect id="_x0000_s1293" style="position:absolute;left:1317;top:2149;width:1998;height:46" fillcolor="#d46d55" stroked="f"/>
              <v:rect id="_x0000_s1294" style="position:absolute;left:1317;top:2195;width:1998;height:47" fillcolor="#d46c53" stroked="f"/>
              <v:rect id="_x0000_s1295" style="position:absolute;left:1317;top:2242;width:1998;height:46" fillcolor="#d36a51" stroked="f"/>
              <v:rect id="_x0000_s1296" style="position:absolute;left:1317;top:2288;width:1998;height:46" fillcolor="#d3684f" stroked="f"/>
              <v:rect id="_x0000_s1297" style="position:absolute;left:1317;top:2334;width:1998;height:58" fillcolor="#d2664d" stroked="f"/>
              <v:rect id="_x0000_s1298" style="position:absolute;left:1317;top:2392;width:1998;height:34" fillcolor="#d2654b" stroked="f"/>
              <v:rect id="_x0000_s1299" style="position:absolute;left:1317;top:2426;width:1998;height:24" fillcolor="#d16349" stroked="f"/>
              <v:rect id="_x0000_s1300" style="position:absolute;left:1340;top:901;width:1963;height:1525" filled="f" strokecolor="#646b86" strokeweight=".2pt">
                <v:stroke joinstyle="round" endcap="round"/>
              </v:rect>
              <v:rect id="_x0000_s1301" style="position:absolute;left:1409;top:1410;width:318;height:491;mso-wrap-style:none" filled="f" stroked="f">
                <v:textbox style="mso-fit-shape-to-text:t" inset="0,0,0,0">
                  <w:txbxContent>
                    <w:p w:rsidR="00361B49" w:rsidRDefault="007008F2">
                      <w:r>
                        <w:rPr>
                          <w:rFonts w:ascii="Times New Roman" w:hAnsi="Times New Roman" w:cs="Times New Roman"/>
                          <w:color w:val="000000"/>
                          <w:lang w:val="en-US"/>
                        </w:rPr>
                        <w:t xml:space="preserve">АО </w:t>
                      </w:r>
                    </w:p>
                  </w:txbxContent>
                </v:textbox>
              </v:rect>
              <v:rect id="_x0000_s1302" style="position:absolute;left:1929;top:141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03" style="position:absolute;left:2033;top:1410;width:581;height:491;mso-wrap-style:none" filled="f" stroked="f">
                <v:textbox style="mso-fit-shape-to-text:t" inset="0,0,0,0">
                  <w:txbxContent>
                    <w:p w:rsidR="00361B49" w:rsidRDefault="007008F2">
                      <w:r>
                        <w:rPr>
                          <w:rFonts w:ascii="Times New Roman" w:hAnsi="Times New Roman" w:cs="Times New Roman"/>
                          <w:color w:val="000000"/>
                          <w:lang w:val="en-US"/>
                        </w:rPr>
                        <w:t>Алтай</w:t>
                      </w:r>
                    </w:p>
                  </w:txbxContent>
                </v:textbox>
              </v:rect>
              <v:rect id="_x0000_s1304" style="position:absolute;left:2599;top:1410;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05" style="position:absolute;left:2680;top:1410;width:462;height:491;mso-wrap-style:none" filled="f" stroked="f">
                <v:textbox style="mso-fit-shape-to-text:t" inset="0,0,0,0">
                  <w:txbxContent>
                    <w:p w:rsidR="00361B49" w:rsidRDefault="007008F2">
                      <w:r>
                        <w:rPr>
                          <w:rFonts w:ascii="Times New Roman" w:hAnsi="Times New Roman" w:cs="Times New Roman"/>
                          <w:color w:val="000000"/>
                          <w:lang w:val="en-US"/>
                        </w:rPr>
                        <w:t>Кокс</w:t>
                      </w:r>
                    </w:p>
                  </w:txbxContent>
                </v:textbox>
              </v:rect>
              <v:rect id="_x0000_s1306" style="position:absolute;left:3130;top:141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07" style="position:absolute;left:1952;top:1664;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08" style="position:absolute;left:2021;top:1664;width:111;height:491;mso-wrap-style:none" filled="f" stroked="f">
                <v:textbox style="mso-fit-shape-to-text:t" inset="0,0,0,0">
                  <w:txbxContent>
                    <w:p w:rsidR="00361B49" w:rsidRDefault="007008F2">
                      <w:r>
                        <w:rPr>
                          <w:rFonts w:ascii="Times New Roman" w:hAnsi="Times New Roman" w:cs="Times New Roman"/>
                          <w:color w:val="000000"/>
                          <w:lang w:val="en-US"/>
                        </w:rPr>
                        <w:t xml:space="preserve">1 </w:t>
                      </w:r>
                    </w:p>
                  </w:txbxContent>
                </v:textbox>
              </v:rect>
              <v:rect id="_x0000_s1309" style="position:absolute;left:2183;top:1664;width:439;height:491;mso-wrap-style:none" filled="f" stroked="f">
                <v:textbox style="mso-fit-shape-to-text:t" inset="0,0,0,0">
                  <w:txbxContent>
                    <w:p w:rsidR="00361B49" w:rsidRDefault="007008F2">
                      <w:r>
                        <w:rPr>
                          <w:rFonts w:ascii="Times New Roman" w:hAnsi="Times New Roman" w:cs="Times New Roman"/>
                          <w:color w:val="000000"/>
                          <w:lang w:val="en-US"/>
                        </w:rPr>
                        <w:t>ТЭЦ</w:t>
                      </w:r>
                    </w:p>
                  </w:txbxContent>
                </v:textbox>
              </v:rect>
              <v:rect id="_x0000_s1310" style="position:absolute;left:2622;top:1664;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11" style="position:absolute;left:3546;top:924;width:2402;height:1526" fillcolor="#464646" stroked="f"/>
              <v:shape id="_x0000_s1312" type="#_x0000_t75" style="position:absolute;left:3546;top:924;width:2402;height:1526">
                <v:imagedata r:id="rId15" o:title=""/>
              </v:shape>
              <v:rect id="_x0000_s1313" style="position:absolute;left:3546;top:924;width:2402;height:1526" fillcolor="#464646" stroked="f"/>
              <v:rect id="_x0000_s1314" style="position:absolute;left:3534;top:913;width:2426;height:1548" fillcolor="#464646" stroked="f"/>
              <v:shape id="_x0000_s1315" style="position:absolute;left:3540;top:919;width:2414;height:1536" coordsize="3344,2128" path="m8,2112r3328,l3328,2120,3328,8r8,8l8,16,16,8r,2112hdc16,2125,13,2128,8,2128v-4,,-8,-3,-8,-8hal,8hdc,4,4,,8,hal3336,hdc3341,,3344,4,3344,8hal3344,2120hdc3344,2125,3341,2128,3336,2128hal8,2128hdc4,2128,,2125,,2120v,-4,4,-8,8,-8haxe">
                <v:path arrowok="t"/>
              </v:shape>
              <v:rect id="_x0000_s1316" style="position:absolute;left:3534;top:913;width:2426;height:1548" fillcolor="#464646" stroked="f"/>
              <v:rect id="_x0000_s1317" style="position:absolute;left:3500;top:890;width:2425;height:11" fillcolor="#d16349" stroked="f"/>
              <v:rect id="_x0000_s1318" style="position:absolute;left:3500;top:901;width:2425;height:35" fillcolor="#e19a88" stroked="f"/>
              <v:rect id="_x0000_s1319" style="position:absolute;left:3500;top:936;width:2425;height:46" fillcolor="#e19986" stroked="f"/>
              <v:rect id="_x0000_s1320" style="position:absolute;left:3500;top:982;width:2425;height:46" fillcolor="#e09784" stroked="f"/>
              <v:rect id="_x0000_s1321" style="position:absolute;left:3500;top:1028;width:2425;height:47" fillcolor="#e09582" stroked="f"/>
              <v:rect id="_x0000_s1322" style="position:absolute;left:3500;top:1075;width:2425;height:46" fillcolor="#df9380" stroked="f"/>
              <v:rect id="_x0000_s1323" style="position:absolute;left:3500;top:1121;width:2425;height:46" fillcolor="#df927e" stroked="f"/>
              <v:rect id="_x0000_s1324" style="position:absolute;left:3500;top:1167;width:2425;height:35" fillcolor="#de907d" stroked="f"/>
              <v:rect id="_x0000_s1325" style="position:absolute;left:3500;top:1202;width:2425;height:46" fillcolor="#de8f7b" stroked="f"/>
              <v:rect id="_x0000_s1326" style="position:absolute;left:3500;top:1248;width:2425;height:46" fillcolor="#dd8d79" stroked="f"/>
              <v:rect id="_x0000_s1327" style="position:absolute;left:3500;top:1294;width:2425;height:46" fillcolor="#dd8b77" stroked="f"/>
              <v:rect id="_x0000_s1328" style="position:absolute;left:3500;top:1340;width:2425;height:58" fillcolor="#dc8a75" stroked="f"/>
              <v:rect id="_x0000_s1329" style="position:absolute;left:3500;top:1398;width:2425;height:46" fillcolor="#dc8873" stroked="f"/>
              <v:rect id="_x0000_s1330" style="position:absolute;left:3500;top:1444;width:2425;height:47" fillcolor="#db8671" stroked="f"/>
              <v:rect id="_x0000_s1331" style="position:absolute;left:3500;top:1491;width:2425;height:46" fillcolor="#db846f" stroked="f"/>
              <v:rect id="_x0000_s1332" style="position:absolute;left:3500;top:1537;width:2425;height:58" fillcolor="#da836d" stroked="f"/>
              <v:rect id="_x0000_s1333" style="position:absolute;left:3500;top:1595;width:2425;height:57" fillcolor="#da816b" stroked="f"/>
              <v:rect id="_x0000_s1334" style="position:absolute;left:3500;top:1652;width:2425;height:58" fillcolor="#d97f69" stroked="f"/>
              <v:rect id="_x0000_s1335" style="position:absolute;left:3500;top:1710;width:2425;height:46" fillcolor="#d97d67" stroked="f"/>
              <v:rect id="_x0000_s1336" style="position:absolute;left:3500;top:1756;width:2425;height:46" fillcolor="#d87b65" stroked="f"/>
              <v:rect id="_x0000_s1337" style="position:absolute;left:3500;top:1802;width:2425;height:47" fillcolor="#d87a63" stroked="f"/>
              <v:rect id="_x0000_s1338" style="position:absolute;left:3500;top:1849;width:2425;height:57" fillcolor="#d77861" stroked="f"/>
              <v:rect id="_x0000_s1339" style="position:absolute;left:3500;top:1906;width:2425;height:47" fillcolor="#d7765f" stroked="f"/>
              <v:rect id="_x0000_s1340" style="position:absolute;left:3500;top:1953;width:2425;height:46" fillcolor="#d6745d" stroked="f"/>
              <v:rect id="_x0000_s1341" style="position:absolute;left:3500;top:1999;width:2425;height:46" fillcolor="#d6735b" stroked="f"/>
              <v:rect id="_x0000_s1342" style="position:absolute;left:3500;top:2045;width:2425;height:46" fillcolor="#d57159" stroked="f"/>
              <v:rect id="_x0000_s1343" style="position:absolute;left:3500;top:2091;width:2425;height:58" fillcolor="#d56f57" stroked="f"/>
              <v:rect id="_x0000_s1344" style="position:absolute;left:3500;top:2149;width:2425;height:46" fillcolor="#d46d55" stroked="f"/>
              <v:rect id="_x0000_s1345" style="position:absolute;left:3500;top:2195;width:2425;height:47" fillcolor="#d46c53" stroked="f"/>
              <v:rect id="_x0000_s1346" style="position:absolute;left:3500;top:2242;width:2425;height:46" fillcolor="#d36a51" stroked="f"/>
              <v:rect id="_x0000_s1347" style="position:absolute;left:3500;top:2288;width:2425;height:46" fillcolor="#d3684f" stroked="f"/>
              <v:rect id="_x0000_s1348" style="position:absolute;left:3500;top:2334;width:2425;height:58" fillcolor="#d2664d" stroked="f"/>
              <v:rect id="_x0000_s1349" style="position:absolute;left:3500;top:2392;width:2425;height:34" fillcolor="#d2654b" stroked="f"/>
              <v:rect id="_x0000_s1350" style="position:absolute;left:3500;top:2426;width:2425;height:24" fillcolor="#d16349" stroked="f"/>
              <v:rect id="_x0000_s1351" style="position:absolute;left:3523;top:901;width:2402;height:1525" filled="f" strokecolor="#646b86" strokeweight=".2pt">
                <v:stroke joinstyle="round" endcap="round"/>
              </v:rect>
              <v:rect id="_x0000_s1352" style="position:absolute;left:4112;top:1410;width:477;height:491;mso-wrap-style:none" filled="f" stroked="f">
                <v:textbox style="mso-fit-shape-to-text:t" inset="0,0,0,0">
                  <w:txbxContent>
                    <w:p w:rsidR="00361B49" w:rsidRDefault="007008F2">
                      <w:r>
                        <w:rPr>
                          <w:rFonts w:ascii="Times New Roman" w:hAnsi="Times New Roman" w:cs="Times New Roman"/>
                          <w:color w:val="000000"/>
                          <w:lang w:val="en-US"/>
                        </w:rPr>
                        <w:t xml:space="preserve">ООО </w:t>
                      </w:r>
                    </w:p>
                  </w:txbxContent>
                </v:textbox>
              </v:rect>
              <v:rect id="_x0000_s1353" style="position:absolute;left:4631;top:141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54" style="position:absolute;left:4735;top:1410;width:500;height:491;mso-wrap-style:none" filled="f" stroked="f">
                <v:textbox style="mso-fit-shape-to-text:t" inset="0,0,0,0">
                  <w:txbxContent>
                    <w:p w:rsidR="00361B49" w:rsidRDefault="007008F2">
                      <w:r>
                        <w:rPr>
                          <w:rFonts w:ascii="Times New Roman" w:hAnsi="Times New Roman" w:cs="Times New Roman"/>
                          <w:color w:val="000000"/>
                          <w:lang w:val="en-US"/>
                        </w:rPr>
                        <w:t>ЖКУ</w:t>
                      </w:r>
                    </w:p>
                  </w:txbxContent>
                </v:textbox>
              </v:rect>
              <v:rect id="_x0000_s1355" style="position:absolute;left:5232;top:141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56" style="position:absolute;left:4089;top:1664;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57" style="position:absolute;left:4158;top:1664;width:111;height:491;mso-wrap-style:none" filled="f" stroked="f">
                <v:textbox style="mso-fit-shape-to-text:t" inset="0,0,0,0">
                  <w:txbxContent>
                    <w:p w:rsidR="00361B49" w:rsidRDefault="007008F2">
                      <w:r>
                        <w:rPr>
                          <w:rFonts w:ascii="Times New Roman" w:hAnsi="Times New Roman" w:cs="Times New Roman"/>
                          <w:color w:val="000000"/>
                          <w:lang w:val="en-US"/>
                        </w:rPr>
                        <w:t xml:space="preserve">4 </w:t>
                      </w:r>
                    </w:p>
                  </w:txbxContent>
                </v:textbox>
              </v:rect>
              <v:rect id="_x0000_s1358" style="position:absolute;left:4320;top:1664;width:984;height:491;mso-wrap-style:none" filled="f" stroked="f">
                <v:textbox style="mso-fit-shape-to-text:t" inset="0,0,0,0">
                  <w:txbxContent>
                    <w:p w:rsidR="00361B49" w:rsidRDefault="007008F2">
                      <w:r>
                        <w:rPr>
                          <w:rFonts w:ascii="Times New Roman" w:hAnsi="Times New Roman" w:cs="Times New Roman"/>
                          <w:color w:val="000000"/>
                          <w:lang w:val="en-US"/>
                        </w:rPr>
                        <w:t>котельные</w:t>
                      </w:r>
                    </w:p>
                  </w:txbxContent>
                </v:textbox>
              </v:rect>
              <v:rect id="_x0000_s1359" style="position:absolute;left:5290;top:1664;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360" style="position:absolute;left:6168;top:924;width:2182;height:1526" fillcolor="#464646" stroked="f"/>
              <v:shape id="_x0000_s1361" type="#_x0000_t75" style="position:absolute;left:6168;top:924;width:2182;height:1526">
                <v:imagedata r:id="rId16" o:title=""/>
              </v:shape>
              <v:rect id="_x0000_s1362" style="position:absolute;left:6168;top:924;width:2182;height:1526" fillcolor="#464646" stroked="f"/>
              <v:rect id="_x0000_s1363" style="position:absolute;left:6156;top:913;width:2206;height:1548" fillcolor="#464646" stroked="f"/>
              <v:shape id="_x0000_s1364" style="position:absolute;left:6162;top:919;width:2194;height:1536" coordsize="3040,2128" path="m8,2112r3024,l3024,2120,3024,8r8,8l8,16,16,8r,2112hdc16,2125,13,2128,8,2128v-4,,-8,-3,-8,-8hal,8hdc,4,4,,8,hal3032,hdc3037,,3040,4,3040,8hal3040,2120hdc3040,2125,3037,2128,3032,2128hal8,2128hdc4,2128,,2125,,2120v,-4,4,-8,8,-8haxe">
                <v:path arrowok="t"/>
              </v:shape>
              <v:rect id="_x0000_s1365" style="position:absolute;left:6156;top:913;width:2206;height:1548" fillcolor="#464646" stroked="f"/>
              <v:rect id="_x0000_s1366" style="position:absolute;left:6121;top:890;width:2206;height:11" fillcolor="#d16349" stroked="f"/>
              <v:rect id="_x0000_s1367" style="position:absolute;left:6121;top:901;width:2206;height:35" fillcolor="#e19a88" stroked="f"/>
              <v:rect id="_x0000_s1368" style="position:absolute;left:6121;top:936;width:2206;height:46" fillcolor="#e19986" stroked="f"/>
              <v:rect id="_x0000_s1369" style="position:absolute;left:6121;top:982;width:2206;height:46" fillcolor="#e09784" stroked="f"/>
              <v:rect id="_x0000_s1370" style="position:absolute;left:6121;top:1028;width:2206;height:47" fillcolor="#e09582" stroked="f"/>
              <v:rect id="_x0000_s1371" style="position:absolute;left:6121;top:1075;width:2206;height:46" fillcolor="#df9380" stroked="f"/>
              <v:rect id="_x0000_s1372" style="position:absolute;left:6121;top:1121;width:2206;height:46" fillcolor="#df927e" stroked="f"/>
              <v:rect id="_x0000_s1373" style="position:absolute;left:6121;top:1167;width:2206;height:35" fillcolor="#de907d" stroked="f"/>
              <v:rect id="_x0000_s1374" style="position:absolute;left:6121;top:1202;width:2206;height:46" fillcolor="#de8f7b" stroked="f"/>
              <v:rect id="_x0000_s1375" style="position:absolute;left:6121;top:1248;width:2206;height:46" fillcolor="#dd8d79" stroked="f"/>
              <v:rect id="_x0000_s1376" style="position:absolute;left:6121;top:1294;width:2206;height:46" fillcolor="#dd8b77" stroked="f"/>
              <v:rect id="_x0000_s1377" style="position:absolute;left:6121;top:1340;width:2206;height:58" fillcolor="#dc8a75" stroked="f"/>
              <v:rect id="_x0000_s1378" style="position:absolute;left:6121;top:1398;width:2206;height:46" fillcolor="#dc8873" stroked="f"/>
              <v:rect id="_x0000_s1379" style="position:absolute;left:6121;top:1444;width:2206;height:47" fillcolor="#db8671" stroked="f"/>
              <v:rect id="_x0000_s1380" style="position:absolute;left:6121;top:1491;width:2206;height:46" fillcolor="#db846f" stroked="f"/>
              <v:rect id="_x0000_s1381" style="position:absolute;left:6121;top:1537;width:2206;height:58" fillcolor="#da836d" stroked="f"/>
              <v:rect id="_x0000_s1382" style="position:absolute;left:6121;top:1595;width:2206;height:57" fillcolor="#da816b" stroked="f"/>
              <v:rect id="_x0000_s1383" style="position:absolute;left:6121;top:1652;width:2206;height:58" fillcolor="#d97f69" stroked="f"/>
              <v:rect id="_x0000_s1384" style="position:absolute;left:6121;top:1710;width:2206;height:46" fillcolor="#d97d67" stroked="f"/>
              <v:rect id="_x0000_s1385" style="position:absolute;left:6121;top:1756;width:2206;height:46" fillcolor="#d87b65" stroked="f"/>
              <v:rect id="_x0000_s1386" style="position:absolute;left:6121;top:1802;width:2206;height:47" fillcolor="#d87a63" stroked="f"/>
              <v:rect id="_x0000_s1387" style="position:absolute;left:6121;top:1849;width:2206;height:57" fillcolor="#d77861" stroked="f"/>
              <v:rect id="_x0000_s1388" style="position:absolute;left:6121;top:1906;width:2206;height:47" fillcolor="#d7765f" stroked="f"/>
              <v:rect id="_x0000_s1389" style="position:absolute;left:6121;top:1953;width:2206;height:46" fillcolor="#d6745d" stroked="f"/>
              <v:rect id="_x0000_s1390" style="position:absolute;left:6121;top:1999;width:2206;height:46" fillcolor="#d6735b" stroked="f"/>
              <v:rect id="_x0000_s1391" style="position:absolute;left:6121;top:2045;width:2206;height:46" fillcolor="#d57159" stroked="f"/>
              <v:rect id="_x0000_s1392" style="position:absolute;left:6121;top:2091;width:2206;height:58" fillcolor="#d56f57" stroked="f"/>
              <v:rect id="_x0000_s1393" style="position:absolute;left:6121;top:2149;width:2206;height:46" fillcolor="#d46d55" stroked="f"/>
              <v:rect id="_x0000_s1394" style="position:absolute;left:6121;top:2195;width:2206;height:47" fillcolor="#d46c53" stroked="f"/>
              <v:rect id="_x0000_s1395" style="position:absolute;left:6121;top:2242;width:2206;height:46" fillcolor="#d36a51" stroked="f"/>
              <v:rect id="_x0000_s1396" style="position:absolute;left:6121;top:2288;width:2206;height:46" fillcolor="#d3684f" stroked="f"/>
              <v:rect id="_x0000_s1397" style="position:absolute;left:6121;top:2334;width:2206;height:58" fillcolor="#d2664d" stroked="f"/>
              <v:rect id="_x0000_s1398" style="position:absolute;left:6121;top:2392;width:2206;height:34" fillcolor="#d2654b" stroked="f"/>
              <v:rect id="_x0000_s1399" style="position:absolute;left:6121;top:2426;width:2206;height:24" fillcolor="#d16349" stroked="f"/>
              <v:rect id="_x0000_s1400" style="position:absolute;left:6144;top:901;width:2183;height:1525" filled="f" strokecolor="#646b86" strokeweight=".2pt">
                <v:stroke joinstyle="round" endcap="round"/>
              </v:rect>
              <v:rect id="_x0000_s1401" style="position:absolute;left:6699;top:1410;width:511;height:491;mso-wrap-style:none" filled="f" stroked="f">
                <v:textbox style="mso-fit-shape-to-text:t" inset="0,0,0,0">
                  <w:txbxContent>
                    <w:p w:rsidR="00361B49" w:rsidRDefault="007008F2">
                      <w:r>
                        <w:rPr>
                          <w:rFonts w:ascii="Times New Roman" w:hAnsi="Times New Roman" w:cs="Times New Roman"/>
                          <w:color w:val="000000"/>
                          <w:lang w:val="en-US"/>
                        </w:rPr>
                        <w:t xml:space="preserve">МУП </w:t>
                      </w:r>
                    </w:p>
                  </w:txbxContent>
                </v:textbox>
              </v:rect>
              <v:rect id="_x0000_s1402" style="position:absolute;left:7253;top:141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03" style="position:absolute;left:7357;top:1410;width:306;height:491;mso-wrap-style:none" filled="f" stroked="f">
                <v:textbox style="mso-fit-shape-to-text:t" inset="0,0,0,0">
                  <w:txbxContent>
                    <w:p w:rsidR="00361B49" w:rsidRDefault="007008F2">
                      <w:r>
                        <w:rPr>
                          <w:rFonts w:ascii="Times New Roman" w:hAnsi="Times New Roman" w:cs="Times New Roman"/>
                          <w:color w:val="000000"/>
                          <w:lang w:val="en-US"/>
                        </w:rPr>
                        <w:t>КХ</w:t>
                      </w:r>
                    </w:p>
                  </w:txbxContent>
                </v:textbox>
              </v:rect>
              <v:rect id="_x0000_s1404" style="position:absolute;left:7657;top:141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05" style="position:absolute;left:6618;top:1664;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06" style="position:absolute;left:6687;top:1664;width:111;height:491;mso-wrap-style:none" filled="f" stroked="f">
                <v:textbox style="mso-fit-shape-to-text:t" inset="0,0,0,0">
                  <w:txbxContent>
                    <w:p w:rsidR="00361B49" w:rsidRDefault="007008F2">
                      <w:r>
                        <w:rPr>
                          <w:rFonts w:ascii="Times New Roman" w:hAnsi="Times New Roman" w:cs="Times New Roman"/>
                          <w:color w:val="000000"/>
                          <w:lang w:val="en-US"/>
                        </w:rPr>
                        <w:t xml:space="preserve">1 </w:t>
                      </w:r>
                    </w:p>
                  </w:txbxContent>
                </v:textbox>
              </v:rect>
              <v:rect id="_x0000_s1407" style="position:absolute;left:6849;top:1664;width:938;height:491;mso-wrap-style:none" filled="f" stroked="f">
                <v:textbox style="mso-fit-shape-to-text:t" inset="0,0,0,0">
                  <w:txbxContent>
                    <w:p w:rsidR="00361B49" w:rsidRDefault="007008F2">
                      <w:r>
                        <w:rPr>
                          <w:rFonts w:ascii="Times New Roman" w:hAnsi="Times New Roman" w:cs="Times New Roman"/>
                          <w:color w:val="000000"/>
                          <w:lang w:val="en-US"/>
                        </w:rPr>
                        <w:t>котельная</w:t>
                      </w:r>
                    </w:p>
                  </w:txbxContent>
                </v:textbox>
              </v:rect>
              <v:rect id="_x0000_s1408" style="position:absolute;left:7773;top:1664;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09" style="position:absolute;left:8558;top:924;width:3280;height:1526" fillcolor="#464646" stroked="f"/>
              <v:shape id="_x0000_s1410" type="#_x0000_t75" style="position:absolute;left:8558;top:924;width:3280;height:1526">
                <v:imagedata r:id="rId17" o:title=""/>
              </v:shape>
              <v:rect id="_x0000_s1411" style="position:absolute;left:8558;top:924;width:3281;height:1526" fillcolor="#464646" stroked="f"/>
              <v:rect id="_x0000_s1412" style="position:absolute;left:8547;top:913;width:3303;height:1548" fillcolor="#464646" stroked="f"/>
              <v:shape id="_x0000_s1413" style="position:absolute;left:8553;top:919;width:3291;height:1536" coordsize="4560,2128" path="m8,2112r4544,l4544,2120,4544,8r8,8l8,16,16,8r,2112hdc16,2125,13,2128,8,2128v-4,,-8,-3,-8,-8hal,8hdc,4,4,,8,hal4552,hdc4557,,4560,4,4560,8hal4560,2120hdc4560,2125,4557,2128,4552,2128hal8,2128hdc4,2128,,2125,,2120v,-4,4,-8,8,-8haxe">
                <v:path arrowok="t"/>
              </v:shape>
              <v:rect id="_x0000_s1414" style="position:absolute;left:8547;top:913;width:3303;height:1548" fillcolor="#464646" stroked="f"/>
              <v:rect id="_x0000_s1415" style="position:absolute;left:8524;top:890;width:3303;height:11" fillcolor="#d16349" stroked="f"/>
              <v:rect id="_x0000_s1416" style="position:absolute;left:8524;top:901;width:3303;height:35" fillcolor="#e19a88" stroked="f"/>
              <v:rect id="_x0000_s1417" style="position:absolute;left:8524;top:936;width:3303;height:46" fillcolor="#e19986" stroked="f"/>
              <v:rect id="_x0000_s1418" style="position:absolute;left:8524;top:982;width:3303;height:46" fillcolor="#e09784" stroked="f"/>
              <v:rect id="_x0000_s1419" style="position:absolute;left:8524;top:1028;width:3303;height:47" fillcolor="#e09582" stroked="f"/>
              <v:rect id="_x0000_s1420" style="position:absolute;left:8524;top:1075;width:3303;height:46" fillcolor="#df9380" stroked="f"/>
              <v:rect id="_x0000_s1421" style="position:absolute;left:8524;top:1121;width:3303;height:46" fillcolor="#df927e" stroked="f"/>
              <v:rect id="_x0000_s1422" style="position:absolute;left:8524;top:1167;width:3303;height:35" fillcolor="#de907d" stroked="f"/>
              <v:rect id="_x0000_s1423" style="position:absolute;left:8524;top:1202;width:3303;height:46" fillcolor="#de8f7b" stroked="f"/>
              <v:rect id="_x0000_s1424" style="position:absolute;left:8524;top:1248;width:3303;height:46" fillcolor="#dd8d79" stroked="f"/>
              <v:rect id="_x0000_s1425" style="position:absolute;left:8524;top:1294;width:3303;height:46" fillcolor="#dd8b77" stroked="f"/>
              <v:rect id="_x0000_s1426" style="position:absolute;left:8524;top:1340;width:3303;height:58" fillcolor="#dc8a75" stroked="f"/>
              <v:rect id="_x0000_s1427" style="position:absolute;left:8524;top:1398;width:3303;height:46" fillcolor="#dc8873" stroked="f"/>
              <v:rect id="_x0000_s1428" style="position:absolute;left:8524;top:1444;width:3303;height:47" fillcolor="#db8671" stroked="f"/>
              <v:rect id="_x0000_s1429" style="position:absolute;left:8524;top:1491;width:3303;height:46" fillcolor="#db846f" stroked="f"/>
            </v:group>
            <v:group id="_x0000_s1430" style="position:absolute;left:1317;top:901;width:10533;height:3640" coordorigin="1317,901" coordsize="10533,3640">
              <v:rect id="_x0000_s1431" style="position:absolute;left:8524;top:1537;width:3303;height:58" fillcolor="#da836d" stroked="f"/>
              <v:rect id="_x0000_s1432" style="position:absolute;left:8524;top:1595;width:3303;height:57" fillcolor="#da816b" stroked="f"/>
              <v:rect id="_x0000_s1433" style="position:absolute;left:8524;top:1652;width:3303;height:58" fillcolor="#d97f69" stroked="f"/>
              <v:rect id="_x0000_s1434" style="position:absolute;left:8524;top:1710;width:3303;height:46" fillcolor="#d97d67" stroked="f"/>
              <v:rect id="_x0000_s1435" style="position:absolute;left:8524;top:1756;width:3303;height:46" fillcolor="#d87b65" stroked="f"/>
              <v:rect id="_x0000_s1436" style="position:absolute;left:8524;top:1802;width:3303;height:47" fillcolor="#d87a63" stroked="f"/>
              <v:rect id="_x0000_s1437" style="position:absolute;left:8524;top:1849;width:3303;height:57" fillcolor="#d77861" stroked="f"/>
              <v:rect id="_x0000_s1438" style="position:absolute;left:8524;top:1906;width:3303;height:47" fillcolor="#d7765f" stroked="f"/>
              <v:rect id="_x0000_s1439" style="position:absolute;left:8524;top:1953;width:3303;height:46" fillcolor="#d6745d" stroked="f"/>
              <v:rect id="_x0000_s1440" style="position:absolute;left:8524;top:1999;width:3303;height:46" fillcolor="#d6735b" stroked="f"/>
              <v:rect id="_x0000_s1441" style="position:absolute;left:8524;top:2045;width:3303;height:46" fillcolor="#d57159" stroked="f"/>
              <v:rect id="_x0000_s1442" style="position:absolute;left:8524;top:2091;width:3303;height:58" fillcolor="#d56f57" stroked="f"/>
              <v:rect id="_x0000_s1443" style="position:absolute;left:8524;top:2149;width:3303;height:46" fillcolor="#d46d55" stroked="f"/>
              <v:rect id="_x0000_s1444" style="position:absolute;left:8524;top:2195;width:3303;height:47" fillcolor="#d46c53" stroked="f"/>
              <v:rect id="_x0000_s1445" style="position:absolute;left:8524;top:2242;width:3303;height:46" fillcolor="#d36a51" stroked="f"/>
              <v:rect id="_x0000_s1446" style="position:absolute;left:8524;top:2288;width:3303;height:46" fillcolor="#d3684f" stroked="f"/>
              <v:rect id="_x0000_s1447" style="position:absolute;left:8524;top:2334;width:3303;height:58" fillcolor="#d2664d" stroked="f"/>
              <v:rect id="_x0000_s1448" style="position:absolute;left:8524;top:2392;width:3303;height:34" fillcolor="#d2654b" stroked="f"/>
              <v:rect id="_x0000_s1449" style="position:absolute;left:8524;top:2426;width:3303;height:24" fillcolor="#d16349" stroked="f"/>
              <v:rect id="_x0000_s1450" style="position:absolute;left:8547;top:901;width:3268;height:1525" filled="f" strokecolor="#646b86" strokeweight=".2pt">
                <v:stroke joinstyle="round" endcap="round"/>
              </v:rect>
              <v:rect id="_x0000_s1451" style="position:absolute;left:8986;top:1271;width:2427;height:491;mso-wrap-style:none" filled="f" stroked="f">
                <v:textbox style="mso-fit-shape-to-text:t" inset="0,0,0,0">
                  <w:txbxContent>
                    <w:p w:rsidR="00361B49" w:rsidRDefault="007008F2">
                      <w:r>
                        <w:rPr>
                          <w:rFonts w:ascii="Times New Roman" w:hAnsi="Times New Roman" w:cs="Times New Roman"/>
                          <w:color w:val="000000"/>
                          <w:lang w:val="en-US"/>
                        </w:rPr>
                        <w:t>ГУП ДХ Алтайского края</w:t>
                      </w:r>
                    </w:p>
                  </w:txbxContent>
                </v:textbox>
              </v:rect>
              <v:rect id="_x0000_s1452" style="position:absolute;left:9263;top:1537;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53" style="position:absolute;left:9367;top:1537;width:1474;height:491;mso-wrap-style:none" filled="f" stroked="f">
                <v:textbox style="mso-fit-shape-to-text:t" inset="0,0,0,0">
                  <w:txbxContent>
                    <w:p w:rsidR="00361B49" w:rsidRDefault="007008F2">
                      <w:r>
                        <w:rPr>
                          <w:rFonts w:ascii="Times New Roman" w:hAnsi="Times New Roman" w:cs="Times New Roman"/>
                          <w:color w:val="000000"/>
                          <w:lang w:val="en-US"/>
                        </w:rPr>
                        <w:t>Заринское ДСУ</w:t>
                      </w:r>
                    </w:p>
                  </w:txbxContent>
                </v:textbox>
              </v:rect>
              <v:rect id="_x0000_s1454" style="position:absolute;left:10811;top:1537;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55" style="position:absolute;left:10880;top:1537;width:111;height:491;mso-wrap-style:none" filled="f" stroked="f">
                <v:textbox style="mso-fit-shape-to-text:t" inset="0,0,0,0">
                  <w:txbxContent>
                    <w:p w:rsidR="00361B49" w:rsidRDefault="007008F2">
                      <w:r>
                        <w:rPr>
                          <w:rFonts w:ascii="Times New Roman" w:hAnsi="Times New Roman" w:cs="Times New Roman"/>
                          <w:color w:val="000000"/>
                          <w:lang w:val="en-US"/>
                        </w:rPr>
                        <w:t>2</w:t>
                      </w:r>
                    </w:p>
                  </w:txbxContent>
                </v:textbox>
              </v:rect>
              <v:rect id="_x0000_s1456" style="position:absolute;left:10995;top:1537;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57" style="position:absolute;left:9563;top:1791;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58" style="position:absolute;left:9632;top:1791;width:111;height:491;mso-wrap-style:none" filled="f" stroked="f">
                <v:textbox style="mso-fit-shape-to-text:t" inset="0,0,0,0">
                  <w:txbxContent>
                    <w:p w:rsidR="00361B49" w:rsidRDefault="007008F2">
                      <w:r>
                        <w:rPr>
                          <w:rFonts w:ascii="Times New Roman" w:hAnsi="Times New Roman" w:cs="Times New Roman"/>
                          <w:color w:val="000000"/>
                          <w:lang w:val="en-US"/>
                        </w:rPr>
                        <w:t xml:space="preserve">1 </w:t>
                      </w:r>
                    </w:p>
                  </w:txbxContent>
                </v:textbox>
              </v:rect>
              <v:rect id="_x0000_s1459" style="position:absolute;left:9794;top:1791;width:938;height:491;mso-wrap-style:none" filled="f" stroked="f">
                <v:textbox style="mso-fit-shape-to-text:t" inset="0,0,0,0">
                  <w:txbxContent>
                    <w:p w:rsidR="00361B49" w:rsidRDefault="007008F2">
                      <w:r>
                        <w:rPr>
                          <w:rFonts w:ascii="Times New Roman" w:hAnsi="Times New Roman" w:cs="Times New Roman"/>
                          <w:color w:val="000000"/>
                          <w:lang w:val="en-US"/>
                        </w:rPr>
                        <w:t>котельная</w:t>
                      </w:r>
                    </w:p>
                  </w:txbxContent>
                </v:textbox>
              </v:rect>
              <v:rect id="_x0000_s1460" style="position:absolute;left:10718;top:1791;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461" style="position:absolute;left:1363;top:2889;width:1963;height:1525" fillcolor="#464646" stroked="f"/>
              <v:shape id="_x0000_s1462" type="#_x0000_t75" style="position:absolute;left:1363;top:2889;width:1963;height:1525">
                <v:imagedata r:id="rId18" o:title=""/>
              </v:shape>
              <v:rect id="_x0000_s1463" style="position:absolute;left:1363;top:2889;width:1963;height:1525" fillcolor="#464646" stroked="f"/>
              <v:rect id="_x0000_s1464" style="position:absolute;left:1351;top:2877;width:1987;height:1548" fillcolor="#464646" stroked="f"/>
              <v:shape id="_x0000_s1465" style="position:absolute;left:1357;top:2883;width:1975;height:1537" coordsize="2736,2128" path="m8,2112r2720,l2720,2120,2720,8r8,8l8,16,16,8r,2112hdc16,2125,13,2128,8,2128v-4,,-8,-3,-8,-8hal,8hdc,4,4,,8,hal2728,hdc2733,,2736,4,2736,8hal2736,2120hdc2736,2125,2733,2128,2728,2128hal8,2128hdc4,2128,,2125,,2120v,-4,4,-8,8,-8haxe">
                <v:path arrowok="t"/>
              </v:shape>
              <v:rect id="_x0000_s1466" style="position:absolute;left:1351;top:2877;width:1987;height:1548" fillcolor="#464646" stroked="f"/>
              <v:rect id="_x0000_s1467" style="position:absolute;left:1317;top:2854;width:1998;height:12" fillcolor="#d16349" stroked="f"/>
              <v:rect id="_x0000_s1468" style="position:absolute;left:1317;top:2866;width:1998;height:34" fillcolor="#e19a88" stroked="f"/>
              <v:rect id="_x0000_s1469" style="position:absolute;left:1317;top:2900;width:1998;height:46" fillcolor="#e19986" stroked="f"/>
              <v:rect id="_x0000_s1470" style="position:absolute;left:1317;top:2946;width:1998;height:47" fillcolor="#e09784" stroked="f"/>
              <v:rect id="_x0000_s1471" style="position:absolute;left:1317;top:2993;width:1998;height:46" fillcolor="#e09582" stroked="f"/>
              <v:rect id="_x0000_s1472" style="position:absolute;left:1317;top:3039;width:1998;height:58" fillcolor="#df9380" stroked="f"/>
              <v:rect id="_x0000_s1473" style="position:absolute;left:1317;top:3097;width:1998;height:34" fillcolor="#df927e" stroked="f"/>
              <v:rect id="_x0000_s1474" style="position:absolute;left:1317;top:3131;width:1998;height:35" fillcolor="#de907d" stroked="f"/>
              <v:rect id="_x0000_s1475" style="position:absolute;left:1317;top:3166;width:1998;height:46" fillcolor="#de8f7b" stroked="f"/>
              <v:rect id="_x0000_s1476" style="position:absolute;left:1317;top:3212;width:1998;height:46" fillcolor="#dd8d79" stroked="f"/>
              <v:rect id="_x0000_s1477" style="position:absolute;left:1317;top:3258;width:1998;height:35" fillcolor="#dd8c77" stroked="f"/>
              <v:rect id="_x0000_s1478" style="position:absolute;left:1317;top:3293;width:1998;height:46" fillcolor="#dc8a76" stroked="f"/>
              <v:rect id="_x0000_s1479" style="position:absolute;left:1317;top:3339;width:1998;height:46" fillcolor="#dc8974" stroked="f"/>
              <v:rect id="_x0000_s1480" style="position:absolute;left:1317;top:3385;width:1998;height:47" fillcolor="#dc8772" stroked="f"/>
              <v:rect id="_x0000_s1481" style="position:absolute;left:1317;top:3432;width:1998;height:46" fillcolor="#db8570" stroked="f"/>
              <v:rect id="_x0000_s1482" style="position:absolute;left:1317;top:3478;width:1998;height:46" fillcolor="#db846e" stroked="f"/>
              <v:rect id="_x0000_s1483" style="position:absolute;left:1317;top:3524;width:1998;height:69" fillcolor="#da826c" stroked="f"/>
              <v:rect id="_x0000_s1484" style="position:absolute;left:1317;top:3593;width:1998;height:58" fillcolor="#d9806a" stroked="f"/>
              <v:rect id="_x0000_s1485" style="position:absolute;left:1317;top:3651;width:1998;height:46" fillcolor="#d97e68" stroked="f"/>
              <v:rect id="_x0000_s1486" style="position:absolute;left:1317;top:3697;width:1998;height:47" fillcolor="#d87c66" stroked="f"/>
              <v:rect id="_x0000_s1487" style="position:absolute;left:1317;top:3744;width:1998;height:34" fillcolor="#d87b64" stroked="f"/>
              <v:rect id="_x0000_s1488" style="position:absolute;left:1317;top:3778;width:1998;height:47" fillcolor="#d77963" stroked="f"/>
              <v:rect id="_x0000_s1489" style="position:absolute;left:1317;top:3825;width:1998;height:46" fillcolor="#d77861" stroked="f"/>
              <v:rect id="_x0000_s1490" style="position:absolute;left:1317;top:3871;width:1998;height:46" fillcolor="#d7765f" stroked="f"/>
              <v:rect id="_x0000_s1491" style="position:absolute;left:1317;top:3917;width:1998;height:46" fillcolor="#d6745d" stroked="f"/>
              <v:rect id="_x0000_s1492" style="position:absolute;left:1317;top:3963;width:1998;height:46" fillcolor="#d6735b" stroked="f"/>
              <v:rect id="_x0000_s1493" style="position:absolute;left:1317;top:4009;width:1998;height:47" fillcolor="#d57159" stroked="f"/>
              <v:rect id="_x0000_s1494" style="position:absolute;left:1317;top:4056;width:1998;height:57" fillcolor="#d56f57" stroked="f"/>
              <v:rect id="_x0000_s1495" style="position:absolute;left:1317;top:4113;width:1998;height:47" fillcolor="#d46d55" stroked="f"/>
              <v:rect id="_x0000_s1496" style="position:absolute;left:1317;top:4160;width:1998;height:46" fillcolor="#d46c53" stroked="f"/>
              <v:rect id="_x0000_s1497" style="position:absolute;left:1317;top:4206;width:1998;height:46" fillcolor="#d36a51" stroked="f"/>
              <v:rect id="_x0000_s1498" style="position:absolute;left:1317;top:4252;width:1998;height:46" fillcolor="#d3684f" stroked="f"/>
              <v:rect id="_x0000_s1499" style="position:absolute;left:1317;top:4298;width:1998;height:58" fillcolor="#d2664d" stroked="f"/>
              <v:rect id="_x0000_s1500" style="position:absolute;left:1317;top:4356;width:1998;height:35" fillcolor="#d2654b" stroked="f"/>
              <v:rect id="_x0000_s1501" style="position:absolute;left:1317;top:4391;width:1998;height:23" fillcolor="#d16349" stroked="f"/>
              <v:rect id="_x0000_s1502" style="position:absolute;left:1340;top:2866;width:1963;height:1525" filled="f" strokecolor="#646b86" strokeweight=".2pt">
                <v:stroke joinstyle="round" endcap="round"/>
              </v:rect>
              <v:rect id="_x0000_s1503" style="position:absolute;left:1374;top:3374;width:1941;height:491;mso-wrap-style:none" filled="f" stroked="f">
                <v:textbox style="mso-fit-shape-to-text:t" inset="0,0,0,0">
                  <w:txbxContent>
                    <w:p w:rsidR="00361B49" w:rsidRDefault="007008F2">
                      <w:r>
                        <w:rPr>
                          <w:rFonts w:ascii="Times New Roman" w:hAnsi="Times New Roman" w:cs="Times New Roman"/>
                          <w:color w:val="000000"/>
                          <w:lang w:val="en-US"/>
                        </w:rPr>
                        <w:t>Магистральные сети</w:t>
                      </w:r>
                    </w:p>
                  </w:txbxContent>
                </v:textbox>
              </v:rect>
              <v:rect id="_x0000_s1504" style="position:absolute;left:1409;top:3629;width:318;height:491;mso-wrap-style:none" filled="f" stroked="f">
                <v:textbox style="mso-fit-shape-to-text:t" inset="0,0,0,0">
                  <w:txbxContent>
                    <w:p w:rsidR="00361B49" w:rsidRDefault="007008F2">
                      <w:r>
                        <w:rPr>
                          <w:rFonts w:ascii="Times New Roman" w:hAnsi="Times New Roman" w:cs="Times New Roman"/>
                          <w:color w:val="000000"/>
                          <w:lang w:val="en-US"/>
                        </w:rPr>
                        <w:t xml:space="preserve">АО </w:t>
                      </w:r>
                    </w:p>
                  </w:txbxContent>
                </v:textbox>
              </v:rect>
              <v:rect id="_x0000_s1505" style="position:absolute;left:1929;top:3629;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506" style="position:absolute;left:2033;top:3629;width:581;height:491;mso-wrap-style:none" filled="f" stroked="f">
                <v:textbox style="mso-fit-shape-to-text:t" inset="0,0,0,0">
                  <w:txbxContent>
                    <w:p w:rsidR="00361B49" w:rsidRDefault="007008F2">
                      <w:r>
                        <w:rPr>
                          <w:rFonts w:ascii="Times New Roman" w:hAnsi="Times New Roman" w:cs="Times New Roman"/>
                          <w:color w:val="000000"/>
                          <w:lang w:val="en-US"/>
                        </w:rPr>
                        <w:t>Алтай</w:t>
                      </w:r>
                    </w:p>
                  </w:txbxContent>
                </v:textbox>
              </v:rect>
              <v:rect id="_x0000_s1507" style="position:absolute;left:2599;top:3629;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508" style="position:absolute;left:2680;top:3629;width:462;height:491;mso-wrap-style:none" filled="f" stroked="f">
                <v:textbox style="mso-fit-shape-to-text:t" inset="0,0,0,0">
                  <w:txbxContent>
                    <w:p w:rsidR="00361B49" w:rsidRDefault="007008F2">
                      <w:r>
                        <w:rPr>
                          <w:rFonts w:ascii="Times New Roman" w:hAnsi="Times New Roman" w:cs="Times New Roman"/>
                          <w:color w:val="000000"/>
                          <w:lang w:val="en-US"/>
                        </w:rPr>
                        <w:t>Кокс</w:t>
                      </w:r>
                    </w:p>
                  </w:txbxContent>
                </v:textbox>
              </v:rect>
              <v:rect id="_x0000_s1509" style="position:absolute;left:3130;top:3629;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510" style="position:absolute;left:3546;top:2785;width:2402;height:1744" fillcolor="#464646" stroked="f"/>
              <v:shape id="_x0000_s1511" type="#_x0000_t75" style="position:absolute;left:3546;top:2785;width:2402;height:1744">
                <v:imagedata r:id="rId19" o:title=""/>
              </v:shape>
              <v:rect id="_x0000_s1512" style="position:absolute;left:3546;top:2785;width:2402;height:1744" fillcolor="#464646" stroked="f"/>
              <v:rect id="_x0000_s1513" style="position:absolute;left:3534;top:2773;width:2426;height:1768" fillcolor="#464646" stroked="f"/>
              <v:shape id="_x0000_s1514" style="position:absolute;left:3540;top:2779;width:2414;height:1756" coordsize="3344,2432" path="m8,2416r3328,l3328,2424,3328,8r8,8l8,16,16,8r,2416hdc16,2429,13,2432,8,2432v-4,,-8,-3,-8,-8hal,8hdc,4,4,,8,hal3336,hdc3341,,3344,4,3344,8hal3344,2424hdc3344,2429,3341,2432,3336,2432hal8,2432hdc4,2432,,2429,,2424v,-4,4,-8,8,-8haxe">
                <v:path arrowok="t"/>
              </v:shape>
              <v:rect id="_x0000_s1515" style="position:absolute;left:3534;top:2773;width:2426;height:1768" fillcolor="#464646" stroked="f"/>
              <v:rect id="_x0000_s1516" style="position:absolute;left:3500;top:2738;width:2425;height:12" fillcolor="#d16349" stroked="f"/>
              <v:rect id="_x0000_s1517" style="position:absolute;left:3500;top:2750;width:2425;height:46" fillcolor="#e19a88" stroked="f"/>
              <v:rect id="_x0000_s1518" style="position:absolute;left:3500;top:2796;width:2425;height:46" fillcolor="#e19986" stroked="f"/>
              <v:rect id="_x0000_s1519" style="position:absolute;left:3500;top:2842;width:2425;height:35" fillcolor="#e09785" stroked="f"/>
              <v:rect id="_x0000_s1520" style="position:absolute;left:3500;top:2877;width:2425;height:58" fillcolor="#e09683" stroked="f"/>
              <v:rect id="_x0000_s1521" style="position:absolute;left:3500;top:2935;width:2425;height:58" fillcolor="#df9481" stroked="f"/>
              <v:rect id="_x0000_s1522" style="position:absolute;left:3500;top:2993;width:2425;height:46" fillcolor="#df927f" stroked="f"/>
              <v:rect id="_x0000_s1523" style="position:absolute;left:3500;top:3039;width:2425;height:58" fillcolor="#de917d" stroked="f"/>
              <v:rect id="_x0000_s1524" style="position:absolute;left:3500;top:3097;width:2425;height:57" fillcolor="#de8f7b" stroked="f"/>
              <v:rect id="_x0000_s1525" style="position:absolute;left:3500;top:3154;width:2425;height:58" fillcolor="#dd8d79" stroked="f"/>
              <v:rect id="_x0000_s1526" style="position:absolute;left:3500;top:3212;width:2425;height:46" fillcolor="#dd8b77" stroked="f"/>
              <v:rect id="_x0000_s1527" style="position:absolute;left:3500;top:3258;width:2425;height:58" fillcolor="#dc8a75" stroked="f"/>
              <v:rect id="_x0000_s1528" style="position:absolute;left:3500;top:3316;width:2425;height:58" fillcolor="#dc8873" stroked="f"/>
              <v:rect id="_x0000_s1529" style="position:absolute;left:3500;top:3374;width:2425;height:58" fillcolor="#db8671" stroked="f"/>
              <v:rect id="_x0000_s1530" style="position:absolute;left:3500;top:3432;width:2425;height:57" fillcolor="#db846f" stroked="f"/>
              <v:rect id="_x0000_s1531" style="position:absolute;left:3500;top:3489;width:2425;height:58" fillcolor="#da836d" stroked="f"/>
              <v:rect id="_x0000_s1532" style="position:absolute;left:3500;top:3547;width:2425;height:70" fillcolor="#da816b" stroked="f"/>
              <v:rect id="_x0000_s1533" style="position:absolute;left:3500;top:3617;width:2425;height:57" fillcolor="#d97f69" stroked="f"/>
              <v:rect id="_x0000_s1534" style="position:absolute;left:3500;top:3674;width:2425;height:58" fillcolor="#d97d67" stroked="f"/>
              <v:rect id="_x0000_s1535" style="position:absolute;left:3500;top:3732;width:2425;height:58" fillcolor="#d87b65" stroked="f"/>
              <v:rect id="_x0000_s1536" style="position:absolute;left:3500;top:3790;width:2425;height:46" fillcolor="#d87a63" stroked="f"/>
              <v:rect id="_x0000_s1537" style="position:absolute;left:3500;top:3836;width:2425;height:35" fillcolor="#d77862" stroked="f"/>
              <v:rect id="_x0000_s1538" style="position:absolute;left:3500;top:3871;width:2425;height:58" fillcolor="#d77760" stroked="f"/>
              <v:rect id="_x0000_s1539" style="position:absolute;left:3500;top:3929;width:2425;height:57" fillcolor="#d6755e" stroked="f"/>
              <v:rect id="_x0000_s1540" style="position:absolute;left:3500;top:3986;width:2425;height:47" fillcolor="#d6735c" stroked="f"/>
              <v:rect id="_x0000_s1541" style="position:absolute;left:3500;top:4033;width:2425;height:57" fillcolor="#d5725a" stroked="f"/>
              <v:rect id="_x0000_s1542" style="position:absolute;left:3500;top:4090;width:2425;height:58" fillcolor="#d57058" stroked="f"/>
              <v:rect id="_x0000_s1543" style="position:absolute;left:3500;top:4148;width:2425;height:58" fillcolor="#d46e56" stroked="f"/>
              <v:rect id="_x0000_s1544" style="position:absolute;left:3500;top:4206;width:2425;height:58" fillcolor="#d46c54" stroked="f"/>
              <v:rect id="_x0000_s1545" style="position:absolute;left:3500;top:4264;width:2425;height:46" fillcolor="#d36b52" stroked="f"/>
              <v:rect id="_x0000_s1546" style="position:absolute;left:3500;top:4310;width:2425;height:58" fillcolor="#d36950" stroked="f"/>
              <v:rect id="_x0000_s1547" style="position:absolute;left:3500;top:4368;width:2425;height:57" fillcolor="#d2674e" stroked="f"/>
              <v:rect id="_x0000_s1548" style="position:absolute;left:3500;top:4425;width:2425;height:58" fillcolor="#d2654c" stroked="f"/>
              <v:rect id="_x0000_s1549" style="position:absolute;left:3500;top:4483;width:2425;height:35" fillcolor="#d16349" stroked="f"/>
              <v:rect id="_x0000_s1550" style="position:absolute;left:3523;top:2762;width:2402;height:1744" filled="f" strokecolor="#646b86" strokeweight=".2pt">
                <v:stroke joinstyle="round" endcap="round"/>
              </v:rect>
              <v:rect id="_x0000_s1551" style="position:absolute;left:3915;top:2981;width:1649;height:491;mso-wrap-style:none" filled="f" stroked="f">
                <v:textbox style="mso-fit-shape-to-text:t" inset="0,0,0,0">
                  <w:txbxContent>
                    <w:p w:rsidR="00361B49" w:rsidRDefault="007008F2">
                      <w:r>
                        <w:rPr>
                          <w:rFonts w:ascii="Times New Roman" w:hAnsi="Times New Roman" w:cs="Times New Roman"/>
                          <w:color w:val="000000"/>
                          <w:lang w:val="en-US"/>
                        </w:rPr>
                        <w:t xml:space="preserve">Магистральные и </w:t>
                      </w:r>
                    </w:p>
                  </w:txbxContent>
                </v:textbox>
              </v:rect>
              <v:rect id="_x0000_s1552" style="position:absolute;left:3592;top:3236;width:2300;height:491;mso-wrap-style:none" filled="f" stroked="f">
                <v:textbox style="mso-fit-shape-to-text:t" inset="0,0,0,0">
                  <w:txbxContent>
                    <w:p w:rsidR="00361B49" w:rsidRDefault="007008F2">
                      <w:r>
                        <w:rPr>
                          <w:rFonts w:ascii="Times New Roman" w:hAnsi="Times New Roman" w:cs="Times New Roman"/>
                          <w:color w:val="000000"/>
                          <w:lang w:val="en-US"/>
                        </w:rPr>
                        <w:t>распределительные сети</w:t>
                      </w:r>
                    </w:p>
                  </w:txbxContent>
                </v:textbox>
              </v:rect>
              <v:rect id="_x0000_s1553" style="position:absolute;left:4077;top:3501;width:477;height:491;mso-wrap-style:none" filled="f" stroked="f">
                <v:textbox style="mso-fit-shape-to-text:t" inset="0,0,0,0">
                  <w:txbxContent>
                    <w:p w:rsidR="00361B49" w:rsidRDefault="007008F2">
                      <w:r>
                        <w:rPr>
                          <w:rFonts w:ascii="Times New Roman" w:hAnsi="Times New Roman" w:cs="Times New Roman"/>
                          <w:color w:val="000000"/>
                          <w:lang w:val="en-US"/>
                        </w:rPr>
                        <w:t xml:space="preserve">ООО </w:t>
                      </w:r>
                    </w:p>
                  </w:txbxContent>
                </v:textbox>
              </v:rect>
              <v:rect id="_x0000_s1554" style="position:absolute;left:4597;top:3501;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555" style="position:absolute;left:4712;top:3501;width:500;height:491;mso-wrap-style:none" filled="f" stroked="f">
                <v:textbox style="mso-fit-shape-to-text:t" inset="0,0,0,0">
                  <w:txbxContent>
                    <w:p w:rsidR="00361B49" w:rsidRDefault="007008F2">
                      <w:r>
                        <w:rPr>
                          <w:rFonts w:ascii="Times New Roman" w:hAnsi="Times New Roman" w:cs="Times New Roman"/>
                          <w:color w:val="000000"/>
                          <w:lang w:val="en-US"/>
                        </w:rPr>
                        <w:t>ЖКУ</w:t>
                      </w:r>
                    </w:p>
                  </w:txbxContent>
                </v:textbox>
              </v:rect>
              <v:rect id="_x0000_s1556" style="position:absolute;left:5197;top:3501;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557" style="position:absolute;left:5313;top:3501;width:56;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558" style="position:absolute;left:3650;top:3756;width:1256;height:491;mso-wrap-style:none" filled="f" stroked="f">
                <v:textbox style="mso-fit-shape-to-text:t" inset="0,0,0,0">
                  <w:txbxContent>
                    <w:p w:rsidR="00361B49" w:rsidRDefault="007008F2">
                      <w:r>
                        <w:rPr>
                          <w:rFonts w:ascii="Times New Roman" w:hAnsi="Times New Roman" w:cs="Times New Roman"/>
                          <w:b/>
                          <w:bCs/>
                          <w:color w:val="000000"/>
                          <w:lang w:val="en-US"/>
                        </w:rPr>
                        <w:t>бесхозяйные</w:t>
                      </w:r>
                    </w:p>
                  </w:txbxContent>
                </v:textbox>
              </v:rect>
              <v:rect id="_x0000_s1559" style="position:absolute;left:4932;top:3756;width:881;height:491;mso-wrap-style:none" filled="f" stroked="f">
                <v:textbox style="mso-fit-shape-to-text:t" inset="0,0,0,0">
                  <w:txbxContent>
                    <w:p w:rsidR="00361B49" w:rsidRDefault="007008F2">
                      <w:r>
                        <w:rPr>
                          <w:rFonts w:ascii="Times New Roman" w:hAnsi="Times New Roman" w:cs="Times New Roman"/>
                          <w:color w:val="000000"/>
                          <w:lang w:val="en-US"/>
                        </w:rPr>
                        <w:t xml:space="preserve">тепловые </w:t>
                      </w:r>
                    </w:p>
                  </w:txbxContent>
                </v:textbox>
              </v:rect>
              <v:line id="_x0000_s1560" style="position:absolute" from="3650,3975" to="4874,3975" strokeweight="1pt">
                <v:stroke joinstyle="miter"/>
              </v:line>
              <v:rect id="_x0000_s1561" style="position:absolute;left:4516;top:4021;width:410;height:491;mso-wrap-style:none" filled="f" stroked="f">
                <v:textbox style="mso-fit-shape-to-text:t" inset="0,0,0,0">
                  <w:txbxContent>
                    <w:p w:rsidR="00361B49" w:rsidRDefault="007008F2">
                      <w:r>
                        <w:rPr>
                          <w:rFonts w:ascii="Times New Roman" w:hAnsi="Times New Roman" w:cs="Times New Roman"/>
                          <w:color w:val="000000"/>
                          <w:lang w:val="en-US"/>
                        </w:rPr>
                        <w:t>сети</w:t>
                      </w:r>
                    </w:p>
                  </w:txbxContent>
                </v:textbox>
              </v:rect>
              <v:rect id="_x0000_s1562" style="position:absolute;left:6168;top:2819;width:2182;height:1664" fillcolor="#464646" stroked="f"/>
              <v:shape id="_x0000_s1563" type="#_x0000_t75" style="position:absolute;left:6168;top:2819;width:2182;height:1664">
                <v:imagedata r:id="rId20" o:title=""/>
              </v:shape>
              <v:rect id="_x0000_s1564" style="position:absolute;left:6168;top:2819;width:2182;height:1664" fillcolor="#464646" stroked="f"/>
              <v:rect id="_x0000_s1565" style="position:absolute;left:6156;top:2808;width:2206;height:1687" fillcolor="#464646" stroked="f"/>
              <v:shape id="_x0000_s1566" style="position:absolute;left:6162;top:2814;width:2194;height:1675" coordsize="3040,2320" path="m8,2304r3024,l3024,2312,3024,8r8,8l8,16,16,8r,2304hdc16,2317,13,2320,8,2320v-4,,-8,-3,-8,-8hal,8hdc,4,4,,8,hal3032,hdc3037,,3040,4,3040,8hal3040,2312hdc3040,2317,3037,2320,3032,2320hal8,2320hdc4,2320,,2317,,2312v,-4,4,-8,8,-8haxe">
                <v:path arrowok="t"/>
              </v:shape>
              <v:rect id="_x0000_s1567" style="position:absolute;left:6156;top:2808;width:2206;height:1687" fillcolor="#464646" stroked="f"/>
              <v:rect id="_x0000_s1568" style="position:absolute;left:6121;top:2785;width:2206;height:11" fillcolor="#d16349" stroked="f"/>
              <v:rect id="_x0000_s1569" style="position:absolute;left:6121;top:2796;width:2206;height:35" fillcolor="#e19a88" stroked="f"/>
              <v:rect id="_x0000_s1570" style="position:absolute;left:6121;top:2831;width:2206;height:58" fillcolor="#e19986" stroked="f"/>
              <v:rect id="_x0000_s1571" style="position:absolute;left:6121;top:2889;width:2206;height:46" fillcolor="#e09784" stroked="f"/>
              <v:rect id="_x0000_s1572" style="position:absolute;left:6121;top:2935;width:2206;height:58" fillcolor="#e09582" stroked="f"/>
              <v:rect id="_x0000_s1573" style="position:absolute;left:6121;top:2993;width:2206;height:57" fillcolor="#df9380" stroked="f"/>
              <v:rect id="_x0000_s1574" style="position:absolute;left:6121;top:3050;width:2206;height:47" fillcolor="#df927e" stroked="f"/>
              <v:rect id="_x0000_s1575" style="position:absolute;left:6121;top:3097;width:2206;height:57" fillcolor="#de907c" stroked="f"/>
              <v:rect id="_x0000_s1576" style="position:absolute;left:6121;top:3154;width:2206;height:47" fillcolor="#de8e7a" stroked="f"/>
              <v:rect id="_x0000_s1577" style="position:absolute;left:6121;top:3201;width:2206;height:57" fillcolor="#dd8c78" stroked="f"/>
              <v:rect id="_x0000_s1578" style="position:absolute;left:6121;top:3258;width:2206;height:47" fillcolor="#dd8b76" stroked="f"/>
              <v:rect id="_x0000_s1579" style="position:absolute;left:6121;top:3305;width:2206;height:57" fillcolor="#dc8974" stroked="f"/>
              <v:rect id="_x0000_s1580" style="position:absolute;left:6121;top:3362;width:2206;height:47" fillcolor="#dc8772" stroked="f"/>
              <v:rect id="_x0000_s1581" style="position:absolute;left:6121;top:3409;width:2206;height:57" fillcolor="#db8570" stroked="f"/>
              <v:rect id="_x0000_s1582" style="position:absolute;left:6121;top:3466;width:2206;height:47" fillcolor="#db846e" stroked="f"/>
              <v:rect id="_x0000_s1583" style="position:absolute;left:6121;top:3513;width:2206;height:34" fillcolor="#da826d" stroked="f"/>
              <v:rect id="_x0000_s1584" style="position:absolute;left:6121;top:3547;width:2206;height:70" fillcolor="#da816b" stroked="f"/>
              <v:rect id="_x0000_s1585" style="position:absolute;left:6121;top:3617;width:2206;height:57" fillcolor="#d97f69" stroked="f"/>
              <v:rect id="_x0000_s1586" style="position:absolute;left:6121;top:3674;width:2206;height:58" fillcolor="#d97d67" stroked="f"/>
              <v:rect id="_x0000_s1587" style="position:absolute;left:6121;top:3732;width:2206;height:46" fillcolor="#d87b65" stroked="f"/>
              <v:rect id="_x0000_s1588" style="position:absolute;left:6121;top:3778;width:2206;height:47" fillcolor="#d87a63" stroked="f"/>
              <v:rect id="_x0000_s1589" style="position:absolute;left:6121;top:3825;width:2206;height:34" fillcolor="#d77862" stroked="f"/>
              <v:rect id="_x0000_s1590" style="position:absolute;left:6121;top:3859;width:2206;height:58" fillcolor="#d77760" stroked="f"/>
              <v:rect id="_x0000_s1591" style="position:absolute;left:6121;top:3917;width:2206;height:46" fillcolor="#d6755e" stroked="f"/>
              <v:rect id="_x0000_s1592" style="position:absolute;left:6121;top:3963;width:2206;height:46" fillcolor="#d6745c" stroked="f"/>
              <v:rect id="_x0000_s1593" style="position:absolute;left:6121;top:4009;width:2206;height:35" fillcolor="#d5725b" stroked="f"/>
              <v:rect id="_x0000_s1594" style="position:absolute;left:6121;top:4044;width:2206;height:58" fillcolor="#d57159" stroked="f"/>
              <v:rect id="_x0000_s1595" style="position:absolute;left:6121;top:4102;width:2206;height:46" fillcolor="#d56f57" stroked="f"/>
              <v:rect id="_x0000_s1596" style="position:absolute;left:6121;top:4148;width:2206;height:58" fillcolor="#d46d55" stroked="f"/>
              <v:rect id="_x0000_s1597" style="position:absolute;left:6121;top:4206;width:2206;height:46" fillcolor="#d46c53" stroked="f"/>
              <v:rect id="_x0000_s1598" style="position:absolute;left:6121;top:4252;width:2206;height:58" fillcolor="#d36a51" stroked="f"/>
              <v:rect id="_x0000_s1599" style="position:absolute;left:6121;top:4310;width:2206;height:46" fillcolor="#d3684f" stroked="f"/>
              <v:rect id="_x0000_s1600" style="position:absolute;left:6121;top:4356;width:2206;height:58" fillcolor="#d2664d" stroked="f"/>
              <v:rect id="_x0000_s1601" style="position:absolute;left:6121;top:4414;width:2206;height:46" fillcolor="#d2654b" stroked="f"/>
              <v:rect id="_x0000_s1602" style="position:absolute;left:6121;top:4460;width:2206;height:12" fillcolor="#d16349" stroked="f"/>
              <v:rect id="_x0000_s1603" style="position:absolute;left:6144;top:2796;width:2183;height:1664" filled="f" strokecolor="#646b86" strokeweight=".2pt">
                <v:stroke joinstyle="round" endcap="round"/>
              </v:rect>
              <v:rect id="_x0000_s1604" style="position:absolute;left:6549;top:3109;width:1384;height:491;mso-wrap-style:none" filled="f" stroked="f">
                <v:textbox style="mso-fit-shape-to-text:t" inset="0,0,0,0">
                  <w:txbxContent>
                    <w:p w:rsidR="00361B49" w:rsidRDefault="007008F2">
                      <w:r>
                        <w:rPr>
                          <w:rFonts w:ascii="Times New Roman" w:hAnsi="Times New Roman" w:cs="Times New Roman"/>
                          <w:color w:val="000000"/>
                          <w:lang w:val="en-US"/>
                        </w:rPr>
                        <w:t>Тепловые сети</w:t>
                      </w:r>
                    </w:p>
                  </w:txbxContent>
                </v:textbox>
              </v:rect>
              <v:rect id="_x0000_s1605" style="position:absolute;left:6618;top:3374;width:511;height:491;mso-wrap-style:none" filled="f" stroked="f">
                <v:textbox style="mso-fit-shape-to-text:t" inset="0,0,0,0">
                  <w:txbxContent>
                    <w:p w:rsidR="00361B49" w:rsidRDefault="007008F2">
                      <w:r>
                        <w:rPr>
                          <w:rFonts w:ascii="Times New Roman" w:hAnsi="Times New Roman" w:cs="Times New Roman"/>
                          <w:color w:val="000000"/>
                          <w:lang w:val="en-US"/>
                        </w:rPr>
                        <w:t xml:space="preserve">МУП </w:t>
                      </w:r>
                    </w:p>
                  </w:txbxContent>
                </v:textbox>
              </v:rect>
              <v:rect id="_x0000_s1606" style="position:absolute;left:7161;top:3374;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607" style="position:absolute;left:7276;top:3374;width:306;height:491;mso-wrap-style:none" filled="f" stroked="f">
                <v:textbox style="mso-fit-shape-to-text:t" inset="0,0,0,0">
                  <w:txbxContent>
                    <w:p w:rsidR="00361B49" w:rsidRDefault="007008F2">
                      <w:r>
                        <w:rPr>
                          <w:rFonts w:ascii="Times New Roman" w:hAnsi="Times New Roman" w:cs="Times New Roman"/>
                          <w:color w:val="000000"/>
                          <w:lang w:val="en-US"/>
                        </w:rPr>
                        <w:t>КХ</w:t>
                      </w:r>
                    </w:p>
                  </w:txbxContent>
                </v:textbox>
              </v:rect>
              <v:rect id="_x0000_s1608" style="position:absolute;left:7577;top:3374;width:111;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609" style="position:absolute;left:7738;top:3374;width:118;height:491;mso-wrap-style:none" filled="f" stroked="f">
                <v:textbox style="mso-fit-shape-to-text:t" inset="0,0,0,0">
                  <w:txbxContent>
                    <w:p w:rsidR="00361B49" w:rsidRDefault="007008F2">
                      <w:r>
                        <w:rPr>
                          <w:rFonts w:ascii="Times New Roman" w:hAnsi="Times New Roman" w:cs="Times New Roman"/>
                          <w:color w:val="000000"/>
                          <w:lang w:val="en-US"/>
                        </w:rPr>
                        <w:t xml:space="preserve">и </w:t>
                      </w:r>
                    </w:p>
                  </w:txbxContent>
                </v:textbox>
              </v:rect>
              <v:rect id="_x0000_s1610" style="position:absolute;left:6618;top:3629;width:1256;height:491;mso-wrap-style:none" filled="f" stroked="f">
                <v:textbox style="mso-fit-shape-to-text:t" inset="0,0,0,0">
                  <w:txbxContent>
                    <w:p w:rsidR="00361B49" w:rsidRDefault="007008F2">
                      <w:r>
                        <w:rPr>
                          <w:rFonts w:ascii="Times New Roman" w:hAnsi="Times New Roman" w:cs="Times New Roman"/>
                          <w:b/>
                          <w:bCs/>
                          <w:color w:val="000000"/>
                          <w:lang w:val="en-US"/>
                        </w:rPr>
                        <w:t>бесхозяйные</w:t>
                      </w:r>
                    </w:p>
                  </w:txbxContent>
                </v:textbox>
              </v:rect>
              <v:line id="_x0000_s1611" style="position:absolute" from="6618,3848" to="7842,3848" strokeweight="1pt">
                <v:stroke joinstyle="miter"/>
              </v:line>
              <v:rect id="_x0000_s1612" style="position:absolute;left:6572;top:3894;width:1345;height:491;mso-wrap-style:none" filled="f" stroked="f">
                <v:textbox style="mso-fit-shape-to-text:t" inset="0,0,0,0">
                  <w:txbxContent>
                    <w:p w:rsidR="00361B49" w:rsidRDefault="007008F2">
                      <w:r>
                        <w:rPr>
                          <w:rFonts w:ascii="Times New Roman" w:hAnsi="Times New Roman" w:cs="Times New Roman"/>
                          <w:color w:val="000000"/>
                          <w:lang w:val="en-US"/>
                        </w:rPr>
                        <w:t>тепловые сети</w:t>
                      </w:r>
                    </w:p>
                  </w:txbxContent>
                </v:textbox>
              </v:rect>
              <v:rect id="_x0000_s1613" style="position:absolute;left:8558;top:2889;width:3280;height:1525" fillcolor="#464646" stroked="f"/>
              <v:shape id="_x0000_s1614" type="#_x0000_t75" style="position:absolute;left:8558;top:2889;width:3280;height:1525">
                <v:imagedata r:id="rId21" o:title=""/>
              </v:shape>
              <v:rect id="_x0000_s1615" style="position:absolute;left:8558;top:2889;width:3281;height:1525" fillcolor="#464646" stroked="f"/>
              <v:rect id="_x0000_s1616" style="position:absolute;left:8547;top:2877;width:3303;height:1548" fillcolor="#464646" stroked="f"/>
              <v:shape id="_x0000_s1617" style="position:absolute;left:8553;top:2883;width:3291;height:1537" coordsize="4560,2128" path="m8,2112r4544,l4544,2120,4544,8r8,8l8,16,16,8r,2112hdc16,2125,13,2128,8,2128v-4,,-8,-3,-8,-8hal,8hdc,4,4,,8,hal4552,hdc4557,,4560,4,4560,8hal4560,2120hdc4560,2125,4557,2128,4552,2128hal8,2128hdc4,2128,,2125,,2120v,-4,4,-8,8,-8haxe">
                <v:path arrowok="t"/>
              </v:shape>
              <v:rect id="_x0000_s1618" style="position:absolute;left:8547;top:2877;width:3303;height:1548" fillcolor="#464646" stroked="f"/>
              <v:rect id="_x0000_s1619" style="position:absolute;left:8524;top:2854;width:3303;height:12" fillcolor="#d16349" stroked="f"/>
              <v:rect id="_x0000_s1620" style="position:absolute;left:8524;top:2866;width:3303;height:34" fillcolor="#e19a88" stroked="f"/>
              <v:rect id="_x0000_s1621" style="position:absolute;left:8524;top:2900;width:3303;height:46" fillcolor="#e19986" stroked="f"/>
              <v:rect id="_x0000_s1622" style="position:absolute;left:8524;top:2946;width:3303;height:47" fillcolor="#e09784" stroked="f"/>
              <v:rect id="_x0000_s1623" style="position:absolute;left:8524;top:2993;width:3303;height:46" fillcolor="#e09582" stroked="f"/>
              <v:rect id="_x0000_s1624" style="position:absolute;left:8524;top:3039;width:3303;height:58" fillcolor="#df9380" stroked="f"/>
              <v:rect id="_x0000_s1625" style="position:absolute;left:8524;top:3097;width:3303;height:34" fillcolor="#df927e" stroked="f"/>
              <v:rect id="_x0000_s1626" style="position:absolute;left:8524;top:3131;width:3303;height:35" fillcolor="#de907d" stroked="f"/>
              <v:rect id="_x0000_s1627" style="position:absolute;left:8524;top:3166;width:3303;height:46" fillcolor="#de8f7b" stroked="f"/>
              <v:rect id="_x0000_s1628" style="position:absolute;left:8524;top:3212;width:3303;height:46" fillcolor="#dd8d79" stroked="f"/>
              <v:rect id="_x0000_s1629" style="position:absolute;left:8524;top:3258;width:3303;height:35" fillcolor="#dd8c77" stroked="f"/>
              <v:rect id="_x0000_s1630" style="position:absolute;left:8524;top:3293;width:3303;height:46" fillcolor="#dc8a76" stroked="f"/>
            </v:group>
            <v:group id="_x0000_s1631" style="position:absolute;left:3500;top:2866;width:8350;height:5384" coordorigin="3500,2866" coordsize="8350,5384">
              <v:rect id="_x0000_s1632" style="position:absolute;left:8524;top:3339;width:3303;height:46" fillcolor="#dc8974" stroked="f"/>
              <v:rect id="_x0000_s1633" style="position:absolute;left:8524;top:3385;width:3303;height:47" fillcolor="#dc8772" stroked="f"/>
              <v:rect id="_x0000_s1634" style="position:absolute;left:8524;top:3432;width:3303;height:46" fillcolor="#db8570" stroked="f"/>
              <v:rect id="_x0000_s1635" style="position:absolute;left:8524;top:3478;width:3303;height:46" fillcolor="#db846e" stroked="f"/>
              <v:rect id="_x0000_s1636" style="position:absolute;left:8524;top:3524;width:3303;height:69" fillcolor="#da826c" stroked="f"/>
              <v:rect id="_x0000_s1637" style="position:absolute;left:8524;top:3593;width:3303;height:58" fillcolor="#d9806a" stroked="f"/>
              <v:rect id="_x0000_s1638" style="position:absolute;left:8524;top:3651;width:3303;height:46" fillcolor="#d97e68" stroked="f"/>
              <v:rect id="_x0000_s1639" style="position:absolute;left:8524;top:3697;width:3303;height:47" fillcolor="#d87c66" stroked="f"/>
              <v:rect id="_x0000_s1640" style="position:absolute;left:8524;top:3744;width:3303;height:34" fillcolor="#d87b64" stroked="f"/>
              <v:rect id="_x0000_s1641" style="position:absolute;left:8524;top:3778;width:3303;height:47" fillcolor="#d77963" stroked="f"/>
              <v:rect id="_x0000_s1642" style="position:absolute;left:8524;top:3825;width:3303;height:46" fillcolor="#d77861" stroked="f"/>
              <v:rect id="_x0000_s1643" style="position:absolute;left:8524;top:3871;width:3303;height:46" fillcolor="#d7765f" stroked="f"/>
              <v:rect id="_x0000_s1644" style="position:absolute;left:8524;top:3917;width:3303;height:46" fillcolor="#d6745d" stroked="f"/>
              <v:rect id="_x0000_s1645" style="position:absolute;left:8524;top:3963;width:3303;height:46" fillcolor="#d6735b" stroked="f"/>
              <v:rect id="_x0000_s1646" style="position:absolute;left:8524;top:4009;width:3303;height:47" fillcolor="#d57159" stroked="f"/>
              <v:rect id="_x0000_s1647" style="position:absolute;left:8524;top:4056;width:3303;height:57" fillcolor="#d56f57" stroked="f"/>
              <v:rect id="_x0000_s1648" style="position:absolute;left:8524;top:4113;width:3303;height:47" fillcolor="#d46d55" stroked="f"/>
              <v:rect id="_x0000_s1649" style="position:absolute;left:8524;top:4160;width:3303;height:46" fillcolor="#d46c53" stroked="f"/>
              <v:rect id="_x0000_s1650" style="position:absolute;left:8524;top:4206;width:3303;height:46" fillcolor="#d36a51" stroked="f"/>
              <v:rect id="_x0000_s1651" style="position:absolute;left:8524;top:4252;width:3303;height:46" fillcolor="#d3684f" stroked="f"/>
              <v:rect id="_x0000_s1652" style="position:absolute;left:8524;top:4298;width:3303;height:58" fillcolor="#d2664d" stroked="f"/>
              <v:rect id="_x0000_s1653" style="position:absolute;left:8524;top:4356;width:3303;height:35" fillcolor="#d2654b" stroked="f"/>
              <v:rect id="_x0000_s1654" style="position:absolute;left:8524;top:4391;width:3303;height:23" fillcolor="#d16349" stroked="f"/>
              <v:rect id="_x0000_s1655" style="position:absolute;left:8547;top:2866;width:3268;height:1525" filled="f" strokecolor="#646b86" strokeweight=".2pt">
                <v:stroke joinstyle="round" endcap="round"/>
              </v:rect>
              <v:rect id="_x0000_s1656" style="position:absolute;left:9505;top:3109;width:1384;height:491;mso-wrap-style:none" filled="f" stroked="f">
                <v:textbox style="mso-fit-shape-to-text:t" inset="0,0,0,0">
                  <w:txbxContent>
                    <w:p w:rsidR="00361B49" w:rsidRDefault="007008F2">
                      <w:r>
                        <w:rPr>
                          <w:rFonts w:ascii="Times New Roman" w:hAnsi="Times New Roman" w:cs="Times New Roman"/>
                          <w:color w:val="000000"/>
                          <w:lang w:val="en-US"/>
                        </w:rPr>
                        <w:t>Тепловые сети</w:t>
                      </w:r>
                    </w:p>
                  </w:txbxContent>
                </v:textbox>
              </v:rect>
              <v:rect id="_x0000_s1657" style="position:absolute;left:8986;top:3374;width:2427;height:491;mso-wrap-style:none" filled="f" stroked="f">
                <v:textbox style="mso-fit-shape-to-text:t" inset="0,0,0,0">
                  <w:txbxContent>
                    <w:p w:rsidR="00361B49" w:rsidRDefault="007008F2">
                      <w:r>
                        <w:rPr>
                          <w:rFonts w:ascii="Times New Roman" w:hAnsi="Times New Roman" w:cs="Times New Roman"/>
                          <w:color w:val="000000"/>
                          <w:lang w:val="en-US"/>
                        </w:rPr>
                        <w:t>ГУП ДХ Алтайского края</w:t>
                      </w:r>
                    </w:p>
                  </w:txbxContent>
                </v:textbox>
              </v:rect>
              <v:rect id="_x0000_s1658" style="position:absolute;left:9170;top:3629;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659" style="position:absolute;left:9286;top:3629;width:1474;height:491;mso-wrap-style:none" filled="f" stroked="f">
                <v:textbox style="mso-fit-shape-to-text:t" inset="0,0,0,0">
                  <w:txbxContent>
                    <w:p w:rsidR="00361B49" w:rsidRDefault="007008F2">
                      <w:r>
                        <w:rPr>
                          <w:rFonts w:ascii="Times New Roman" w:hAnsi="Times New Roman" w:cs="Times New Roman"/>
                          <w:color w:val="000000"/>
                          <w:lang w:val="en-US"/>
                        </w:rPr>
                        <w:t>Заринское ДСУ</w:t>
                      </w:r>
                    </w:p>
                  </w:txbxContent>
                </v:textbox>
              </v:rect>
              <v:rect id="_x0000_s1660" style="position:absolute;left:10730;top:3629;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661" style="position:absolute;left:10799;top:3629;width:111;height:491;mso-wrap-style:none" filled="f" stroked="f">
                <v:textbox style="mso-fit-shape-to-text:t" inset="0,0,0,0">
                  <w:txbxContent>
                    <w:p w:rsidR="00361B49" w:rsidRDefault="007008F2">
                      <w:r>
                        <w:rPr>
                          <w:rFonts w:ascii="Times New Roman" w:hAnsi="Times New Roman" w:cs="Times New Roman"/>
                          <w:color w:val="000000"/>
                          <w:lang w:val="en-US"/>
                        </w:rPr>
                        <w:t>2</w:t>
                      </w:r>
                    </w:p>
                  </w:txbxContent>
                </v:textbox>
              </v:rect>
              <v:rect id="_x0000_s1662" style="position:absolute;left:10903;top:3629;width:111;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663" style="position:absolute;left:11065;top:3629;width:118;height:491;mso-wrap-style:none" filled="f" stroked="f">
                <v:textbox style="mso-fit-shape-to-text:t" inset="0,0,0,0">
                  <w:txbxContent>
                    <w:p w:rsidR="00361B49" w:rsidRDefault="007008F2">
                      <w:r>
                        <w:rPr>
                          <w:rFonts w:ascii="Times New Roman" w:hAnsi="Times New Roman" w:cs="Times New Roman"/>
                          <w:color w:val="000000"/>
                          <w:lang w:val="en-US"/>
                        </w:rPr>
                        <w:t xml:space="preserve">и </w:t>
                      </w:r>
                    </w:p>
                  </w:txbxContent>
                </v:textbox>
              </v:rect>
              <v:rect id="_x0000_s1664" style="position:absolute;left:8882;top:3883;width:1256;height:491;mso-wrap-style:none" filled="f" stroked="f">
                <v:textbox style="mso-fit-shape-to-text:t" inset="0,0,0,0">
                  <w:txbxContent>
                    <w:p w:rsidR="00361B49" w:rsidRDefault="007008F2">
                      <w:r>
                        <w:rPr>
                          <w:rFonts w:ascii="Times New Roman" w:hAnsi="Times New Roman" w:cs="Times New Roman"/>
                          <w:b/>
                          <w:bCs/>
                          <w:color w:val="000000"/>
                          <w:lang w:val="en-US"/>
                        </w:rPr>
                        <w:t>бесхозяйные</w:t>
                      </w:r>
                    </w:p>
                  </w:txbxContent>
                </v:textbox>
              </v:rect>
              <v:rect id="_x0000_s1665" style="position:absolute;left:10164;top:3883;width:1345;height:491;mso-wrap-style:none" filled="f" stroked="f">
                <v:textbox style="mso-fit-shape-to-text:t" inset="0,0,0,0">
                  <w:txbxContent>
                    <w:p w:rsidR="00361B49" w:rsidRDefault="007008F2">
                      <w:r>
                        <w:rPr>
                          <w:rFonts w:ascii="Times New Roman" w:hAnsi="Times New Roman" w:cs="Times New Roman"/>
                          <w:color w:val="000000"/>
                          <w:lang w:val="en-US"/>
                        </w:rPr>
                        <w:t>тепловые сети</w:t>
                      </w:r>
                    </w:p>
                  </w:txbxContent>
                </v:textbox>
              </v:rect>
              <v:line id="_x0000_s1666" style="position:absolute" from="8882,4113" to="10106,4113" strokeweight="1pt">
                <v:stroke joinstyle="miter"/>
              </v:line>
              <v:rect id="_x0000_s1667" style="position:absolute;left:3546;top:4853;width:2402;height:1525" fillcolor="#464646" stroked="f"/>
              <v:shape id="_x0000_s1668" type="#_x0000_t75" style="position:absolute;left:3546;top:4853;width:2402;height:1525">
                <v:imagedata r:id="rId22" o:title=""/>
              </v:shape>
              <v:rect id="_x0000_s1669" style="position:absolute;left:3546;top:4853;width:2402;height:1525" fillcolor="#464646" stroked="f"/>
              <v:rect id="_x0000_s1670" style="position:absolute;left:3534;top:4841;width:2426;height:1549" fillcolor="#464646" stroked="f"/>
              <v:shape id="_x0000_s1671" style="position:absolute;left:3540;top:4847;width:2414;height:1537" coordsize="3344,2128" path="m8,2112r3328,l3328,2120,3328,8r8,8l8,16,16,8r,2112hdc16,2125,13,2128,8,2128v-4,,-8,-3,-8,-8hal,8hdc,4,4,,8,hal3336,hdc3341,,3344,4,3344,8hal3344,2120hdc3344,2125,3341,2128,3336,2128hal8,2128hdc4,2128,,2125,,2120v,-4,4,-8,8,-8haxe">
                <v:path arrowok="t"/>
              </v:shape>
              <v:rect id="_x0000_s1672" style="position:absolute;left:3534;top:4841;width:2426;height:1549" fillcolor="#464646" stroked="f"/>
              <v:rect id="_x0000_s1673" style="position:absolute;left:3500;top:4818;width:2425;height:12" fillcolor="#d16349" stroked="f"/>
              <v:rect id="_x0000_s1674" style="position:absolute;left:3500;top:4830;width:2425;height:34" fillcolor="#e19a88" stroked="f"/>
              <v:rect id="_x0000_s1675" style="position:absolute;left:3500;top:4864;width:2425;height:47" fillcolor="#e19986" stroked="f"/>
              <v:rect id="_x0000_s1676" style="position:absolute;left:3500;top:4911;width:2425;height:46" fillcolor="#e09784" stroked="f"/>
              <v:rect id="_x0000_s1677" style="position:absolute;left:3500;top:4957;width:2425;height:46" fillcolor="#e09582" stroked="f"/>
              <v:rect id="_x0000_s1678" style="position:absolute;left:3500;top:5003;width:2425;height:58" fillcolor="#df9380" stroked="f"/>
              <v:rect id="_x0000_s1679" style="position:absolute;left:3500;top:5061;width:2425;height:35" fillcolor="#df927e" stroked="f"/>
              <v:rect id="_x0000_s1680" style="position:absolute;left:3500;top:5096;width:2425;height:34" fillcolor="#de907d" stroked="f"/>
              <v:rect id="_x0000_s1681" style="position:absolute;left:3500;top:5130;width:2425;height:46" fillcolor="#de8f7b" stroked="f"/>
              <v:rect id="_x0000_s1682" style="position:absolute;left:3500;top:5176;width:2425;height:47" fillcolor="#dd8d79" stroked="f"/>
              <v:rect id="_x0000_s1683" style="position:absolute;left:3500;top:5223;width:2425;height:34" fillcolor="#dd8c77" stroked="f"/>
              <v:rect id="_x0000_s1684" style="position:absolute;left:3500;top:5257;width:2425;height:46" fillcolor="#dc8a76" stroked="f"/>
              <v:rect id="_x0000_s1685" style="position:absolute;left:3500;top:5303;width:2425;height:47" fillcolor="#dc8974" stroked="f"/>
              <v:rect id="_x0000_s1686" style="position:absolute;left:3500;top:5350;width:2425;height:46" fillcolor="#dc8772" stroked="f"/>
              <v:rect id="_x0000_s1687" style="position:absolute;left:3500;top:5396;width:2425;height:46" fillcolor="#db8570" stroked="f"/>
              <v:rect id="_x0000_s1688" style="position:absolute;left:3500;top:5442;width:2425;height:46" fillcolor="#db846e" stroked="f"/>
              <v:rect id="_x0000_s1689" style="position:absolute;left:3500;top:5488;width:2425;height:70" fillcolor="#da826c" stroked="f"/>
              <v:rect id="_x0000_s1690" style="position:absolute;left:3500;top:5558;width:2425;height:57" fillcolor="#d9806a" stroked="f"/>
              <v:rect id="_x0000_s1691" style="position:absolute;left:3500;top:5615;width:2425;height:47" fillcolor="#d97e68" stroked="f"/>
              <v:rect id="_x0000_s1692" style="position:absolute;left:3500;top:5662;width:2425;height:46" fillcolor="#d87c66" stroked="f"/>
              <v:rect id="_x0000_s1693" style="position:absolute;left:3500;top:5708;width:2425;height:35" fillcolor="#d87b64" stroked="f"/>
              <v:rect id="_x0000_s1694" style="position:absolute;left:3500;top:5743;width:2425;height:46" fillcolor="#d77963" stroked="f"/>
              <v:rect id="_x0000_s1695" style="position:absolute;left:3500;top:5789;width:2425;height:46" fillcolor="#d77861" stroked="f"/>
              <v:rect id="_x0000_s1696" style="position:absolute;left:3500;top:5835;width:2425;height:46" fillcolor="#d7765f" stroked="f"/>
              <v:rect id="_x0000_s1697" style="position:absolute;left:3500;top:5881;width:2425;height:46" fillcolor="#d6745d" stroked="f"/>
              <v:rect id="_x0000_s1698" style="position:absolute;left:3500;top:5927;width:2425;height:47" fillcolor="#d6735b" stroked="f"/>
              <v:rect id="_x0000_s1699" style="position:absolute;left:3500;top:5974;width:2425;height:57" fillcolor="#d57159" stroked="f"/>
              <v:rect id="_x0000_s1700" style="position:absolute;left:3500;top:6031;width:2425;height:47" fillcolor="#d56f57" stroked="f"/>
              <v:rect id="_x0000_s1701" style="position:absolute;left:3500;top:6078;width:2425;height:46" fillcolor="#d46d55" stroked="f"/>
              <v:rect id="_x0000_s1702" style="position:absolute;left:3500;top:6124;width:2425;height:46" fillcolor="#d46c53" stroked="f"/>
              <v:rect id="_x0000_s1703" style="position:absolute;left:3500;top:6170;width:2425;height:46" fillcolor="#d36a51" stroked="f"/>
              <v:rect id="_x0000_s1704" style="position:absolute;left:3500;top:6216;width:2425;height:58" fillcolor="#d3684f" stroked="f"/>
              <v:rect id="_x0000_s1705" style="position:absolute;left:3500;top:6274;width:2425;height:46" fillcolor="#d2664d" stroked="f"/>
              <v:rect id="_x0000_s1706" style="position:absolute;left:3500;top:6320;width:2425;height:47" fillcolor="#d2654b" stroked="f"/>
              <v:rect id="_x0000_s1707" style="position:absolute;left:3500;top:6367;width:2425;height:11" fillcolor="#d16349" stroked="f"/>
              <v:rect id="_x0000_s1708" style="position:absolute;left:3523;top:4830;width:2402;height:1525" filled="f" strokecolor="#646b86" strokeweight=".2pt">
                <v:stroke joinstyle="round" endcap="round"/>
              </v:rect>
              <v:rect id="_x0000_s1709" style="position:absolute;left:4146;top:5339;width:1181;height:491;mso-wrap-style:none" filled="f" stroked="f">
                <v:textbox style="mso-fit-shape-to-text:t" inset="0,0,0,0">
                  <w:txbxContent>
                    <w:p w:rsidR="00361B49" w:rsidRDefault="007008F2">
                      <w:r>
                        <w:rPr>
                          <w:rFonts w:ascii="Times New Roman" w:hAnsi="Times New Roman" w:cs="Times New Roman"/>
                          <w:color w:val="000000"/>
                          <w:lang w:val="en-US"/>
                        </w:rPr>
                        <w:t>Отдел сбыта</w:t>
                      </w:r>
                    </w:p>
                  </w:txbxContent>
                </v:textbox>
              </v:rect>
              <v:rect id="_x0000_s1710" style="position:absolute;left:4112;top:5593;width:477;height:491;mso-wrap-style:none" filled="f" stroked="f">
                <v:textbox style="mso-fit-shape-to-text:t" inset="0,0,0,0">
                  <w:txbxContent>
                    <w:p w:rsidR="00361B49" w:rsidRDefault="007008F2">
                      <w:r>
                        <w:rPr>
                          <w:rFonts w:ascii="Times New Roman" w:hAnsi="Times New Roman" w:cs="Times New Roman"/>
                          <w:color w:val="000000"/>
                          <w:lang w:val="en-US"/>
                        </w:rPr>
                        <w:t xml:space="preserve">ООО </w:t>
                      </w:r>
                    </w:p>
                  </w:txbxContent>
                </v:textbox>
              </v:rect>
              <v:rect id="_x0000_s1711" style="position:absolute;left:4631;top:5593;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712" style="position:absolute;left:4735;top:5593;width:500;height:491;mso-wrap-style:none" filled="f" stroked="f">
                <v:textbox style="mso-fit-shape-to-text:t" inset="0,0,0,0">
                  <w:txbxContent>
                    <w:p w:rsidR="00361B49" w:rsidRDefault="007008F2">
                      <w:r>
                        <w:rPr>
                          <w:rFonts w:ascii="Times New Roman" w:hAnsi="Times New Roman" w:cs="Times New Roman"/>
                          <w:color w:val="000000"/>
                          <w:lang w:val="en-US"/>
                        </w:rPr>
                        <w:t>ЖКУ</w:t>
                      </w:r>
                    </w:p>
                  </w:txbxContent>
                </v:textbox>
              </v:rect>
              <v:rect id="_x0000_s1713" style="position:absolute;left:5232;top:5593;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714" style="position:absolute;left:6168;top:4853;width:2182;height:1525" fillcolor="#464646" stroked="f"/>
              <v:shape id="_x0000_s1715" type="#_x0000_t75" style="position:absolute;left:6168;top:4853;width:2182;height:1525">
                <v:imagedata r:id="rId23" o:title=""/>
              </v:shape>
              <v:rect id="_x0000_s1716" style="position:absolute;left:6168;top:4853;width:2182;height:1525" fillcolor="#464646" stroked="f"/>
              <v:rect id="_x0000_s1717" style="position:absolute;left:6156;top:4841;width:2206;height:1549" fillcolor="#464646" stroked="f"/>
              <v:shape id="_x0000_s1718" style="position:absolute;left:6162;top:4847;width:2194;height:1537" coordsize="3040,2128" path="m8,2112r3024,l3024,2120,3024,8r8,8l8,16,16,8r,2112hdc16,2125,13,2128,8,2128v-4,,-8,-3,-8,-8hal,8hdc,4,4,,8,hal3032,hdc3037,,3040,4,3040,8hal3040,2120hdc3040,2125,3037,2128,3032,2128hal8,2128hdc4,2128,,2125,,2120v,-4,4,-8,8,-8haxe">
                <v:path arrowok="t"/>
              </v:shape>
              <v:rect id="_x0000_s1719" style="position:absolute;left:6156;top:4841;width:2206;height:1549" fillcolor="#464646" stroked="f"/>
              <v:rect id="_x0000_s1720" style="position:absolute;left:6121;top:4818;width:2206;height:12" fillcolor="#d16349" stroked="f"/>
              <v:rect id="_x0000_s1721" style="position:absolute;left:6121;top:4830;width:2206;height:34" fillcolor="#e19a88" stroked="f"/>
              <v:rect id="_x0000_s1722" style="position:absolute;left:6121;top:4864;width:2206;height:47" fillcolor="#e19986" stroked="f"/>
              <v:rect id="_x0000_s1723" style="position:absolute;left:6121;top:4911;width:2206;height:46" fillcolor="#e09784" stroked="f"/>
              <v:rect id="_x0000_s1724" style="position:absolute;left:6121;top:4957;width:2206;height:46" fillcolor="#e09582" stroked="f"/>
              <v:rect id="_x0000_s1725" style="position:absolute;left:6121;top:5003;width:2206;height:58" fillcolor="#df9380" stroked="f"/>
              <v:rect id="_x0000_s1726" style="position:absolute;left:6121;top:5061;width:2206;height:35" fillcolor="#df927e" stroked="f"/>
              <v:rect id="_x0000_s1727" style="position:absolute;left:6121;top:5096;width:2206;height:34" fillcolor="#de907d" stroked="f"/>
              <v:rect id="_x0000_s1728" style="position:absolute;left:6121;top:5130;width:2206;height:46" fillcolor="#de8f7b" stroked="f"/>
              <v:rect id="_x0000_s1729" style="position:absolute;left:6121;top:5176;width:2206;height:47" fillcolor="#dd8d79" stroked="f"/>
              <v:rect id="_x0000_s1730" style="position:absolute;left:6121;top:5223;width:2206;height:34" fillcolor="#dd8c77" stroked="f"/>
              <v:rect id="_x0000_s1731" style="position:absolute;left:6121;top:5257;width:2206;height:46" fillcolor="#dc8a76" stroked="f"/>
              <v:rect id="_x0000_s1732" style="position:absolute;left:6121;top:5303;width:2206;height:47" fillcolor="#dc8974" stroked="f"/>
              <v:rect id="_x0000_s1733" style="position:absolute;left:6121;top:5350;width:2206;height:46" fillcolor="#dc8772" stroked="f"/>
              <v:rect id="_x0000_s1734" style="position:absolute;left:6121;top:5396;width:2206;height:46" fillcolor="#db8570" stroked="f"/>
              <v:rect id="_x0000_s1735" style="position:absolute;left:6121;top:5442;width:2206;height:46" fillcolor="#db846e" stroked="f"/>
              <v:rect id="_x0000_s1736" style="position:absolute;left:6121;top:5488;width:2206;height:70" fillcolor="#da826c" stroked="f"/>
              <v:rect id="_x0000_s1737" style="position:absolute;left:6121;top:5558;width:2206;height:57" fillcolor="#d9806a" stroked="f"/>
              <v:rect id="_x0000_s1738" style="position:absolute;left:6121;top:5615;width:2206;height:47" fillcolor="#d97e68" stroked="f"/>
              <v:rect id="_x0000_s1739" style="position:absolute;left:6121;top:5662;width:2206;height:46" fillcolor="#d87c66" stroked="f"/>
              <v:rect id="_x0000_s1740" style="position:absolute;left:6121;top:5708;width:2206;height:35" fillcolor="#d87b64" stroked="f"/>
              <v:rect id="_x0000_s1741" style="position:absolute;left:6121;top:5743;width:2206;height:46" fillcolor="#d77963" stroked="f"/>
              <v:rect id="_x0000_s1742" style="position:absolute;left:6121;top:5789;width:2206;height:46" fillcolor="#d77861" stroked="f"/>
              <v:rect id="_x0000_s1743" style="position:absolute;left:6121;top:5835;width:2206;height:46" fillcolor="#d7765f" stroked="f"/>
              <v:rect id="_x0000_s1744" style="position:absolute;left:6121;top:5881;width:2206;height:46" fillcolor="#d6745d" stroked="f"/>
              <v:rect id="_x0000_s1745" style="position:absolute;left:6121;top:5927;width:2206;height:47" fillcolor="#d6735b" stroked="f"/>
              <v:rect id="_x0000_s1746" style="position:absolute;left:6121;top:5974;width:2206;height:57" fillcolor="#d57159" stroked="f"/>
              <v:rect id="_x0000_s1747" style="position:absolute;left:6121;top:6031;width:2206;height:47" fillcolor="#d56f57" stroked="f"/>
              <v:rect id="_x0000_s1748" style="position:absolute;left:6121;top:6078;width:2206;height:46" fillcolor="#d46d55" stroked="f"/>
              <v:rect id="_x0000_s1749" style="position:absolute;left:6121;top:6124;width:2206;height:46" fillcolor="#d46c53" stroked="f"/>
              <v:rect id="_x0000_s1750" style="position:absolute;left:6121;top:6170;width:2206;height:46" fillcolor="#d36a51" stroked="f"/>
              <v:rect id="_x0000_s1751" style="position:absolute;left:6121;top:6216;width:2206;height:58" fillcolor="#d3684f" stroked="f"/>
              <v:rect id="_x0000_s1752" style="position:absolute;left:6121;top:6274;width:2206;height:46" fillcolor="#d2664d" stroked="f"/>
              <v:rect id="_x0000_s1753" style="position:absolute;left:6121;top:6320;width:2206;height:47" fillcolor="#d2654b" stroked="f"/>
              <v:rect id="_x0000_s1754" style="position:absolute;left:6121;top:6367;width:2206;height:11" fillcolor="#d16349" stroked="f"/>
              <v:rect id="_x0000_s1755" style="position:absolute;left:6144;top:4830;width:2183;height:1525" filled="f" strokecolor="#646b86" strokeweight=".2pt">
                <v:stroke joinstyle="round" endcap="round"/>
              </v:rect>
              <v:rect id="_x0000_s1756" style="position:absolute;left:6329;top:5339;width:1831;height:491;mso-wrap-style:none" filled="f" stroked="f">
                <v:textbox style="mso-fit-shape-to-text:t" inset="0,0,0,0">
                  <w:txbxContent>
                    <w:p w:rsidR="00361B49" w:rsidRDefault="007008F2">
                      <w:r>
                        <w:rPr>
                          <w:rFonts w:ascii="Times New Roman" w:hAnsi="Times New Roman" w:cs="Times New Roman"/>
                          <w:color w:val="000000"/>
                          <w:lang w:val="en-US"/>
                        </w:rPr>
                        <w:t xml:space="preserve">Абонентский отдел </w:t>
                      </w:r>
                    </w:p>
                  </w:txbxContent>
                </v:textbox>
              </v:rect>
              <v:rect id="_x0000_s1757" style="position:absolute;left:6699;top:5593;width:511;height:491;mso-wrap-style:none" filled="f" stroked="f">
                <v:textbox style="mso-fit-shape-to-text:t" inset="0,0,0,0">
                  <w:txbxContent>
                    <w:p w:rsidR="00361B49" w:rsidRDefault="007008F2">
                      <w:r>
                        <w:rPr>
                          <w:rFonts w:ascii="Times New Roman" w:hAnsi="Times New Roman" w:cs="Times New Roman"/>
                          <w:color w:val="000000"/>
                          <w:lang w:val="en-US"/>
                        </w:rPr>
                        <w:t xml:space="preserve">МУП </w:t>
                      </w:r>
                    </w:p>
                  </w:txbxContent>
                </v:textbox>
              </v:rect>
              <v:rect id="_x0000_s1758" style="position:absolute;left:7253;top:5593;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759" style="position:absolute;left:7357;top:5593;width:306;height:491;mso-wrap-style:none" filled="f" stroked="f">
                <v:textbox style="mso-fit-shape-to-text:t" inset="0,0,0,0">
                  <w:txbxContent>
                    <w:p w:rsidR="00361B49" w:rsidRDefault="007008F2">
                      <w:r>
                        <w:rPr>
                          <w:rFonts w:ascii="Times New Roman" w:hAnsi="Times New Roman" w:cs="Times New Roman"/>
                          <w:color w:val="000000"/>
                          <w:lang w:val="en-US"/>
                        </w:rPr>
                        <w:t>КХ</w:t>
                      </w:r>
                    </w:p>
                  </w:txbxContent>
                </v:textbox>
              </v:rect>
              <v:rect id="_x0000_s1760" style="position:absolute;left:7657;top:5593;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761" style="position:absolute;left:8558;top:4853;width:3280;height:1525" fillcolor="#464646" stroked="f"/>
              <v:shape id="_x0000_s1762" type="#_x0000_t75" style="position:absolute;left:8558;top:4853;width:3280;height:1525">
                <v:imagedata r:id="rId24" o:title=""/>
              </v:shape>
              <v:rect id="_x0000_s1763" style="position:absolute;left:8558;top:4853;width:3281;height:1525" fillcolor="#464646" stroked="f"/>
              <v:rect id="_x0000_s1764" style="position:absolute;left:8547;top:4841;width:3303;height:1549" fillcolor="#464646" stroked="f"/>
              <v:shape id="_x0000_s1765" style="position:absolute;left:8553;top:4847;width:3291;height:1537" coordsize="4560,2128" path="m8,2112r4544,l4544,2120,4544,8r8,8l8,16,16,8r,2112hdc16,2125,13,2128,8,2128v-4,,-8,-3,-8,-8hal,8hdc,4,4,,8,hal4552,hdc4557,,4560,4,4560,8hal4560,2120hdc4560,2125,4557,2128,4552,2128hal8,2128hdc4,2128,,2125,,2120v,-4,4,-8,8,-8haxe">
                <v:path arrowok="t"/>
              </v:shape>
              <v:rect id="_x0000_s1766" style="position:absolute;left:8547;top:4841;width:3303;height:1549" fillcolor="#464646" stroked="f"/>
              <v:rect id="_x0000_s1767" style="position:absolute;left:8524;top:4818;width:3303;height:12" fillcolor="#d16349" stroked="f"/>
              <v:rect id="_x0000_s1768" style="position:absolute;left:8524;top:4830;width:3303;height:34" fillcolor="#e19a88" stroked="f"/>
              <v:rect id="_x0000_s1769" style="position:absolute;left:8524;top:4864;width:3303;height:47" fillcolor="#e19986" stroked="f"/>
              <v:rect id="_x0000_s1770" style="position:absolute;left:8524;top:4911;width:3303;height:46" fillcolor="#e09784" stroked="f"/>
              <v:rect id="_x0000_s1771" style="position:absolute;left:8524;top:4957;width:3303;height:46" fillcolor="#e09582" stroked="f"/>
              <v:rect id="_x0000_s1772" style="position:absolute;left:8524;top:5003;width:3303;height:58" fillcolor="#df9380" stroked="f"/>
              <v:rect id="_x0000_s1773" style="position:absolute;left:8524;top:5061;width:3303;height:35" fillcolor="#df927e" stroked="f"/>
              <v:rect id="_x0000_s1774" style="position:absolute;left:8524;top:5096;width:3303;height:34" fillcolor="#de907d" stroked="f"/>
              <v:rect id="_x0000_s1775" style="position:absolute;left:8524;top:5130;width:3303;height:46" fillcolor="#de8f7b" stroked="f"/>
              <v:rect id="_x0000_s1776" style="position:absolute;left:8524;top:5176;width:3303;height:47" fillcolor="#dd8d79" stroked="f"/>
              <v:rect id="_x0000_s1777" style="position:absolute;left:8524;top:5223;width:3303;height:34" fillcolor="#dd8c77" stroked="f"/>
              <v:rect id="_x0000_s1778" style="position:absolute;left:8524;top:5257;width:3303;height:46" fillcolor="#dc8a76" stroked="f"/>
              <v:rect id="_x0000_s1779" style="position:absolute;left:8524;top:5303;width:3303;height:47" fillcolor="#dc8974" stroked="f"/>
              <v:rect id="_x0000_s1780" style="position:absolute;left:8524;top:5350;width:3303;height:46" fillcolor="#dc8772" stroked="f"/>
              <v:rect id="_x0000_s1781" style="position:absolute;left:8524;top:5396;width:3303;height:46" fillcolor="#db8570" stroked="f"/>
              <v:rect id="_x0000_s1782" style="position:absolute;left:8524;top:5442;width:3303;height:46" fillcolor="#db846e" stroked="f"/>
              <v:rect id="_x0000_s1783" style="position:absolute;left:8524;top:5488;width:3303;height:70" fillcolor="#da826c" stroked="f"/>
              <v:rect id="_x0000_s1784" style="position:absolute;left:8524;top:5558;width:3303;height:57" fillcolor="#d9806a" stroked="f"/>
              <v:rect id="_x0000_s1785" style="position:absolute;left:8524;top:5615;width:3303;height:47" fillcolor="#d97e68" stroked="f"/>
              <v:rect id="_x0000_s1786" style="position:absolute;left:8524;top:5662;width:3303;height:46" fillcolor="#d87c66" stroked="f"/>
              <v:rect id="_x0000_s1787" style="position:absolute;left:8524;top:5708;width:3303;height:35" fillcolor="#d87b64" stroked="f"/>
              <v:rect id="_x0000_s1788" style="position:absolute;left:8524;top:5743;width:3303;height:46" fillcolor="#d77963" stroked="f"/>
              <v:rect id="_x0000_s1789" style="position:absolute;left:8524;top:5789;width:3303;height:46" fillcolor="#d77861" stroked="f"/>
              <v:rect id="_x0000_s1790" style="position:absolute;left:8524;top:5835;width:3303;height:46" fillcolor="#d7765f" stroked="f"/>
              <v:rect id="_x0000_s1791" style="position:absolute;left:8524;top:5881;width:3303;height:46" fillcolor="#d6745d" stroked="f"/>
              <v:rect id="_x0000_s1792" style="position:absolute;left:8524;top:5927;width:3303;height:47" fillcolor="#d6735b" stroked="f"/>
              <v:rect id="_x0000_s1793" style="position:absolute;left:8524;top:5974;width:3303;height:57" fillcolor="#d57159" stroked="f"/>
              <v:rect id="_x0000_s1794" style="position:absolute;left:8524;top:6031;width:3303;height:47" fillcolor="#d56f57" stroked="f"/>
              <v:rect id="_x0000_s1795" style="position:absolute;left:8524;top:6078;width:3303;height:46" fillcolor="#d46d55" stroked="f"/>
              <v:rect id="_x0000_s1796" style="position:absolute;left:8524;top:6124;width:3303;height:46" fillcolor="#d46c53" stroked="f"/>
              <v:rect id="_x0000_s1797" style="position:absolute;left:8524;top:6170;width:3303;height:46" fillcolor="#d36a51" stroked="f"/>
              <v:rect id="_x0000_s1798" style="position:absolute;left:8524;top:6216;width:3303;height:58" fillcolor="#d3684f" stroked="f"/>
              <v:rect id="_x0000_s1799" style="position:absolute;left:8524;top:6274;width:3303;height:46" fillcolor="#d2664d" stroked="f"/>
              <v:rect id="_x0000_s1800" style="position:absolute;left:8524;top:6320;width:3303;height:47" fillcolor="#d2654b" stroked="f"/>
              <v:rect id="_x0000_s1801" style="position:absolute;left:8524;top:6367;width:3303;height:11" fillcolor="#d16349" stroked="f"/>
              <v:rect id="_x0000_s1802" style="position:absolute;left:8547;top:4830;width:3268;height:1525" filled="f" strokecolor="#646b86" strokeweight=".2pt">
                <v:stroke joinstyle="round" endcap="round"/>
              </v:rect>
              <v:rect id="_x0000_s1803" style="position:absolute;left:9286;top:5211;width:1831;height:491;mso-wrap-style:none" filled="f" stroked="f">
                <v:textbox style="mso-fit-shape-to-text:t" inset="0,0,0,0">
                  <w:txbxContent>
                    <w:p w:rsidR="00361B49" w:rsidRDefault="007008F2">
                      <w:r>
                        <w:rPr>
                          <w:rFonts w:ascii="Times New Roman" w:hAnsi="Times New Roman" w:cs="Times New Roman"/>
                          <w:color w:val="000000"/>
                          <w:lang w:val="en-US"/>
                        </w:rPr>
                        <w:t>Абонентский отдел</w:t>
                      </w:r>
                    </w:p>
                  </w:txbxContent>
                </v:textbox>
              </v:rect>
              <v:rect id="_x0000_s1804" style="position:absolute;left:8986;top:5466;width:2427;height:491;mso-wrap-style:none" filled="f" stroked="f">
                <v:textbox style="mso-fit-shape-to-text:t" inset="0,0,0,0">
                  <w:txbxContent>
                    <w:p w:rsidR="00361B49" w:rsidRDefault="007008F2">
                      <w:r>
                        <w:rPr>
                          <w:rFonts w:ascii="Times New Roman" w:hAnsi="Times New Roman" w:cs="Times New Roman"/>
                          <w:color w:val="000000"/>
                          <w:lang w:val="en-US"/>
                        </w:rPr>
                        <w:t>ГУП ДХ Алтайского края</w:t>
                      </w:r>
                    </w:p>
                  </w:txbxContent>
                </v:textbox>
              </v:rect>
              <v:rect id="_x0000_s1805" style="position:absolute;left:9263;top:572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806" style="position:absolute;left:9367;top:5720;width:1474;height:491;mso-wrap-style:none" filled="f" stroked="f">
                <v:textbox style="mso-fit-shape-to-text:t" inset="0,0,0,0">
                  <w:txbxContent>
                    <w:p w:rsidR="00361B49" w:rsidRDefault="007008F2">
                      <w:r>
                        <w:rPr>
                          <w:rFonts w:ascii="Times New Roman" w:hAnsi="Times New Roman" w:cs="Times New Roman"/>
                          <w:color w:val="000000"/>
                          <w:lang w:val="en-US"/>
                        </w:rPr>
                        <w:t>Заринское ДСУ</w:t>
                      </w:r>
                    </w:p>
                  </w:txbxContent>
                </v:textbox>
              </v:rect>
              <v:rect id="_x0000_s1807" style="position:absolute;left:10811;top:5720;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808" style="position:absolute;left:10880;top:5720;width:111;height:491;mso-wrap-style:none" filled="f" stroked="f">
                <v:textbox style="mso-fit-shape-to-text:t" inset="0,0,0,0">
                  <w:txbxContent>
                    <w:p w:rsidR="00361B49" w:rsidRDefault="007008F2">
                      <w:r>
                        <w:rPr>
                          <w:rFonts w:ascii="Times New Roman" w:hAnsi="Times New Roman" w:cs="Times New Roman"/>
                          <w:color w:val="000000"/>
                          <w:lang w:val="en-US"/>
                        </w:rPr>
                        <w:t>2</w:t>
                      </w:r>
                    </w:p>
                  </w:txbxContent>
                </v:textbox>
              </v:rect>
              <v:rect id="_x0000_s1809" style="position:absolute;left:10995;top:572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810" style="position:absolute;left:8558;top:6713;width:3280;height:1525" fillcolor="#464646" stroked="f"/>
              <v:shape id="_x0000_s1811" type="#_x0000_t75" style="position:absolute;left:8558;top:6713;width:3280;height:1525">
                <v:imagedata r:id="rId25" o:title=""/>
              </v:shape>
              <v:rect id="_x0000_s1812" style="position:absolute;left:8558;top:6713;width:3281;height:1525" fillcolor="#464646" stroked="f"/>
              <v:rect id="_x0000_s1813" style="position:absolute;left:8547;top:6702;width:3303;height:1548" fillcolor="#464646" stroked="f"/>
              <v:shape id="_x0000_s1814" style="position:absolute;left:8553;top:6707;width:3291;height:1537" coordsize="4560,2128" path="m8,2112r4544,l4544,2120,4544,8r8,8l8,16,16,8r,2112hdc16,2125,13,2128,8,2128v-4,,-8,-3,-8,-8hal,8hdc,4,4,,8,hal4552,hdc4557,,4560,4,4560,8hal4560,2120hdc4560,2125,4557,2128,4552,2128hal8,2128hdc4,2128,,2125,,2120v,-4,4,-8,8,-8haxe">
                <v:path arrowok="t"/>
              </v:shape>
              <v:rect id="_x0000_s1815" style="position:absolute;left:8547;top:6702;width:3303;height:1548" fillcolor="#464646" stroked="f"/>
              <v:rect id="_x0000_s1816" style="position:absolute;left:8524;top:6667;width:3303;height:11" fillcolor="#d16349" stroked="f"/>
              <v:rect id="_x0000_s1817" style="position:absolute;left:8524;top:6678;width:3303;height:35" fillcolor="#e19a88" stroked="f"/>
              <v:rect id="_x0000_s1818" style="position:absolute;left:8524;top:6713;width:3303;height:46" fillcolor="#e19986" stroked="f"/>
              <v:rect id="_x0000_s1819" style="position:absolute;left:8524;top:6759;width:3303;height:35" fillcolor="#e09785" stroked="f"/>
              <v:rect id="_x0000_s1820" style="position:absolute;left:8524;top:6794;width:3303;height:46" fillcolor="#e09683" stroked="f"/>
              <v:rect id="_x0000_s1821" style="position:absolute;left:8524;top:6840;width:3303;height:46" fillcolor="#df9481" stroked="f"/>
              <v:rect id="_x0000_s1822" style="position:absolute;left:8524;top:6886;width:3303;height:47" fillcolor="#df927f" stroked="f"/>
              <v:rect id="_x0000_s1823" style="position:absolute;left:8524;top:6933;width:3303;height:57" fillcolor="#de917d" stroked="f"/>
              <v:rect id="_x0000_s1824" style="position:absolute;left:8524;top:6990;width:3303;height:47" fillcolor="#de8f7b" stroked="f"/>
              <v:rect id="_x0000_s1825" style="position:absolute;left:8524;top:7037;width:3303;height:46" fillcolor="#dd8d79" stroked="f"/>
              <v:rect id="_x0000_s1826" style="position:absolute;left:8524;top:7083;width:3303;height:46" fillcolor="#dd8b77" stroked="f"/>
              <v:rect id="_x0000_s1827" style="position:absolute;left:8524;top:7129;width:3303;height:46" fillcolor="#dc8a75" stroked="f"/>
              <v:rect id="_x0000_s1828" style="position:absolute;left:8524;top:7175;width:3303;height:58" fillcolor="#dc8873" stroked="f"/>
              <v:rect id="_x0000_s1829" style="position:absolute;left:8524;top:7233;width:3303;height:46" fillcolor="#db8671" stroked="f"/>
              <v:rect id="_x0000_s1830" style="position:absolute;left:8524;top:7279;width:3303;height:47" fillcolor="#db846f" stroked="f"/>
              <v:rect id="_x0000_s1831" style="position:absolute;left:8524;top:7326;width:3303;height:46" fillcolor="#da836d" stroked="f"/>
            </v:group>
            <v:group id="_x0000_s1832" style="position:absolute;left:1317;top:2426;width:10528;height:6038" coordorigin="1317,2426" coordsize="10528,6038">
              <v:rect id="_x0000_s1833" style="position:absolute;left:8524;top:7372;width:3303;height:69" fillcolor="#da816b" stroked="f"/>
              <v:rect id="_x0000_s1834" style="position:absolute;left:8524;top:7441;width:3303;height:58" fillcolor="#d97f69" stroked="f"/>
              <v:rect id="_x0000_s1835" style="position:absolute;left:8524;top:7499;width:3303;height:46" fillcolor="#d97d67" stroked="f"/>
              <v:rect id="_x0000_s1836" style="position:absolute;left:8524;top:7545;width:3303;height:46" fillcolor="#d87b65" stroked="f"/>
              <v:rect id="_x0000_s1837" style="position:absolute;left:8524;top:7591;width:3303;height:46" fillcolor="#d87a63" stroked="f"/>
              <v:rect id="_x0000_s1838" style="position:absolute;left:8524;top:7637;width:3303;height:47" fillcolor="#d77861" stroked="f"/>
              <v:rect id="_x0000_s1839" style="position:absolute;left:8524;top:7684;width:3303;height:57" fillcolor="#d7765f" stroked="f"/>
              <v:rect id="_x0000_s1840" style="position:absolute;left:8524;top:7741;width:3303;height:47" fillcolor="#d6745d" stroked="f"/>
              <v:rect id="_x0000_s1841" style="position:absolute;left:8524;top:7788;width:3303;height:46" fillcolor="#d6735b" stroked="f"/>
              <v:rect id="_x0000_s1842" style="position:absolute;left:8524;top:7834;width:3303;height:46" fillcolor="#d57159" stroked="f"/>
              <v:rect id="_x0000_s1843" style="position:absolute;left:8524;top:7880;width:3303;height:46" fillcolor="#d56f57" stroked="f"/>
              <v:rect id="_x0000_s1844" style="position:absolute;left:8524;top:7926;width:3303;height:58" fillcolor="#d46d55" stroked="f"/>
              <v:rect id="_x0000_s1845" style="position:absolute;left:8524;top:7984;width:3303;height:35" fillcolor="#d46c53" stroked="f"/>
              <v:rect id="_x0000_s1846" style="position:absolute;left:8524;top:8019;width:3303;height:34" fillcolor="#d36a52" stroked="f"/>
              <v:rect id="_x0000_s1847" style="position:absolute;left:8524;top:8053;width:3303;height:47" fillcolor="#d36950" stroked="f"/>
              <v:rect id="_x0000_s1848" style="position:absolute;left:8524;top:8100;width:3303;height:46" fillcolor="#d2674e" stroked="f"/>
              <v:rect id="_x0000_s1849" style="position:absolute;left:8524;top:8146;width:3303;height:35" fillcolor="#d2664c" stroked="f"/>
              <v:rect id="_x0000_s1850" style="position:absolute;left:8524;top:8181;width:3303;height:46" fillcolor="#d1634a" stroked="f"/>
              <v:rect id="_x0000_s1851" style="position:absolute;left:8547;top:6690;width:3268;height:1525" filled="f" strokecolor="#646b86" strokeweight=".2pt">
                <v:stroke joinstyle="round" endcap="round"/>
              </v:rect>
              <v:rect id="_x0000_s1852" style="position:absolute;left:8812;top:6806;width:111;height:491;mso-wrap-style:none" filled="f" stroked="f">
                <v:textbox style="mso-fit-shape-to-text:t" inset="0,0,0,0">
                  <w:txbxContent>
                    <w:p w:rsidR="00361B49" w:rsidRDefault="007008F2">
                      <w:r>
                        <w:rPr>
                          <w:rFonts w:ascii="Times New Roman" w:hAnsi="Times New Roman" w:cs="Times New Roman"/>
                          <w:color w:val="000000"/>
                          <w:lang w:val="en-US"/>
                        </w:rPr>
                        <w:t>1</w:t>
                      </w:r>
                    </w:p>
                  </w:txbxContent>
                </v:textbox>
              </v:rect>
              <v:rect id="_x0000_s1853" style="position:absolute;left:8928;top:6806;width:74;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854" style="position:absolute;left:9043;top:6806;width:2483;height:491;mso-wrap-style:none" filled="f" stroked="f">
                <v:textbox style="mso-fit-shape-to-text:t" inset="0,0,0,0">
                  <w:txbxContent>
                    <w:p w:rsidR="00361B49" w:rsidRDefault="007008F2">
                      <w:r>
                        <w:rPr>
                          <w:rFonts w:ascii="Times New Roman" w:hAnsi="Times New Roman" w:cs="Times New Roman"/>
                          <w:color w:val="000000"/>
                          <w:lang w:val="en-US"/>
                        </w:rPr>
                        <w:t>Собственные потребители</w:t>
                      </w:r>
                    </w:p>
                  </w:txbxContent>
                </v:textbox>
              </v:rect>
              <v:rect id="_x0000_s1855" style="position:absolute;left:11480;top:6806;width:62;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856" style="position:absolute;left:8720;top:7060;width:111;height:491;mso-wrap-style:none" filled="f" stroked="f">
                <v:textbox style="mso-fit-shape-to-text:t" inset="0,0,0,0">
                  <w:txbxContent>
                    <w:p w:rsidR="00361B49" w:rsidRDefault="007008F2">
                      <w:r>
                        <w:rPr>
                          <w:rFonts w:ascii="Times New Roman" w:hAnsi="Times New Roman" w:cs="Times New Roman"/>
                          <w:color w:val="000000"/>
                          <w:lang w:val="en-US"/>
                        </w:rPr>
                        <w:t>2</w:t>
                      </w:r>
                    </w:p>
                  </w:txbxContent>
                </v:textbox>
              </v:rect>
              <v:rect id="_x0000_s1857" style="position:absolute;left:8824;top:7060;width:74;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858" style="position:absolute;left:8951;top:7060;width:1224;height:491;mso-wrap-style:none" filled="f" stroked="f">
                <v:textbox style="mso-fit-shape-to-text:t" inset="0,0,0,0">
                  <w:txbxContent>
                    <w:p w:rsidR="00361B49" w:rsidRDefault="007008F2">
                      <w:r>
                        <w:rPr>
                          <w:rFonts w:ascii="Times New Roman" w:hAnsi="Times New Roman" w:cs="Times New Roman"/>
                          <w:color w:val="000000"/>
                          <w:lang w:val="en-US"/>
                        </w:rPr>
                        <w:t>Потребители</w:t>
                      </w:r>
                    </w:p>
                  </w:txbxContent>
                </v:textbox>
              </v:rect>
              <v:rect id="_x0000_s1859" style="position:absolute;left:10152;top:7060;width:56;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860" style="position:absolute;left:10256;top:7060;width:1415;height:491;mso-wrap-style:none" filled="f" stroked="f">
                <v:textbox style="mso-fit-shape-to-text:t" inset="0,0,0,0">
                  <w:txbxContent>
                    <w:p w:rsidR="00361B49" w:rsidRDefault="007008F2">
                      <w:r>
                        <w:rPr>
                          <w:rFonts w:ascii="Times New Roman" w:hAnsi="Times New Roman" w:cs="Times New Roman"/>
                          <w:color w:val="000000"/>
                          <w:lang w:val="en-US"/>
                        </w:rPr>
                        <w:t xml:space="preserve">оплачивающие </w:t>
                      </w:r>
                    </w:p>
                  </w:txbxContent>
                </v:textbox>
              </v:rect>
              <v:rect id="_x0000_s1861" style="position:absolute;left:8570;top:7326;width:3275;height:491;mso-wrap-style:none" filled="f" stroked="f">
                <v:textbox style="mso-fit-shape-to-text:t" inset="0,0,0,0">
                  <w:txbxContent>
                    <w:p w:rsidR="00361B49" w:rsidRDefault="007008F2">
                      <w:r>
                        <w:rPr>
                          <w:rFonts w:ascii="Times New Roman" w:hAnsi="Times New Roman" w:cs="Times New Roman"/>
                          <w:color w:val="000000"/>
                          <w:lang w:val="en-US"/>
                        </w:rPr>
                        <w:t xml:space="preserve">производство и передачу тепловой </w:t>
                      </w:r>
                    </w:p>
                  </w:txbxContent>
                </v:textbox>
              </v:rect>
              <v:rect id="_x0000_s1862" style="position:absolute;left:9783;top:7580;width:746;height:491;mso-wrap-style:none" filled="f" stroked="f">
                <v:textbox style="mso-fit-shape-to-text:t" inset="0,0,0,0">
                  <w:txbxContent>
                    <w:p w:rsidR="00361B49" w:rsidRDefault="007008F2">
                      <w:r>
                        <w:rPr>
                          <w:rFonts w:ascii="Times New Roman" w:hAnsi="Times New Roman" w:cs="Times New Roman"/>
                          <w:color w:val="000000"/>
                          <w:lang w:val="en-US"/>
                        </w:rPr>
                        <w:t>энергии</w:t>
                      </w:r>
                    </w:p>
                  </w:txbxContent>
                </v:textbox>
              </v:rect>
              <v:rect id="_x0000_s1863" style="position:absolute;left:10510;top:7580;width:62;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864" style="position:absolute;left:9575;top:7834;width:111;height:491;mso-wrap-style:none" filled="f" stroked="f">
                <v:textbox style="mso-fit-shape-to-text:t" inset="0,0,0,0">
                  <w:txbxContent>
                    <w:p w:rsidR="00361B49" w:rsidRDefault="007008F2">
                      <w:r>
                        <w:rPr>
                          <w:rFonts w:ascii="Times New Roman" w:hAnsi="Times New Roman" w:cs="Times New Roman"/>
                          <w:color w:val="000000"/>
                          <w:lang w:val="en-US"/>
                        </w:rPr>
                        <w:t>3</w:t>
                      </w:r>
                    </w:p>
                  </w:txbxContent>
                </v:textbox>
              </v:rect>
              <v:rect id="_x0000_s1865" style="position:absolute;left:9679;top:7834;width:74;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866" style="position:absolute;left:9806;top:7834;width:993;height:491;mso-wrap-style:none" filled="f" stroked="f">
                <v:textbox style="mso-fit-shape-to-text:t" inset="0,0,0,0">
                  <w:txbxContent>
                    <w:p w:rsidR="00361B49" w:rsidRDefault="007008F2">
                      <w:r>
                        <w:rPr>
                          <w:rFonts w:ascii="Times New Roman" w:hAnsi="Times New Roman" w:cs="Times New Roman"/>
                          <w:color w:val="000000"/>
                          <w:lang w:val="en-US"/>
                        </w:rPr>
                        <w:t>Население</w:t>
                      </w:r>
                    </w:p>
                  </w:txbxContent>
                </v:textbox>
              </v:rect>
              <v:rect id="_x0000_s1867" style="position:absolute;left:3546;top:6713;width:2402;height:1525" fillcolor="#464646" stroked="f"/>
              <v:shape id="_x0000_s1868" type="#_x0000_t75" style="position:absolute;left:3546;top:6713;width:2402;height:1525">
                <v:imagedata r:id="rId26" o:title=""/>
              </v:shape>
              <v:rect id="_x0000_s1869" style="position:absolute;left:3546;top:6713;width:2402;height:1525" fillcolor="#464646" stroked="f"/>
              <v:rect id="_x0000_s1870" style="position:absolute;left:3534;top:6702;width:2426;height:1548" fillcolor="#464646" stroked="f"/>
              <v:shape id="_x0000_s1871" style="position:absolute;left:3540;top:6707;width:2414;height:1537" coordsize="3344,2128" path="m8,2112r3328,l3328,2120,3328,8r8,8l8,16,16,8r,2112hdc16,2125,13,2128,8,2128v-4,,-8,-3,-8,-8hal,8hdc,4,4,,8,hal3336,hdc3341,,3344,4,3344,8hal3344,2120hdc3344,2125,3341,2128,3336,2128hal8,2128hdc4,2128,,2125,,2120v,-4,4,-8,8,-8haxe">
                <v:path arrowok="t"/>
              </v:shape>
              <v:rect id="_x0000_s1872" style="position:absolute;left:3534;top:6702;width:2426;height:1548" fillcolor="#464646" stroked="f"/>
              <v:rect id="_x0000_s1873" style="position:absolute;left:3500;top:6667;width:2425;height:11" fillcolor="#d16349" stroked="f"/>
              <v:rect id="_x0000_s1874" style="position:absolute;left:3500;top:6678;width:2425;height:35" fillcolor="#e19a88" stroked="f"/>
              <v:rect id="_x0000_s1875" style="position:absolute;left:3500;top:6713;width:2425;height:46" fillcolor="#e19986" stroked="f"/>
              <v:rect id="_x0000_s1876" style="position:absolute;left:3500;top:6759;width:2425;height:35" fillcolor="#e09785" stroked="f"/>
              <v:rect id="_x0000_s1877" style="position:absolute;left:3500;top:6794;width:2425;height:46" fillcolor="#e09683" stroked="f"/>
              <v:rect id="_x0000_s1878" style="position:absolute;left:3500;top:6840;width:2425;height:46" fillcolor="#df9481" stroked="f"/>
              <v:rect id="_x0000_s1879" style="position:absolute;left:3500;top:6886;width:2425;height:47" fillcolor="#df927f" stroked="f"/>
              <v:rect id="_x0000_s1880" style="position:absolute;left:3500;top:6933;width:2425;height:57" fillcolor="#de917d" stroked="f"/>
              <v:rect id="_x0000_s1881" style="position:absolute;left:3500;top:6990;width:2425;height:47" fillcolor="#de8f7b" stroked="f"/>
              <v:rect id="_x0000_s1882" style="position:absolute;left:3500;top:7037;width:2425;height:46" fillcolor="#dd8d79" stroked="f"/>
              <v:rect id="_x0000_s1883" style="position:absolute;left:3500;top:7083;width:2425;height:46" fillcolor="#dd8b77" stroked="f"/>
              <v:rect id="_x0000_s1884" style="position:absolute;left:3500;top:7129;width:2425;height:46" fillcolor="#dc8a75" stroked="f"/>
              <v:rect id="_x0000_s1885" style="position:absolute;left:3500;top:7175;width:2425;height:58" fillcolor="#dc8873" stroked="f"/>
              <v:rect id="_x0000_s1886" style="position:absolute;left:3500;top:7233;width:2425;height:46" fillcolor="#db8671" stroked="f"/>
              <v:rect id="_x0000_s1887" style="position:absolute;left:3500;top:7279;width:2425;height:47" fillcolor="#db846f" stroked="f"/>
              <v:rect id="_x0000_s1888" style="position:absolute;left:3500;top:7326;width:2425;height:46" fillcolor="#da836d" stroked="f"/>
              <v:rect id="_x0000_s1889" style="position:absolute;left:3500;top:7372;width:2425;height:69" fillcolor="#da816b" stroked="f"/>
              <v:rect id="_x0000_s1890" style="position:absolute;left:3500;top:7441;width:2425;height:58" fillcolor="#d97f69" stroked="f"/>
              <v:rect id="_x0000_s1891" style="position:absolute;left:3500;top:7499;width:2425;height:46" fillcolor="#d97d67" stroked="f"/>
              <v:rect id="_x0000_s1892" style="position:absolute;left:3500;top:7545;width:2425;height:46" fillcolor="#d87b65" stroked="f"/>
              <v:rect id="_x0000_s1893" style="position:absolute;left:3500;top:7591;width:2425;height:46" fillcolor="#d87a63" stroked="f"/>
              <v:rect id="_x0000_s1894" style="position:absolute;left:3500;top:7637;width:2425;height:47" fillcolor="#d77861" stroked="f"/>
              <v:rect id="_x0000_s1895" style="position:absolute;left:3500;top:7684;width:2425;height:57" fillcolor="#d7765f" stroked="f"/>
              <v:rect id="_x0000_s1896" style="position:absolute;left:3500;top:7741;width:2425;height:47" fillcolor="#d6745d" stroked="f"/>
              <v:rect id="_x0000_s1897" style="position:absolute;left:3500;top:7788;width:2425;height:46" fillcolor="#d6735b" stroked="f"/>
              <v:rect id="_x0000_s1898" style="position:absolute;left:3500;top:7834;width:2425;height:46" fillcolor="#d57159" stroked="f"/>
              <v:rect id="_x0000_s1899" style="position:absolute;left:3500;top:7880;width:2425;height:46" fillcolor="#d56f57" stroked="f"/>
              <v:rect id="_x0000_s1900" style="position:absolute;left:3500;top:7926;width:2425;height:58" fillcolor="#d46d55" stroked="f"/>
              <v:rect id="_x0000_s1901" style="position:absolute;left:3500;top:7984;width:2425;height:35" fillcolor="#d46c53" stroked="f"/>
              <v:rect id="_x0000_s1902" style="position:absolute;left:3500;top:8019;width:2425;height:34" fillcolor="#d36a52" stroked="f"/>
              <v:rect id="_x0000_s1903" style="position:absolute;left:3500;top:8053;width:2425;height:47" fillcolor="#d36950" stroked="f"/>
              <v:rect id="_x0000_s1904" style="position:absolute;left:3500;top:8100;width:2425;height:46" fillcolor="#d2674e" stroked="f"/>
              <v:rect id="_x0000_s1905" style="position:absolute;left:3500;top:8146;width:2425;height:35" fillcolor="#d2664c" stroked="f"/>
              <v:rect id="_x0000_s1906" style="position:absolute;left:3500;top:8181;width:2425;height:46" fillcolor="#d1634a" stroked="f"/>
              <v:rect id="_x0000_s1907" style="position:absolute;left:3523;top:6690;width:2402;height:1525" filled="f" strokecolor="#646b86" strokeweight=".2pt">
                <v:stroke joinstyle="round" endcap="round"/>
              </v:rect>
              <v:rect id="_x0000_s1908" style="position:absolute;left:3973;top:6806;width:111;height:491;mso-wrap-style:none" filled="f" stroked="f">
                <v:textbox style="mso-fit-shape-to-text:t" inset="0,0,0,0">
                  <w:txbxContent>
                    <w:p w:rsidR="00361B49" w:rsidRDefault="007008F2">
                      <w:r>
                        <w:rPr>
                          <w:rFonts w:ascii="Times New Roman" w:hAnsi="Times New Roman" w:cs="Times New Roman"/>
                          <w:color w:val="000000"/>
                          <w:lang w:val="en-US"/>
                        </w:rPr>
                        <w:t>1</w:t>
                      </w:r>
                    </w:p>
                  </w:txbxContent>
                </v:textbox>
              </v:rect>
              <v:rect id="_x0000_s1909" style="position:absolute;left:4089;top:6806;width:74;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910" style="position:absolute;left:4216;top:6806;width:1224;height:491;mso-wrap-style:none" filled="f" stroked="f">
                <v:textbox style="mso-fit-shape-to-text:t" inset="0,0,0,0">
                  <w:txbxContent>
                    <w:p w:rsidR="00361B49" w:rsidRDefault="007008F2">
                      <w:r>
                        <w:rPr>
                          <w:rFonts w:ascii="Times New Roman" w:hAnsi="Times New Roman" w:cs="Times New Roman"/>
                          <w:color w:val="000000"/>
                          <w:lang w:val="en-US"/>
                        </w:rPr>
                        <w:t>Потребители</w:t>
                      </w:r>
                    </w:p>
                  </w:txbxContent>
                </v:textbox>
              </v:rect>
              <v:rect id="_x0000_s1911" style="position:absolute;left:5405;top:6806;width:56;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912" style="position:absolute;left:4031;top:7060;width:1415;height:491;mso-wrap-style:none" filled="f" stroked="f">
                <v:textbox style="mso-fit-shape-to-text:t" inset="0,0,0,0">
                  <w:txbxContent>
                    <w:p w:rsidR="00361B49" w:rsidRDefault="007008F2">
                      <w:r>
                        <w:rPr>
                          <w:rFonts w:ascii="Times New Roman" w:hAnsi="Times New Roman" w:cs="Times New Roman"/>
                          <w:color w:val="000000"/>
                          <w:lang w:val="en-US"/>
                        </w:rPr>
                        <w:t xml:space="preserve">оплачивающие </w:t>
                      </w:r>
                    </w:p>
                  </w:txbxContent>
                </v:textbox>
              </v:rect>
              <v:rect id="_x0000_s1913" style="position:absolute;left:3569;top:7326;width:2357;height:491;mso-wrap-style:none" filled="f" stroked="f">
                <v:textbox style="mso-fit-shape-to-text:t" inset="0,0,0,0">
                  <w:txbxContent>
                    <w:p w:rsidR="00361B49" w:rsidRDefault="007008F2">
                      <w:r>
                        <w:rPr>
                          <w:rFonts w:ascii="Times New Roman" w:hAnsi="Times New Roman" w:cs="Times New Roman"/>
                          <w:color w:val="000000"/>
                          <w:lang w:val="en-US"/>
                        </w:rPr>
                        <w:t xml:space="preserve">производство и передачу </w:t>
                      </w:r>
                    </w:p>
                  </w:txbxContent>
                </v:textbox>
              </v:rect>
              <v:rect id="_x0000_s1914" style="position:absolute;left:3881;top:7580;width:1664;height:491;mso-wrap-style:none" filled="f" stroked="f">
                <v:textbox style="mso-fit-shape-to-text:t" inset="0,0,0,0">
                  <w:txbxContent>
                    <w:p w:rsidR="00361B49" w:rsidRDefault="007008F2">
                      <w:r>
                        <w:rPr>
                          <w:rFonts w:ascii="Times New Roman" w:hAnsi="Times New Roman" w:cs="Times New Roman"/>
                          <w:color w:val="000000"/>
                          <w:lang w:val="en-US"/>
                        </w:rPr>
                        <w:t>тепловой энергии</w:t>
                      </w:r>
                    </w:p>
                  </w:txbxContent>
                </v:textbox>
              </v:rect>
              <v:rect id="_x0000_s1915" style="position:absolute;left:5509;top:7580;width:62;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916" style="position:absolute;left:4123;top:7834;width:111;height:491;mso-wrap-style:none" filled="f" stroked="f">
                <v:textbox style="mso-fit-shape-to-text:t" inset="0,0,0,0">
                  <w:txbxContent>
                    <w:p w:rsidR="00361B49" w:rsidRDefault="007008F2">
                      <w:r>
                        <w:rPr>
                          <w:rFonts w:ascii="Times New Roman" w:hAnsi="Times New Roman" w:cs="Times New Roman"/>
                          <w:color w:val="000000"/>
                          <w:lang w:val="en-US"/>
                        </w:rPr>
                        <w:t>2</w:t>
                      </w:r>
                    </w:p>
                  </w:txbxContent>
                </v:textbox>
              </v:rect>
              <v:rect id="_x0000_s1917" style="position:absolute;left:4227;top:7834;width:74;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918" style="position:absolute;left:4354;top:7834;width:993;height:491;mso-wrap-style:none" filled="f" stroked="f">
                <v:textbox style="mso-fit-shape-to-text:t" inset="0,0,0,0">
                  <w:txbxContent>
                    <w:p w:rsidR="00361B49" w:rsidRDefault="007008F2">
                      <w:r>
                        <w:rPr>
                          <w:rFonts w:ascii="Times New Roman" w:hAnsi="Times New Roman" w:cs="Times New Roman"/>
                          <w:color w:val="000000"/>
                          <w:lang w:val="en-US"/>
                        </w:rPr>
                        <w:t>Население</w:t>
                      </w:r>
                    </w:p>
                  </w:txbxContent>
                </v:textbox>
              </v:rect>
              <v:rect id="_x0000_s1919" style="position:absolute;left:6168;top:6713;width:2182;height:1525" fillcolor="#464646" stroked="f"/>
              <v:shape id="_x0000_s1920" type="#_x0000_t75" style="position:absolute;left:6168;top:6713;width:2182;height:1525">
                <v:imagedata r:id="rId27" o:title=""/>
              </v:shape>
              <v:rect id="_x0000_s1921" style="position:absolute;left:6168;top:6713;width:2182;height:1525" fillcolor="#464646" stroked="f"/>
              <v:rect id="_x0000_s1922" style="position:absolute;left:6156;top:6702;width:2206;height:1548" fillcolor="#464646" stroked="f"/>
              <v:shape id="_x0000_s1923" style="position:absolute;left:6162;top:6707;width:2194;height:1537" coordsize="3040,2128" path="m8,2112r3024,l3024,2120,3024,8r8,8l8,16,16,8r,2112hdc16,2125,13,2128,8,2128v-4,,-8,-3,-8,-8hal,8hdc,4,4,,8,hal3032,hdc3037,,3040,4,3040,8hal3040,2120hdc3040,2125,3037,2128,3032,2128hal8,2128hdc4,2128,,2125,,2120v,-4,4,-8,8,-8haxe">
                <v:path arrowok="t"/>
              </v:shape>
              <v:rect id="_x0000_s1924" style="position:absolute;left:6156;top:6702;width:2206;height:1548" fillcolor="#464646" stroked="f"/>
              <v:rect id="_x0000_s1925" style="position:absolute;left:6121;top:6667;width:2206;height:11" fillcolor="#d16349" stroked="f"/>
              <v:rect id="_x0000_s1926" style="position:absolute;left:6121;top:6678;width:2206;height:35" fillcolor="#e19a88" stroked="f"/>
              <v:rect id="_x0000_s1927" style="position:absolute;left:6121;top:6713;width:2206;height:46" fillcolor="#e19986" stroked="f"/>
              <v:rect id="_x0000_s1928" style="position:absolute;left:6121;top:6759;width:2206;height:35" fillcolor="#e09785" stroked="f"/>
              <v:rect id="_x0000_s1929" style="position:absolute;left:6121;top:6794;width:2206;height:46" fillcolor="#e09683" stroked="f"/>
              <v:rect id="_x0000_s1930" style="position:absolute;left:6121;top:6840;width:2206;height:46" fillcolor="#df9481" stroked="f"/>
              <v:rect id="_x0000_s1931" style="position:absolute;left:6121;top:6886;width:2206;height:47" fillcolor="#df927f" stroked="f"/>
              <v:rect id="_x0000_s1932" style="position:absolute;left:6121;top:6933;width:2206;height:57" fillcolor="#de917d" stroked="f"/>
              <v:rect id="_x0000_s1933" style="position:absolute;left:6121;top:6990;width:2206;height:47" fillcolor="#de8f7b" stroked="f"/>
              <v:rect id="_x0000_s1934" style="position:absolute;left:6121;top:7037;width:2206;height:46" fillcolor="#dd8d79" stroked="f"/>
              <v:rect id="_x0000_s1935" style="position:absolute;left:6121;top:7083;width:2206;height:46" fillcolor="#dd8b77" stroked="f"/>
              <v:rect id="_x0000_s1936" style="position:absolute;left:6121;top:7129;width:2206;height:46" fillcolor="#dc8a75" stroked="f"/>
              <v:rect id="_x0000_s1937" style="position:absolute;left:6121;top:7175;width:2206;height:58" fillcolor="#dc8873" stroked="f"/>
              <v:rect id="_x0000_s1938" style="position:absolute;left:6121;top:7233;width:2206;height:46" fillcolor="#db8671" stroked="f"/>
              <v:rect id="_x0000_s1939" style="position:absolute;left:6121;top:7279;width:2206;height:47" fillcolor="#db846f" stroked="f"/>
              <v:rect id="_x0000_s1940" style="position:absolute;left:6121;top:7326;width:2206;height:46" fillcolor="#da836d" stroked="f"/>
              <v:rect id="_x0000_s1941" style="position:absolute;left:6121;top:7372;width:2206;height:69" fillcolor="#da816b" stroked="f"/>
              <v:rect id="_x0000_s1942" style="position:absolute;left:6121;top:7441;width:2206;height:58" fillcolor="#d97f69" stroked="f"/>
              <v:rect id="_x0000_s1943" style="position:absolute;left:6121;top:7499;width:2206;height:46" fillcolor="#d97d67" stroked="f"/>
              <v:rect id="_x0000_s1944" style="position:absolute;left:6121;top:7545;width:2206;height:46" fillcolor="#d87b65" stroked="f"/>
              <v:rect id="_x0000_s1945" style="position:absolute;left:6121;top:7591;width:2206;height:46" fillcolor="#d87a63" stroked="f"/>
              <v:rect id="_x0000_s1946" style="position:absolute;left:6121;top:7637;width:2206;height:47" fillcolor="#d77861" stroked="f"/>
              <v:rect id="_x0000_s1947" style="position:absolute;left:6121;top:7684;width:2206;height:57" fillcolor="#d7765f" stroked="f"/>
              <v:rect id="_x0000_s1948" style="position:absolute;left:6121;top:7741;width:2206;height:47" fillcolor="#d6745d" stroked="f"/>
              <v:rect id="_x0000_s1949" style="position:absolute;left:6121;top:7788;width:2206;height:46" fillcolor="#d6735b" stroked="f"/>
              <v:rect id="_x0000_s1950" style="position:absolute;left:6121;top:7834;width:2206;height:46" fillcolor="#d57159" stroked="f"/>
              <v:rect id="_x0000_s1951" style="position:absolute;left:6121;top:7880;width:2206;height:46" fillcolor="#d56f57" stroked="f"/>
              <v:rect id="_x0000_s1952" style="position:absolute;left:6121;top:7926;width:2206;height:58" fillcolor="#d46d55" stroked="f"/>
              <v:rect id="_x0000_s1953" style="position:absolute;left:6121;top:7984;width:2206;height:35" fillcolor="#d46c53" stroked="f"/>
              <v:rect id="_x0000_s1954" style="position:absolute;left:6121;top:8019;width:2206;height:34" fillcolor="#d36a52" stroked="f"/>
              <v:rect id="_x0000_s1955" style="position:absolute;left:6121;top:8053;width:2206;height:47" fillcolor="#d36950" stroked="f"/>
              <v:rect id="_x0000_s1956" style="position:absolute;left:6121;top:8100;width:2206;height:46" fillcolor="#d2674e" stroked="f"/>
              <v:rect id="_x0000_s1957" style="position:absolute;left:6121;top:8146;width:2206;height:35" fillcolor="#d2664c" stroked="f"/>
              <v:rect id="_x0000_s1958" style="position:absolute;left:6121;top:8181;width:2206;height:46" fillcolor="#d1634a" stroked="f"/>
              <v:rect id="_x0000_s1959" style="position:absolute;left:6144;top:6690;width:2183;height:1525" filled="f" strokecolor="#646b86" strokeweight=".2pt">
                <v:stroke joinstyle="round" endcap="round"/>
              </v:rect>
              <v:rect id="_x0000_s1960" style="position:absolute;left:6491;top:6679;width:111;height:491;mso-wrap-style:none" filled="f" stroked="f">
                <v:textbox style="mso-fit-shape-to-text:t" inset="0,0,0,0">
                  <w:txbxContent>
                    <w:p w:rsidR="00361B49" w:rsidRDefault="007008F2">
                      <w:r>
                        <w:rPr>
                          <w:rFonts w:ascii="Times New Roman" w:hAnsi="Times New Roman" w:cs="Times New Roman"/>
                          <w:color w:val="000000"/>
                          <w:lang w:val="en-US"/>
                        </w:rPr>
                        <w:t>1</w:t>
                      </w:r>
                    </w:p>
                  </w:txbxContent>
                </v:textbox>
              </v:rect>
              <v:rect id="_x0000_s1961" style="position:absolute;left:6595;top:6679;width:74;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962" style="position:absolute;left:6722;top:6679;width:1224;height:491;mso-wrap-style:none" filled="f" stroked="f">
                <v:textbox style="mso-fit-shape-to-text:t" inset="0,0,0,0">
                  <w:txbxContent>
                    <w:p w:rsidR="00361B49" w:rsidRDefault="007008F2">
                      <w:r>
                        <w:rPr>
                          <w:rFonts w:ascii="Times New Roman" w:hAnsi="Times New Roman" w:cs="Times New Roman"/>
                          <w:color w:val="000000"/>
                          <w:lang w:val="en-US"/>
                        </w:rPr>
                        <w:t>Потребители</w:t>
                      </w:r>
                    </w:p>
                  </w:txbxContent>
                </v:textbox>
              </v:rect>
              <v:rect id="_x0000_s1963" style="position:absolute;left:7923;top:6679;width:56;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964" style="position:absolute;left:6537;top:6933;width:1415;height:491;mso-wrap-style:none" filled="f" stroked="f">
                <v:textbox style="mso-fit-shape-to-text:t" inset="0,0,0,0">
                  <w:txbxContent>
                    <w:p w:rsidR="00361B49" w:rsidRDefault="007008F2">
                      <w:r>
                        <w:rPr>
                          <w:rFonts w:ascii="Times New Roman" w:hAnsi="Times New Roman" w:cs="Times New Roman"/>
                          <w:color w:val="000000"/>
                          <w:lang w:val="en-US"/>
                        </w:rPr>
                        <w:t xml:space="preserve">оплачивающие </w:t>
                      </w:r>
                    </w:p>
                  </w:txbxContent>
                </v:textbox>
              </v:rect>
              <v:rect id="_x0000_s1965" style="position:absolute;left:6526;top:7187;width:1449;height:491;mso-wrap-style:none" filled="f" stroked="f">
                <v:textbox style="mso-fit-shape-to-text:t" inset="0,0,0,0">
                  <w:txbxContent>
                    <w:p w:rsidR="00361B49" w:rsidRDefault="007008F2">
                      <w:r>
                        <w:rPr>
                          <w:rFonts w:ascii="Times New Roman" w:hAnsi="Times New Roman" w:cs="Times New Roman"/>
                          <w:color w:val="000000"/>
                          <w:lang w:val="en-US"/>
                        </w:rPr>
                        <w:t xml:space="preserve">производство и </w:t>
                      </w:r>
                    </w:p>
                  </w:txbxContent>
                </v:textbox>
              </v:rect>
              <v:rect id="_x0000_s1966" style="position:absolute;left:6364;top:7453;width:1772;height:491;mso-wrap-style:none" filled="f" stroked="f">
                <v:textbox style="mso-fit-shape-to-text:t" inset="0,0,0,0">
                  <w:txbxContent>
                    <w:p w:rsidR="00361B49" w:rsidRDefault="007008F2">
                      <w:r>
                        <w:rPr>
                          <w:rFonts w:ascii="Times New Roman" w:hAnsi="Times New Roman" w:cs="Times New Roman"/>
                          <w:color w:val="000000"/>
                          <w:lang w:val="en-US"/>
                        </w:rPr>
                        <w:t xml:space="preserve">передачу тепловой </w:t>
                      </w:r>
                    </w:p>
                  </w:txbxContent>
                </v:textbox>
              </v:rect>
              <v:rect id="_x0000_s1967" style="position:absolute;left:6837;top:7707;width:746;height:491;mso-wrap-style:none" filled="f" stroked="f">
                <v:textbox style="mso-fit-shape-to-text:t" inset="0,0,0,0">
                  <w:txbxContent>
                    <w:p w:rsidR="00361B49" w:rsidRDefault="007008F2">
                      <w:r>
                        <w:rPr>
                          <w:rFonts w:ascii="Times New Roman" w:hAnsi="Times New Roman" w:cs="Times New Roman"/>
                          <w:color w:val="000000"/>
                          <w:lang w:val="en-US"/>
                        </w:rPr>
                        <w:t>энергии</w:t>
                      </w:r>
                    </w:p>
                  </w:txbxContent>
                </v:textbox>
              </v:rect>
              <v:rect id="_x0000_s1968" style="position:absolute;left:7565;top:7707;width:62;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1969" style="position:absolute;left:6630;top:7973;width:111;height:491;mso-wrap-style:none" filled="f" stroked="f">
                <v:textbox style="mso-fit-shape-to-text:t" inset="0,0,0,0">
                  <w:txbxContent>
                    <w:p w:rsidR="00361B49" w:rsidRDefault="007008F2">
                      <w:r>
                        <w:rPr>
                          <w:rFonts w:ascii="Times New Roman" w:hAnsi="Times New Roman" w:cs="Times New Roman"/>
                          <w:color w:val="000000"/>
                          <w:lang w:val="en-US"/>
                        </w:rPr>
                        <w:t>2</w:t>
                      </w:r>
                    </w:p>
                  </w:txbxContent>
                </v:textbox>
              </v:rect>
              <v:rect id="_x0000_s1970" style="position:absolute;left:6733;top:7973;width:74;height:491;mso-wrap-style:none" filled="f" stroked="f">
                <v:textbox style="mso-fit-shape-to-text:t" inset="0,0,0,0">
                  <w:txbxContent>
                    <w:p w:rsidR="00361B49" w:rsidRDefault="007008F2">
                      <w:r>
                        <w:rPr>
                          <w:rFonts w:ascii="Times New Roman" w:hAnsi="Times New Roman" w:cs="Times New Roman"/>
                          <w:color w:val="000000"/>
                          <w:lang w:val="en-US"/>
                        </w:rPr>
                        <w:t xml:space="preserve">) </w:t>
                      </w:r>
                    </w:p>
                  </w:txbxContent>
                </v:textbox>
              </v:rect>
              <v:rect id="_x0000_s1971" style="position:absolute;left:6861;top:7973;width:993;height:491;mso-wrap-style:none" filled="f" stroked="f">
                <v:textbox style="mso-fit-shape-to-text:t" inset="0,0,0,0">
                  <w:txbxContent>
                    <w:p w:rsidR="00361B49" w:rsidRDefault="007008F2">
                      <w:r>
                        <w:rPr>
                          <w:rFonts w:ascii="Times New Roman" w:hAnsi="Times New Roman" w:cs="Times New Roman"/>
                          <w:color w:val="000000"/>
                          <w:lang w:val="en-US"/>
                        </w:rPr>
                        <w:t>Население</w:t>
                      </w:r>
                    </w:p>
                  </w:txbxContent>
                </v:textbox>
              </v:rect>
              <v:line id="_x0000_s1972" style="position:absolute" from="4724,2426" to="4724,2681" strokecolor="#646b86">
                <v:stroke endcap="round"/>
              </v:line>
              <v:shape id="_x0000_s1973" style="position:absolute;left:4666;top:2646;width:110;height:116" coordsize="152,160" path="m80,160l,,2,5hdc49,29,105,29,152,5hal144,,80,160xe" fillcolor="#646b86">
                <v:path arrowok="t"/>
              </v:shape>
              <v:line id="_x0000_s1974" style="position:absolute" from="4724,4506" to="4724,4749" strokecolor="#646b86">
                <v:stroke endcap="round"/>
              </v:line>
              <v:shape id="_x0000_s1975" style="position:absolute;left:4666;top:4724;width:110;height:106" coordsize="152,146" path="m80,146l,2,2,hdc49,23,105,23,152,hal144,2,80,146xe" fillcolor="#646b86">
                <v:path arrowok="t"/>
              </v:shape>
              <v:line id="_x0000_s1976" style="position:absolute" from="4724,6355" to="4724,6609" strokecolor="#646b86">
                <v:stroke endcap="round"/>
              </v:line>
              <v:shape id="_x0000_s1977" style="position:absolute;left:4666;top:6575;width:110;height:115" coordsize="152,160" path="m80,160l,,2,8hdc49,31,105,31,152,8hal144,,80,160xe" fillcolor="#646b86">
                <v:path arrowok="t"/>
              </v:shape>
              <v:line id="_x0000_s1978" style="position:absolute" from="10175,2426" to="10175,2785" strokecolor="#646b86">
                <v:stroke endcap="round"/>
              </v:line>
              <v:shape id="_x0000_s1979" style="position:absolute;left:10124;top:2759;width:109;height:107" coordsize="151,148" path="m71,148l7,4,,hdc47,24,103,24,150,hal151,4,71,148xe" fillcolor="#646b86">
                <v:path arrowok="t"/>
              </v:shape>
              <v:line id="_x0000_s1980" style="position:absolute" from="10175,4391" to="10175,4749" strokecolor="#646b86">
                <v:stroke endcap="round"/>
              </v:line>
              <v:shape id="_x0000_s1981" style="position:absolute;left:10124;top:4724;width:109;height:106" coordsize="151,146" path="m71,146l7,2,,hdc47,23,103,23,150,hal151,2,71,146xe" fillcolor="#646b86">
                <v:path arrowok="t"/>
              </v:shape>
              <v:line id="_x0000_s1982" style="position:absolute" from="10175,6355" to="10175,6609" strokecolor="#646b86">
                <v:stroke endcap="round"/>
              </v:line>
              <v:shape id="_x0000_s1983" style="position:absolute;left:10124;top:6575;width:109;height:115" coordsize="151,160" path="m71,160l7,,,8hdc47,31,103,31,150,8hal151,,71,160xe" fillcolor="#646b86">
                <v:path arrowok="t"/>
              </v:shape>
              <v:line id="_x0000_s1984" style="position:absolute" from="7230,6355" to="7230,6609" strokecolor="#646b86">
                <v:stroke endcap="round"/>
              </v:line>
              <v:shape id="_x0000_s1985" style="position:absolute;left:7172;top:6575;width:116;height:115" coordsize="160,160" path="m80,160l,,7,8hdc55,31,110,31,158,8hal160,,80,160xe" fillcolor="#646b86">
                <v:path arrowok="t"/>
              </v:shape>
              <v:line id="_x0000_s1986" style="position:absolute" from="7230,2426" to="7230,2715" strokecolor="#646b86">
                <v:stroke endcap="round"/>
              </v:line>
              <v:shape id="_x0000_s1987" style="position:absolute;left:7172;top:2692;width:116;height:104" coordsize="160,144" path="m80,144l,,7,2hdc55,25,110,25,158,2hal160,,80,144xe" fillcolor="#646b86">
                <v:path arrowok="t"/>
              </v:shape>
              <v:shape id="_x0000_s1988" style="position:absolute;left:7230;top:4460;width:520;height:289" coordsize="520,289" path="m,l520,r,289e" filled="f" strokecolor="#646b86">
                <v:stroke endcap="round"/>
                <v:path arrowok="t"/>
              </v:shape>
              <v:shape id="_x0000_s1989" style="position:absolute;left:7702;top:4724;width:108;height:106" coordsize="150,146" path="m67,146l3,2,,hdc47,23,103,23,150,hal147,2,67,146xe" fillcolor="#646b86">
                <v:path arrowok="t"/>
              </v:shape>
              <v:line id="_x0000_s1990" style="position:absolute" from="2321,2426" to="2321,2785" strokecolor="#646b86">
                <v:stroke endcap="round"/>
              </v:line>
              <v:shape id="_x0000_s1991" style="position:absolute;left:2264;top:2759;width:115;height:107" coordsize="160,148" path="m80,148l,4,4,hdc51,24,107,24,154,hal160,4,80,148xe" fillcolor="#646b86">
                <v:path arrowok="t"/>
              </v:shape>
              <v:line id="_x0000_s1992" style="position:absolute" from="3303,3628" to="3442,3628" strokecolor="#646b86">
                <v:stroke endcap="round"/>
              </v:line>
              <v:shape id="_x0000_s1993" style="position:absolute;left:3407;top:3578;width:116;height:108" coordsize="160,150" path="m160,70l,150r8,hdc32,103,32,47,8,hal,6,160,70xe" fillcolor="#646b86">
                <v:path arrowok="t"/>
              </v:shape>
              <v:rect id="_x0000_s1994" style="position:absolute;left:1363;top:6713;width:1963;height:1525" fillcolor="#464646" stroked="f"/>
              <v:shape id="_x0000_s1995" type="#_x0000_t75" style="position:absolute;left:1363;top:6713;width:1963;height:1525">
                <v:imagedata r:id="rId28" o:title=""/>
              </v:shape>
              <v:rect id="_x0000_s1996" style="position:absolute;left:1363;top:6713;width:1963;height:1525" fillcolor="#464646" stroked="f"/>
              <v:rect id="_x0000_s1997" style="position:absolute;left:1351;top:6702;width:1987;height:1548" fillcolor="#464646" stroked="f"/>
              <v:shape id="_x0000_s1998" style="position:absolute;left:1357;top:6707;width:1975;height:1537" coordsize="2736,2128" path="m8,2112r2720,l2720,2120,2720,8r8,8l8,16,16,8r,2112hdc16,2125,13,2128,8,2128v-4,,-8,-3,-8,-8hal,8hdc,4,4,,8,hal2728,hdc2733,,2736,4,2736,8hal2736,2120hdc2736,2125,2733,2128,2728,2128hal8,2128hdc4,2128,,2125,,2120v,-4,4,-8,8,-8haxe">
                <v:path arrowok="t"/>
              </v:shape>
              <v:rect id="_x0000_s1999" style="position:absolute;left:1351;top:6702;width:1987;height:1548" fillcolor="#464646" stroked="f"/>
              <v:rect id="_x0000_s2000" style="position:absolute;left:1317;top:6667;width:1998;height:11" fillcolor="#d16349" stroked="f"/>
              <v:rect id="_x0000_s2001" style="position:absolute;left:1317;top:6678;width:1998;height:35" fillcolor="#e19a88" stroked="f"/>
              <v:rect id="_x0000_s2002" style="position:absolute;left:1317;top:6713;width:1998;height:46" fillcolor="#e19986" stroked="f"/>
              <v:rect id="_x0000_s2003" style="position:absolute;left:1317;top:6759;width:1998;height:35" fillcolor="#e09785" stroked="f"/>
              <v:rect id="_x0000_s2004" style="position:absolute;left:1317;top:6794;width:1998;height:46" fillcolor="#e09683" stroked="f"/>
              <v:rect id="_x0000_s2005" style="position:absolute;left:1317;top:6840;width:1998;height:46" fillcolor="#df9481" stroked="f"/>
              <v:rect id="_x0000_s2006" style="position:absolute;left:1317;top:6886;width:1998;height:47" fillcolor="#df927f" stroked="f"/>
              <v:rect id="_x0000_s2007" style="position:absolute;left:1317;top:6933;width:1998;height:57" fillcolor="#de917d" stroked="f"/>
              <v:rect id="_x0000_s2008" style="position:absolute;left:1317;top:6990;width:1998;height:47" fillcolor="#de8f7b" stroked="f"/>
              <v:rect id="_x0000_s2009" style="position:absolute;left:1317;top:7037;width:1998;height:46" fillcolor="#dd8d79" stroked="f"/>
              <v:rect id="_x0000_s2010" style="position:absolute;left:1317;top:7083;width:1998;height:46" fillcolor="#dd8b77" stroked="f"/>
              <v:rect id="_x0000_s2011" style="position:absolute;left:1317;top:7129;width:1998;height:46" fillcolor="#dc8a75" stroked="f"/>
              <v:rect id="_x0000_s2012" style="position:absolute;left:1317;top:7175;width:1998;height:58" fillcolor="#dc8873" stroked="f"/>
              <v:rect id="_x0000_s2013" style="position:absolute;left:1317;top:7233;width:1998;height:46" fillcolor="#db8671" stroked="f"/>
              <v:rect id="_x0000_s2014" style="position:absolute;left:1317;top:7279;width:1998;height:47" fillcolor="#db846f" stroked="f"/>
              <v:rect id="_x0000_s2015" style="position:absolute;left:1317;top:7326;width:1998;height:46" fillcolor="#da836d" stroked="f"/>
              <v:rect id="_x0000_s2016" style="position:absolute;left:1317;top:7372;width:1998;height:69" fillcolor="#da816b" stroked="f"/>
              <v:rect id="_x0000_s2017" style="position:absolute;left:1317;top:7441;width:1998;height:58" fillcolor="#d97f69" stroked="f"/>
              <v:rect id="_x0000_s2018" style="position:absolute;left:1317;top:7499;width:1998;height:46" fillcolor="#d97d67" stroked="f"/>
              <v:rect id="_x0000_s2019" style="position:absolute;left:1317;top:7545;width:1998;height:46" fillcolor="#d87b65" stroked="f"/>
              <v:rect id="_x0000_s2020" style="position:absolute;left:1317;top:7591;width:1998;height:46" fillcolor="#d87a63" stroked="f"/>
              <v:rect id="_x0000_s2021" style="position:absolute;left:1317;top:7637;width:1998;height:47" fillcolor="#d77861" stroked="f"/>
              <v:rect id="_x0000_s2022" style="position:absolute;left:1317;top:7684;width:1998;height:57" fillcolor="#d7765f" stroked="f"/>
              <v:rect id="_x0000_s2023" style="position:absolute;left:1317;top:7741;width:1998;height:47" fillcolor="#d6745d" stroked="f"/>
              <v:rect id="_x0000_s2024" style="position:absolute;left:1317;top:7788;width:1998;height:46" fillcolor="#d6735b" stroked="f"/>
              <v:rect id="_x0000_s2025" style="position:absolute;left:1317;top:7834;width:1998;height:46" fillcolor="#d57159" stroked="f"/>
              <v:rect id="_x0000_s2026" style="position:absolute;left:1317;top:7880;width:1998;height:46" fillcolor="#d56f57" stroked="f"/>
              <v:rect id="_x0000_s2027" style="position:absolute;left:1317;top:7926;width:1998;height:58" fillcolor="#d46d55" stroked="f"/>
              <v:rect id="_x0000_s2028" style="position:absolute;left:1317;top:7984;width:1998;height:35" fillcolor="#d46c53" stroked="f"/>
              <v:rect id="_x0000_s2029" style="position:absolute;left:1317;top:8019;width:1998;height:34" fillcolor="#d36a52" stroked="f"/>
              <v:rect id="_x0000_s2030" style="position:absolute;left:1317;top:8053;width:1998;height:47" fillcolor="#d36950" stroked="f"/>
              <v:rect id="_x0000_s2031" style="position:absolute;left:1317;top:8100;width:1998;height:46" fillcolor="#d2674e" stroked="f"/>
              <v:rect id="_x0000_s2032" style="position:absolute;left:1317;top:8146;width:1998;height:35" fillcolor="#d2664c" stroked="f"/>
            </v:group>
            <v:rect id="_x0000_s2033" style="position:absolute;left:1317;top:8181;width:1998;height:46" fillcolor="#d1634a" stroked="f"/>
            <v:rect id="_x0000_s2034" style="position:absolute;left:1340;top:6690;width:1963;height:1525" filled="f" strokecolor="#646b86" strokeweight=".2pt">
              <v:stroke joinstyle="round" endcap="round"/>
            </v:rect>
            <v:rect id="_x0000_s2035" style="position:absolute;left:1709;top:7060;width:1245;height:491;mso-wrap-style:none" filled="f" stroked="f">
              <v:textbox style="mso-fit-shape-to-text:t" inset="0,0,0,0">
                <w:txbxContent>
                  <w:p w:rsidR="00361B49" w:rsidRDefault="007008F2">
                    <w:r>
                      <w:rPr>
                        <w:rFonts w:ascii="Times New Roman" w:hAnsi="Times New Roman" w:cs="Times New Roman"/>
                        <w:color w:val="000000"/>
                        <w:lang w:val="en-US"/>
                      </w:rPr>
                      <w:t xml:space="preserve">Собственные </w:t>
                    </w:r>
                  </w:p>
                </w:txbxContent>
              </v:textbox>
            </v:rect>
            <v:rect id="_x0000_s2036" style="position:absolute;left:1744;top:7326;width:1183;height:491;mso-wrap-style:none" filled="f" stroked="f">
              <v:textbox style="mso-fit-shape-to-text:t" inset="0,0,0,0">
                <w:txbxContent>
                  <w:p w:rsidR="00361B49" w:rsidRDefault="007008F2">
                    <w:r>
                      <w:rPr>
                        <w:rFonts w:ascii="Times New Roman" w:hAnsi="Times New Roman" w:cs="Times New Roman"/>
                        <w:color w:val="000000"/>
                        <w:lang w:val="en-US"/>
                      </w:rPr>
                      <w:t>потребители</w:t>
                    </w:r>
                  </w:p>
                </w:txbxContent>
              </v:textbox>
            </v:rect>
            <v:rect id="_x0000_s2037" style="position:absolute;left:1409;top:7580;width:318;height:491;mso-wrap-style:none" filled="f" stroked="f">
              <v:textbox style="mso-fit-shape-to-text:t" inset="0,0,0,0">
                <w:txbxContent>
                  <w:p w:rsidR="00361B49" w:rsidRDefault="007008F2">
                    <w:r>
                      <w:rPr>
                        <w:rFonts w:ascii="Times New Roman" w:hAnsi="Times New Roman" w:cs="Times New Roman"/>
                        <w:color w:val="000000"/>
                        <w:lang w:val="en-US"/>
                      </w:rPr>
                      <w:t xml:space="preserve">АО </w:t>
                    </w:r>
                  </w:p>
                </w:txbxContent>
              </v:textbox>
            </v:rect>
            <v:rect id="_x0000_s2038" style="position:absolute;left:1929;top:758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2039" style="position:absolute;left:2033;top:7580;width:581;height:491;mso-wrap-style:none" filled="f" stroked="f">
              <v:textbox style="mso-fit-shape-to-text:t" inset="0,0,0,0">
                <w:txbxContent>
                  <w:p w:rsidR="00361B49" w:rsidRDefault="007008F2">
                    <w:r>
                      <w:rPr>
                        <w:rFonts w:ascii="Times New Roman" w:hAnsi="Times New Roman" w:cs="Times New Roman"/>
                        <w:color w:val="000000"/>
                        <w:lang w:val="en-US"/>
                      </w:rPr>
                      <w:t>Алтай</w:t>
                    </w:r>
                  </w:p>
                </w:txbxContent>
              </v:textbox>
            </v:rect>
            <v:rect id="_x0000_s2040" style="position:absolute;left:2599;top:7580;width:74;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rect id="_x0000_s2041" style="position:absolute;left:2680;top:7580;width:462;height:491;mso-wrap-style:none" filled="f" stroked="f">
              <v:textbox style="mso-fit-shape-to-text:t" inset="0,0,0,0">
                <w:txbxContent>
                  <w:p w:rsidR="00361B49" w:rsidRDefault="007008F2">
                    <w:r>
                      <w:rPr>
                        <w:rFonts w:ascii="Times New Roman" w:hAnsi="Times New Roman" w:cs="Times New Roman"/>
                        <w:color w:val="000000"/>
                        <w:lang w:val="en-US"/>
                      </w:rPr>
                      <w:t>Кокс</w:t>
                    </w:r>
                  </w:p>
                </w:txbxContent>
              </v:textbox>
            </v:rect>
            <v:rect id="_x0000_s2042" style="position:absolute;left:3130;top:7580;width:111;height:491;mso-wrap-style:none" filled="f" stroked="f">
              <v:textbox style="mso-fit-shape-to-text:t" inset="0,0,0,0">
                <w:txbxContent>
                  <w:p w:rsidR="00361B49" w:rsidRDefault="007008F2">
                    <w:r>
                      <w:rPr>
                        <w:rFonts w:ascii="Times New Roman" w:hAnsi="Times New Roman" w:cs="Times New Roman"/>
                        <w:color w:val="000000"/>
                        <w:lang w:val="en-US"/>
                      </w:rPr>
                      <w:t>»</w:t>
                    </w:r>
                  </w:p>
                </w:txbxContent>
              </v:textbox>
            </v:rect>
            <v:line id="_x0000_s2043" style="position:absolute" from="2321,4391" to="2321,6609" strokecolor="#646b86">
              <v:stroke endcap="round"/>
            </v:line>
            <v:shape id="_x0000_s2044" style="position:absolute;left:2264;top:6575;width:115;height:115" coordsize="160,160" path="m80,160l,,4,8hdc51,31,107,31,154,8hal160,,80,160xe" fillcolor="#646b86">
              <v:path arrowok="t"/>
            </v:shape>
            <w10:anchorlock/>
          </v:group>
        </w:pict>
      </w:r>
      <w:r w:rsidRPr="00833148">
        <w:rPr>
          <w:rFonts w:ascii="Times New Roman" w:hAnsi="Times New Roman" w:cs="Times New Roman"/>
          <w:sz w:val="24"/>
          <w:szCs w:val="24"/>
        </w:rPr>
        <w:pict>
          <v:shape id="_x0000_i1026" type="#_x0000_t75" style="width:608.35pt;height:423.1pt"/>
        </w:pict>
      </w:r>
    </w:p>
    <w:p w:rsidR="00316FA1" w:rsidRPr="00D66DF0" w:rsidRDefault="007008F2" w:rsidP="002C30D7">
      <w:pPr>
        <w:pStyle w:val="ae"/>
        <w:ind w:left="1701" w:firstLine="142"/>
      </w:pPr>
      <w:bookmarkStart w:id="54" w:name="_Ref357318922"/>
      <w:r w:rsidRPr="00D66DF0">
        <w:t xml:space="preserve">Функциональная структура теплоснабжения </w:t>
      </w:r>
      <w:bookmarkEnd w:id="54"/>
      <w:r w:rsidRPr="00D66DF0">
        <w:t>г. Заринска</w:t>
      </w:r>
    </w:p>
    <w:p w:rsidR="00316FA1" w:rsidRPr="00D66DF0" w:rsidRDefault="007008F2" w:rsidP="00B44726">
      <w:pPr>
        <w:pStyle w:val="ae"/>
        <w:sectPr w:rsidR="00316FA1" w:rsidRPr="00D66DF0" w:rsidSect="00473F2B">
          <w:pgSz w:w="16838" w:h="11906" w:orient="landscape"/>
          <w:pgMar w:top="1134" w:right="1134" w:bottom="1134" w:left="1134" w:header="709" w:footer="709" w:gutter="0"/>
          <w:cols w:space="708"/>
          <w:docGrid w:linePitch="360"/>
        </w:sectPr>
      </w:pPr>
    </w:p>
    <w:p w:rsidR="00316FA1" w:rsidRPr="00D66DF0" w:rsidRDefault="007008F2" w:rsidP="007008F2">
      <w:pPr>
        <w:pStyle w:val="116"/>
        <w:numPr>
          <w:ilvl w:val="1"/>
          <w:numId w:val="7"/>
        </w:numPr>
        <w:tabs>
          <w:tab w:val="clear" w:pos="1134"/>
          <w:tab w:val="left" w:pos="1418"/>
        </w:tabs>
        <w:ind w:left="0" w:firstLine="709"/>
        <w:rPr>
          <w:sz w:val="24"/>
          <w:szCs w:val="24"/>
        </w:rPr>
      </w:pPr>
      <w:bookmarkStart w:id="55" w:name="_Toc384058601"/>
      <w:bookmarkStart w:id="56" w:name="_Toc386560988"/>
      <w:bookmarkStart w:id="57" w:name="_Toc97797676"/>
      <w:r w:rsidRPr="00D66DF0">
        <w:rPr>
          <w:sz w:val="24"/>
          <w:szCs w:val="24"/>
        </w:rPr>
        <w:t>Источники тепловой энергии</w:t>
      </w:r>
      <w:bookmarkEnd w:id="55"/>
      <w:bookmarkEnd w:id="56"/>
      <w:bookmarkEnd w:id="57"/>
    </w:p>
    <w:p w:rsidR="00316FA1" w:rsidRPr="00D66DF0" w:rsidRDefault="007008F2" w:rsidP="007008F2">
      <w:pPr>
        <w:pStyle w:val="1110"/>
        <w:numPr>
          <w:ilvl w:val="2"/>
          <w:numId w:val="7"/>
        </w:numPr>
        <w:tabs>
          <w:tab w:val="left" w:pos="1560"/>
        </w:tabs>
        <w:ind w:left="0" w:firstLine="709"/>
        <w:rPr>
          <w:sz w:val="24"/>
          <w:szCs w:val="24"/>
        </w:rPr>
      </w:pPr>
      <w:bookmarkStart w:id="58" w:name="_Toc384058602"/>
      <w:bookmarkStart w:id="59" w:name="_Toc386560989"/>
      <w:bookmarkStart w:id="60" w:name="_Toc97797677"/>
      <w:r w:rsidRPr="00D66DF0">
        <w:rPr>
          <w:sz w:val="24"/>
          <w:szCs w:val="24"/>
        </w:rPr>
        <w:t>Структура основного теплосилового оборудования</w:t>
      </w:r>
      <w:bookmarkEnd w:id="58"/>
      <w:bookmarkEnd w:id="59"/>
      <w:bookmarkEnd w:id="60"/>
    </w:p>
    <w:p w:rsidR="00316FA1" w:rsidRPr="00D66DF0" w:rsidRDefault="007008F2" w:rsidP="006C5758">
      <w:pPr>
        <w:pStyle w:val="aff3"/>
        <w:rPr>
          <w:sz w:val="24"/>
          <w:szCs w:val="24"/>
        </w:rPr>
      </w:pPr>
      <w:r w:rsidRPr="00D66DF0">
        <w:rPr>
          <w:sz w:val="24"/>
          <w:szCs w:val="24"/>
        </w:rPr>
        <w:t xml:space="preserve">Теплоснабжение населения, социальных и </w:t>
      </w:r>
      <w:r w:rsidRPr="00D66DF0">
        <w:rPr>
          <w:sz w:val="24"/>
          <w:szCs w:val="24"/>
        </w:rPr>
        <w:t>прочих категорий потребителей осуществляется за счёт</w:t>
      </w:r>
      <w:r>
        <w:rPr>
          <w:sz w:val="24"/>
          <w:szCs w:val="24"/>
        </w:rPr>
        <w:t xml:space="preserve"> </w:t>
      </w:r>
      <w:r w:rsidRPr="00D66DF0">
        <w:rPr>
          <w:sz w:val="24"/>
          <w:szCs w:val="24"/>
        </w:rPr>
        <w:t>7 источников тепловой энергии.</w:t>
      </w:r>
    </w:p>
    <w:p w:rsidR="00316FA1" w:rsidRPr="00D66DF0" w:rsidRDefault="007008F2" w:rsidP="00053023">
      <w:pPr>
        <w:pStyle w:val="aff3"/>
        <w:rPr>
          <w:sz w:val="24"/>
          <w:szCs w:val="24"/>
        </w:rPr>
      </w:pPr>
      <w:r w:rsidRPr="00D66DF0">
        <w:rPr>
          <w:sz w:val="24"/>
          <w:szCs w:val="24"/>
        </w:rPr>
        <w:t>Особо выделяется источник комбинированной выработки электрической и тепловой энергии – ТЭЦ. В состав ТЭЦ входит следующие виды основного оборудования:</w:t>
      </w:r>
    </w:p>
    <w:p w:rsidR="00316FA1" w:rsidRPr="00D66DF0" w:rsidRDefault="007008F2" w:rsidP="007008F2">
      <w:pPr>
        <w:pStyle w:val="aff3"/>
        <w:numPr>
          <w:ilvl w:val="0"/>
          <w:numId w:val="75"/>
        </w:numPr>
        <w:tabs>
          <w:tab w:val="left" w:pos="1134"/>
        </w:tabs>
        <w:ind w:left="0" w:firstLine="709"/>
        <w:rPr>
          <w:sz w:val="24"/>
          <w:szCs w:val="24"/>
        </w:rPr>
      </w:pPr>
      <w:r w:rsidRPr="00D66DF0">
        <w:rPr>
          <w:sz w:val="24"/>
          <w:szCs w:val="24"/>
        </w:rPr>
        <w:t>паровые энергетически</w:t>
      </w:r>
      <w:r w:rsidRPr="00D66DF0">
        <w:rPr>
          <w:sz w:val="24"/>
          <w:szCs w:val="24"/>
        </w:rPr>
        <w:t>е котлоагрегаты, в которых энергия топлива преобразуется в тепловую энергию (представлены в таблице 2);</w:t>
      </w:r>
    </w:p>
    <w:p w:rsidR="00316FA1" w:rsidRPr="00D66DF0" w:rsidRDefault="007008F2" w:rsidP="007008F2">
      <w:pPr>
        <w:pStyle w:val="aff3"/>
        <w:numPr>
          <w:ilvl w:val="0"/>
          <w:numId w:val="75"/>
        </w:numPr>
        <w:tabs>
          <w:tab w:val="left" w:pos="1134"/>
        </w:tabs>
        <w:ind w:left="0" w:firstLine="709"/>
        <w:rPr>
          <w:sz w:val="24"/>
          <w:szCs w:val="24"/>
        </w:rPr>
      </w:pPr>
      <w:r w:rsidRPr="00D66DF0">
        <w:rPr>
          <w:sz w:val="24"/>
          <w:szCs w:val="24"/>
        </w:rPr>
        <w:t>паровые турбины типа ПТ, осуществляющие выработку тепловой энергии и отпуск пара для различных целей предприятия (представлены в таблице 3);</w:t>
      </w:r>
    </w:p>
    <w:p w:rsidR="00316FA1" w:rsidRPr="00D66DF0" w:rsidRDefault="007008F2" w:rsidP="007008F2">
      <w:pPr>
        <w:pStyle w:val="aff3"/>
        <w:numPr>
          <w:ilvl w:val="0"/>
          <w:numId w:val="75"/>
        </w:numPr>
        <w:tabs>
          <w:tab w:val="left" w:pos="1134"/>
        </w:tabs>
        <w:ind w:left="0" w:firstLine="709"/>
        <w:rPr>
          <w:sz w:val="24"/>
          <w:szCs w:val="24"/>
        </w:rPr>
      </w:pPr>
      <w:r w:rsidRPr="00D66DF0">
        <w:rPr>
          <w:sz w:val="24"/>
          <w:szCs w:val="24"/>
        </w:rPr>
        <w:t xml:space="preserve">бойлеры и </w:t>
      </w:r>
      <w:r w:rsidRPr="00D66DF0">
        <w:rPr>
          <w:sz w:val="24"/>
          <w:szCs w:val="24"/>
        </w:rPr>
        <w:t>подогреватели, в которых осуществляется подогрев теплофикационной воды (представлены в таблице 4).</w:t>
      </w:r>
    </w:p>
    <w:p w:rsidR="00316FA1" w:rsidRPr="00D66DF0" w:rsidRDefault="007008F2" w:rsidP="006C5758">
      <w:pPr>
        <w:pStyle w:val="aff3"/>
        <w:rPr>
          <w:sz w:val="24"/>
          <w:szCs w:val="24"/>
        </w:rPr>
      </w:pPr>
      <w:r w:rsidRPr="00D66DF0">
        <w:rPr>
          <w:sz w:val="24"/>
          <w:szCs w:val="24"/>
        </w:rPr>
        <w:t>На локальных котельных преимущественно применяются котлы отечественных производителей, работающие на твердых видах топлива. Каждая котельная оснащена вспомог</w:t>
      </w:r>
      <w:r w:rsidRPr="00D66DF0">
        <w:rPr>
          <w:sz w:val="24"/>
          <w:szCs w:val="24"/>
        </w:rPr>
        <w:t>ательным оборудованием.</w:t>
      </w:r>
    </w:p>
    <w:p w:rsidR="00316FA1" w:rsidRPr="00D66DF0" w:rsidRDefault="007008F2" w:rsidP="006C5758">
      <w:pPr>
        <w:pStyle w:val="aff3"/>
        <w:rPr>
          <w:sz w:val="24"/>
          <w:szCs w:val="24"/>
        </w:rPr>
      </w:pPr>
      <w:r w:rsidRPr="00D66DF0">
        <w:rPr>
          <w:sz w:val="24"/>
          <w:szCs w:val="24"/>
        </w:rPr>
        <w:t>Характеристики основного оборудования источников тепловой энергии представлены в таблице 5. Перечень и основные характеристики вспомогательного оборудования котельных представлены в таблице 6.</w:t>
      </w:r>
    </w:p>
    <w:p w:rsidR="00316FA1" w:rsidRPr="00D66DF0" w:rsidRDefault="007008F2" w:rsidP="007008F2">
      <w:pPr>
        <w:pStyle w:val="aff5"/>
        <w:numPr>
          <w:ilvl w:val="0"/>
          <w:numId w:val="1"/>
        </w:numPr>
        <w:rPr>
          <w:rFonts w:ascii="Times New Roman" w:hAnsi="Times New Roman"/>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 характ</w:t>
      </w:r>
      <w:r w:rsidRPr="00D66DF0">
        <w:rPr>
          <w:rFonts w:ascii="Times New Roman" w:hAnsi="Times New Roman"/>
          <w:b w:val="0"/>
          <w:bCs w:val="0"/>
          <w:sz w:val="24"/>
          <w:szCs w:val="24"/>
        </w:rPr>
        <w:t>еристики паровых энергетических котлов, использующихся в технологическом процессе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1"/>
        <w:gridCol w:w="3088"/>
        <w:gridCol w:w="2788"/>
        <w:gridCol w:w="2881"/>
        <w:gridCol w:w="1762"/>
        <w:gridCol w:w="1686"/>
      </w:tblGrid>
      <w:tr w:rsidR="00833148">
        <w:trPr>
          <w:trHeight w:val="310"/>
          <w:tblHeader/>
          <w:jc w:val="center"/>
        </w:trPr>
        <w:tc>
          <w:tcPr>
            <w:tcW w:w="0" w:type="auto"/>
            <w:vMerge w:val="restart"/>
            <w:shd w:val="clear" w:color="auto" w:fill="548DD4"/>
            <w:vAlign w:val="center"/>
          </w:tcPr>
          <w:p w:rsidR="00316FA1" w:rsidRPr="00535035" w:rsidRDefault="007008F2"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Станционный номер котла</w:t>
            </w:r>
          </w:p>
        </w:tc>
        <w:tc>
          <w:tcPr>
            <w:tcW w:w="0" w:type="auto"/>
            <w:vMerge w:val="restart"/>
            <w:shd w:val="clear" w:color="auto" w:fill="548DD4"/>
            <w:vAlign w:val="center"/>
          </w:tcPr>
          <w:p w:rsidR="00316FA1" w:rsidRPr="00535035" w:rsidRDefault="007008F2"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Тип, модификация</w:t>
            </w:r>
          </w:p>
        </w:tc>
        <w:tc>
          <w:tcPr>
            <w:tcW w:w="0" w:type="auto"/>
            <w:vMerge w:val="restart"/>
            <w:shd w:val="clear" w:color="auto" w:fill="548DD4"/>
            <w:vAlign w:val="center"/>
          </w:tcPr>
          <w:p w:rsidR="00316FA1" w:rsidRPr="00535035" w:rsidRDefault="007008F2"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Завод-изготовитель</w:t>
            </w:r>
          </w:p>
        </w:tc>
        <w:tc>
          <w:tcPr>
            <w:tcW w:w="0" w:type="auto"/>
            <w:gridSpan w:val="3"/>
            <w:shd w:val="clear" w:color="auto" w:fill="548DD4"/>
            <w:vAlign w:val="center"/>
          </w:tcPr>
          <w:p w:rsidR="00316FA1" w:rsidRPr="00535035" w:rsidRDefault="007008F2"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Расчетные параметры за котлом</w:t>
            </w:r>
          </w:p>
        </w:tc>
      </w:tr>
      <w:tr w:rsidR="00833148">
        <w:trPr>
          <w:trHeight w:val="464"/>
          <w:tblHeader/>
          <w:jc w:val="center"/>
        </w:trPr>
        <w:tc>
          <w:tcPr>
            <w:tcW w:w="0" w:type="auto"/>
            <w:vMerge/>
            <w:shd w:val="clear" w:color="auto" w:fill="548DD4"/>
            <w:vAlign w:val="center"/>
          </w:tcPr>
          <w:p w:rsidR="00316FA1" w:rsidRPr="00535035" w:rsidRDefault="007008F2"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535035" w:rsidRDefault="007008F2"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535035" w:rsidRDefault="007008F2" w:rsidP="007E0ADE">
            <w:pPr>
              <w:spacing w:after="0" w:line="240" w:lineRule="auto"/>
              <w:rPr>
                <w:rFonts w:ascii="Times New Roman" w:hAnsi="Times New Roman" w:cs="Times New Roman"/>
                <w:b/>
                <w:bCs/>
                <w:sz w:val="20"/>
                <w:szCs w:val="20"/>
                <w:lang w:eastAsia="ru-RU"/>
              </w:rPr>
            </w:pPr>
          </w:p>
        </w:tc>
        <w:tc>
          <w:tcPr>
            <w:tcW w:w="0" w:type="auto"/>
            <w:shd w:val="clear" w:color="auto" w:fill="548DD4"/>
            <w:vAlign w:val="center"/>
          </w:tcPr>
          <w:p w:rsidR="00316FA1" w:rsidRPr="00535035" w:rsidRDefault="007008F2"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Паропроизводительность, т/ч</w:t>
            </w:r>
          </w:p>
        </w:tc>
        <w:tc>
          <w:tcPr>
            <w:tcW w:w="0" w:type="auto"/>
            <w:shd w:val="clear" w:color="auto" w:fill="548DD4"/>
            <w:vAlign w:val="center"/>
          </w:tcPr>
          <w:p w:rsidR="00316FA1" w:rsidRPr="00535035" w:rsidRDefault="007008F2" w:rsidP="007E0ADE">
            <w:pPr>
              <w:widowControl w:val="0"/>
              <w:spacing w:before="9" w:after="0" w:line="220" w:lineRule="exact"/>
              <w:jc w:val="center"/>
              <w:rPr>
                <w:rFonts w:ascii="Times New Roman" w:hAnsi="Times New Roman" w:cs="Times New Roman"/>
                <w:b/>
                <w:bCs/>
                <w:sz w:val="20"/>
                <w:szCs w:val="20"/>
                <w:vertAlign w:val="superscript"/>
                <w:lang w:eastAsia="ru-RU"/>
              </w:rPr>
            </w:pPr>
            <w:r w:rsidRPr="00535035">
              <w:rPr>
                <w:rFonts w:ascii="Times New Roman" w:hAnsi="Times New Roman" w:cs="Times New Roman"/>
                <w:b/>
                <w:bCs/>
                <w:sz w:val="20"/>
                <w:szCs w:val="20"/>
                <w:lang w:eastAsia="ru-RU"/>
              </w:rPr>
              <w:t>Давление, кгс/см</w:t>
            </w:r>
            <w:r w:rsidRPr="00535035">
              <w:rPr>
                <w:rFonts w:ascii="Times New Roman" w:hAnsi="Times New Roman" w:cs="Times New Roman"/>
                <w:b/>
                <w:bCs/>
                <w:sz w:val="20"/>
                <w:szCs w:val="20"/>
                <w:vertAlign w:val="superscript"/>
                <w:lang w:eastAsia="ru-RU"/>
              </w:rPr>
              <w:t>2</w:t>
            </w:r>
          </w:p>
        </w:tc>
        <w:tc>
          <w:tcPr>
            <w:tcW w:w="0" w:type="auto"/>
            <w:shd w:val="clear" w:color="auto" w:fill="548DD4"/>
            <w:vAlign w:val="center"/>
          </w:tcPr>
          <w:p w:rsidR="00316FA1" w:rsidRPr="00535035" w:rsidRDefault="007008F2" w:rsidP="007E0ADE">
            <w:pPr>
              <w:widowControl w:val="0"/>
              <w:spacing w:before="9" w:after="0" w:line="220" w:lineRule="exact"/>
              <w:jc w:val="center"/>
              <w:rPr>
                <w:rFonts w:ascii="Times New Roman" w:hAnsi="Times New Roman" w:cs="Times New Roman"/>
                <w:b/>
                <w:bCs/>
                <w:sz w:val="20"/>
                <w:szCs w:val="20"/>
                <w:lang w:eastAsia="ru-RU"/>
              </w:rPr>
            </w:pPr>
            <w:r w:rsidRPr="00535035">
              <w:rPr>
                <w:rFonts w:ascii="Times New Roman" w:hAnsi="Times New Roman" w:cs="Times New Roman"/>
                <w:b/>
                <w:bCs/>
                <w:sz w:val="20"/>
                <w:szCs w:val="20"/>
                <w:lang w:eastAsia="ru-RU"/>
              </w:rPr>
              <w:t xml:space="preserve">Температура, </w:t>
            </w:r>
            <w:r w:rsidRPr="00535035">
              <w:rPr>
                <w:rFonts w:ascii="Times New Roman" w:hAnsi="Times New Roman" w:cs="Times New Roman"/>
                <w:b/>
                <w:bCs/>
                <w:sz w:val="20"/>
                <w:szCs w:val="20"/>
                <w:vertAlign w:val="superscript"/>
                <w:lang w:eastAsia="ru-RU"/>
              </w:rPr>
              <w:t>о</w:t>
            </w:r>
            <w:r w:rsidRPr="00535035">
              <w:rPr>
                <w:rFonts w:ascii="Times New Roman" w:hAnsi="Times New Roman" w:cs="Times New Roman"/>
                <w:b/>
                <w:bCs/>
                <w:sz w:val="20"/>
                <w:szCs w:val="20"/>
                <w:lang w:eastAsia="ru-RU"/>
              </w:rPr>
              <w:t>С</w:t>
            </w:r>
          </w:p>
        </w:tc>
      </w:tr>
      <w:tr w:rsidR="00833148">
        <w:trPr>
          <w:trHeight w:val="229"/>
          <w:jc w:val="center"/>
        </w:trPr>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 xml:space="preserve">Паровой котел </w:t>
            </w:r>
            <w:r w:rsidRPr="00535035">
              <w:rPr>
                <w:rFonts w:ascii="Times New Roman" w:hAnsi="Times New Roman" w:cs="Times New Roman"/>
                <w:sz w:val="20"/>
                <w:szCs w:val="20"/>
                <w:lang w:eastAsia="ru-RU"/>
              </w:rPr>
              <w:t>БКЗ 320-140 ГМ-7</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320</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833148">
        <w:trPr>
          <w:trHeight w:val="229"/>
          <w:jc w:val="center"/>
        </w:trPr>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№2</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320-140 ГМ-7</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320</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833148">
        <w:trPr>
          <w:trHeight w:val="229"/>
          <w:jc w:val="center"/>
        </w:trPr>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№3</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420-140 НГМ-4</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420</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r w:rsidR="00833148">
        <w:trPr>
          <w:trHeight w:val="229"/>
          <w:jc w:val="center"/>
        </w:trPr>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Паровой котел БКЗ 420-140 НГМ-4</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Барнаульский Котельный завод</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420</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140</w:t>
            </w:r>
          </w:p>
        </w:tc>
        <w:tc>
          <w:tcPr>
            <w:tcW w:w="0" w:type="auto"/>
            <w:vAlign w:val="center"/>
          </w:tcPr>
          <w:p w:rsidR="00316FA1" w:rsidRPr="00535035" w:rsidRDefault="007008F2" w:rsidP="007E0ADE">
            <w:pPr>
              <w:widowControl w:val="0"/>
              <w:spacing w:before="9" w:after="0" w:line="220" w:lineRule="exact"/>
              <w:jc w:val="center"/>
              <w:rPr>
                <w:rFonts w:ascii="Times New Roman" w:hAnsi="Times New Roman" w:cs="Times New Roman"/>
                <w:sz w:val="20"/>
                <w:szCs w:val="20"/>
                <w:lang w:eastAsia="ru-RU"/>
              </w:rPr>
            </w:pPr>
            <w:r w:rsidRPr="00535035">
              <w:rPr>
                <w:rFonts w:ascii="Times New Roman" w:hAnsi="Times New Roman" w:cs="Times New Roman"/>
                <w:sz w:val="20"/>
                <w:szCs w:val="20"/>
                <w:lang w:eastAsia="ru-RU"/>
              </w:rPr>
              <w:t>560</w:t>
            </w:r>
          </w:p>
        </w:tc>
      </w:tr>
    </w:tbl>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 характеристики турбоагрегатов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
        <w:gridCol w:w="683"/>
        <w:gridCol w:w="616"/>
        <w:gridCol w:w="630"/>
        <w:gridCol w:w="557"/>
        <w:gridCol w:w="625"/>
        <w:gridCol w:w="748"/>
        <w:gridCol w:w="752"/>
        <w:gridCol w:w="586"/>
        <w:gridCol w:w="586"/>
        <w:gridCol w:w="1222"/>
        <w:gridCol w:w="840"/>
        <w:gridCol w:w="516"/>
        <w:gridCol w:w="1022"/>
        <w:gridCol w:w="630"/>
        <w:gridCol w:w="1132"/>
        <w:gridCol w:w="898"/>
        <w:gridCol w:w="632"/>
        <w:gridCol w:w="1022"/>
        <w:gridCol w:w="630"/>
      </w:tblGrid>
      <w:tr w:rsidR="00833148">
        <w:trPr>
          <w:trHeight w:val="403"/>
          <w:jc w:val="center"/>
        </w:trPr>
        <w:tc>
          <w:tcPr>
            <w:tcW w:w="5000" w:type="pct"/>
            <w:gridSpan w:val="20"/>
            <w:shd w:val="clear" w:color="auto" w:fill="548DD4"/>
            <w:vAlign w:val="center"/>
          </w:tcPr>
          <w:p w:rsidR="00316FA1" w:rsidRPr="00D66DF0" w:rsidRDefault="007008F2" w:rsidP="007E0ADE">
            <w:pPr>
              <w:tabs>
                <w:tab w:val="left" w:pos="714"/>
              </w:tabs>
              <w:spacing w:after="0" w:line="240" w:lineRule="auto"/>
              <w:ind w:left="743" w:hanging="74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Турбоустановки</w:t>
            </w:r>
          </w:p>
        </w:tc>
      </w:tr>
      <w:tr w:rsidR="00833148">
        <w:trPr>
          <w:trHeight w:val="563"/>
          <w:jc w:val="center"/>
        </w:trPr>
        <w:tc>
          <w:tcPr>
            <w:tcW w:w="144" w:type="pct"/>
            <w:vMerge w:val="restart"/>
            <w:shd w:val="clear" w:color="auto" w:fill="548DD4"/>
            <w:textDirection w:val="btLr"/>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Станционный номер турбины</w:t>
            </w:r>
          </w:p>
        </w:tc>
        <w:tc>
          <w:tcPr>
            <w:tcW w:w="223" w:type="pct"/>
            <w:vMerge w:val="restart"/>
            <w:shd w:val="clear" w:color="auto" w:fill="548DD4"/>
            <w:textDirection w:val="btLr"/>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 модификация</w:t>
            </w:r>
          </w:p>
        </w:tc>
        <w:tc>
          <w:tcPr>
            <w:tcW w:w="193" w:type="pct"/>
            <w:vMerge w:val="restart"/>
            <w:shd w:val="clear" w:color="auto" w:fill="548DD4"/>
            <w:textDirection w:val="btLr"/>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 ввода в эксплуатацию</w:t>
            </w:r>
          </w:p>
        </w:tc>
        <w:tc>
          <w:tcPr>
            <w:tcW w:w="198" w:type="pct"/>
            <w:vMerge w:val="restart"/>
            <w:shd w:val="clear" w:color="auto" w:fill="548DD4"/>
            <w:textDirection w:val="btLr"/>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Завод изготовитель</w:t>
            </w:r>
          </w:p>
        </w:tc>
        <w:tc>
          <w:tcPr>
            <w:tcW w:w="371" w:type="pct"/>
            <w:gridSpan w:val="2"/>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Мощность</w:t>
            </w:r>
          </w:p>
        </w:tc>
        <w:tc>
          <w:tcPr>
            <w:tcW w:w="609" w:type="pct"/>
            <w:gridSpan w:val="2"/>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Параметры свежего пара</w:t>
            </w:r>
          </w:p>
        </w:tc>
        <w:tc>
          <w:tcPr>
            <w:tcW w:w="498" w:type="pct"/>
            <w:gridSpan w:val="2"/>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Расход свежего пара</w:t>
            </w:r>
          </w:p>
        </w:tc>
        <w:tc>
          <w:tcPr>
            <w:tcW w:w="1409" w:type="pct"/>
            <w:gridSpan w:val="5"/>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Т</w:t>
            </w:r>
          </w:p>
        </w:tc>
        <w:tc>
          <w:tcPr>
            <w:tcW w:w="1355" w:type="pct"/>
            <w:gridSpan w:val="5"/>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П</w:t>
            </w:r>
          </w:p>
        </w:tc>
      </w:tr>
      <w:tr w:rsidR="00833148">
        <w:trPr>
          <w:trHeight w:val="392"/>
          <w:jc w:val="center"/>
        </w:trPr>
        <w:tc>
          <w:tcPr>
            <w:tcW w:w="14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75" w:type="pct"/>
            <w:vMerge w:val="restart"/>
            <w:shd w:val="clear" w:color="auto" w:fill="548DD4"/>
            <w:textDirection w:val="btLr"/>
            <w:vAlign w:val="center"/>
          </w:tcPr>
          <w:p w:rsidR="00316FA1" w:rsidRPr="00D66DF0" w:rsidRDefault="007008F2" w:rsidP="007E0ADE">
            <w:pPr>
              <w:spacing w:after="0" w:line="240" w:lineRule="auto"/>
              <w:ind w:left="113" w:right="-74"/>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 МВт</w:t>
            </w:r>
          </w:p>
        </w:tc>
        <w:tc>
          <w:tcPr>
            <w:tcW w:w="197" w:type="pct"/>
            <w:vMerge w:val="restart"/>
            <w:shd w:val="clear" w:color="auto" w:fill="548DD4"/>
            <w:textDirection w:val="btLr"/>
            <w:vAlign w:val="center"/>
          </w:tcPr>
          <w:p w:rsidR="00316FA1" w:rsidRPr="00D66DF0" w:rsidRDefault="007008F2"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 МВт</w:t>
            </w:r>
          </w:p>
        </w:tc>
        <w:tc>
          <w:tcPr>
            <w:tcW w:w="304" w:type="pct"/>
            <w:vMerge w:val="restart"/>
            <w:shd w:val="clear" w:color="auto" w:fill="548DD4"/>
            <w:textDirection w:val="btLr"/>
            <w:vAlign w:val="center"/>
          </w:tcPr>
          <w:p w:rsidR="00316FA1" w:rsidRPr="00D66DF0" w:rsidRDefault="007008F2"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304" w:type="pct"/>
            <w:vMerge w:val="restart"/>
            <w:shd w:val="clear" w:color="auto" w:fill="548DD4"/>
            <w:textDirection w:val="btLr"/>
            <w:vAlign w:val="center"/>
          </w:tcPr>
          <w:p w:rsidR="00316FA1" w:rsidRPr="00D66DF0" w:rsidRDefault="007008F2"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Температура, </w:t>
            </w:r>
            <w:r w:rsidRPr="00D66DF0">
              <w:rPr>
                <w:rFonts w:ascii="Times New Roman" w:hAnsi="Times New Roman" w:cs="Times New Roman"/>
                <w:b/>
                <w:bCs/>
                <w:sz w:val="20"/>
                <w:szCs w:val="20"/>
                <w:vertAlign w:val="superscript"/>
                <w:lang w:eastAsia="ru-RU"/>
              </w:rPr>
              <w:t>0</w:t>
            </w:r>
            <w:r w:rsidRPr="00D66DF0">
              <w:rPr>
                <w:rFonts w:ascii="Times New Roman" w:hAnsi="Times New Roman" w:cs="Times New Roman"/>
                <w:b/>
                <w:bCs/>
                <w:sz w:val="20"/>
                <w:szCs w:val="20"/>
                <w:lang w:eastAsia="ru-RU"/>
              </w:rPr>
              <w:t>С</w:t>
            </w:r>
          </w:p>
        </w:tc>
        <w:tc>
          <w:tcPr>
            <w:tcW w:w="249" w:type="pct"/>
            <w:vMerge w:val="restart"/>
            <w:shd w:val="clear" w:color="auto" w:fill="548DD4"/>
            <w:textDirection w:val="btLr"/>
            <w:vAlign w:val="center"/>
          </w:tcPr>
          <w:p w:rsidR="00316FA1" w:rsidRPr="00D66DF0" w:rsidRDefault="007008F2"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т/ч</w:t>
            </w:r>
          </w:p>
        </w:tc>
        <w:tc>
          <w:tcPr>
            <w:tcW w:w="249" w:type="pct"/>
            <w:vMerge w:val="restart"/>
            <w:shd w:val="clear" w:color="auto" w:fill="548DD4"/>
            <w:textDirection w:val="btLr"/>
            <w:vAlign w:val="center"/>
          </w:tcPr>
          <w:p w:rsidR="00316FA1" w:rsidRPr="00D66DF0" w:rsidRDefault="007008F2"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Максимальный, т/ч</w:t>
            </w:r>
          </w:p>
        </w:tc>
        <w:tc>
          <w:tcPr>
            <w:tcW w:w="464" w:type="pct"/>
            <w:vMerge w:val="restart"/>
            <w:shd w:val="clear" w:color="auto" w:fill="548DD4"/>
            <w:vAlign w:val="center"/>
          </w:tcPr>
          <w:p w:rsidR="00316FA1" w:rsidRPr="00D66DF0" w:rsidRDefault="007008F2" w:rsidP="007E0ADE">
            <w:pPr>
              <w:spacing w:after="0" w:line="240" w:lineRule="auto"/>
              <w:ind w:right="-52"/>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945" w:type="pct"/>
            <w:gridSpan w:val="4"/>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c>
          <w:tcPr>
            <w:tcW w:w="356" w:type="pct"/>
            <w:vMerge w:val="restart"/>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Давление, </w:t>
            </w:r>
          </w:p>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кгс/ см</w:t>
            </w:r>
            <w:r w:rsidRPr="00D66DF0">
              <w:rPr>
                <w:rFonts w:ascii="Times New Roman" w:hAnsi="Times New Roman" w:cs="Times New Roman"/>
                <w:b/>
                <w:bCs/>
                <w:sz w:val="20"/>
                <w:szCs w:val="20"/>
                <w:vertAlign w:val="superscript"/>
                <w:lang w:eastAsia="ru-RU"/>
              </w:rPr>
              <w:t>2</w:t>
            </w:r>
          </w:p>
        </w:tc>
        <w:tc>
          <w:tcPr>
            <w:tcW w:w="999" w:type="pct"/>
            <w:gridSpan w:val="4"/>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r>
      <w:tr w:rsidR="00833148">
        <w:trPr>
          <w:trHeight w:val="370"/>
          <w:jc w:val="center"/>
        </w:trPr>
        <w:tc>
          <w:tcPr>
            <w:tcW w:w="14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426" w:type="pct"/>
            <w:gridSpan w:val="2"/>
            <w:shd w:val="clear" w:color="auto" w:fill="548DD4"/>
            <w:vAlign w:val="center"/>
          </w:tcPr>
          <w:p w:rsidR="00316FA1" w:rsidRPr="00D66DF0" w:rsidRDefault="007008F2" w:rsidP="007E0ADE">
            <w:pPr>
              <w:spacing w:after="0" w:line="240" w:lineRule="auto"/>
              <w:ind w:left="-141" w:right="-16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c>
          <w:tcPr>
            <w:tcW w:w="356"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481" w:type="pct"/>
            <w:gridSpan w:val="2"/>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r>
      <w:tr w:rsidR="00833148">
        <w:trPr>
          <w:trHeight w:val="904"/>
          <w:jc w:val="center"/>
        </w:trPr>
        <w:tc>
          <w:tcPr>
            <w:tcW w:w="14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64" w:type="pct"/>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62" w:type="pct"/>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56" w:type="pct"/>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282" w:type="pct"/>
            <w:shd w:val="clear" w:color="auto" w:fill="548DD4"/>
            <w:vAlign w:val="center"/>
          </w:tcPr>
          <w:p w:rsidR="00316FA1" w:rsidRPr="00D66DF0" w:rsidRDefault="007008F2" w:rsidP="007E0ADE">
            <w:pPr>
              <w:spacing w:after="0" w:line="240" w:lineRule="auto"/>
              <w:ind w:right="-10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16FA1" w:rsidRPr="00D66DF0" w:rsidRDefault="007008F2"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r>
      <w:tr w:rsidR="00833148">
        <w:trPr>
          <w:trHeight w:val="528"/>
          <w:jc w:val="center"/>
        </w:trPr>
        <w:tc>
          <w:tcPr>
            <w:tcW w:w="14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223" w:type="pct"/>
            <w:vAlign w:val="center"/>
          </w:tcPr>
          <w:p w:rsidR="00316FA1" w:rsidRPr="00D66DF0" w:rsidRDefault="007008F2"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1981</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833148">
        <w:trPr>
          <w:trHeight w:val="467"/>
          <w:jc w:val="center"/>
        </w:trPr>
        <w:tc>
          <w:tcPr>
            <w:tcW w:w="14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223" w:type="pct"/>
            <w:vAlign w:val="center"/>
          </w:tcPr>
          <w:p w:rsidR="00316FA1" w:rsidRPr="00D66DF0" w:rsidRDefault="007008F2"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1982</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833148">
        <w:trPr>
          <w:trHeight w:val="467"/>
          <w:jc w:val="center"/>
        </w:trPr>
        <w:tc>
          <w:tcPr>
            <w:tcW w:w="14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223" w:type="pct"/>
            <w:vAlign w:val="center"/>
          </w:tcPr>
          <w:p w:rsidR="00316FA1" w:rsidRPr="00D66DF0" w:rsidRDefault="007008F2"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ПТ80</w:t>
            </w:r>
          </w:p>
        </w:tc>
        <w:tc>
          <w:tcPr>
            <w:tcW w:w="193"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1987</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c>
          <w:tcPr>
            <w:tcW w:w="197"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0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305</w:t>
            </w:r>
          </w:p>
        </w:tc>
        <w:tc>
          <w:tcPr>
            <w:tcW w:w="249"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470</w:t>
            </w:r>
          </w:p>
        </w:tc>
        <w:tc>
          <w:tcPr>
            <w:tcW w:w="46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264"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162"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321"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142</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356"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200</w:t>
            </w:r>
          </w:p>
        </w:tc>
        <w:tc>
          <w:tcPr>
            <w:tcW w:w="321"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209</w:t>
            </w:r>
          </w:p>
        </w:tc>
        <w:tc>
          <w:tcPr>
            <w:tcW w:w="198" w:type="pct"/>
            <w:vAlign w:val="center"/>
          </w:tcPr>
          <w:p w:rsidR="00316FA1" w:rsidRPr="00D66DF0" w:rsidRDefault="007008F2"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300</w:t>
            </w:r>
          </w:p>
        </w:tc>
      </w:tr>
    </w:tbl>
    <w:p w:rsidR="00316FA1" w:rsidRPr="00D66DF0" w:rsidRDefault="007008F2" w:rsidP="007E0ADE">
      <w:pPr>
        <w:pStyle w:val="aff3"/>
        <w:rPr>
          <w:sz w:val="24"/>
          <w:szCs w:val="24"/>
        </w:r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Технические характеристики бойлерных и теплофикационных установок турбин</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2"/>
        <w:gridCol w:w="1600"/>
        <w:gridCol w:w="1165"/>
        <w:gridCol w:w="706"/>
        <w:gridCol w:w="1423"/>
        <w:gridCol w:w="739"/>
        <w:gridCol w:w="1451"/>
        <w:gridCol w:w="740"/>
        <w:gridCol w:w="1451"/>
        <w:gridCol w:w="2176"/>
        <w:gridCol w:w="1703"/>
      </w:tblGrid>
      <w:tr w:rsidR="00833148">
        <w:trPr>
          <w:trHeight w:val="578"/>
          <w:tblHeader/>
          <w:jc w:val="right"/>
        </w:trPr>
        <w:tc>
          <w:tcPr>
            <w:tcW w:w="0" w:type="auto"/>
            <w:vMerge w:val="restart"/>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установки, оборудования</w:t>
            </w:r>
          </w:p>
        </w:tc>
        <w:tc>
          <w:tcPr>
            <w:tcW w:w="0" w:type="auto"/>
            <w:vMerge w:val="restart"/>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подогревателя</w:t>
            </w:r>
          </w:p>
        </w:tc>
        <w:tc>
          <w:tcPr>
            <w:tcW w:w="0" w:type="auto"/>
            <w:vMerge w:val="restart"/>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Источник греющего пара</w:t>
            </w:r>
          </w:p>
        </w:tc>
        <w:tc>
          <w:tcPr>
            <w:tcW w:w="0" w:type="auto"/>
            <w:vMerge w:val="restart"/>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w:t>
            </w:r>
          </w:p>
        </w:tc>
        <w:tc>
          <w:tcPr>
            <w:tcW w:w="0" w:type="auto"/>
            <w:vMerge w:val="restart"/>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Поверхность нагрева, м</w:t>
            </w:r>
            <w:r w:rsidRPr="00D66DF0">
              <w:rPr>
                <w:rFonts w:ascii="Times New Roman" w:hAnsi="Times New Roman" w:cs="Times New Roman"/>
                <w:b/>
                <w:bCs/>
                <w:sz w:val="20"/>
                <w:szCs w:val="20"/>
                <w:vertAlign w:val="superscript"/>
                <w:lang w:eastAsia="ru-RU"/>
              </w:rPr>
              <w:t>2</w:t>
            </w:r>
          </w:p>
        </w:tc>
        <w:tc>
          <w:tcPr>
            <w:tcW w:w="0" w:type="auto"/>
            <w:gridSpan w:val="2"/>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атм.</w:t>
            </w:r>
          </w:p>
        </w:tc>
        <w:tc>
          <w:tcPr>
            <w:tcW w:w="0" w:type="auto"/>
            <w:gridSpan w:val="2"/>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Температура, °С</w:t>
            </w:r>
          </w:p>
        </w:tc>
        <w:tc>
          <w:tcPr>
            <w:tcW w:w="0" w:type="auto"/>
            <w:vMerge w:val="restart"/>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Тепловая произво</w:t>
            </w:r>
            <w:r w:rsidRPr="00D66DF0">
              <w:rPr>
                <w:rFonts w:ascii="Times New Roman" w:hAnsi="Times New Roman" w:cs="Times New Roman"/>
                <w:b/>
                <w:bCs/>
                <w:sz w:val="20"/>
                <w:szCs w:val="20"/>
                <w:lang w:eastAsia="ru-RU"/>
              </w:rPr>
              <w:t>дительность подогревателя, Гкал/ч</w:t>
            </w:r>
          </w:p>
        </w:tc>
        <w:tc>
          <w:tcPr>
            <w:tcW w:w="0" w:type="auto"/>
            <w:vMerge w:val="restart"/>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расход воды через подогреватель, м</w:t>
            </w:r>
            <w:r w:rsidRPr="00D66DF0">
              <w:rPr>
                <w:rFonts w:ascii="Times New Roman" w:hAnsi="Times New Roman" w:cs="Times New Roman"/>
                <w:b/>
                <w:bCs/>
                <w:sz w:val="20"/>
                <w:szCs w:val="20"/>
                <w:vertAlign w:val="superscript"/>
                <w:lang w:eastAsia="ru-RU"/>
              </w:rPr>
              <w:t>3</w:t>
            </w:r>
            <w:r w:rsidRPr="00D66DF0">
              <w:rPr>
                <w:rFonts w:ascii="Times New Roman" w:hAnsi="Times New Roman" w:cs="Times New Roman"/>
                <w:b/>
                <w:bCs/>
                <w:sz w:val="20"/>
                <w:szCs w:val="20"/>
                <w:lang w:eastAsia="ru-RU"/>
              </w:rPr>
              <w:t>/ч</w:t>
            </w:r>
          </w:p>
        </w:tc>
      </w:tr>
      <w:tr w:rsidR="00833148">
        <w:trPr>
          <w:trHeight w:val="577"/>
          <w:tblHeader/>
          <w:jc w:val="right"/>
        </w:trPr>
        <w:tc>
          <w:tcPr>
            <w:tcW w:w="0" w:type="auto"/>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0" w:type="auto"/>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входе/выходе</w:t>
            </w:r>
          </w:p>
        </w:tc>
        <w:tc>
          <w:tcPr>
            <w:tcW w:w="0" w:type="auto"/>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16FA1" w:rsidRPr="00D66DF0" w:rsidRDefault="007008F2"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входе/выходе</w:t>
            </w:r>
          </w:p>
        </w:tc>
        <w:tc>
          <w:tcPr>
            <w:tcW w:w="0" w:type="auto"/>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16FA1" w:rsidRPr="00D66DF0" w:rsidRDefault="007008F2" w:rsidP="007E0ADE">
            <w:pPr>
              <w:spacing w:after="0" w:line="240" w:lineRule="auto"/>
              <w:rPr>
                <w:rFonts w:ascii="Times New Roman" w:hAnsi="Times New Roman" w:cs="Times New Roman"/>
                <w:b/>
                <w:bCs/>
                <w:sz w:val="20"/>
                <w:szCs w:val="20"/>
                <w:lang w:eastAsia="ru-RU"/>
              </w:rPr>
            </w:pPr>
          </w:p>
        </w:tc>
      </w:tr>
      <w:tr w:rsidR="00833148">
        <w:trPr>
          <w:trHeight w:val="416"/>
          <w:jc w:val="right"/>
        </w:trPr>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№1</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833148">
        <w:trPr>
          <w:trHeight w:val="416"/>
          <w:jc w:val="right"/>
        </w:trPr>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№2</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833148">
        <w:trPr>
          <w:trHeight w:val="416"/>
          <w:jc w:val="right"/>
        </w:trPr>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ТГ №3</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№1,2</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1300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5,0-4,5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55/95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2300</w:t>
            </w:r>
          </w:p>
        </w:tc>
      </w:tr>
      <w:tr w:rsidR="00833148">
        <w:trPr>
          <w:trHeight w:val="416"/>
          <w:jc w:val="right"/>
        </w:trPr>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№3</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ПБ №1,2</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П-отбор</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80/130</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w:t>
            </w:r>
          </w:p>
        </w:tc>
        <w:tc>
          <w:tcPr>
            <w:tcW w:w="0" w:type="auto"/>
            <w:vAlign w:val="center"/>
          </w:tcPr>
          <w:p w:rsidR="00316FA1" w:rsidRPr="00D66DF0" w:rsidRDefault="007008F2"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1700</w:t>
            </w:r>
          </w:p>
        </w:tc>
      </w:tr>
    </w:tbl>
    <w:p w:rsidR="00316FA1" w:rsidRPr="00D66DF0" w:rsidRDefault="007008F2" w:rsidP="007E0ADE">
      <w:pPr>
        <w:pStyle w:val="aff3"/>
        <w:rPr>
          <w:sz w:val="24"/>
          <w:szCs w:val="24"/>
        </w:rPr>
      </w:pPr>
    </w:p>
    <w:p w:rsidR="00316FA1" w:rsidRPr="00D66DF0" w:rsidRDefault="007008F2" w:rsidP="007008F2">
      <w:pPr>
        <w:pStyle w:val="aff5"/>
        <w:keepLines/>
        <w:numPr>
          <w:ilvl w:val="0"/>
          <w:numId w:val="1"/>
        </w:numPr>
        <w:tabs>
          <w:tab w:val="clear" w:pos="1985"/>
        </w:tabs>
        <w:ind w:left="0" w:right="0" w:firstLine="0"/>
        <w:jc w:val="right"/>
        <w:rPr>
          <w:rFonts w:ascii="Times New Roman" w:hAnsi="Times New Roman"/>
          <w:b w:val="0"/>
          <w:bCs w:val="0"/>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AD5CEC"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Технические характеристики основного </w:t>
      </w:r>
      <w:r w:rsidRPr="00D66DF0">
        <w:rPr>
          <w:rFonts w:ascii="Times New Roman" w:hAnsi="Times New Roman"/>
          <w:b w:val="0"/>
          <w:bCs w:val="0"/>
          <w:sz w:val="24"/>
          <w:szCs w:val="24"/>
        </w:rPr>
        <w:t>оборудования локальных котельных</w:t>
      </w:r>
    </w:p>
    <w:tbl>
      <w:tblPr>
        <w:tblW w:w="3901" w:type="pct"/>
        <w:tblLook w:val="00A0"/>
      </w:tblPr>
      <w:tblGrid>
        <w:gridCol w:w="597"/>
        <w:gridCol w:w="2581"/>
        <w:gridCol w:w="1616"/>
        <w:gridCol w:w="1478"/>
        <w:gridCol w:w="1318"/>
        <w:gridCol w:w="2747"/>
        <w:gridCol w:w="1745"/>
        <w:gridCol w:w="2204"/>
        <w:gridCol w:w="2693"/>
      </w:tblGrid>
      <w:tr w:rsidR="00833148" w:rsidTr="00AD5CEC">
        <w:trPr>
          <w:trHeight w:val="20"/>
          <w:tblHeader/>
        </w:trPr>
        <w:tc>
          <w:tcPr>
            <w:tcW w:w="17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 п/п</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Наименование теплоисточника</w:t>
            </w:r>
          </w:p>
        </w:tc>
        <w:tc>
          <w:tcPr>
            <w:tcW w:w="4065" w:type="pct"/>
            <w:gridSpan w:val="7"/>
            <w:tcBorders>
              <w:top w:val="single" w:sz="4" w:space="0" w:color="auto"/>
              <w:left w:val="nil"/>
              <w:bottom w:val="single" w:sz="4" w:space="0" w:color="auto"/>
              <w:right w:val="nil"/>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Характеристика основного оборудования</w:t>
            </w:r>
          </w:p>
        </w:tc>
      </w:tr>
      <w:tr w:rsidR="00833148" w:rsidTr="00AD5CEC">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CEC" w:rsidRPr="00AD5CEC" w:rsidRDefault="007008F2" w:rsidP="00AD5CEC">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5CEC" w:rsidRPr="00AD5CEC" w:rsidRDefault="007008F2" w:rsidP="00AD5CEC">
            <w:pPr>
              <w:spacing w:after="0" w:line="240" w:lineRule="auto"/>
              <w:rPr>
                <w:rFonts w:ascii="Times New Roman" w:hAnsi="Times New Roman" w:cs="Times New Roman"/>
                <w:b/>
                <w:bCs/>
                <w:color w:val="000000"/>
                <w:sz w:val="20"/>
                <w:szCs w:val="20"/>
                <w:lang w:eastAsia="ru-RU"/>
              </w:rPr>
            </w:pPr>
          </w:p>
        </w:tc>
        <w:tc>
          <w:tcPr>
            <w:tcW w:w="476" w:type="pct"/>
            <w:tcBorders>
              <w:top w:val="nil"/>
              <w:left w:val="nil"/>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количество установленных котлов</w:t>
            </w:r>
          </w:p>
        </w:tc>
        <w:tc>
          <w:tcPr>
            <w:tcW w:w="435" w:type="pct"/>
            <w:tcBorders>
              <w:top w:val="nil"/>
              <w:left w:val="nil"/>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количество допущенных к эксплуатации котлов</w:t>
            </w:r>
          </w:p>
        </w:tc>
        <w:tc>
          <w:tcPr>
            <w:tcW w:w="388" w:type="pct"/>
            <w:tcBorders>
              <w:top w:val="nil"/>
              <w:left w:val="nil"/>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марка котла</w:t>
            </w:r>
          </w:p>
        </w:tc>
        <w:tc>
          <w:tcPr>
            <w:tcW w:w="809" w:type="pct"/>
            <w:tcBorders>
              <w:top w:val="nil"/>
              <w:left w:val="nil"/>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завод-изготовитель</w:t>
            </w:r>
          </w:p>
        </w:tc>
        <w:tc>
          <w:tcPr>
            <w:tcW w:w="514" w:type="pct"/>
            <w:tcBorders>
              <w:top w:val="nil"/>
              <w:left w:val="nil"/>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год ввода в эксплуатацию котлов</w:t>
            </w:r>
          </w:p>
        </w:tc>
        <w:tc>
          <w:tcPr>
            <w:tcW w:w="649" w:type="pct"/>
            <w:tcBorders>
              <w:top w:val="nil"/>
              <w:left w:val="nil"/>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установленная мощность теплогенерирующего оборудования, Гкал/ч</w:t>
            </w:r>
          </w:p>
        </w:tc>
        <w:tc>
          <w:tcPr>
            <w:tcW w:w="793" w:type="pct"/>
            <w:tcBorders>
              <w:top w:val="nil"/>
              <w:left w:val="nil"/>
              <w:bottom w:val="single" w:sz="4" w:space="0" w:color="auto"/>
              <w:right w:val="single" w:sz="4" w:space="0" w:color="auto"/>
            </w:tcBorders>
            <w:shd w:val="clear" w:color="auto" w:fill="538DD5"/>
            <w:vAlign w:val="center"/>
            <w:hideMark/>
          </w:tcPr>
          <w:p w:rsidR="00AD5CEC" w:rsidRPr="00AD5CEC" w:rsidRDefault="007008F2" w:rsidP="00AD5CEC">
            <w:pPr>
              <w:spacing w:after="0" w:line="240" w:lineRule="auto"/>
              <w:jc w:val="center"/>
              <w:rPr>
                <w:rFonts w:ascii="Times New Roman" w:hAnsi="Times New Roman" w:cs="Times New Roman"/>
                <w:b/>
                <w:bCs/>
                <w:color w:val="000000"/>
                <w:sz w:val="20"/>
                <w:szCs w:val="20"/>
                <w:lang w:eastAsia="ru-RU"/>
              </w:rPr>
            </w:pPr>
            <w:r w:rsidRPr="00AD5CEC">
              <w:rPr>
                <w:rFonts w:ascii="Times New Roman" w:hAnsi="Times New Roman" w:cs="Times New Roman"/>
                <w:b/>
                <w:bCs/>
                <w:color w:val="000000"/>
                <w:sz w:val="20"/>
                <w:szCs w:val="20"/>
                <w:lang w:eastAsia="ru-RU"/>
              </w:rPr>
              <w:t>установленная мощность теплоисточника в горячей воде, Гкал/ч</w:t>
            </w:r>
          </w:p>
        </w:tc>
      </w:tr>
      <w:tr w:rsidR="00833148"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760"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«База»</w:t>
            </w:r>
          </w:p>
        </w:tc>
        <w:tc>
          <w:tcPr>
            <w:tcW w:w="476"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435"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w:t>
            </w:r>
          </w:p>
        </w:tc>
        <w:tc>
          <w:tcPr>
            <w:tcW w:w="388"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КВр-0,63К</w:t>
            </w:r>
          </w:p>
        </w:tc>
        <w:tc>
          <w:tcPr>
            <w:tcW w:w="80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2014</w:t>
            </w:r>
          </w:p>
        </w:tc>
        <w:tc>
          <w:tcPr>
            <w:tcW w:w="64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0,541</w:t>
            </w:r>
          </w:p>
        </w:tc>
        <w:tc>
          <w:tcPr>
            <w:tcW w:w="793"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0,541</w:t>
            </w:r>
          </w:p>
        </w:tc>
      </w:tr>
      <w:tr w:rsidR="00833148"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760"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«Гостиница»</w:t>
            </w:r>
          </w:p>
        </w:tc>
        <w:tc>
          <w:tcPr>
            <w:tcW w:w="476"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КВр-0,93К</w:t>
            </w:r>
          </w:p>
        </w:tc>
        <w:tc>
          <w:tcPr>
            <w:tcW w:w="80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 xml:space="preserve">ООО </w:t>
            </w:r>
            <w:r w:rsidRPr="00AD5CEC">
              <w:rPr>
                <w:rFonts w:ascii="Times New Roman" w:hAnsi="Times New Roman" w:cs="Times New Roman"/>
                <w:color w:val="000000"/>
                <w:sz w:val="20"/>
                <w:szCs w:val="20"/>
                <w:lang w:eastAsia="ru-RU"/>
              </w:rPr>
              <w:t>«Ижевский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2015</w:t>
            </w:r>
          </w:p>
        </w:tc>
        <w:tc>
          <w:tcPr>
            <w:tcW w:w="64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1,6</w:t>
            </w:r>
          </w:p>
        </w:tc>
        <w:tc>
          <w:tcPr>
            <w:tcW w:w="793"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1,6</w:t>
            </w:r>
          </w:p>
        </w:tc>
      </w:tr>
      <w:tr w:rsidR="00833148"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760"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«Лесокомбинат»</w:t>
            </w:r>
          </w:p>
        </w:tc>
        <w:tc>
          <w:tcPr>
            <w:tcW w:w="476"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КВр-0,63К</w:t>
            </w:r>
          </w:p>
        </w:tc>
        <w:tc>
          <w:tcPr>
            <w:tcW w:w="80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«Ижевский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2012</w:t>
            </w:r>
          </w:p>
        </w:tc>
        <w:tc>
          <w:tcPr>
            <w:tcW w:w="64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1,083</w:t>
            </w:r>
          </w:p>
        </w:tc>
        <w:tc>
          <w:tcPr>
            <w:tcW w:w="793"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1,083</w:t>
            </w:r>
          </w:p>
        </w:tc>
      </w:tr>
      <w:tr w:rsidR="00833148"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4</w:t>
            </w:r>
          </w:p>
        </w:tc>
        <w:tc>
          <w:tcPr>
            <w:tcW w:w="760"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«Теремок»</w:t>
            </w:r>
          </w:p>
        </w:tc>
        <w:tc>
          <w:tcPr>
            <w:tcW w:w="476"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КВ-1,86-95</w:t>
            </w:r>
          </w:p>
        </w:tc>
        <w:tc>
          <w:tcPr>
            <w:tcW w:w="80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ОАО «Бийский котельный завод»</w:t>
            </w:r>
          </w:p>
        </w:tc>
        <w:tc>
          <w:tcPr>
            <w:tcW w:w="514"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2013</w:t>
            </w:r>
          </w:p>
        </w:tc>
        <w:tc>
          <w:tcPr>
            <w:tcW w:w="64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3,196</w:t>
            </w:r>
          </w:p>
        </w:tc>
        <w:tc>
          <w:tcPr>
            <w:tcW w:w="793"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3,196</w:t>
            </w:r>
          </w:p>
        </w:tc>
      </w:tr>
      <w:tr w:rsidR="00833148"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5</w:t>
            </w:r>
          </w:p>
        </w:tc>
        <w:tc>
          <w:tcPr>
            <w:tcW w:w="760"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МУП «Стабильность»</w:t>
            </w:r>
          </w:p>
        </w:tc>
        <w:tc>
          <w:tcPr>
            <w:tcW w:w="476"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435"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w:t>
            </w:r>
          </w:p>
        </w:tc>
        <w:tc>
          <w:tcPr>
            <w:tcW w:w="388"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КВр-0,46КБ</w:t>
            </w:r>
          </w:p>
        </w:tc>
        <w:tc>
          <w:tcPr>
            <w:tcW w:w="80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ОАО «Алтайводсервис»</w:t>
            </w:r>
          </w:p>
        </w:tc>
        <w:tc>
          <w:tcPr>
            <w:tcW w:w="514"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2016</w:t>
            </w:r>
          </w:p>
        </w:tc>
        <w:tc>
          <w:tcPr>
            <w:tcW w:w="64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0,4</w:t>
            </w:r>
          </w:p>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0,4</w:t>
            </w:r>
          </w:p>
        </w:tc>
        <w:tc>
          <w:tcPr>
            <w:tcW w:w="793"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0,8</w:t>
            </w:r>
          </w:p>
        </w:tc>
      </w:tr>
      <w:tr w:rsidR="00833148" w:rsidTr="00AD5CEC">
        <w:trPr>
          <w:trHeight w:val="20"/>
        </w:trPr>
        <w:tc>
          <w:tcPr>
            <w:tcW w:w="176" w:type="pct"/>
            <w:tcBorders>
              <w:top w:val="nil"/>
              <w:left w:val="single" w:sz="4" w:space="0" w:color="auto"/>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6</w:t>
            </w:r>
          </w:p>
        </w:tc>
        <w:tc>
          <w:tcPr>
            <w:tcW w:w="760"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Котельная ГУП ДХ АК «Северо-Восточное ДСУ» «филиал Заринский»</w:t>
            </w:r>
          </w:p>
        </w:tc>
        <w:tc>
          <w:tcPr>
            <w:tcW w:w="476"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435"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3</w:t>
            </w:r>
          </w:p>
        </w:tc>
        <w:tc>
          <w:tcPr>
            <w:tcW w:w="388"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КВр-1,28</w:t>
            </w:r>
            <w:r w:rsidRPr="00AD5CEC">
              <w:rPr>
                <w:rFonts w:ascii="Times New Roman" w:hAnsi="Times New Roman" w:cs="Times New Roman"/>
                <w:color w:val="000000"/>
                <w:sz w:val="20"/>
                <w:szCs w:val="20"/>
                <w:lang w:eastAsia="ru-RU"/>
              </w:rPr>
              <w:br/>
              <w:t>КВр-1,28</w:t>
            </w:r>
            <w:r w:rsidRPr="00AD5CEC">
              <w:rPr>
                <w:rFonts w:ascii="Times New Roman" w:hAnsi="Times New Roman" w:cs="Times New Roman"/>
                <w:color w:val="000000"/>
                <w:sz w:val="20"/>
                <w:szCs w:val="20"/>
                <w:lang w:eastAsia="ru-RU"/>
              </w:rPr>
              <w:br/>
              <w:t>КВС-2,5</w:t>
            </w:r>
            <w:r w:rsidRPr="00AD5CEC">
              <w:rPr>
                <w:rFonts w:ascii="Times New Roman" w:hAnsi="Times New Roman" w:cs="Times New Roman"/>
                <w:color w:val="000000"/>
                <w:sz w:val="20"/>
                <w:szCs w:val="20"/>
                <w:lang w:eastAsia="ru-RU"/>
              </w:rPr>
              <w:br/>
            </w:r>
          </w:p>
        </w:tc>
        <w:tc>
          <w:tcPr>
            <w:tcW w:w="80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ООО «Энергетика Восточной Сибири»                      ООО Жилищная коммунальная компания»</w:t>
            </w:r>
          </w:p>
        </w:tc>
        <w:tc>
          <w:tcPr>
            <w:tcW w:w="514" w:type="pct"/>
            <w:tcBorders>
              <w:top w:val="nil"/>
              <w:left w:val="nil"/>
              <w:bottom w:val="single" w:sz="4" w:space="0" w:color="auto"/>
              <w:right w:val="single" w:sz="4" w:space="0" w:color="auto"/>
            </w:tcBorders>
            <w:vAlign w:val="center"/>
            <w:hideMark/>
          </w:tcPr>
          <w:p w:rsidR="00AD5CEC" w:rsidRPr="00AD5CEC" w:rsidRDefault="007008F2" w:rsidP="00AD5CEC">
            <w:pPr>
              <w:spacing w:after="24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2014</w:t>
            </w:r>
            <w:r w:rsidRPr="00AD5CEC">
              <w:rPr>
                <w:rFonts w:ascii="Times New Roman" w:hAnsi="Times New Roman" w:cs="Times New Roman"/>
                <w:color w:val="000000"/>
                <w:sz w:val="20"/>
                <w:szCs w:val="20"/>
                <w:lang w:eastAsia="ru-RU"/>
              </w:rPr>
              <w:br/>
              <w:t>2015</w:t>
            </w:r>
          </w:p>
        </w:tc>
        <w:tc>
          <w:tcPr>
            <w:tcW w:w="649"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1,0</w:t>
            </w:r>
            <w:r w:rsidRPr="00AD5CEC">
              <w:rPr>
                <w:rFonts w:ascii="Times New Roman" w:hAnsi="Times New Roman" w:cs="Times New Roman"/>
                <w:color w:val="000000"/>
                <w:sz w:val="20"/>
                <w:szCs w:val="20"/>
                <w:lang w:eastAsia="ru-RU"/>
              </w:rPr>
              <w:br/>
              <w:t>1,0</w:t>
            </w:r>
            <w:r w:rsidRPr="00AD5CEC">
              <w:rPr>
                <w:rFonts w:ascii="Times New Roman" w:hAnsi="Times New Roman" w:cs="Times New Roman"/>
                <w:color w:val="000000"/>
                <w:sz w:val="20"/>
                <w:szCs w:val="20"/>
                <w:lang w:eastAsia="ru-RU"/>
              </w:rPr>
              <w:br/>
            </w:r>
            <w:r w:rsidRPr="00AD5CEC">
              <w:rPr>
                <w:rFonts w:ascii="Times New Roman" w:hAnsi="Times New Roman" w:cs="Times New Roman"/>
                <w:color w:val="000000"/>
                <w:sz w:val="20"/>
                <w:szCs w:val="20"/>
                <w:lang w:eastAsia="ru-RU"/>
              </w:rPr>
              <w:t>2,5</w:t>
            </w:r>
          </w:p>
        </w:tc>
        <w:tc>
          <w:tcPr>
            <w:tcW w:w="793" w:type="pct"/>
            <w:tcBorders>
              <w:top w:val="nil"/>
              <w:left w:val="nil"/>
              <w:bottom w:val="single" w:sz="4" w:space="0" w:color="auto"/>
              <w:right w:val="single" w:sz="4" w:space="0" w:color="auto"/>
            </w:tcBorders>
            <w:vAlign w:val="center"/>
            <w:hideMark/>
          </w:tcPr>
          <w:p w:rsidR="00AD5CEC" w:rsidRPr="00AD5CEC" w:rsidRDefault="007008F2" w:rsidP="00AD5CEC">
            <w:pPr>
              <w:spacing w:after="0" w:line="240" w:lineRule="auto"/>
              <w:jc w:val="center"/>
              <w:rPr>
                <w:rFonts w:ascii="Times New Roman" w:hAnsi="Times New Roman" w:cs="Times New Roman"/>
                <w:color w:val="000000"/>
                <w:sz w:val="20"/>
                <w:szCs w:val="20"/>
                <w:lang w:eastAsia="ru-RU"/>
              </w:rPr>
            </w:pPr>
            <w:r w:rsidRPr="00AD5CEC">
              <w:rPr>
                <w:rFonts w:ascii="Times New Roman" w:hAnsi="Times New Roman" w:cs="Times New Roman"/>
                <w:color w:val="000000"/>
                <w:sz w:val="20"/>
                <w:szCs w:val="20"/>
                <w:lang w:eastAsia="ru-RU"/>
              </w:rPr>
              <w:t>4,5</w:t>
            </w:r>
          </w:p>
        </w:tc>
      </w:tr>
    </w:tbl>
    <w:p w:rsidR="00AD5CEC" w:rsidRPr="00D66DF0" w:rsidRDefault="007008F2" w:rsidP="00AD5CEC">
      <w:pPr>
        <w:pStyle w:val="aff5"/>
        <w:keepLines/>
        <w:tabs>
          <w:tab w:val="clear" w:pos="1985"/>
        </w:tabs>
        <w:ind w:right="0"/>
        <w:rPr>
          <w:rFonts w:ascii="Times New Roman" w:hAnsi="Times New Roman"/>
          <w:b w:val="0"/>
          <w:bCs w:val="0"/>
          <w:sz w:val="24"/>
          <w:szCs w:val="24"/>
        </w:rPr>
      </w:pPr>
    </w:p>
    <w:p w:rsidR="00505493" w:rsidRPr="00111F36" w:rsidRDefault="007008F2" w:rsidP="007008F2">
      <w:pPr>
        <w:pStyle w:val="aff5"/>
        <w:keepLines/>
        <w:pageBreakBefore/>
        <w:numPr>
          <w:ilvl w:val="0"/>
          <w:numId w:val="1"/>
        </w:numPr>
        <w:tabs>
          <w:tab w:val="clear" w:pos="1985"/>
        </w:tabs>
        <w:ind w:right="0"/>
        <w:rPr>
          <w:rFonts w:ascii="Times New Roman" w:hAnsi="Times New Roman"/>
          <w:b w:val="0"/>
          <w:bCs w:val="0"/>
          <w:sz w:val="24"/>
          <w:szCs w:val="24"/>
        </w:rPr>
      </w:pPr>
      <w:r>
        <w:rPr>
          <w:rFonts w:ascii="Times New Roman" w:hAnsi="Times New Roman"/>
          <w:b w:val="0"/>
          <w:bCs w:val="0"/>
          <w:sz w:val="24"/>
          <w:szCs w:val="24"/>
        </w:rPr>
        <w:t>Характеристика насосного и вспомогательного оборудования</w:t>
      </w:r>
    </w:p>
    <w:tbl>
      <w:tblPr>
        <w:tblW w:w="4584" w:type="pct"/>
        <w:tblLayout w:type="fixed"/>
        <w:tblLook w:val="00A0"/>
      </w:tblPr>
      <w:tblGrid>
        <w:gridCol w:w="495"/>
        <w:gridCol w:w="1656"/>
        <w:gridCol w:w="1077"/>
        <w:gridCol w:w="994"/>
        <w:gridCol w:w="2266"/>
        <w:gridCol w:w="1708"/>
        <w:gridCol w:w="846"/>
        <w:gridCol w:w="1153"/>
        <w:gridCol w:w="1556"/>
        <w:gridCol w:w="970"/>
        <w:gridCol w:w="3092"/>
        <w:gridCol w:w="874"/>
        <w:gridCol w:w="1133"/>
        <w:gridCol w:w="718"/>
        <w:gridCol w:w="1413"/>
      </w:tblGrid>
      <w:tr w:rsidR="00833148" w:rsidTr="00483BCB">
        <w:trPr>
          <w:trHeight w:val="20"/>
        </w:trPr>
        <w:tc>
          <w:tcPr>
            <w:tcW w:w="12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 п/п</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Наименование теплоисточника</w:t>
            </w:r>
          </w:p>
        </w:tc>
        <w:tc>
          <w:tcPr>
            <w:tcW w:w="4461" w:type="pct"/>
            <w:gridSpan w:val="13"/>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Количество и техническая характеристика насосного и иного вспомогательного оборудования</w:t>
            </w:r>
          </w:p>
        </w:tc>
      </w:tr>
      <w:tr w:rsidR="00833148" w:rsidTr="00AD5CEC">
        <w:trPr>
          <w:trHeight w:val="20"/>
        </w:trPr>
        <w:tc>
          <w:tcPr>
            <w:tcW w:w="124" w:type="pct"/>
            <w:vMerge/>
            <w:tcBorders>
              <w:top w:val="single" w:sz="4" w:space="0" w:color="auto"/>
              <w:left w:val="single" w:sz="4" w:space="0" w:color="auto"/>
              <w:bottom w:val="single" w:sz="4" w:space="0" w:color="auto"/>
              <w:right w:val="single" w:sz="4" w:space="0" w:color="auto"/>
            </w:tcBorders>
            <w:vAlign w:val="center"/>
          </w:tcPr>
          <w:p w:rsidR="00316FA1" w:rsidRPr="00C87E00" w:rsidRDefault="007008F2" w:rsidP="00607F6B">
            <w:pPr>
              <w:spacing w:after="0" w:line="240" w:lineRule="auto"/>
              <w:rPr>
                <w:rFonts w:ascii="Times New Roman" w:hAnsi="Times New Roman" w:cs="Times New Roman"/>
                <w:b/>
                <w:bCs/>
                <w:color w:val="000000"/>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vAlign w:val="center"/>
          </w:tcPr>
          <w:p w:rsidR="00316FA1" w:rsidRPr="00C87E00" w:rsidRDefault="007008F2" w:rsidP="00607F6B">
            <w:pPr>
              <w:spacing w:after="0" w:line="240" w:lineRule="auto"/>
              <w:rPr>
                <w:rFonts w:ascii="Times New Roman" w:hAnsi="Times New Roman" w:cs="Times New Roman"/>
                <w:b/>
                <w:bCs/>
                <w:color w:val="000000"/>
                <w:sz w:val="20"/>
                <w:szCs w:val="20"/>
                <w:lang w:eastAsia="ru-RU"/>
              </w:rPr>
            </w:pPr>
          </w:p>
        </w:tc>
        <w:tc>
          <w:tcPr>
            <w:tcW w:w="270"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вентиляторы</w:t>
            </w:r>
          </w:p>
        </w:tc>
        <w:tc>
          <w:tcPr>
            <w:tcW w:w="249"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дымососы</w:t>
            </w:r>
          </w:p>
        </w:tc>
        <w:tc>
          <w:tcPr>
            <w:tcW w:w="568"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золошлакоудаление</w:t>
            </w:r>
          </w:p>
        </w:tc>
        <w:tc>
          <w:tcPr>
            <w:tcW w:w="428"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КИПиА</w:t>
            </w:r>
          </w:p>
        </w:tc>
        <w:tc>
          <w:tcPr>
            <w:tcW w:w="212"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сетевые насосы</w:t>
            </w:r>
          </w:p>
        </w:tc>
        <w:tc>
          <w:tcPr>
            <w:tcW w:w="289"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подп</w:t>
            </w:r>
            <w:r w:rsidRPr="00C87E00">
              <w:rPr>
                <w:rFonts w:ascii="Times New Roman" w:hAnsi="Times New Roman" w:cs="Times New Roman"/>
                <w:b/>
                <w:bCs/>
                <w:color w:val="000000"/>
                <w:sz w:val="20"/>
                <w:szCs w:val="20"/>
                <w:lang w:eastAsia="ru-RU"/>
              </w:rPr>
              <w:t>иточные насосы</w:t>
            </w:r>
          </w:p>
        </w:tc>
        <w:tc>
          <w:tcPr>
            <w:tcW w:w="390"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тип установки ХВП</w:t>
            </w:r>
          </w:p>
        </w:tc>
        <w:tc>
          <w:tcPr>
            <w:tcW w:w="243"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источник водоснабжения</w:t>
            </w:r>
          </w:p>
        </w:tc>
        <w:tc>
          <w:tcPr>
            <w:tcW w:w="775"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автоматика защиты и регулирования оборудования</w:t>
            </w:r>
          </w:p>
        </w:tc>
        <w:tc>
          <w:tcPr>
            <w:tcW w:w="219"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количество подключенных фидеров</w:t>
            </w:r>
          </w:p>
        </w:tc>
        <w:tc>
          <w:tcPr>
            <w:tcW w:w="284"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установленная мощность токоприемников, кВт</w:t>
            </w:r>
          </w:p>
        </w:tc>
        <w:tc>
          <w:tcPr>
            <w:tcW w:w="180"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наличие ЧРП</w:t>
            </w:r>
          </w:p>
        </w:tc>
        <w:tc>
          <w:tcPr>
            <w:tcW w:w="354" w:type="pct"/>
            <w:tcBorders>
              <w:top w:val="nil"/>
              <w:left w:val="nil"/>
              <w:bottom w:val="single" w:sz="4" w:space="0" w:color="auto"/>
              <w:right w:val="single" w:sz="4" w:space="0" w:color="auto"/>
            </w:tcBorders>
            <w:shd w:val="clear" w:color="000000" w:fill="538DD5"/>
            <w:vAlign w:val="center"/>
          </w:tcPr>
          <w:p w:rsidR="00316FA1" w:rsidRPr="00C87E00" w:rsidRDefault="007008F2" w:rsidP="00607F6B">
            <w:pPr>
              <w:spacing w:after="0" w:line="240" w:lineRule="auto"/>
              <w:jc w:val="center"/>
              <w:rPr>
                <w:rFonts w:ascii="Times New Roman" w:hAnsi="Times New Roman" w:cs="Times New Roman"/>
                <w:b/>
                <w:bCs/>
                <w:color w:val="000000"/>
                <w:sz w:val="20"/>
                <w:szCs w:val="20"/>
                <w:lang w:eastAsia="ru-RU"/>
              </w:rPr>
            </w:pPr>
            <w:r w:rsidRPr="00C87E00">
              <w:rPr>
                <w:rFonts w:ascii="Times New Roman" w:hAnsi="Times New Roman" w:cs="Times New Roman"/>
                <w:b/>
                <w:bCs/>
                <w:color w:val="000000"/>
                <w:sz w:val="20"/>
                <w:szCs w:val="20"/>
                <w:lang w:eastAsia="ru-RU"/>
              </w:rPr>
              <w:t>дымовая труба</w:t>
            </w:r>
          </w:p>
        </w:tc>
      </w:tr>
      <w:tr w:rsidR="00833148" w:rsidTr="000E3138">
        <w:trPr>
          <w:trHeight w:val="1357"/>
        </w:trPr>
        <w:tc>
          <w:tcPr>
            <w:tcW w:w="124" w:type="pct"/>
            <w:tcBorders>
              <w:top w:val="nil"/>
              <w:left w:val="single" w:sz="4" w:space="0" w:color="auto"/>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415" w:type="pct"/>
            <w:tcBorders>
              <w:top w:val="nil"/>
              <w:left w:val="nil"/>
              <w:bottom w:val="single" w:sz="4" w:space="0" w:color="auto"/>
              <w:right w:val="single" w:sz="4" w:space="0" w:color="auto"/>
            </w:tcBorders>
          </w:tcPr>
          <w:p w:rsidR="00C00BC5" w:rsidRPr="00C87E00" w:rsidRDefault="007008F2" w:rsidP="00AD5CEC">
            <w:pPr>
              <w:rPr>
                <w:rFonts w:ascii="Times New Roman" w:hAnsi="Times New Roman" w:cs="Times New Roman"/>
                <w:sz w:val="20"/>
                <w:szCs w:val="20"/>
              </w:rPr>
            </w:pPr>
            <w:r w:rsidRPr="00C87E00">
              <w:rPr>
                <w:rFonts w:ascii="Times New Roman" w:hAnsi="Times New Roman" w:cs="Times New Roman"/>
                <w:sz w:val="20"/>
                <w:szCs w:val="20"/>
              </w:rPr>
              <w:t>Котельная «База»</w:t>
            </w:r>
          </w:p>
        </w:tc>
        <w:tc>
          <w:tcPr>
            <w:tcW w:w="270" w:type="pct"/>
            <w:tcBorders>
              <w:top w:val="nil"/>
              <w:left w:val="nil"/>
              <w:bottom w:val="single" w:sz="4" w:space="0" w:color="auto"/>
              <w:right w:val="single" w:sz="4" w:space="0" w:color="auto"/>
            </w:tcBorders>
          </w:tcPr>
          <w:p w:rsidR="00C00BC5" w:rsidRPr="00C87E00" w:rsidRDefault="007008F2" w:rsidP="00AD5CEC">
            <w:pPr>
              <w:rPr>
                <w:rFonts w:ascii="Times New Roman" w:hAnsi="Times New Roman" w:cs="Times New Roman"/>
                <w:sz w:val="20"/>
                <w:szCs w:val="20"/>
              </w:rPr>
            </w:pPr>
            <w:r w:rsidRPr="00C87E00">
              <w:rPr>
                <w:rFonts w:ascii="Times New Roman" w:hAnsi="Times New Roman" w:cs="Times New Roman"/>
                <w:sz w:val="20"/>
                <w:szCs w:val="20"/>
              </w:rPr>
              <w:t>ВР 280-46-2 – 1 шт.</w:t>
            </w:r>
          </w:p>
        </w:tc>
        <w:tc>
          <w:tcPr>
            <w:tcW w:w="249" w:type="pct"/>
            <w:tcBorders>
              <w:top w:val="nil"/>
              <w:left w:val="nil"/>
              <w:bottom w:val="single" w:sz="4" w:space="0" w:color="auto"/>
              <w:right w:val="single" w:sz="4" w:space="0" w:color="auto"/>
            </w:tcBorders>
          </w:tcPr>
          <w:p w:rsidR="00C00BC5" w:rsidRPr="00C87E00" w:rsidRDefault="007008F2" w:rsidP="00AD5CEC">
            <w:pPr>
              <w:rPr>
                <w:rFonts w:ascii="Times New Roman" w:hAnsi="Times New Roman" w:cs="Times New Roman"/>
                <w:sz w:val="20"/>
                <w:szCs w:val="20"/>
              </w:rPr>
            </w:pPr>
            <w:r w:rsidRPr="00C87E00">
              <w:rPr>
                <w:rFonts w:ascii="Times New Roman" w:hAnsi="Times New Roman" w:cs="Times New Roman"/>
                <w:sz w:val="20"/>
                <w:szCs w:val="20"/>
              </w:rPr>
              <w:t>Д-3,5 – 1 шт.</w:t>
            </w:r>
          </w:p>
        </w:tc>
        <w:tc>
          <w:tcPr>
            <w:tcW w:w="568" w:type="pct"/>
            <w:tcBorders>
              <w:top w:val="nil"/>
              <w:left w:val="nil"/>
              <w:bottom w:val="single" w:sz="4" w:space="0" w:color="auto"/>
              <w:right w:val="single" w:sz="4" w:space="0" w:color="auto"/>
            </w:tcBorders>
          </w:tcPr>
          <w:p w:rsidR="00C00BC5" w:rsidRPr="00C87E00" w:rsidRDefault="007008F2" w:rsidP="00AD5CEC">
            <w:pPr>
              <w:rPr>
                <w:rFonts w:ascii="Times New Roman" w:hAnsi="Times New Roman" w:cs="Times New Roman"/>
                <w:sz w:val="20"/>
                <w:szCs w:val="20"/>
              </w:rPr>
            </w:pPr>
            <w:r w:rsidRPr="00C87E00">
              <w:rPr>
                <w:rFonts w:ascii="Times New Roman" w:hAnsi="Times New Roman" w:cs="Times New Roman"/>
                <w:sz w:val="20"/>
                <w:szCs w:val="20"/>
              </w:rPr>
              <w:t>ЦГ1-3,0 – 1 шт.</w:t>
            </w:r>
          </w:p>
        </w:tc>
        <w:tc>
          <w:tcPr>
            <w:tcW w:w="428" w:type="pct"/>
            <w:tcBorders>
              <w:top w:val="nil"/>
              <w:left w:val="nil"/>
              <w:bottom w:val="single" w:sz="4" w:space="0" w:color="auto"/>
              <w:right w:val="single" w:sz="4" w:space="0" w:color="auto"/>
            </w:tcBorders>
          </w:tcPr>
          <w:p w:rsidR="00C00BC5" w:rsidRPr="00C87E00" w:rsidRDefault="007008F2" w:rsidP="00AD5CEC">
            <w:pPr>
              <w:rPr>
                <w:rFonts w:ascii="Times New Roman" w:hAnsi="Times New Roman" w:cs="Times New Roman"/>
                <w:sz w:val="20"/>
                <w:szCs w:val="20"/>
              </w:rPr>
            </w:pPr>
            <w:r w:rsidRPr="00C87E00">
              <w:rPr>
                <w:rFonts w:ascii="Times New Roman" w:hAnsi="Times New Roman" w:cs="Times New Roman"/>
                <w:sz w:val="20"/>
                <w:szCs w:val="20"/>
              </w:rPr>
              <w:t>Манометр ОБМ-160 – 13 шт.</w:t>
            </w:r>
          </w:p>
        </w:tc>
        <w:tc>
          <w:tcPr>
            <w:tcW w:w="212" w:type="pct"/>
            <w:tcBorders>
              <w:top w:val="nil"/>
              <w:left w:val="nil"/>
              <w:bottom w:val="single" w:sz="4" w:space="0" w:color="auto"/>
              <w:right w:val="single" w:sz="4" w:space="0" w:color="auto"/>
            </w:tcBorders>
          </w:tcPr>
          <w:p w:rsidR="00C00BC5" w:rsidRPr="00C87E00" w:rsidRDefault="007008F2" w:rsidP="00AD5CEC">
            <w:pPr>
              <w:spacing w:after="0" w:line="240" w:lineRule="auto"/>
              <w:jc w:val="center"/>
              <w:rPr>
                <w:rFonts w:ascii="Times New Roman" w:eastAsia="Times New Roman" w:hAnsi="Times New Roman" w:cs="Times New Roman"/>
                <w:color w:val="000000"/>
                <w:sz w:val="20"/>
                <w:szCs w:val="20"/>
                <w:lang w:eastAsia="ru-RU"/>
              </w:rPr>
            </w:pPr>
            <w:r w:rsidRPr="00C87E00">
              <w:rPr>
                <w:rFonts w:ascii="Times New Roman" w:eastAsia="Times New Roman" w:hAnsi="Times New Roman" w:cs="Times New Roman"/>
                <w:color w:val="000000"/>
                <w:sz w:val="20"/>
                <w:szCs w:val="20"/>
                <w:lang w:eastAsia="ru-RU"/>
              </w:rPr>
              <w:t>К45/30 – 1 шт.</w:t>
            </w:r>
          </w:p>
          <w:p w:rsidR="00C00BC5" w:rsidRPr="00C87E00" w:rsidRDefault="007008F2" w:rsidP="00AD5CEC">
            <w:pPr>
              <w:rPr>
                <w:rFonts w:ascii="Times New Roman" w:hAnsi="Times New Roman" w:cs="Times New Roman"/>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IL</w:t>
            </w:r>
            <w:r w:rsidRPr="00C87E00">
              <w:rPr>
                <w:rFonts w:ascii="Times New Roman" w:eastAsia="Times New Roman" w:hAnsi="Times New Roman" w:cs="Times New Roman"/>
                <w:color w:val="000000"/>
                <w:sz w:val="20"/>
                <w:szCs w:val="20"/>
                <w:lang w:eastAsia="ru-RU"/>
              </w:rPr>
              <w:t xml:space="preserve">65/160-11/2 </w:t>
            </w:r>
            <w:r w:rsidRPr="00C87E00">
              <w:rPr>
                <w:rFonts w:ascii="Times New Roman" w:eastAsia="Times New Roman" w:hAnsi="Times New Roman" w:cs="Times New Roman"/>
                <w:color w:val="000000"/>
                <w:sz w:val="20"/>
                <w:szCs w:val="20"/>
                <w:lang w:val="en-US" w:eastAsia="ru-RU"/>
              </w:rPr>
              <w:t>c</w:t>
            </w:r>
            <w:r w:rsidRPr="00C87E00">
              <w:rPr>
                <w:rFonts w:ascii="Times New Roman" w:eastAsia="Times New Roman" w:hAnsi="Times New Roman" w:cs="Times New Roman"/>
                <w:color w:val="000000"/>
                <w:sz w:val="20"/>
                <w:szCs w:val="20"/>
                <w:lang w:eastAsia="ru-RU"/>
              </w:rPr>
              <w:t xml:space="preserve"> 1 шт</w:t>
            </w:r>
          </w:p>
        </w:tc>
        <w:tc>
          <w:tcPr>
            <w:tcW w:w="289" w:type="pct"/>
            <w:tcBorders>
              <w:top w:val="nil"/>
              <w:left w:val="nil"/>
              <w:bottom w:val="single" w:sz="4" w:space="0" w:color="auto"/>
              <w:right w:val="single" w:sz="4" w:space="0" w:color="auto"/>
            </w:tcBorders>
          </w:tcPr>
          <w:p w:rsidR="00C00BC5" w:rsidRPr="00C00BC5" w:rsidRDefault="007008F2"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К20/30 – 1 шт.</w:t>
            </w:r>
          </w:p>
          <w:p w:rsidR="00C00BC5" w:rsidRPr="00C87E00" w:rsidRDefault="007008F2" w:rsidP="00C00BC5">
            <w:pPr>
              <w:rPr>
                <w:rFonts w:ascii="Times New Roman" w:hAnsi="Times New Roman" w:cs="Times New Roman"/>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PB</w:t>
            </w:r>
            <w:r w:rsidRPr="00C87E00">
              <w:rPr>
                <w:rFonts w:ascii="Times New Roman" w:eastAsia="Times New Roman" w:hAnsi="Times New Roman" w:cs="Times New Roman"/>
                <w:color w:val="000000"/>
                <w:sz w:val="20"/>
                <w:szCs w:val="20"/>
                <w:lang w:eastAsia="ru-RU"/>
              </w:rPr>
              <w:t>-400 1 шт</w:t>
            </w:r>
          </w:p>
        </w:tc>
        <w:tc>
          <w:tcPr>
            <w:tcW w:w="390" w:type="pct"/>
            <w:tcBorders>
              <w:top w:val="nil"/>
              <w:left w:val="nil"/>
              <w:bottom w:val="single" w:sz="4" w:space="0" w:color="auto"/>
              <w:right w:val="single" w:sz="4" w:space="0" w:color="auto"/>
            </w:tcBorders>
          </w:tcPr>
          <w:p w:rsidR="00C00BC5" w:rsidRPr="00C87E00" w:rsidRDefault="007008F2" w:rsidP="000E3138">
            <w:pPr>
              <w:rPr>
                <w:rFonts w:ascii="Times New Roman" w:hAnsi="Times New Roman" w:cs="Times New Roman"/>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tcPr>
          <w:p w:rsidR="00C00BC5" w:rsidRPr="00C87E00" w:rsidRDefault="007008F2" w:rsidP="000E3138">
            <w:pPr>
              <w:rPr>
                <w:rFonts w:ascii="Times New Roman" w:hAnsi="Times New Roman" w:cs="Times New Roman"/>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АЕ2066 </w:t>
            </w:r>
            <w:r w:rsidRPr="00C87E00">
              <w:rPr>
                <w:rFonts w:ascii="Times New Roman" w:hAnsi="Times New Roman" w:cs="Times New Roman"/>
                <w:color w:val="000000"/>
                <w:sz w:val="20"/>
                <w:szCs w:val="20"/>
              </w:rPr>
              <w:t>250А, 160А; А371 63А,50А,20А,16А</w:t>
            </w:r>
          </w:p>
        </w:tc>
        <w:tc>
          <w:tcPr>
            <w:tcW w:w="219"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00BC5" w:rsidRPr="00C87E00" w:rsidRDefault="007008F2"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55</w:t>
            </w:r>
          </w:p>
        </w:tc>
        <w:tc>
          <w:tcPr>
            <w:tcW w:w="180" w:type="pct"/>
            <w:tcBorders>
              <w:top w:val="nil"/>
              <w:left w:val="nil"/>
              <w:bottom w:val="single" w:sz="4" w:space="0" w:color="auto"/>
              <w:right w:val="single" w:sz="4" w:space="0" w:color="auto"/>
            </w:tcBorders>
          </w:tcPr>
          <w:p w:rsidR="00C00BC5" w:rsidRPr="00C87E00" w:rsidRDefault="007008F2" w:rsidP="000E3138">
            <w:pPr>
              <w:rPr>
                <w:rFonts w:ascii="Times New Roman" w:hAnsi="Times New Roman" w:cs="Times New Roman"/>
                <w:sz w:val="20"/>
                <w:szCs w:val="20"/>
              </w:rPr>
            </w:pPr>
            <w:r w:rsidRPr="00C87E00">
              <w:rPr>
                <w:rFonts w:ascii="Times New Roman" w:hAnsi="Times New Roman" w:cs="Times New Roman"/>
                <w:sz w:val="20"/>
                <w:szCs w:val="20"/>
              </w:rPr>
              <w:t>ЧРП отсутствует</w:t>
            </w:r>
          </w:p>
        </w:tc>
        <w:tc>
          <w:tcPr>
            <w:tcW w:w="354" w:type="pct"/>
            <w:tcBorders>
              <w:top w:val="nil"/>
              <w:left w:val="nil"/>
              <w:bottom w:val="single" w:sz="4" w:space="0" w:color="auto"/>
              <w:right w:val="single" w:sz="4" w:space="0" w:color="auto"/>
            </w:tcBorders>
          </w:tcPr>
          <w:p w:rsidR="00C00BC5" w:rsidRPr="00C87E00" w:rsidRDefault="007008F2" w:rsidP="000E3138">
            <w:pPr>
              <w:rPr>
                <w:rFonts w:ascii="Times New Roman" w:hAnsi="Times New Roman" w:cs="Times New Roman"/>
                <w:sz w:val="20"/>
                <w:szCs w:val="20"/>
              </w:rPr>
            </w:pPr>
            <w:r w:rsidRPr="00C87E00">
              <w:rPr>
                <w:rFonts w:ascii="Times New Roman" w:hAnsi="Times New Roman" w:cs="Times New Roman"/>
                <w:color w:val="000000"/>
                <w:sz w:val="20"/>
                <w:szCs w:val="20"/>
              </w:rPr>
              <w:t>Сталь</w:t>
            </w:r>
            <w:r w:rsidRPr="00C87E00">
              <w:rPr>
                <w:rFonts w:ascii="Times New Roman" w:hAnsi="Times New Roman" w:cs="Times New Roman"/>
                <w:color w:val="000000"/>
                <w:sz w:val="20"/>
                <w:szCs w:val="20"/>
              </w:rPr>
              <w:br/>
              <w:t>D = 500 мм</w:t>
            </w:r>
            <w:r w:rsidRPr="00C87E00">
              <w:rPr>
                <w:rFonts w:ascii="Times New Roman" w:hAnsi="Times New Roman" w:cs="Times New Roman"/>
                <w:color w:val="000000"/>
                <w:sz w:val="20"/>
                <w:szCs w:val="20"/>
              </w:rPr>
              <w:br/>
              <w:t>Н = 22,7 м</w:t>
            </w:r>
          </w:p>
        </w:tc>
      </w:tr>
      <w:tr w:rsidR="00833148" w:rsidTr="000E3138">
        <w:trPr>
          <w:trHeight w:val="20"/>
        </w:trPr>
        <w:tc>
          <w:tcPr>
            <w:tcW w:w="124" w:type="pct"/>
            <w:tcBorders>
              <w:top w:val="nil"/>
              <w:left w:val="single" w:sz="4" w:space="0" w:color="auto"/>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2</w:t>
            </w:r>
          </w:p>
        </w:tc>
        <w:tc>
          <w:tcPr>
            <w:tcW w:w="415" w:type="pct"/>
            <w:tcBorders>
              <w:top w:val="nil"/>
              <w:left w:val="nil"/>
              <w:bottom w:val="single" w:sz="4" w:space="0" w:color="auto"/>
              <w:right w:val="single" w:sz="4" w:space="0" w:color="auto"/>
            </w:tcBorders>
          </w:tcPr>
          <w:p w:rsidR="00C00BC5" w:rsidRPr="00C87E00" w:rsidRDefault="007008F2" w:rsidP="000E3138">
            <w:pPr>
              <w:rPr>
                <w:rFonts w:ascii="Times New Roman" w:hAnsi="Times New Roman" w:cs="Times New Roman"/>
                <w:sz w:val="20"/>
                <w:szCs w:val="20"/>
              </w:rPr>
            </w:pPr>
            <w:r w:rsidRPr="00C87E00">
              <w:rPr>
                <w:rFonts w:ascii="Times New Roman" w:hAnsi="Times New Roman" w:cs="Times New Roman"/>
                <w:sz w:val="20"/>
                <w:szCs w:val="20"/>
              </w:rPr>
              <w:t>Котельная «Гостиница»</w:t>
            </w:r>
          </w:p>
        </w:tc>
        <w:tc>
          <w:tcPr>
            <w:tcW w:w="270" w:type="pct"/>
            <w:tcBorders>
              <w:top w:val="nil"/>
              <w:left w:val="nil"/>
              <w:bottom w:val="single" w:sz="4" w:space="0" w:color="auto"/>
              <w:right w:val="single" w:sz="4" w:space="0" w:color="auto"/>
            </w:tcBorders>
          </w:tcPr>
          <w:p w:rsidR="00C00BC5" w:rsidRPr="00C87E00" w:rsidRDefault="007008F2" w:rsidP="000E3138">
            <w:pPr>
              <w:rPr>
                <w:rFonts w:ascii="Times New Roman" w:hAnsi="Times New Roman" w:cs="Times New Roman"/>
                <w:sz w:val="20"/>
                <w:szCs w:val="20"/>
              </w:rPr>
            </w:pPr>
            <w:r w:rsidRPr="00C87E00">
              <w:rPr>
                <w:rFonts w:ascii="Times New Roman" w:hAnsi="Times New Roman" w:cs="Times New Roman"/>
                <w:sz w:val="20"/>
                <w:szCs w:val="20"/>
              </w:rPr>
              <w:t>ВД-3,5 – 2 шт.</w:t>
            </w:r>
          </w:p>
        </w:tc>
        <w:tc>
          <w:tcPr>
            <w:tcW w:w="249" w:type="pct"/>
            <w:tcBorders>
              <w:top w:val="nil"/>
              <w:left w:val="nil"/>
              <w:bottom w:val="single" w:sz="4" w:space="0" w:color="auto"/>
              <w:right w:val="single" w:sz="4" w:space="0" w:color="auto"/>
            </w:tcBorders>
            <w:vAlign w:val="center"/>
          </w:tcPr>
          <w:p w:rsidR="00C00BC5" w:rsidRPr="00C00BC5" w:rsidRDefault="007008F2"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 xml:space="preserve">ДН6,3-1500 </w:t>
            </w:r>
          </w:p>
          <w:p w:rsidR="00C00BC5" w:rsidRPr="00C87E00" w:rsidRDefault="007008F2" w:rsidP="00C00BC5">
            <w:pPr>
              <w:jc w:val="center"/>
              <w:rPr>
                <w:rFonts w:ascii="Times New Roman" w:hAnsi="Times New Roman" w:cs="Times New Roman"/>
                <w:color w:val="000000"/>
                <w:sz w:val="20"/>
                <w:szCs w:val="20"/>
              </w:rPr>
            </w:pPr>
            <w:r w:rsidRPr="00C87E00">
              <w:rPr>
                <w:rFonts w:ascii="Times New Roman" w:eastAsia="Times New Roman" w:hAnsi="Times New Roman" w:cs="Times New Roman"/>
                <w:color w:val="000000"/>
                <w:sz w:val="20"/>
                <w:szCs w:val="20"/>
                <w:lang w:eastAsia="ru-RU"/>
              </w:rPr>
              <w:t>2 шт</w:t>
            </w:r>
          </w:p>
        </w:tc>
        <w:tc>
          <w:tcPr>
            <w:tcW w:w="568"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Скребковый конвейер – 2 шт.</w:t>
            </w:r>
            <w:r w:rsidRPr="00C87E00">
              <w:rPr>
                <w:rFonts w:ascii="Times New Roman" w:hAnsi="Times New Roman" w:cs="Times New Roman"/>
                <w:color w:val="000000"/>
                <w:sz w:val="20"/>
                <w:szCs w:val="20"/>
              </w:rPr>
              <w:br/>
              <w:t>ЦГ2-6,0 – 2 шт.</w:t>
            </w:r>
          </w:p>
        </w:tc>
        <w:tc>
          <w:tcPr>
            <w:tcW w:w="428"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Манометр ОБМ-160 – 11 шт.</w:t>
            </w:r>
            <w:r w:rsidRPr="00C87E00">
              <w:rPr>
                <w:rFonts w:ascii="Times New Roman" w:hAnsi="Times New Roman" w:cs="Times New Roman"/>
                <w:color w:val="000000"/>
                <w:sz w:val="20"/>
                <w:szCs w:val="20"/>
              </w:rPr>
              <w:br/>
              <w:t>Термометр СП – 6 шт.</w:t>
            </w:r>
          </w:p>
        </w:tc>
        <w:tc>
          <w:tcPr>
            <w:tcW w:w="212"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К90/35 - 1 шт. </w:t>
            </w:r>
            <w:r w:rsidRPr="00C87E00">
              <w:rPr>
                <w:rFonts w:ascii="Times New Roman" w:hAnsi="Times New Roman" w:cs="Times New Roman"/>
                <w:color w:val="000000"/>
                <w:sz w:val="20"/>
                <w:szCs w:val="20"/>
                <w:lang w:val="en-US"/>
              </w:rPr>
              <w:t>WILO</w:t>
            </w:r>
            <w:r w:rsidRPr="00C87E00">
              <w:rPr>
                <w:rFonts w:ascii="Times New Roman" w:hAnsi="Times New Roman" w:cs="Times New Roman"/>
                <w:color w:val="000000"/>
                <w:sz w:val="20"/>
                <w:szCs w:val="20"/>
              </w:rPr>
              <w:t xml:space="preserve"> </w:t>
            </w:r>
            <w:r w:rsidRPr="00C87E00">
              <w:rPr>
                <w:rFonts w:ascii="Times New Roman" w:hAnsi="Times New Roman" w:cs="Times New Roman"/>
                <w:color w:val="000000"/>
                <w:sz w:val="20"/>
                <w:szCs w:val="20"/>
                <w:lang w:val="en-US"/>
              </w:rPr>
              <w:t>BL</w:t>
            </w:r>
            <w:r w:rsidRPr="00C87E00">
              <w:rPr>
                <w:rFonts w:ascii="Times New Roman" w:hAnsi="Times New Roman" w:cs="Times New Roman"/>
                <w:color w:val="000000"/>
                <w:sz w:val="20"/>
                <w:szCs w:val="20"/>
              </w:rPr>
              <w:t>65/160-11/2 1 шт</w:t>
            </w:r>
          </w:p>
        </w:tc>
        <w:tc>
          <w:tcPr>
            <w:tcW w:w="289" w:type="pct"/>
            <w:tcBorders>
              <w:top w:val="nil"/>
              <w:left w:val="nil"/>
              <w:bottom w:val="single" w:sz="4" w:space="0" w:color="auto"/>
              <w:right w:val="single" w:sz="4" w:space="0" w:color="auto"/>
            </w:tcBorders>
            <w:vAlign w:val="center"/>
          </w:tcPr>
          <w:p w:rsidR="00C00BC5" w:rsidRPr="00C00BC5" w:rsidRDefault="007008F2" w:rsidP="00C00BC5">
            <w:pPr>
              <w:spacing w:after="0" w:line="240" w:lineRule="auto"/>
              <w:jc w:val="center"/>
              <w:rPr>
                <w:rFonts w:ascii="Times New Roman" w:eastAsia="Times New Roman" w:hAnsi="Times New Roman" w:cs="Times New Roman"/>
                <w:color w:val="000000"/>
                <w:sz w:val="20"/>
                <w:szCs w:val="20"/>
                <w:lang w:eastAsia="ru-RU"/>
              </w:rPr>
            </w:pPr>
            <w:r w:rsidRPr="00C00BC5">
              <w:rPr>
                <w:rFonts w:ascii="Times New Roman" w:eastAsia="Times New Roman" w:hAnsi="Times New Roman" w:cs="Times New Roman"/>
                <w:color w:val="000000"/>
                <w:sz w:val="20"/>
                <w:szCs w:val="20"/>
                <w:lang w:eastAsia="ru-RU"/>
              </w:rPr>
              <w:t>К20/30 – 1 шт.</w:t>
            </w:r>
          </w:p>
          <w:p w:rsidR="00C00BC5" w:rsidRPr="00C87E00" w:rsidRDefault="007008F2" w:rsidP="00C00BC5">
            <w:pPr>
              <w:jc w:val="center"/>
              <w:rPr>
                <w:rFonts w:ascii="Times New Roman" w:hAnsi="Times New Roman" w:cs="Times New Roman"/>
                <w:color w:val="000000"/>
                <w:sz w:val="20"/>
                <w:szCs w:val="20"/>
              </w:rPr>
            </w:pPr>
            <w:r w:rsidRPr="00C87E00">
              <w:rPr>
                <w:rFonts w:ascii="Times New Roman" w:eastAsia="Times New Roman" w:hAnsi="Times New Roman" w:cs="Times New Roman"/>
                <w:color w:val="000000"/>
                <w:sz w:val="20"/>
                <w:szCs w:val="20"/>
                <w:lang w:val="en-US" w:eastAsia="ru-RU"/>
              </w:rPr>
              <w:t>WILO</w:t>
            </w:r>
            <w:r w:rsidRPr="00C87E00">
              <w:rPr>
                <w:rFonts w:ascii="Times New Roman" w:eastAsia="Times New Roman" w:hAnsi="Times New Roman" w:cs="Times New Roman"/>
                <w:color w:val="000000"/>
                <w:sz w:val="20"/>
                <w:szCs w:val="20"/>
                <w:lang w:eastAsia="ru-RU"/>
              </w:rPr>
              <w:t xml:space="preserve"> </w:t>
            </w:r>
            <w:r w:rsidRPr="00C87E00">
              <w:rPr>
                <w:rFonts w:ascii="Times New Roman" w:eastAsia="Times New Roman" w:hAnsi="Times New Roman" w:cs="Times New Roman"/>
                <w:color w:val="000000"/>
                <w:sz w:val="20"/>
                <w:szCs w:val="20"/>
                <w:lang w:val="en-US" w:eastAsia="ru-RU"/>
              </w:rPr>
              <w:t>PB</w:t>
            </w:r>
            <w:r w:rsidRPr="00C87E00">
              <w:rPr>
                <w:rFonts w:ascii="Times New Roman" w:eastAsia="Times New Roman" w:hAnsi="Times New Roman" w:cs="Times New Roman"/>
                <w:color w:val="000000"/>
                <w:sz w:val="20"/>
                <w:szCs w:val="20"/>
                <w:lang w:eastAsia="ru-RU"/>
              </w:rPr>
              <w:t>-201 1 шт</w:t>
            </w:r>
          </w:p>
        </w:tc>
        <w:tc>
          <w:tcPr>
            <w:tcW w:w="390"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АЕ2066 160А,100А,60А,25А,16А;</w:t>
            </w:r>
            <w:r w:rsidRPr="00C87E00">
              <w:rPr>
                <w:rFonts w:ascii="Times New Roman" w:hAnsi="Times New Roman" w:cs="Times New Roman"/>
                <w:color w:val="000000"/>
                <w:sz w:val="20"/>
                <w:szCs w:val="20"/>
              </w:rPr>
              <w:br/>
              <w:t>ПМЕ211,310,212,5100;ПМ12</w:t>
            </w:r>
          </w:p>
        </w:tc>
        <w:tc>
          <w:tcPr>
            <w:tcW w:w="219"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00BC5" w:rsidRPr="00C87E00" w:rsidRDefault="007008F2"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110</w:t>
            </w:r>
          </w:p>
        </w:tc>
        <w:tc>
          <w:tcPr>
            <w:tcW w:w="180" w:type="pct"/>
            <w:tcBorders>
              <w:top w:val="nil"/>
              <w:left w:val="nil"/>
              <w:bottom w:val="single" w:sz="4" w:space="0" w:color="auto"/>
              <w:right w:val="single" w:sz="4" w:space="0" w:color="auto"/>
            </w:tcBorders>
            <w:vAlign w:val="center"/>
          </w:tcPr>
          <w:p w:rsidR="00C00BC5"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00BC5" w:rsidRPr="00C87E00" w:rsidRDefault="007008F2"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p>
          <w:p w:rsidR="00C00BC5" w:rsidRPr="00C87E00" w:rsidRDefault="007008F2"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D = 600 мм</w:t>
            </w:r>
          </w:p>
          <w:p w:rsidR="00C00BC5" w:rsidRPr="00C87E00" w:rsidRDefault="007008F2" w:rsidP="00C00BC5">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Н = 20 м</w:t>
            </w:r>
          </w:p>
        </w:tc>
      </w:tr>
      <w:tr w:rsidR="00833148" w:rsidTr="000E3138">
        <w:trPr>
          <w:trHeight w:val="20"/>
        </w:trPr>
        <w:tc>
          <w:tcPr>
            <w:tcW w:w="124" w:type="pct"/>
            <w:tcBorders>
              <w:top w:val="nil"/>
              <w:left w:val="single" w:sz="4" w:space="0" w:color="auto"/>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3</w:t>
            </w:r>
          </w:p>
        </w:tc>
        <w:tc>
          <w:tcPr>
            <w:tcW w:w="415" w:type="pct"/>
            <w:tcBorders>
              <w:top w:val="nil"/>
              <w:left w:val="nil"/>
              <w:bottom w:val="single" w:sz="4" w:space="0" w:color="auto"/>
              <w:right w:val="single" w:sz="4" w:space="0" w:color="auto"/>
            </w:tcBorders>
            <w:vAlign w:val="center"/>
          </w:tcPr>
          <w:p w:rsidR="00C87E00" w:rsidRPr="00C87E00" w:rsidRDefault="007008F2"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Котельная «Лесокомбинат»</w:t>
            </w:r>
          </w:p>
        </w:tc>
        <w:tc>
          <w:tcPr>
            <w:tcW w:w="270"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ВР85-77(К) – 1 шт.</w:t>
            </w:r>
            <w:r w:rsidRPr="00C87E00">
              <w:rPr>
                <w:rFonts w:ascii="Times New Roman" w:hAnsi="Times New Roman" w:cs="Times New Roman"/>
                <w:color w:val="000000"/>
                <w:sz w:val="20"/>
                <w:szCs w:val="20"/>
              </w:rPr>
              <w:br/>
              <w:t>ВР 280-46-2  1 шт.</w:t>
            </w:r>
          </w:p>
        </w:tc>
        <w:tc>
          <w:tcPr>
            <w:tcW w:w="249"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Д-3,5М – 2 шт.</w:t>
            </w:r>
          </w:p>
        </w:tc>
        <w:tc>
          <w:tcPr>
            <w:tcW w:w="568"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ЦГ1-3,0 – 2 шт.</w:t>
            </w:r>
          </w:p>
        </w:tc>
        <w:tc>
          <w:tcPr>
            <w:tcW w:w="428"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Манометр ОБМ-160 – 6 шт.</w:t>
            </w:r>
            <w:r w:rsidRPr="00C87E00">
              <w:rPr>
                <w:rFonts w:ascii="Times New Roman" w:hAnsi="Times New Roman" w:cs="Times New Roman"/>
                <w:color w:val="000000"/>
                <w:sz w:val="20"/>
                <w:szCs w:val="20"/>
              </w:rPr>
              <w:br/>
              <w:t>Термометр СП – 4 шт.</w:t>
            </w:r>
          </w:p>
        </w:tc>
        <w:tc>
          <w:tcPr>
            <w:tcW w:w="212" w:type="pct"/>
            <w:tcBorders>
              <w:top w:val="nil"/>
              <w:left w:val="nil"/>
              <w:bottom w:val="single" w:sz="4" w:space="0" w:color="auto"/>
              <w:right w:val="single" w:sz="4" w:space="0" w:color="auto"/>
            </w:tcBorders>
            <w:vAlign w:val="center"/>
          </w:tcPr>
          <w:p w:rsidR="00C87E00"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К45/30 – 1 шт.</w:t>
            </w:r>
          </w:p>
          <w:p w:rsidR="00C87E00"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WILO BL50/150-7,5/2 1 шт</w:t>
            </w:r>
          </w:p>
        </w:tc>
        <w:tc>
          <w:tcPr>
            <w:tcW w:w="289"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К20/30 – 1 шт.</w:t>
            </w:r>
          </w:p>
        </w:tc>
        <w:tc>
          <w:tcPr>
            <w:tcW w:w="390" w:type="pct"/>
            <w:tcBorders>
              <w:top w:val="nil"/>
              <w:left w:val="nil"/>
              <w:bottom w:val="single" w:sz="4" w:space="0" w:color="auto"/>
              <w:right w:val="single" w:sz="4" w:space="0" w:color="auto"/>
            </w:tcBorders>
          </w:tcPr>
          <w:p w:rsidR="00C87E00" w:rsidRPr="00C87E00" w:rsidRDefault="007008F2" w:rsidP="000E3138">
            <w:pPr>
              <w:rPr>
                <w:rFonts w:ascii="Times New Roman" w:hAnsi="Times New Roman" w:cs="Times New Roman"/>
                <w:sz w:val="20"/>
                <w:szCs w:val="20"/>
              </w:rPr>
            </w:pPr>
            <w:r w:rsidRPr="00C87E00">
              <w:rPr>
                <w:rFonts w:ascii="Times New Roman" w:hAnsi="Times New Roman" w:cs="Times New Roman"/>
                <w:sz w:val="20"/>
                <w:szCs w:val="20"/>
              </w:rPr>
              <w:t>ХВП отсутствует</w:t>
            </w:r>
          </w:p>
        </w:tc>
        <w:tc>
          <w:tcPr>
            <w:tcW w:w="243" w:type="pct"/>
            <w:tcBorders>
              <w:top w:val="nil"/>
              <w:left w:val="nil"/>
              <w:bottom w:val="single" w:sz="4" w:space="0" w:color="auto"/>
              <w:right w:val="single" w:sz="4" w:space="0" w:color="auto"/>
            </w:tcBorders>
          </w:tcPr>
          <w:p w:rsidR="00C87E00" w:rsidRPr="00C87E00" w:rsidRDefault="007008F2" w:rsidP="000E3138">
            <w:pPr>
              <w:rPr>
                <w:rFonts w:ascii="Times New Roman" w:hAnsi="Times New Roman" w:cs="Times New Roman"/>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ВА57Ф35 100А;АЕ2066 6,3А,25А,40А;ВА47-29 16А;АП50 10А,16А.</w:t>
            </w:r>
          </w:p>
        </w:tc>
        <w:tc>
          <w:tcPr>
            <w:tcW w:w="219"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C87E00" w:rsidRPr="00C87E00" w:rsidRDefault="007008F2"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40</w:t>
            </w:r>
          </w:p>
        </w:tc>
        <w:tc>
          <w:tcPr>
            <w:tcW w:w="180"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87E00"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r w:rsidRPr="00C87E00">
              <w:rPr>
                <w:rFonts w:ascii="Times New Roman" w:hAnsi="Times New Roman" w:cs="Times New Roman"/>
                <w:color w:val="000000"/>
                <w:sz w:val="20"/>
                <w:szCs w:val="20"/>
              </w:rPr>
              <w:br/>
              <w:t>D</w:t>
            </w:r>
            <w:r w:rsidRPr="00C87E00">
              <w:rPr>
                <w:rFonts w:ascii="Times New Roman" w:hAnsi="Times New Roman" w:cs="Times New Roman"/>
                <w:color w:val="000000"/>
                <w:sz w:val="20"/>
                <w:szCs w:val="20"/>
              </w:rPr>
              <w:t xml:space="preserve"> = 550 мм</w:t>
            </w:r>
            <w:r w:rsidRPr="00C87E00">
              <w:rPr>
                <w:rFonts w:ascii="Times New Roman" w:hAnsi="Times New Roman" w:cs="Times New Roman"/>
                <w:color w:val="000000"/>
                <w:sz w:val="20"/>
                <w:szCs w:val="20"/>
              </w:rPr>
              <w:br/>
              <w:t>Н = 23,4 м</w:t>
            </w:r>
          </w:p>
        </w:tc>
      </w:tr>
      <w:tr w:rsidR="00833148" w:rsidTr="00AD5CEC">
        <w:trPr>
          <w:trHeight w:val="20"/>
        </w:trPr>
        <w:tc>
          <w:tcPr>
            <w:tcW w:w="124" w:type="pct"/>
            <w:tcBorders>
              <w:top w:val="nil"/>
              <w:left w:val="single" w:sz="4" w:space="0" w:color="auto"/>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4</w:t>
            </w:r>
          </w:p>
        </w:tc>
        <w:tc>
          <w:tcPr>
            <w:tcW w:w="415" w:type="pct"/>
            <w:tcBorders>
              <w:top w:val="nil"/>
              <w:left w:val="nil"/>
              <w:bottom w:val="single" w:sz="4" w:space="0" w:color="auto"/>
              <w:right w:val="single" w:sz="4" w:space="0" w:color="auto"/>
            </w:tcBorders>
            <w:vAlign w:val="center"/>
          </w:tcPr>
          <w:p w:rsidR="00111F36" w:rsidRPr="00C87E00" w:rsidRDefault="007008F2"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Котельная «Теремок»</w:t>
            </w:r>
          </w:p>
        </w:tc>
        <w:tc>
          <w:tcPr>
            <w:tcW w:w="270" w:type="pct"/>
            <w:tcBorders>
              <w:top w:val="nil"/>
              <w:left w:val="nil"/>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ЦС-14-46 – 2 шт.</w:t>
            </w:r>
          </w:p>
        </w:tc>
        <w:tc>
          <w:tcPr>
            <w:tcW w:w="249" w:type="pct"/>
            <w:tcBorders>
              <w:top w:val="nil"/>
              <w:left w:val="nil"/>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lang w:eastAsia="ru-RU"/>
              </w:rPr>
              <w:t>Д-8 - 2 шт.</w:t>
            </w:r>
          </w:p>
        </w:tc>
        <w:tc>
          <w:tcPr>
            <w:tcW w:w="568" w:type="pct"/>
            <w:tcBorders>
              <w:top w:val="nil"/>
              <w:left w:val="nil"/>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Скребковый конвейер – 2 шт.</w:t>
            </w:r>
            <w:r w:rsidRPr="00C87E00">
              <w:rPr>
                <w:rFonts w:ascii="Times New Roman" w:hAnsi="Times New Roman" w:cs="Times New Roman"/>
                <w:color w:val="000000"/>
                <w:sz w:val="20"/>
                <w:szCs w:val="20"/>
              </w:rPr>
              <w:br/>
              <w:t>Таль электрическая ТЭ320 – 2 шт.</w:t>
            </w:r>
            <w:r w:rsidRPr="00C87E00">
              <w:rPr>
                <w:rFonts w:ascii="Times New Roman" w:hAnsi="Times New Roman" w:cs="Times New Roman"/>
                <w:color w:val="000000"/>
                <w:sz w:val="20"/>
                <w:szCs w:val="20"/>
              </w:rPr>
              <w:br/>
              <w:t>Механизм подъема -1 шт.</w:t>
            </w:r>
            <w:r w:rsidRPr="00C87E00">
              <w:rPr>
                <w:rFonts w:ascii="Times New Roman" w:hAnsi="Times New Roman" w:cs="Times New Roman"/>
                <w:color w:val="000000"/>
                <w:sz w:val="20"/>
                <w:szCs w:val="20"/>
              </w:rPr>
              <w:br/>
              <w:t>Механизм передвижения – 1 шт.</w:t>
            </w:r>
            <w:r w:rsidRPr="00C87E00">
              <w:rPr>
                <w:rFonts w:ascii="Times New Roman" w:hAnsi="Times New Roman" w:cs="Times New Roman"/>
                <w:color w:val="000000"/>
                <w:sz w:val="20"/>
                <w:szCs w:val="20"/>
              </w:rPr>
              <w:br/>
              <w:t>Шурующая планка – 2 шт.</w:t>
            </w:r>
            <w:r w:rsidRPr="00C87E00">
              <w:rPr>
                <w:rFonts w:ascii="Times New Roman" w:hAnsi="Times New Roman" w:cs="Times New Roman"/>
                <w:color w:val="000000"/>
                <w:sz w:val="20"/>
                <w:szCs w:val="20"/>
              </w:rPr>
              <w:br/>
              <w:t>Циклон ЦН 15-400-2СП – 2 шт.</w:t>
            </w:r>
          </w:p>
        </w:tc>
        <w:tc>
          <w:tcPr>
            <w:tcW w:w="428" w:type="pct"/>
            <w:tcBorders>
              <w:top w:val="nil"/>
              <w:left w:val="nil"/>
              <w:bottom w:val="single" w:sz="4" w:space="0" w:color="auto"/>
              <w:right w:val="single" w:sz="4" w:space="0" w:color="auto"/>
            </w:tcBorders>
            <w:vAlign w:val="center"/>
          </w:tcPr>
          <w:p w:rsidR="00C87E00"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Манометр </w:t>
            </w:r>
            <w:r w:rsidRPr="00C87E00">
              <w:rPr>
                <w:rFonts w:ascii="Times New Roman" w:hAnsi="Times New Roman" w:cs="Times New Roman"/>
                <w:color w:val="000000"/>
                <w:sz w:val="20"/>
                <w:szCs w:val="20"/>
              </w:rPr>
              <w:t>ОБМ-160 – 15 шт.</w:t>
            </w:r>
          </w:p>
          <w:p w:rsidR="00111F36"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Термометр СП – 8 шт.</w:t>
            </w:r>
          </w:p>
        </w:tc>
        <w:tc>
          <w:tcPr>
            <w:tcW w:w="212" w:type="pct"/>
            <w:tcBorders>
              <w:top w:val="nil"/>
              <w:left w:val="nil"/>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К100/65 – 2 шт.</w:t>
            </w:r>
            <w:r w:rsidRPr="00C87E00">
              <w:rPr>
                <w:rFonts w:ascii="Times New Roman" w:hAnsi="Times New Roman" w:cs="Times New Roman"/>
                <w:color w:val="000000"/>
                <w:sz w:val="20"/>
                <w:szCs w:val="20"/>
              </w:rPr>
              <w:br/>
              <w:t>1 контур – К100/32 – 2 шт</w:t>
            </w:r>
          </w:p>
        </w:tc>
        <w:tc>
          <w:tcPr>
            <w:tcW w:w="289" w:type="pct"/>
            <w:tcBorders>
              <w:top w:val="nil"/>
              <w:left w:val="nil"/>
              <w:bottom w:val="single" w:sz="4" w:space="0" w:color="auto"/>
              <w:right w:val="single" w:sz="4" w:space="0" w:color="auto"/>
            </w:tcBorders>
            <w:vAlign w:val="center"/>
          </w:tcPr>
          <w:p w:rsidR="00C87E00"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К40/50 – 1 шт.</w:t>
            </w:r>
          </w:p>
          <w:p w:rsidR="00C87E00"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 xml:space="preserve"> К20/30 – 1 шт.</w:t>
            </w:r>
          </w:p>
          <w:p w:rsidR="00111F36"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PB-400 1 шт</w:t>
            </w:r>
          </w:p>
        </w:tc>
        <w:tc>
          <w:tcPr>
            <w:tcW w:w="390" w:type="pct"/>
            <w:tcBorders>
              <w:top w:val="nil"/>
              <w:left w:val="nil"/>
              <w:bottom w:val="single" w:sz="4" w:space="0" w:color="auto"/>
              <w:right w:val="single" w:sz="4" w:space="0" w:color="auto"/>
            </w:tcBorders>
            <w:vAlign w:val="center"/>
          </w:tcPr>
          <w:p w:rsidR="00C87E00"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ВПУ*3,0 1 шт;</w:t>
            </w:r>
          </w:p>
          <w:p w:rsidR="00111F36"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ОСТ 34-835 1 шт</w:t>
            </w:r>
          </w:p>
        </w:tc>
        <w:tc>
          <w:tcPr>
            <w:tcW w:w="243" w:type="pct"/>
            <w:tcBorders>
              <w:top w:val="nil"/>
              <w:left w:val="nil"/>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sz w:val="20"/>
                <w:szCs w:val="20"/>
              </w:rPr>
              <w:t>городской водопровод</w:t>
            </w:r>
          </w:p>
        </w:tc>
        <w:tc>
          <w:tcPr>
            <w:tcW w:w="775" w:type="pct"/>
            <w:tcBorders>
              <w:top w:val="nil"/>
              <w:left w:val="nil"/>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АЕ2066 250А;ВА52 200А;ВА-61-10А; ВА-61-63А; ВА-51-25А; ВА-57-125А; ВА-57-80А; ВА61</w:t>
            </w:r>
            <w:r w:rsidRPr="00C87E00">
              <w:rPr>
                <w:rFonts w:ascii="Times New Roman" w:hAnsi="Times New Roman" w:cs="Times New Roman"/>
                <w:color w:val="000000"/>
                <w:sz w:val="20"/>
                <w:szCs w:val="20"/>
              </w:rPr>
              <w:t>-16А; ВА61-50А; ПМЕ-211,212;ПМА-310;ПМЛ-1230;ПМ-12;ПМ-222</w:t>
            </w:r>
          </w:p>
        </w:tc>
        <w:tc>
          <w:tcPr>
            <w:tcW w:w="219" w:type="pct"/>
            <w:tcBorders>
              <w:top w:val="nil"/>
              <w:left w:val="nil"/>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1</w:t>
            </w:r>
          </w:p>
        </w:tc>
        <w:tc>
          <w:tcPr>
            <w:tcW w:w="284" w:type="pct"/>
            <w:tcBorders>
              <w:top w:val="nil"/>
              <w:left w:val="nil"/>
              <w:bottom w:val="single" w:sz="4" w:space="0" w:color="auto"/>
              <w:right w:val="single" w:sz="4" w:space="0" w:color="auto"/>
            </w:tcBorders>
            <w:vAlign w:val="center"/>
          </w:tcPr>
          <w:p w:rsidR="00111F36" w:rsidRPr="00C87E00" w:rsidRDefault="007008F2" w:rsidP="00B44726">
            <w:pPr>
              <w:rPr>
                <w:rFonts w:ascii="Times New Roman" w:hAnsi="Times New Roman" w:cs="Times New Roman"/>
                <w:color w:val="000000"/>
                <w:sz w:val="20"/>
                <w:szCs w:val="20"/>
              </w:rPr>
            </w:pPr>
            <w:r w:rsidRPr="00C87E00">
              <w:rPr>
                <w:rFonts w:ascii="Times New Roman" w:hAnsi="Times New Roman" w:cs="Times New Roman"/>
                <w:color w:val="000000"/>
                <w:sz w:val="20"/>
                <w:szCs w:val="20"/>
              </w:rPr>
              <w:t>155</w:t>
            </w:r>
          </w:p>
        </w:tc>
        <w:tc>
          <w:tcPr>
            <w:tcW w:w="180" w:type="pct"/>
            <w:tcBorders>
              <w:top w:val="nil"/>
              <w:left w:val="nil"/>
              <w:bottom w:val="single" w:sz="4" w:space="0" w:color="auto"/>
              <w:right w:val="single" w:sz="4" w:space="0" w:color="auto"/>
            </w:tcBorders>
            <w:vAlign w:val="center"/>
          </w:tcPr>
          <w:p w:rsidR="00111F36" w:rsidRPr="00C87E00" w:rsidRDefault="007008F2" w:rsidP="00B44726">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ЧРП отсутствует</w:t>
            </w:r>
          </w:p>
        </w:tc>
        <w:tc>
          <w:tcPr>
            <w:tcW w:w="354" w:type="pct"/>
            <w:tcBorders>
              <w:top w:val="nil"/>
              <w:left w:val="nil"/>
              <w:bottom w:val="single" w:sz="4" w:space="0" w:color="auto"/>
              <w:right w:val="single" w:sz="4" w:space="0" w:color="auto"/>
            </w:tcBorders>
            <w:vAlign w:val="center"/>
          </w:tcPr>
          <w:p w:rsidR="00C87E00"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Сталь</w:t>
            </w:r>
          </w:p>
          <w:p w:rsidR="00C87E00"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D = 630 мм</w:t>
            </w:r>
          </w:p>
          <w:p w:rsidR="00111F36" w:rsidRPr="00C87E00" w:rsidRDefault="007008F2" w:rsidP="00C87E00">
            <w:pPr>
              <w:jc w:val="center"/>
              <w:rPr>
                <w:rFonts w:ascii="Times New Roman" w:hAnsi="Times New Roman" w:cs="Times New Roman"/>
                <w:color w:val="000000"/>
                <w:sz w:val="20"/>
                <w:szCs w:val="20"/>
              </w:rPr>
            </w:pPr>
            <w:r w:rsidRPr="00C87E00">
              <w:rPr>
                <w:rFonts w:ascii="Times New Roman" w:hAnsi="Times New Roman" w:cs="Times New Roman"/>
                <w:color w:val="000000"/>
                <w:sz w:val="20"/>
                <w:szCs w:val="20"/>
              </w:rPr>
              <w:t>Н = 32 м</w:t>
            </w:r>
          </w:p>
        </w:tc>
      </w:tr>
      <w:tr w:rsidR="00833148" w:rsidTr="00AD5CEC">
        <w:trPr>
          <w:trHeight w:val="20"/>
        </w:trPr>
        <w:tc>
          <w:tcPr>
            <w:tcW w:w="124" w:type="pct"/>
            <w:tcBorders>
              <w:top w:val="nil"/>
              <w:left w:val="single" w:sz="4" w:space="0" w:color="auto"/>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5</w:t>
            </w:r>
          </w:p>
        </w:tc>
        <w:tc>
          <w:tcPr>
            <w:tcW w:w="415" w:type="pct"/>
            <w:tcBorders>
              <w:top w:val="nil"/>
              <w:left w:val="nil"/>
              <w:bottom w:val="single" w:sz="4" w:space="0" w:color="auto"/>
              <w:right w:val="single" w:sz="4" w:space="0" w:color="auto"/>
            </w:tcBorders>
            <w:vAlign w:val="center"/>
          </w:tcPr>
          <w:p w:rsidR="00316FA1" w:rsidRPr="00C87E00" w:rsidRDefault="007008F2" w:rsidP="00E6705F">
            <w:pPr>
              <w:spacing w:after="0" w:line="240" w:lineRule="auto"/>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Котельная МУП «</w:t>
            </w:r>
            <w:r w:rsidRPr="00C87E00">
              <w:rPr>
                <w:rFonts w:ascii="Times New Roman" w:hAnsi="Times New Roman" w:cs="Times New Roman"/>
                <w:color w:val="000000"/>
                <w:sz w:val="20"/>
                <w:szCs w:val="20"/>
                <w:lang w:eastAsia="ru-RU"/>
              </w:rPr>
              <w:t>Стабильность</w:t>
            </w:r>
            <w:r w:rsidRPr="00C87E00">
              <w:rPr>
                <w:rFonts w:ascii="Times New Roman" w:hAnsi="Times New Roman" w:cs="Times New Roman"/>
                <w:color w:val="000000"/>
                <w:sz w:val="20"/>
                <w:szCs w:val="20"/>
                <w:lang w:eastAsia="ru-RU"/>
              </w:rPr>
              <w:t>»</w:t>
            </w:r>
          </w:p>
        </w:tc>
        <w:tc>
          <w:tcPr>
            <w:tcW w:w="270"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ВД-12 - 2 шт.</w:t>
            </w:r>
          </w:p>
        </w:tc>
        <w:tc>
          <w:tcPr>
            <w:tcW w:w="249"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Д-8 - 2 шт.</w:t>
            </w:r>
          </w:p>
        </w:tc>
        <w:tc>
          <w:tcPr>
            <w:tcW w:w="568"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 </w:t>
            </w:r>
          </w:p>
        </w:tc>
        <w:tc>
          <w:tcPr>
            <w:tcW w:w="428"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Манометр МП4-У,Pу 10 - 2 шт.</w:t>
            </w:r>
            <w:r w:rsidRPr="00C87E00">
              <w:rPr>
                <w:rFonts w:ascii="Times New Roman" w:hAnsi="Times New Roman" w:cs="Times New Roman"/>
                <w:color w:val="000000"/>
                <w:sz w:val="20"/>
                <w:szCs w:val="20"/>
                <w:lang w:eastAsia="ru-RU"/>
              </w:rPr>
              <w:br/>
              <w:t>Термометр ТТЖ-М 0-150 – 2 шт.</w:t>
            </w:r>
          </w:p>
        </w:tc>
        <w:tc>
          <w:tcPr>
            <w:tcW w:w="212" w:type="pct"/>
            <w:tcBorders>
              <w:top w:val="nil"/>
              <w:left w:val="nil"/>
              <w:bottom w:val="single" w:sz="4" w:space="0" w:color="auto"/>
              <w:right w:val="single" w:sz="4" w:space="0" w:color="auto"/>
            </w:tcBorders>
            <w:vAlign w:val="center"/>
          </w:tcPr>
          <w:p w:rsidR="008F1EF5" w:rsidRPr="00C87E00" w:rsidRDefault="007008F2" w:rsidP="008F1EF5">
            <w:pPr>
              <w:spacing w:after="0" w:line="240" w:lineRule="auto"/>
              <w:jc w:val="center"/>
              <w:rPr>
                <w:rFonts w:ascii="Times New Roman" w:eastAsia="Times New Roman" w:hAnsi="Times New Roman" w:cs="Times New Roman"/>
                <w:sz w:val="20"/>
                <w:szCs w:val="20"/>
                <w:lang w:eastAsia="ru-RU"/>
              </w:rPr>
            </w:pPr>
            <w:r w:rsidRPr="00C87E00">
              <w:rPr>
                <w:rFonts w:ascii="Times New Roman" w:eastAsia="Times New Roman" w:hAnsi="Times New Roman" w:cs="Times New Roman"/>
                <w:color w:val="000000"/>
                <w:sz w:val="20"/>
                <w:szCs w:val="20"/>
                <w:lang w:eastAsia="ru-RU"/>
              </w:rPr>
              <w:t>Насос BL32/160-4/2- 1 шт.</w:t>
            </w:r>
          </w:p>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p>
        </w:tc>
        <w:tc>
          <w:tcPr>
            <w:tcW w:w="289"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К20/30 – 1 шт.</w:t>
            </w:r>
          </w:p>
        </w:tc>
        <w:tc>
          <w:tcPr>
            <w:tcW w:w="390"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ХВП отсутствует</w:t>
            </w:r>
          </w:p>
        </w:tc>
        <w:tc>
          <w:tcPr>
            <w:tcW w:w="243"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городской водопровод</w:t>
            </w:r>
          </w:p>
        </w:tc>
        <w:tc>
          <w:tcPr>
            <w:tcW w:w="775"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АВР-0,4</w:t>
            </w:r>
          </w:p>
        </w:tc>
        <w:tc>
          <w:tcPr>
            <w:tcW w:w="219"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3</w:t>
            </w:r>
          </w:p>
        </w:tc>
        <w:tc>
          <w:tcPr>
            <w:tcW w:w="284"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46</w:t>
            </w:r>
          </w:p>
        </w:tc>
        <w:tc>
          <w:tcPr>
            <w:tcW w:w="180"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ЧРП отсутствует</w:t>
            </w:r>
          </w:p>
        </w:tc>
        <w:tc>
          <w:tcPr>
            <w:tcW w:w="354" w:type="pct"/>
            <w:tcBorders>
              <w:top w:val="nil"/>
              <w:left w:val="nil"/>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Сталь</w:t>
            </w:r>
            <w:r w:rsidRPr="00C87E00">
              <w:rPr>
                <w:rFonts w:ascii="Times New Roman" w:hAnsi="Times New Roman" w:cs="Times New Roman"/>
                <w:color w:val="000000"/>
                <w:sz w:val="20"/>
                <w:szCs w:val="20"/>
                <w:lang w:eastAsia="ru-RU"/>
              </w:rPr>
              <w:br/>
              <w:t xml:space="preserve">D = </w:t>
            </w:r>
            <w:smartTag w:uri="urn:schemas-microsoft-com:office:smarttags" w:element="metricconverter">
              <w:smartTagPr>
                <w:attr w:name="ProductID" w:val="500 мм"/>
              </w:smartTagPr>
              <w:r w:rsidRPr="00C87E00">
                <w:rPr>
                  <w:rFonts w:ascii="Times New Roman" w:hAnsi="Times New Roman" w:cs="Times New Roman"/>
                  <w:color w:val="000000"/>
                  <w:sz w:val="20"/>
                  <w:szCs w:val="20"/>
                  <w:lang w:eastAsia="ru-RU"/>
                </w:rPr>
                <w:t>500 мм</w:t>
              </w:r>
            </w:smartTag>
            <w:r w:rsidRPr="00C87E00">
              <w:rPr>
                <w:rFonts w:ascii="Times New Roman" w:hAnsi="Times New Roman" w:cs="Times New Roman"/>
                <w:color w:val="000000"/>
                <w:sz w:val="20"/>
                <w:szCs w:val="20"/>
                <w:lang w:eastAsia="ru-RU"/>
              </w:rPr>
              <w:br/>
              <w:t xml:space="preserve">Н = </w:t>
            </w:r>
            <w:smartTag w:uri="urn:schemas-microsoft-com:office:smarttags" w:element="metricconverter">
              <w:smartTagPr>
                <w:attr w:name="ProductID" w:val="22,7 м"/>
              </w:smartTagPr>
              <w:r w:rsidRPr="00C87E00">
                <w:rPr>
                  <w:rFonts w:ascii="Times New Roman" w:hAnsi="Times New Roman" w:cs="Times New Roman"/>
                  <w:color w:val="000000"/>
                  <w:sz w:val="20"/>
                  <w:szCs w:val="20"/>
                  <w:lang w:eastAsia="ru-RU"/>
                </w:rPr>
                <w:t>22,7 м</w:t>
              </w:r>
            </w:smartTag>
          </w:p>
        </w:tc>
      </w:tr>
      <w:tr w:rsidR="00833148" w:rsidTr="00AD5CEC">
        <w:trPr>
          <w:trHeight w:val="20"/>
        </w:trPr>
        <w:tc>
          <w:tcPr>
            <w:tcW w:w="124" w:type="pct"/>
            <w:tcBorders>
              <w:top w:val="nil"/>
              <w:left w:val="single" w:sz="4" w:space="0" w:color="auto"/>
              <w:bottom w:val="single" w:sz="4" w:space="0" w:color="auto"/>
              <w:right w:val="single" w:sz="4" w:space="0" w:color="auto"/>
            </w:tcBorders>
            <w:vAlign w:val="center"/>
          </w:tcPr>
          <w:p w:rsidR="00B145B3"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6</w:t>
            </w:r>
          </w:p>
        </w:tc>
        <w:tc>
          <w:tcPr>
            <w:tcW w:w="415"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Котельная ГУП ДХ АК «Северо-Востночное ДСУ» « филиал Заринский»</w:t>
            </w:r>
          </w:p>
        </w:tc>
        <w:tc>
          <w:tcPr>
            <w:tcW w:w="270"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Дутьевой вентилятор - 2 шт.</w:t>
            </w:r>
          </w:p>
        </w:tc>
        <w:tc>
          <w:tcPr>
            <w:tcW w:w="249"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ДН-10 - 2 шт.</w:t>
            </w:r>
          </w:p>
        </w:tc>
        <w:tc>
          <w:tcPr>
            <w:tcW w:w="568"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Скребок по длине -1 шт.</w:t>
            </w:r>
            <w:r w:rsidRPr="00C87E00">
              <w:rPr>
                <w:rFonts w:ascii="Times New Roman" w:hAnsi="Times New Roman" w:cs="Times New Roman"/>
                <w:color w:val="000000"/>
                <w:sz w:val="20"/>
                <w:szCs w:val="20"/>
                <w:lang w:eastAsia="ru-RU"/>
              </w:rPr>
              <w:br/>
              <w:t xml:space="preserve">Наклонный </w:t>
            </w:r>
            <w:r w:rsidRPr="00C87E00">
              <w:rPr>
                <w:rFonts w:ascii="Times New Roman" w:hAnsi="Times New Roman" w:cs="Times New Roman"/>
                <w:color w:val="000000"/>
                <w:sz w:val="20"/>
                <w:szCs w:val="20"/>
                <w:lang w:eastAsia="ru-RU"/>
              </w:rPr>
              <w:t>конвеер - 1 шт.</w:t>
            </w:r>
          </w:p>
        </w:tc>
        <w:tc>
          <w:tcPr>
            <w:tcW w:w="428"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 </w:t>
            </w:r>
          </w:p>
        </w:tc>
        <w:tc>
          <w:tcPr>
            <w:tcW w:w="212"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К160/30Д - 2 шт.</w:t>
            </w:r>
          </w:p>
        </w:tc>
        <w:tc>
          <w:tcPr>
            <w:tcW w:w="289"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К20/30 – 3 шт.</w:t>
            </w:r>
          </w:p>
        </w:tc>
        <w:tc>
          <w:tcPr>
            <w:tcW w:w="390"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ХВП на уменьшение жесткости</w:t>
            </w:r>
          </w:p>
        </w:tc>
        <w:tc>
          <w:tcPr>
            <w:tcW w:w="243"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городской водопровод</w:t>
            </w:r>
          </w:p>
        </w:tc>
        <w:tc>
          <w:tcPr>
            <w:tcW w:w="775"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магнитные пускатели</w:t>
            </w:r>
          </w:p>
        </w:tc>
        <w:tc>
          <w:tcPr>
            <w:tcW w:w="219"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1</w:t>
            </w:r>
          </w:p>
        </w:tc>
        <w:tc>
          <w:tcPr>
            <w:tcW w:w="284"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90</w:t>
            </w:r>
          </w:p>
        </w:tc>
        <w:tc>
          <w:tcPr>
            <w:tcW w:w="180"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ЧРП отсутствует</w:t>
            </w:r>
          </w:p>
        </w:tc>
        <w:tc>
          <w:tcPr>
            <w:tcW w:w="354" w:type="pct"/>
            <w:tcBorders>
              <w:top w:val="nil"/>
              <w:left w:val="nil"/>
              <w:bottom w:val="single" w:sz="4" w:space="0" w:color="auto"/>
              <w:right w:val="single" w:sz="4" w:space="0" w:color="auto"/>
            </w:tcBorders>
            <w:vAlign w:val="center"/>
          </w:tcPr>
          <w:p w:rsidR="00B145B3" w:rsidRPr="00C87E00" w:rsidRDefault="007008F2" w:rsidP="00791A51">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Сталь НХ63</w:t>
            </w:r>
            <w:r w:rsidRPr="00C87E00">
              <w:rPr>
                <w:rFonts w:ascii="Times New Roman" w:hAnsi="Times New Roman" w:cs="Times New Roman"/>
                <w:color w:val="000000"/>
                <w:sz w:val="20"/>
                <w:szCs w:val="20"/>
                <w:lang w:eastAsia="ru-RU"/>
              </w:rPr>
              <w:br/>
              <w:t xml:space="preserve">D = </w:t>
            </w:r>
            <w:smartTag w:uri="urn:schemas-microsoft-com:office:smarttags" w:element="metricconverter">
              <w:smartTagPr>
                <w:attr w:name="ProductID" w:val="650 мм"/>
              </w:smartTagPr>
              <w:r w:rsidRPr="00C87E00">
                <w:rPr>
                  <w:rFonts w:ascii="Times New Roman" w:hAnsi="Times New Roman" w:cs="Times New Roman"/>
                  <w:color w:val="000000"/>
                  <w:sz w:val="20"/>
                  <w:szCs w:val="20"/>
                  <w:lang w:eastAsia="ru-RU"/>
                </w:rPr>
                <w:t>650 мм</w:t>
              </w:r>
            </w:smartTag>
            <w:r w:rsidRPr="00C87E00">
              <w:rPr>
                <w:rFonts w:ascii="Times New Roman" w:hAnsi="Times New Roman" w:cs="Times New Roman"/>
                <w:color w:val="000000"/>
                <w:sz w:val="20"/>
                <w:szCs w:val="20"/>
                <w:lang w:eastAsia="ru-RU"/>
              </w:rPr>
              <w:br/>
              <w:t xml:space="preserve">Н = </w:t>
            </w:r>
            <w:smartTag w:uri="urn:schemas-microsoft-com:office:smarttags" w:element="metricconverter">
              <w:smartTagPr>
                <w:attr w:name="ProductID" w:val="43 м"/>
              </w:smartTagPr>
              <w:r w:rsidRPr="00C87E00">
                <w:rPr>
                  <w:rFonts w:ascii="Times New Roman" w:hAnsi="Times New Roman" w:cs="Times New Roman"/>
                  <w:color w:val="000000"/>
                  <w:sz w:val="20"/>
                  <w:szCs w:val="20"/>
                  <w:lang w:eastAsia="ru-RU"/>
                </w:rPr>
                <w:t>43 м</w:t>
              </w:r>
            </w:smartTag>
          </w:p>
        </w:tc>
      </w:tr>
      <w:tr w:rsidR="00833148" w:rsidTr="00AD5CEC">
        <w:trPr>
          <w:trHeight w:val="20"/>
        </w:trPr>
        <w:tc>
          <w:tcPr>
            <w:tcW w:w="124" w:type="pct"/>
            <w:tcBorders>
              <w:top w:val="nil"/>
              <w:left w:val="single" w:sz="4" w:space="0" w:color="auto"/>
              <w:bottom w:val="single" w:sz="4" w:space="0" w:color="auto"/>
              <w:right w:val="single" w:sz="4" w:space="0" w:color="auto"/>
            </w:tcBorders>
            <w:vAlign w:val="center"/>
          </w:tcPr>
          <w:p w:rsidR="00316FA1" w:rsidRPr="00C87E00" w:rsidRDefault="007008F2" w:rsidP="00607F6B">
            <w:pPr>
              <w:spacing w:after="0" w:line="240" w:lineRule="auto"/>
              <w:jc w:val="center"/>
              <w:rPr>
                <w:rFonts w:ascii="Times New Roman" w:hAnsi="Times New Roman" w:cs="Times New Roman"/>
                <w:color w:val="000000"/>
                <w:sz w:val="20"/>
                <w:szCs w:val="20"/>
                <w:lang w:eastAsia="ru-RU"/>
              </w:rPr>
            </w:pPr>
            <w:r w:rsidRPr="00C87E00">
              <w:rPr>
                <w:rFonts w:ascii="Times New Roman" w:hAnsi="Times New Roman" w:cs="Times New Roman"/>
                <w:color w:val="000000"/>
                <w:sz w:val="20"/>
                <w:szCs w:val="20"/>
                <w:lang w:eastAsia="ru-RU"/>
              </w:rPr>
              <w:t>7</w:t>
            </w:r>
          </w:p>
        </w:tc>
        <w:tc>
          <w:tcPr>
            <w:tcW w:w="415"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 xml:space="preserve">ТЭЦ </w:t>
            </w:r>
            <w:r w:rsidRPr="00E11609">
              <w:rPr>
                <w:rFonts w:ascii="Times New Roman" w:hAnsi="Times New Roman" w:cs="Times New Roman"/>
                <w:color w:val="000000"/>
                <w:sz w:val="20"/>
                <w:szCs w:val="20"/>
                <w:lang w:eastAsia="ru-RU"/>
              </w:rPr>
              <w:t>АО «Алтай-Кокс»</w:t>
            </w:r>
          </w:p>
        </w:tc>
        <w:tc>
          <w:tcPr>
            <w:tcW w:w="270" w:type="pct"/>
            <w:tcBorders>
              <w:top w:val="nil"/>
              <w:left w:val="nil"/>
              <w:bottom w:val="single" w:sz="4" w:space="0" w:color="auto"/>
              <w:right w:val="single" w:sz="4" w:space="0" w:color="auto"/>
            </w:tcBorders>
            <w:vAlign w:val="center"/>
          </w:tcPr>
          <w:p w:rsidR="00E11609" w:rsidRPr="00E11609" w:rsidRDefault="007008F2"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Дутьевые вентиляторы: ВДН-20-</w:t>
            </w:r>
            <w:r w:rsidRPr="00E11609">
              <w:rPr>
                <w:rFonts w:ascii="Times New Roman" w:hAnsi="Times New Roman" w:cs="Times New Roman"/>
                <w:sz w:val="20"/>
                <w:szCs w:val="20"/>
                <w:lang w:val="en-US" w:eastAsia="ru-RU"/>
              </w:rPr>
              <w:t>II</w:t>
            </w:r>
            <w:r w:rsidRPr="00E11609">
              <w:rPr>
                <w:rFonts w:ascii="Times New Roman" w:hAnsi="Times New Roman" w:cs="Times New Roman"/>
                <w:sz w:val="20"/>
                <w:szCs w:val="20"/>
                <w:lang w:eastAsia="ru-RU"/>
              </w:rPr>
              <w:t xml:space="preserve"> – 4 шт.;</w:t>
            </w:r>
          </w:p>
          <w:p w:rsidR="00316FA1" w:rsidRPr="00E11609" w:rsidRDefault="007008F2"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ВДН-25×2 – 2 шт.</w:t>
            </w:r>
            <w:r w:rsidRPr="00E11609">
              <w:rPr>
                <w:rFonts w:ascii="Times New Roman" w:hAnsi="Times New Roman" w:cs="Times New Roman"/>
                <w:color w:val="000000"/>
                <w:sz w:val="20"/>
                <w:szCs w:val="20"/>
                <w:lang w:eastAsia="ru-RU"/>
              </w:rPr>
              <w:t> </w:t>
            </w:r>
          </w:p>
        </w:tc>
        <w:tc>
          <w:tcPr>
            <w:tcW w:w="249"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Д-21,5×2У – 2 шт.; ДН-24×2-0,62 ГМ; ДОД-28,5ГМ </w:t>
            </w:r>
            <w:r w:rsidRPr="00E11609">
              <w:rPr>
                <w:rFonts w:ascii="Times New Roman" w:hAnsi="Times New Roman" w:cs="Times New Roman"/>
                <w:color w:val="000000"/>
                <w:sz w:val="20"/>
                <w:szCs w:val="20"/>
                <w:lang w:eastAsia="ru-RU"/>
              </w:rPr>
              <w:t> </w:t>
            </w:r>
          </w:p>
        </w:tc>
        <w:tc>
          <w:tcPr>
            <w:tcW w:w="568"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 </w:t>
            </w:r>
            <w:r w:rsidRPr="00E11609">
              <w:rPr>
                <w:rFonts w:ascii="Times New Roman" w:hAnsi="Times New Roman" w:cs="Times New Roman"/>
                <w:color w:val="000000"/>
                <w:sz w:val="20"/>
                <w:szCs w:val="20"/>
                <w:lang w:eastAsia="ru-RU"/>
              </w:rPr>
              <w:t>-</w:t>
            </w:r>
          </w:p>
        </w:tc>
        <w:tc>
          <w:tcPr>
            <w:tcW w:w="428"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 </w:t>
            </w:r>
            <w:r w:rsidRPr="00E11609">
              <w:rPr>
                <w:rFonts w:ascii="Times New Roman" w:hAnsi="Times New Roman" w:cs="Times New Roman"/>
                <w:color w:val="000000"/>
                <w:sz w:val="20"/>
                <w:szCs w:val="20"/>
                <w:lang w:eastAsia="ru-RU"/>
              </w:rPr>
              <w:t>-</w:t>
            </w:r>
          </w:p>
        </w:tc>
        <w:tc>
          <w:tcPr>
            <w:tcW w:w="212" w:type="pct"/>
            <w:tcBorders>
              <w:top w:val="nil"/>
              <w:left w:val="nil"/>
              <w:bottom w:val="single" w:sz="4" w:space="0" w:color="auto"/>
              <w:right w:val="single" w:sz="4" w:space="0" w:color="auto"/>
            </w:tcBorders>
            <w:vAlign w:val="center"/>
          </w:tcPr>
          <w:p w:rsidR="00E11609" w:rsidRPr="00E11609" w:rsidRDefault="007008F2"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color w:val="000000"/>
                <w:sz w:val="20"/>
                <w:szCs w:val="20"/>
                <w:lang w:eastAsia="ru-RU"/>
              </w:rPr>
              <w:t> </w:t>
            </w:r>
            <w:r w:rsidRPr="00E11609">
              <w:rPr>
                <w:rFonts w:ascii="Times New Roman" w:hAnsi="Times New Roman" w:cs="Times New Roman"/>
                <w:sz w:val="20"/>
                <w:szCs w:val="20"/>
                <w:lang w:eastAsia="ru-RU"/>
              </w:rPr>
              <w:t>СЭ-1250-140 – 8 шт.;</w:t>
            </w:r>
          </w:p>
          <w:p w:rsidR="00E11609" w:rsidRPr="00E11609" w:rsidRDefault="007008F2"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СЭ-2500-60 – 2 шт.;</w:t>
            </w:r>
          </w:p>
          <w:p w:rsidR="00316FA1" w:rsidRPr="00E11609" w:rsidRDefault="007008F2"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СЭ-400-165 – 2 шт..</w:t>
            </w:r>
          </w:p>
        </w:tc>
        <w:tc>
          <w:tcPr>
            <w:tcW w:w="289" w:type="pct"/>
            <w:tcBorders>
              <w:top w:val="nil"/>
              <w:left w:val="nil"/>
              <w:bottom w:val="single" w:sz="4" w:space="0" w:color="auto"/>
              <w:right w:val="single" w:sz="4" w:space="0" w:color="auto"/>
            </w:tcBorders>
            <w:vAlign w:val="center"/>
          </w:tcPr>
          <w:p w:rsidR="00E11609" w:rsidRPr="00E11609" w:rsidRDefault="007008F2" w:rsidP="00E11609">
            <w:pPr>
              <w:spacing w:after="0" w:line="240" w:lineRule="auto"/>
              <w:jc w:val="center"/>
              <w:rPr>
                <w:rFonts w:ascii="Times New Roman" w:hAnsi="Times New Roman" w:cs="Times New Roman"/>
                <w:sz w:val="20"/>
                <w:szCs w:val="20"/>
                <w:lang w:eastAsia="ru-RU"/>
              </w:rPr>
            </w:pPr>
            <w:r w:rsidRPr="00E11609">
              <w:rPr>
                <w:rFonts w:ascii="Times New Roman" w:hAnsi="Times New Roman" w:cs="Times New Roman"/>
                <w:sz w:val="20"/>
                <w:szCs w:val="20"/>
                <w:lang w:eastAsia="ru-RU"/>
              </w:rPr>
              <w:t>Д-200-36а – 1 шт.;</w:t>
            </w:r>
          </w:p>
          <w:p w:rsidR="00316FA1" w:rsidRPr="00E11609" w:rsidRDefault="007008F2"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Д-200-36-6 – 2 шт. </w:t>
            </w:r>
            <w:r w:rsidRPr="00E11609">
              <w:rPr>
                <w:rFonts w:ascii="Times New Roman" w:hAnsi="Times New Roman" w:cs="Times New Roman"/>
                <w:color w:val="000000"/>
                <w:sz w:val="20"/>
                <w:szCs w:val="20"/>
                <w:lang w:eastAsia="ru-RU"/>
              </w:rPr>
              <w:t> </w:t>
            </w:r>
          </w:p>
        </w:tc>
        <w:tc>
          <w:tcPr>
            <w:tcW w:w="390"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Прямоточное обессоливание, Na-катионирование</w:t>
            </w:r>
          </w:p>
        </w:tc>
        <w:tc>
          <w:tcPr>
            <w:tcW w:w="243"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р. Чумыш</w:t>
            </w:r>
          </w:p>
        </w:tc>
        <w:tc>
          <w:tcPr>
            <w:tcW w:w="775"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полная автоматизация</w:t>
            </w:r>
          </w:p>
        </w:tc>
        <w:tc>
          <w:tcPr>
            <w:tcW w:w="219"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125</w:t>
            </w:r>
          </w:p>
        </w:tc>
        <w:tc>
          <w:tcPr>
            <w:tcW w:w="284"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6172</w:t>
            </w:r>
          </w:p>
        </w:tc>
        <w:tc>
          <w:tcPr>
            <w:tcW w:w="180" w:type="pct"/>
            <w:tcBorders>
              <w:top w:val="nil"/>
              <w:left w:val="nil"/>
              <w:bottom w:val="single" w:sz="4" w:space="0" w:color="auto"/>
              <w:right w:val="single" w:sz="4" w:space="0" w:color="auto"/>
            </w:tcBorders>
            <w:vAlign w:val="center"/>
          </w:tcPr>
          <w:p w:rsidR="00316FA1" w:rsidRPr="00E11609" w:rsidRDefault="007008F2" w:rsidP="00607F6B">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sz w:val="20"/>
                <w:szCs w:val="20"/>
                <w:lang w:eastAsia="ru-RU"/>
              </w:rPr>
              <w:t>ЧРП сетевых нас</w:t>
            </w:r>
            <w:r w:rsidRPr="00E11609">
              <w:rPr>
                <w:rFonts w:ascii="Times New Roman" w:hAnsi="Times New Roman" w:cs="Times New Roman"/>
                <w:sz w:val="20"/>
                <w:szCs w:val="20"/>
                <w:lang w:eastAsia="ru-RU"/>
              </w:rPr>
              <w:t>осов СЭ-400-165</w:t>
            </w:r>
          </w:p>
        </w:tc>
        <w:tc>
          <w:tcPr>
            <w:tcW w:w="354" w:type="pct"/>
            <w:tcBorders>
              <w:top w:val="nil"/>
              <w:left w:val="nil"/>
              <w:bottom w:val="single" w:sz="4" w:space="0" w:color="auto"/>
              <w:right w:val="single" w:sz="4" w:space="0" w:color="auto"/>
            </w:tcBorders>
            <w:vAlign w:val="center"/>
          </w:tcPr>
          <w:p w:rsidR="00E11609" w:rsidRPr="00E11609" w:rsidRDefault="007008F2"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Железобетон</w:t>
            </w:r>
          </w:p>
          <w:p w:rsidR="00E11609" w:rsidRPr="00E11609" w:rsidRDefault="007008F2"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D = 6000 мм</w:t>
            </w:r>
          </w:p>
          <w:p w:rsidR="00316FA1" w:rsidRPr="00E11609" w:rsidRDefault="007008F2" w:rsidP="00E11609">
            <w:pPr>
              <w:spacing w:after="0" w:line="240" w:lineRule="auto"/>
              <w:jc w:val="center"/>
              <w:rPr>
                <w:rFonts w:ascii="Times New Roman" w:hAnsi="Times New Roman" w:cs="Times New Roman"/>
                <w:color w:val="000000"/>
                <w:sz w:val="20"/>
                <w:szCs w:val="20"/>
                <w:lang w:eastAsia="ru-RU"/>
              </w:rPr>
            </w:pPr>
            <w:r w:rsidRPr="00E11609">
              <w:rPr>
                <w:rFonts w:ascii="Times New Roman" w:hAnsi="Times New Roman" w:cs="Times New Roman"/>
                <w:color w:val="000000"/>
                <w:sz w:val="20"/>
                <w:szCs w:val="20"/>
                <w:lang w:eastAsia="ru-RU"/>
              </w:rPr>
              <w:t>Н = 150 м</w:t>
            </w:r>
          </w:p>
        </w:tc>
      </w:tr>
    </w:tbl>
    <w:p w:rsidR="00316FA1" w:rsidRPr="007C604B" w:rsidRDefault="007008F2" w:rsidP="00063FB5">
      <w:pPr>
        <w:pStyle w:val="00"/>
        <w:spacing w:line="240" w:lineRule="auto"/>
        <w:rPr>
          <w:sz w:val="24"/>
          <w:szCs w:val="24"/>
        </w:rPr>
        <w:sectPr w:rsidR="00316FA1" w:rsidRPr="007C604B" w:rsidSect="00473F2B">
          <w:pgSz w:w="23814" w:h="16840" w:orient="landscape" w:code="8"/>
          <w:pgMar w:top="1134" w:right="1134" w:bottom="1134" w:left="1134" w:header="709" w:footer="709" w:gutter="0"/>
          <w:cols w:space="708"/>
          <w:docGrid w:linePitch="360"/>
        </w:sectPr>
      </w:pPr>
    </w:p>
    <w:p w:rsidR="00316FA1" w:rsidRPr="00D66DF0" w:rsidRDefault="007008F2" w:rsidP="007008F2">
      <w:pPr>
        <w:pStyle w:val="1110"/>
        <w:numPr>
          <w:ilvl w:val="2"/>
          <w:numId w:val="7"/>
        </w:numPr>
        <w:tabs>
          <w:tab w:val="left" w:pos="1560"/>
        </w:tabs>
        <w:ind w:left="0" w:firstLine="709"/>
        <w:rPr>
          <w:sz w:val="24"/>
          <w:szCs w:val="24"/>
        </w:rPr>
      </w:pPr>
      <w:bookmarkStart w:id="61" w:name="_Toc386560990"/>
      <w:bookmarkStart w:id="62" w:name="_Toc97797678"/>
      <w:bookmarkStart w:id="63" w:name="_Toc384058603"/>
      <w:r w:rsidRPr="00D66DF0">
        <w:rPr>
          <w:sz w:val="24"/>
          <w:szCs w:val="24"/>
        </w:rPr>
        <w:t>Параметры установленной тепловой мощности теплогенерирующего оборудования и теплофикационной установки. Ограничения тепловой мощности и параметры располагаемой тепловой мощности</w:t>
      </w:r>
      <w:bookmarkEnd w:id="61"/>
      <w:bookmarkEnd w:id="62"/>
    </w:p>
    <w:p w:rsidR="00316FA1" w:rsidRPr="00D66DF0" w:rsidRDefault="007008F2" w:rsidP="00382421">
      <w:pPr>
        <w:pStyle w:val="aff3"/>
        <w:rPr>
          <w:sz w:val="24"/>
          <w:szCs w:val="24"/>
        </w:rPr>
      </w:pPr>
      <w:r w:rsidRPr="00D66DF0">
        <w:rPr>
          <w:sz w:val="24"/>
          <w:szCs w:val="24"/>
        </w:rPr>
        <w:t>Сведения об установленной и располагаемой тепловой мощности оборудования по каждому источнику тепловой энергии представлены в таблице 7.</w:t>
      </w:r>
    </w:p>
    <w:p w:rsidR="00316FA1" w:rsidRPr="00D66DF0" w:rsidRDefault="007008F2" w:rsidP="00634E9A">
      <w:pPr>
        <w:pStyle w:val="aff3"/>
        <w:rPr>
          <w:sz w:val="24"/>
          <w:szCs w:val="24"/>
        </w:rPr>
      </w:pPr>
      <w:r w:rsidRPr="00D66DF0">
        <w:rPr>
          <w:sz w:val="24"/>
          <w:szCs w:val="24"/>
        </w:rPr>
        <w:t>Основной причиной снижения располагаемой мощности котельных МУП «</w:t>
      </w:r>
      <w:r>
        <w:rPr>
          <w:sz w:val="24"/>
          <w:szCs w:val="24"/>
        </w:rPr>
        <w:t>Стабильность</w:t>
      </w:r>
      <w:r w:rsidRPr="00D66DF0">
        <w:rPr>
          <w:sz w:val="24"/>
          <w:szCs w:val="24"/>
        </w:rPr>
        <w:t>» и ГУП ДХ АК «</w:t>
      </w:r>
      <w:r>
        <w:rPr>
          <w:sz w:val="24"/>
          <w:szCs w:val="24"/>
        </w:rPr>
        <w:t>Северо-Восточное ДСУ» «фили</w:t>
      </w:r>
      <w:r>
        <w:rPr>
          <w:sz w:val="24"/>
          <w:szCs w:val="24"/>
        </w:rPr>
        <w:t>ал Заринский»</w:t>
      </w:r>
      <w:r w:rsidRPr="00D66DF0">
        <w:rPr>
          <w:sz w:val="24"/>
          <w:szCs w:val="24"/>
        </w:rPr>
        <w:t xml:space="preserve"> является износ основного теплогенерирующего оборудования, недопустимый по условиям эксплуатации. </w:t>
      </w:r>
      <w:r w:rsidRPr="00D66DF0">
        <w:rPr>
          <w:sz w:val="24"/>
          <w:szCs w:val="24"/>
        </w:rPr>
        <w:t>Данная ситуация является характерной для большинства теплоснабжающих организаций, осуществляющих регулируемую деятельность в сфере теплоснабжения</w:t>
      </w:r>
      <w:r w:rsidRPr="00D66DF0">
        <w:rPr>
          <w:sz w:val="24"/>
          <w:szCs w:val="24"/>
        </w:rPr>
        <w:t xml:space="preserve"> на территории Алтайского края. Высокая степень износа котлов влечет за собой недопустимость эксплуатации оборудования, а также снижение его производительности, что приводит к невозможности обеспечения качественного и надежного теплоснабжения потребителей.</w:t>
      </w:r>
      <w:r>
        <w:rPr>
          <w:sz w:val="24"/>
          <w:szCs w:val="24"/>
        </w:rPr>
        <w:t xml:space="preserve"> </w:t>
      </w:r>
      <w:r w:rsidRPr="00D66DF0">
        <w:rPr>
          <w:sz w:val="24"/>
          <w:szCs w:val="24"/>
        </w:rPr>
        <w:t>Однако на котельных эксплуатационной ответственности ООО «ЖКУ» установлено относительно новое теплогенерирующее оборудование.</w:t>
      </w:r>
    </w:p>
    <w:p w:rsidR="00316FA1" w:rsidRPr="00D66DF0" w:rsidRDefault="007008F2" w:rsidP="007008F2">
      <w:pPr>
        <w:pStyle w:val="aff5"/>
        <w:keepLines/>
        <w:numPr>
          <w:ilvl w:val="0"/>
          <w:numId w:val="1"/>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Существующие параметры установленной и располагаемой тепловой мощности источников тепловой энергии</w:t>
      </w:r>
    </w:p>
    <w:tbl>
      <w:tblPr>
        <w:tblW w:w="0" w:type="auto"/>
        <w:tblLayout w:type="fixed"/>
        <w:tblLook w:val="00A0"/>
      </w:tblPr>
      <w:tblGrid>
        <w:gridCol w:w="508"/>
        <w:gridCol w:w="1492"/>
        <w:gridCol w:w="1417"/>
        <w:gridCol w:w="1418"/>
        <w:gridCol w:w="1900"/>
        <w:gridCol w:w="2220"/>
        <w:gridCol w:w="1759"/>
        <w:gridCol w:w="2220"/>
        <w:gridCol w:w="1759"/>
      </w:tblGrid>
      <w:tr w:rsidR="00833148" w:rsidTr="009F39D2">
        <w:trPr>
          <w:trHeight w:val="20"/>
        </w:trPr>
        <w:tc>
          <w:tcPr>
            <w:tcW w:w="508"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bookmarkStart w:id="64" w:name="_Toc384058604"/>
            <w:bookmarkStart w:id="65" w:name="_Toc386560991"/>
            <w:bookmarkEnd w:id="63"/>
            <w:r w:rsidRPr="009F39D2">
              <w:rPr>
                <w:rFonts w:ascii="Times New Roman" w:hAnsi="Times New Roman" w:cs="Times New Roman"/>
                <w:b/>
                <w:bCs/>
                <w:color w:val="000000"/>
                <w:sz w:val="20"/>
                <w:szCs w:val="20"/>
                <w:lang w:eastAsia="ru-RU"/>
              </w:rPr>
              <w:t>№ п/п</w:t>
            </w:r>
          </w:p>
        </w:tc>
        <w:tc>
          <w:tcPr>
            <w:tcW w:w="1492"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Наименование теплоисточника</w:t>
            </w:r>
          </w:p>
        </w:tc>
        <w:tc>
          <w:tcPr>
            <w:tcW w:w="12693" w:type="dxa"/>
            <w:gridSpan w:val="7"/>
            <w:tcBorders>
              <w:top w:val="single" w:sz="4" w:space="0" w:color="auto"/>
              <w:left w:val="nil"/>
              <w:bottom w:val="single" w:sz="4" w:space="0" w:color="auto"/>
              <w:right w:val="nil"/>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Характеристика основного оборудования</w:t>
            </w:r>
          </w:p>
        </w:tc>
      </w:tr>
      <w:tr w:rsidR="00833148" w:rsidTr="009F39D2">
        <w:trPr>
          <w:trHeight w:val="2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b/>
                <w:bCs/>
                <w:color w:val="000000"/>
                <w:sz w:val="20"/>
                <w:szCs w:val="20"/>
                <w:lang w:eastAsia="ru-RU"/>
              </w:rPr>
            </w:pPr>
          </w:p>
        </w:tc>
        <w:tc>
          <w:tcPr>
            <w:tcW w:w="1492"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b/>
                <w:bCs/>
                <w:color w:val="000000"/>
                <w:sz w:val="20"/>
                <w:szCs w:val="20"/>
                <w:lang w:eastAsia="ru-RU"/>
              </w:rPr>
            </w:pPr>
          </w:p>
        </w:tc>
        <w:tc>
          <w:tcPr>
            <w:tcW w:w="1417"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количество установленных котлов</w:t>
            </w:r>
          </w:p>
        </w:tc>
        <w:tc>
          <w:tcPr>
            <w:tcW w:w="1418"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количество допущенных к эксплуатации котлов</w:t>
            </w:r>
          </w:p>
        </w:tc>
        <w:tc>
          <w:tcPr>
            <w:tcW w:w="1900"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марка котла</w:t>
            </w:r>
          </w:p>
        </w:tc>
        <w:tc>
          <w:tcPr>
            <w:tcW w:w="2220"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установленная мощность теплогенерирующего оборудования, Гкал/ч</w:t>
            </w:r>
          </w:p>
        </w:tc>
        <w:tc>
          <w:tcPr>
            <w:tcW w:w="1759"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установленная мощность теп</w:t>
            </w:r>
            <w:r w:rsidRPr="009F39D2">
              <w:rPr>
                <w:rFonts w:ascii="Times New Roman" w:hAnsi="Times New Roman" w:cs="Times New Roman"/>
                <w:b/>
                <w:bCs/>
                <w:color w:val="000000"/>
                <w:sz w:val="20"/>
                <w:szCs w:val="20"/>
                <w:lang w:eastAsia="ru-RU"/>
              </w:rPr>
              <w:t>лоисточника в горячей воде, Гкал/ч</w:t>
            </w:r>
          </w:p>
        </w:tc>
        <w:tc>
          <w:tcPr>
            <w:tcW w:w="2220"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располагаемая мощность теплогенерирующего оборудования, Гкал/ч</w:t>
            </w:r>
          </w:p>
        </w:tc>
        <w:tc>
          <w:tcPr>
            <w:tcW w:w="1759"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располагаемая мощность теплоисточника в горячей воде, Гкал/ч</w:t>
            </w:r>
          </w:p>
        </w:tc>
      </w:tr>
      <w:tr w:rsidR="00833148"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49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«База»</w:t>
            </w:r>
          </w:p>
        </w:tc>
        <w:tc>
          <w:tcPr>
            <w:tcW w:w="141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w:t>
            </w:r>
          </w:p>
        </w:tc>
        <w:tc>
          <w:tcPr>
            <w:tcW w:w="190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0,541</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0,541</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0,488</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0,488</w:t>
            </w:r>
          </w:p>
        </w:tc>
      </w:tr>
      <w:tr w:rsidR="00833148"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9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«Гостиница»</w:t>
            </w:r>
          </w:p>
        </w:tc>
        <w:tc>
          <w:tcPr>
            <w:tcW w:w="141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КВр-0,93К</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1,598</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1,598</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1,368</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1,368</w:t>
            </w:r>
          </w:p>
        </w:tc>
      </w:tr>
      <w:tr w:rsidR="00833148"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49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«Лесокомбинат»</w:t>
            </w:r>
          </w:p>
        </w:tc>
        <w:tc>
          <w:tcPr>
            <w:tcW w:w="141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1,083</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1,083</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0,76</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0,76</w:t>
            </w:r>
          </w:p>
        </w:tc>
      </w:tr>
      <w:tr w:rsidR="00833148"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49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«Теремок»</w:t>
            </w:r>
          </w:p>
        </w:tc>
        <w:tc>
          <w:tcPr>
            <w:tcW w:w="141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КВ-1,86-95</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3,196</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3,196</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2,81</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2,81</w:t>
            </w:r>
          </w:p>
        </w:tc>
      </w:tr>
      <w:tr w:rsidR="00833148"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5</w:t>
            </w:r>
          </w:p>
        </w:tc>
        <w:tc>
          <w:tcPr>
            <w:tcW w:w="149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Котельная МУП «Стабильность»</w:t>
            </w:r>
          </w:p>
        </w:tc>
        <w:tc>
          <w:tcPr>
            <w:tcW w:w="141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КВр-0,46КБ</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w:t>
            </w:r>
          </w:p>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0,4</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0,8</w:t>
            </w:r>
          </w:p>
        </w:tc>
      </w:tr>
      <w:tr w:rsidR="00833148"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6</w:t>
            </w:r>
          </w:p>
        </w:tc>
        <w:tc>
          <w:tcPr>
            <w:tcW w:w="149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 xml:space="preserve">Котельная ГУП ДХ АК «Северо-Восточное </w:t>
            </w:r>
            <w:r w:rsidRPr="009F39D2">
              <w:rPr>
                <w:rFonts w:ascii="Times New Roman" w:hAnsi="Times New Roman" w:cs="Times New Roman"/>
                <w:color w:val="000000"/>
                <w:sz w:val="20"/>
                <w:szCs w:val="20"/>
                <w:lang w:eastAsia="ru-RU"/>
              </w:rPr>
              <w:t>ДСУ» «филиал Заринский»</w:t>
            </w:r>
          </w:p>
        </w:tc>
        <w:tc>
          <w:tcPr>
            <w:tcW w:w="141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418"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3</w:t>
            </w:r>
          </w:p>
        </w:tc>
        <w:tc>
          <w:tcPr>
            <w:tcW w:w="190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КВр-1,28</w:t>
            </w:r>
            <w:r w:rsidRPr="009F39D2">
              <w:rPr>
                <w:rFonts w:ascii="Times New Roman" w:hAnsi="Times New Roman" w:cs="Times New Roman"/>
                <w:color w:val="000000"/>
                <w:sz w:val="20"/>
                <w:szCs w:val="20"/>
                <w:lang w:eastAsia="ru-RU"/>
              </w:rPr>
              <w:br/>
              <w:t>КВр-1,28</w:t>
            </w:r>
            <w:r w:rsidRPr="009F39D2">
              <w:rPr>
                <w:rFonts w:ascii="Times New Roman" w:hAnsi="Times New Roman" w:cs="Times New Roman"/>
                <w:color w:val="000000"/>
                <w:sz w:val="20"/>
                <w:szCs w:val="20"/>
                <w:lang w:eastAsia="ru-RU"/>
              </w:rPr>
              <w:br/>
              <w:t>КВС-2,5</w:t>
            </w:r>
            <w:r w:rsidRPr="009F39D2">
              <w:rPr>
                <w:rFonts w:ascii="Times New Roman" w:hAnsi="Times New Roman" w:cs="Times New Roman"/>
                <w:color w:val="000000"/>
                <w:sz w:val="20"/>
                <w:szCs w:val="20"/>
                <w:lang w:eastAsia="ru-RU"/>
              </w:rPr>
              <w:br/>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w:t>
            </w:r>
            <w:r w:rsidRPr="009F39D2">
              <w:rPr>
                <w:rFonts w:ascii="Times New Roman" w:hAnsi="Times New Roman" w:cs="Times New Roman"/>
                <w:color w:val="000000"/>
                <w:sz w:val="20"/>
                <w:szCs w:val="20"/>
                <w:lang w:eastAsia="ru-RU"/>
              </w:rPr>
              <w:br/>
              <w:t>1,0</w:t>
            </w:r>
            <w:r w:rsidRPr="009F39D2">
              <w:rPr>
                <w:rFonts w:ascii="Times New Roman" w:hAnsi="Times New Roman" w:cs="Times New Roman"/>
                <w:color w:val="000000"/>
                <w:sz w:val="20"/>
                <w:szCs w:val="20"/>
                <w:lang w:eastAsia="ru-RU"/>
              </w:rPr>
              <w:br/>
              <w:t>2,5</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4,5</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1,0</w:t>
            </w:r>
            <w:r w:rsidRPr="009F39D2">
              <w:rPr>
                <w:rFonts w:ascii="Times New Roman" w:hAnsi="Times New Roman" w:cs="Times New Roman"/>
                <w:color w:val="000000"/>
                <w:sz w:val="20"/>
                <w:szCs w:val="20"/>
                <w:lang w:eastAsia="ru-RU"/>
              </w:rPr>
              <w:br/>
              <w:t>1,0</w:t>
            </w:r>
            <w:r w:rsidRPr="009F39D2">
              <w:rPr>
                <w:rFonts w:ascii="Times New Roman" w:hAnsi="Times New Roman" w:cs="Times New Roman"/>
                <w:color w:val="000000"/>
                <w:sz w:val="20"/>
                <w:szCs w:val="20"/>
                <w:lang w:eastAsia="ru-RU"/>
              </w:rPr>
              <w:br/>
            </w:r>
            <w:r w:rsidRPr="009F39D2">
              <w:rPr>
                <w:rFonts w:ascii="Times New Roman" w:hAnsi="Times New Roman" w:cs="Times New Roman"/>
                <w:color w:val="000000"/>
                <w:sz w:val="20"/>
                <w:szCs w:val="20"/>
                <w:lang w:eastAsia="ru-RU"/>
              </w:rPr>
              <w:br/>
              <w:t>2,5</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2,000</w:t>
            </w:r>
          </w:p>
        </w:tc>
      </w:tr>
      <w:tr w:rsidR="00833148" w:rsidTr="009F39D2">
        <w:trPr>
          <w:trHeight w:val="20"/>
        </w:trPr>
        <w:tc>
          <w:tcPr>
            <w:tcW w:w="508"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7</w:t>
            </w:r>
          </w:p>
        </w:tc>
        <w:tc>
          <w:tcPr>
            <w:tcW w:w="149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ТЭЦ АО «Алтай-Кокс»</w:t>
            </w:r>
          </w:p>
        </w:tc>
        <w:tc>
          <w:tcPr>
            <w:tcW w:w="141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4</w:t>
            </w:r>
          </w:p>
        </w:tc>
        <w:tc>
          <w:tcPr>
            <w:tcW w:w="190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Паровой котел БКЗ 320-140 ГМ-7</w:t>
            </w:r>
            <w:r w:rsidRPr="009F39D2">
              <w:rPr>
                <w:rFonts w:ascii="Times New Roman" w:hAnsi="Times New Roman" w:cs="Times New Roman"/>
                <w:color w:val="000000"/>
                <w:sz w:val="20"/>
                <w:szCs w:val="20"/>
                <w:lang w:eastAsia="ru-RU"/>
              </w:rPr>
              <w:br/>
              <w:t>Паровой котел БКЗ 320-140 ГМ-7</w:t>
            </w:r>
            <w:r w:rsidRPr="009F39D2">
              <w:rPr>
                <w:rFonts w:ascii="Times New Roman" w:hAnsi="Times New Roman" w:cs="Times New Roman"/>
                <w:color w:val="000000"/>
                <w:sz w:val="20"/>
                <w:szCs w:val="20"/>
                <w:lang w:eastAsia="ru-RU"/>
              </w:rPr>
              <w:br/>
              <w:t>Паровой котел БКЗ 420-140 НГМ-4</w:t>
            </w:r>
            <w:r w:rsidRPr="009F39D2">
              <w:rPr>
                <w:rFonts w:ascii="Times New Roman" w:hAnsi="Times New Roman" w:cs="Times New Roman"/>
                <w:color w:val="000000"/>
                <w:sz w:val="20"/>
                <w:szCs w:val="20"/>
                <w:lang w:eastAsia="ru-RU"/>
              </w:rPr>
              <w:br/>
              <w:t>Паровой котел БКЗ 420-140 НГМ-4</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 xml:space="preserve">в горячей </w:t>
            </w:r>
            <w:r w:rsidRPr="009F39D2">
              <w:rPr>
                <w:rFonts w:ascii="Times New Roman" w:hAnsi="Times New Roman" w:cs="Times New Roman"/>
                <w:color w:val="000000"/>
                <w:sz w:val="20"/>
                <w:szCs w:val="20"/>
                <w:lang w:eastAsia="ru-RU"/>
              </w:rPr>
              <w:t>воде - 860 Гкал/ч</w:t>
            </w:r>
            <w:r w:rsidRPr="009F39D2">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860,0</w:t>
            </w:r>
          </w:p>
        </w:tc>
        <w:tc>
          <w:tcPr>
            <w:tcW w:w="2220"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в горячей воде - 860 Гкал/ч</w:t>
            </w:r>
            <w:r w:rsidRPr="009F39D2">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hAnsi="Times New Roman" w:cs="Times New Roman"/>
                <w:color w:val="000000"/>
                <w:sz w:val="20"/>
                <w:szCs w:val="20"/>
                <w:lang w:eastAsia="ru-RU"/>
              </w:rPr>
            </w:pPr>
            <w:r w:rsidRPr="009F39D2">
              <w:rPr>
                <w:rFonts w:ascii="Times New Roman" w:hAnsi="Times New Roman" w:cs="Times New Roman"/>
                <w:color w:val="000000"/>
                <w:sz w:val="20"/>
                <w:szCs w:val="20"/>
                <w:lang w:eastAsia="ru-RU"/>
              </w:rPr>
              <w:t>860,0</w:t>
            </w:r>
          </w:p>
        </w:tc>
      </w:tr>
      <w:tr w:rsidR="00833148" w:rsidTr="009F39D2">
        <w:trPr>
          <w:trHeight w:val="20"/>
        </w:trPr>
        <w:tc>
          <w:tcPr>
            <w:tcW w:w="2000"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9F39D2" w:rsidRPr="009F39D2" w:rsidRDefault="007008F2" w:rsidP="009F39D2">
            <w:pPr>
              <w:spacing w:after="0" w:line="240" w:lineRule="auto"/>
              <w:jc w:val="right"/>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ИТОГО</w:t>
            </w:r>
          </w:p>
        </w:tc>
        <w:tc>
          <w:tcPr>
            <w:tcW w:w="1417" w:type="dxa"/>
            <w:tcBorders>
              <w:top w:val="nil"/>
              <w:left w:val="nil"/>
              <w:bottom w:val="single" w:sz="4" w:space="0" w:color="auto"/>
              <w:right w:val="single" w:sz="4" w:space="0" w:color="auto"/>
            </w:tcBorders>
            <w:shd w:val="clear" w:color="auto" w:fill="A6A6A6"/>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18</w:t>
            </w:r>
          </w:p>
        </w:tc>
        <w:tc>
          <w:tcPr>
            <w:tcW w:w="1418" w:type="dxa"/>
            <w:tcBorders>
              <w:top w:val="nil"/>
              <w:left w:val="nil"/>
              <w:bottom w:val="single" w:sz="4" w:space="0" w:color="auto"/>
              <w:right w:val="single" w:sz="4" w:space="0" w:color="auto"/>
            </w:tcBorders>
            <w:shd w:val="clear" w:color="auto" w:fill="A6A6A6"/>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14</w:t>
            </w:r>
          </w:p>
        </w:tc>
        <w:tc>
          <w:tcPr>
            <w:tcW w:w="1900" w:type="dxa"/>
            <w:tcBorders>
              <w:top w:val="nil"/>
              <w:left w:val="nil"/>
              <w:bottom w:val="single" w:sz="4" w:space="0" w:color="auto"/>
              <w:right w:val="single" w:sz="4" w:space="0" w:color="auto"/>
            </w:tcBorders>
            <w:shd w:val="clear" w:color="auto" w:fill="A6A6A6"/>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 </w:t>
            </w:r>
          </w:p>
        </w:tc>
        <w:tc>
          <w:tcPr>
            <w:tcW w:w="2220" w:type="dxa"/>
            <w:tcBorders>
              <w:top w:val="nil"/>
              <w:left w:val="nil"/>
              <w:bottom w:val="single" w:sz="4" w:space="0" w:color="auto"/>
              <w:right w:val="single" w:sz="4" w:space="0" w:color="auto"/>
            </w:tcBorders>
            <w:shd w:val="clear" w:color="auto" w:fill="A6A6A6"/>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1759" w:type="dxa"/>
            <w:tcBorders>
              <w:top w:val="nil"/>
              <w:left w:val="nil"/>
              <w:bottom w:val="single" w:sz="4" w:space="0" w:color="auto"/>
              <w:right w:val="single" w:sz="4" w:space="0" w:color="auto"/>
            </w:tcBorders>
            <w:shd w:val="clear" w:color="auto" w:fill="A6A6A6"/>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2220" w:type="dxa"/>
            <w:tcBorders>
              <w:top w:val="nil"/>
              <w:left w:val="nil"/>
              <w:bottom w:val="single" w:sz="4" w:space="0" w:color="auto"/>
              <w:right w:val="single" w:sz="4" w:space="0" w:color="auto"/>
            </w:tcBorders>
            <w:shd w:val="clear" w:color="auto" w:fill="A6A6A6"/>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871,915</w:t>
            </w:r>
          </w:p>
        </w:tc>
        <w:tc>
          <w:tcPr>
            <w:tcW w:w="1759" w:type="dxa"/>
            <w:tcBorders>
              <w:top w:val="nil"/>
              <w:left w:val="nil"/>
              <w:bottom w:val="single" w:sz="4" w:space="0" w:color="auto"/>
              <w:right w:val="single" w:sz="4" w:space="0" w:color="auto"/>
            </w:tcBorders>
            <w:shd w:val="clear" w:color="auto" w:fill="A6A6A6"/>
            <w:vAlign w:val="center"/>
            <w:hideMark/>
          </w:tcPr>
          <w:p w:rsidR="009F39D2" w:rsidRPr="009F39D2" w:rsidRDefault="007008F2" w:rsidP="009F39D2">
            <w:pPr>
              <w:spacing w:after="0" w:line="240" w:lineRule="auto"/>
              <w:jc w:val="center"/>
              <w:rPr>
                <w:rFonts w:ascii="Times New Roman" w:hAnsi="Times New Roman" w:cs="Times New Roman"/>
                <w:b/>
                <w:bCs/>
                <w:color w:val="000000"/>
                <w:sz w:val="20"/>
                <w:szCs w:val="20"/>
                <w:lang w:eastAsia="ru-RU"/>
              </w:rPr>
            </w:pPr>
            <w:r w:rsidRPr="009F39D2">
              <w:rPr>
                <w:rFonts w:ascii="Times New Roman" w:hAnsi="Times New Roman" w:cs="Times New Roman"/>
                <w:b/>
                <w:bCs/>
                <w:color w:val="000000"/>
                <w:sz w:val="20"/>
                <w:szCs w:val="20"/>
                <w:lang w:eastAsia="ru-RU"/>
              </w:rPr>
              <w:t>868,99</w:t>
            </w:r>
          </w:p>
        </w:tc>
      </w:tr>
    </w:tbl>
    <w:p w:rsidR="00316FA1" w:rsidRPr="00D66DF0" w:rsidRDefault="007008F2" w:rsidP="007008F2">
      <w:pPr>
        <w:pStyle w:val="1110"/>
        <w:numPr>
          <w:ilvl w:val="0"/>
          <w:numId w:val="7"/>
        </w:numPr>
        <w:tabs>
          <w:tab w:val="left" w:pos="1560"/>
        </w:tabs>
        <w:rPr>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D66DF0" w:rsidRDefault="007008F2" w:rsidP="007008F2">
      <w:pPr>
        <w:pStyle w:val="1110"/>
        <w:numPr>
          <w:ilvl w:val="2"/>
          <w:numId w:val="7"/>
        </w:numPr>
        <w:tabs>
          <w:tab w:val="left" w:pos="1560"/>
        </w:tabs>
        <w:ind w:left="0" w:firstLine="709"/>
        <w:rPr>
          <w:sz w:val="24"/>
          <w:szCs w:val="24"/>
        </w:rPr>
      </w:pPr>
      <w:bookmarkStart w:id="66" w:name="_Toc97797679"/>
      <w:r w:rsidRPr="00D66DF0">
        <w:rPr>
          <w:sz w:val="24"/>
          <w:szCs w:val="24"/>
        </w:rPr>
        <w:t xml:space="preserve">Объем потребления тепловой энергии (мощности) на собственные и хозяйственные нужды. </w:t>
      </w:r>
      <w:r w:rsidRPr="00D66DF0">
        <w:rPr>
          <w:sz w:val="24"/>
          <w:szCs w:val="24"/>
        </w:rPr>
        <w:t>Параметры тепловой мощности «нетто</w:t>
      </w:r>
      <w:bookmarkEnd w:id="64"/>
      <w:r w:rsidRPr="00D66DF0">
        <w:rPr>
          <w:sz w:val="24"/>
          <w:szCs w:val="24"/>
        </w:rPr>
        <w:t>»</w:t>
      </w:r>
      <w:bookmarkEnd w:id="65"/>
      <w:bookmarkEnd w:id="66"/>
    </w:p>
    <w:p w:rsidR="00316FA1" w:rsidRPr="00D66DF0" w:rsidRDefault="007008F2" w:rsidP="00634E9A">
      <w:pPr>
        <w:pStyle w:val="aff3"/>
        <w:rPr>
          <w:sz w:val="24"/>
          <w:szCs w:val="24"/>
        </w:rPr>
      </w:pPr>
      <w:r w:rsidRPr="00D66DF0">
        <w:rPr>
          <w:i/>
          <w:iCs/>
          <w:sz w:val="24"/>
          <w:szCs w:val="24"/>
        </w:rPr>
        <w:t>Мощность источника тепловой энергии «нетто»</w:t>
      </w:r>
      <w:r w:rsidRPr="00D66DF0">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16FA1" w:rsidRPr="00D66DF0" w:rsidRDefault="007008F2" w:rsidP="001F2190">
      <w:pPr>
        <w:pStyle w:val="1b"/>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Мощность «нетто» источников тепловой </w:t>
      </w:r>
      <w:r w:rsidRPr="00D66DF0">
        <w:rPr>
          <w:rFonts w:ascii="Times New Roman" w:hAnsi="Times New Roman" w:cs="Times New Roman"/>
          <w:sz w:val="24"/>
          <w:szCs w:val="24"/>
        </w:rPr>
        <w:t>энергии незначительно отличается от располагаемой мощности (0,2-2,8%). Наибольшая нагрузка на собственные нужды характерна для котельной МУП «КХ».</w:t>
      </w:r>
    </w:p>
    <w:p w:rsidR="00316FA1" w:rsidRPr="00D66DF0" w:rsidRDefault="007008F2" w:rsidP="001F2190">
      <w:pPr>
        <w:pStyle w:val="1b"/>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Результаты расчетов потребной тепловой энергии на собственные нужды теплоисточников, а также параметры теплов</w:t>
      </w:r>
      <w:r w:rsidRPr="00D66DF0">
        <w:rPr>
          <w:rFonts w:ascii="Times New Roman" w:hAnsi="Times New Roman" w:cs="Times New Roman"/>
          <w:sz w:val="24"/>
          <w:szCs w:val="24"/>
        </w:rPr>
        <w:t>ой мощности «нетто» источников тепловой энергии представлены в таблице 8.</w:t>
      </w:r>
    </w:p>
    <w:p w:rsidR="00316FA1" w:rsidRPr="009F39D2"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Параметры тепловой мощности «нетто» источников тепловой энергии</w:t>
      </w:r>
    </w:p>
    <w:tbl>
      <w:tblPr>
        <w:tblW w:w="0" w:type="auto"/>
        <w:tblLayout w:type="fixed"/>
        <w:tblLook w:val="00A0"/>
      </w:tblPr>
      <w:tblGrid>
        <w:gridCol w:w="489"/>
        <w:gridCol w:w="1619"/>
        <w:gridCol w:w="1619"/>
        <w:gridCol w:w="1619"/>
        <w:gridCol w:w="1757"/>
        <w:gridCol w:w="1276"/>
        <w:gridCol w:w="1382"/>
      </w:tblGrid>
      <w:tr w:rsidR="00833148" w:rsidTr="003268D3">
        <w:trPr>
          <w:trHeight w:val="20"/>
        </w:trPr>
        <w:tc>
          <w:tcPr>
            <w:tcW w:w="489"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п/п</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Наименование теплоисточника</w:t>
            </w:r>
          </w:p>
        </w:tc>
        <w:tc>
          <w:tcPr>
            <w:tcW w:w="7653" w:type="dxa"/>
            <w:gridSpan w:val="5"/>
            <w:tcBorders>
              <w:top w:val="single" w:sz="4" w:space="0" w:color="auto"/>
              <w:left w:val="nil"/>
              <w:bottom w:val="single" w:sz="4" w:space="0" w:color="auto"/>
              <w:right w:val="nil"/>
            </w:tcBorders>
            <w:shd w:val="clear" w:color="auto" w:fill="538DD5"/>
            <w:vAlign w:val="center"/>
            <w:hideMark/>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Характеристика основного оборудования</w:t>
            </w:r>
          </w:p>
        </w:tc>
      </w:tr>
      <w:tr w:rsidR="00833148" w:rsidTr="003268D3">
        <w:trPr>
          <w:trHeight w:val="20"/>
        </w:trPr>
        <w:tc>
          <w:tcPr>
            <w:tcW w:w="489"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b/>
                <w:bCs/>
                <w:color w:val="000000"/>
                <w:sz w:val="20"/>
                <w:szCs w:val="20"/>
                <w:lang w:eastAsia="ru-RU"/>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b/>
                <w:bCs/>
                <w:color w:val="000000"/>
                <w:sz w:val="20"/>
                <w:szCs w:val="20"/>
                <w:lang w:eastAsia="ru-RU"/>
              </w:rPr>
            </w:pPr>
          </w:p>
        </w:tc>
        <w:tc>
          <w:tcPr>
            <w:tcW w:w="1619"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xml:space="preserve">установленная мощность теплоисточника в </w:t>
            </w:r>
            <w:r w:rsidRPr="009F39D2">
              <w:rPr>
                <w:rFonts w:ascii="Times New Roman" w:eastAsia="Times New Roman" w:hAnsi="Times New Roman" w:cs="Times New Roman"/>
                <w:b/>
                <w:bCs/>
                <w:color w:val="000000"/>
                <w:sz w:val="20"/>
                <w:szCs w:val="20"/>
                <w:lang w:eastAsia="ru-RU"/>
              </w:rPr>
              <w:t>горячей воде, Гкал/ч</w:t>
            </w:r>
          </w:p>
        </w:tc>
        <w:tc>
          <w:tcPr>
            <w:tcW w:w="1619"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располагаемая мощность теплоисточника в горячей воде, Гкал/ч</w:t>
            </w:r>
          </w:p>
        </w:tc>
        <w:tc>
          <w:tcPr>
            <w:tcW w:w="1757"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собственные нужды теплоисточника для производства горячей воды, Гкал/ч</w:t>
            </w:r>
          </w:p>
        </w:tc>
        <w:tc>
          <w:tcPr>
            <w:tcW w:w="1276"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собственные нужды теплоисточника, %</w:t>
            </w:r>
          </w:p>
        </w:tc>
        <w:tc>
          <w:tcPr>
            <w:tcW w:w="1382" w:type="dxa"/>
            <w:tcBorders>
              <w:top w:val="nil"/>
              <w:left w:val="nil"/>
              <w:bottom w:val="single" w:sz="4" w:space="0" w:color="auto"/>
              <w:right w:val="single" w:sz="4" w:space="0" w:color="auto"/>
            </w:tcBorders>
            <w:shd w:val="clear" w:color="auto" w:fill="538DD5"/>
            <w:vAlign w:val="center"/>
            <w:hideMark/>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мощность источника тепловой энергии «нетто», Гкал/ч</w:t>
            </w:r>
          </w:p>
        </w:tc>
      </w:tr>
      <w:tr w:rsidR="00833148"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«Б</w:t>
            </w:r>
            <w:r w:rsidRPr="009F39D2">
              <w:rPr>
                <w:rFonts w:ascii="Times New Roman" w:eastAsia="Times New Roman" w:hAnsi="Times New Roman" w:cs="Times New Roman"/>
                <w:color w:val="000000"/>
                <w:sz w:val="20"/>
                <w:szCs w:val="20"/>
                <w:lang w:eastAsia="ru-RU"/>
              </w:rPr>
              <w:t>аза»</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0,541</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0,488</w:t>
            </w:r>
          </w:p>
        </w:tc>
        <w:tc>
          <w:tcPr>
            <w:tcW w:w="175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0,0144</w:t>
            </w:r>
          </w:p>
        </w:tc>
        <w:tc>
          <w:tcPr>
            <w:tcW w:w="1276"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2,95</w:t>
            </w:r>
          </w:p>
        </w:tc>
        <w:tc>
          <w:tcPr>
            <w:tcW w:w="138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0,4736</w:t>
            </w:r>
          </w:p>
        </w:tc>
      </w:tr>
      <w:tr w:rsidR="00833148"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«Гостиница»</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1,6</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1,368</w:t>
            </w:r>
          </w:p>
        </w:tc>
        <w:tc>
          <w:tcPr>
            <w:tcW w:w="175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0,02177</w:t>
            </w:r>
          </w:p>
        </w:tc>
        <w:tc>
          <w:tcPr>
            <w:tcW w:w="1276"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1,59</w:t>
            </w:r>
          </w:p>
        </w:tc>
        <w:tc>
          <w:tcPr>
            <w:tcW w:w="138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1,346</w:t>
            </w:r>
          </w:p>
        </w:tc>
      </w:tr>
      <w:tr w:rsidR="00833148"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«Лесокомбинат»</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1,083</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0,76</w:t>
            </w:r>
          </w:p>
        </w:tc>
        <w:tc>
          <w:tcPr>
            <w:tcW w:w="175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0,015</w:t>
            </w:r>
          </w:p>
        </w:tc>
        <w:tc>
          <w:tcPr>
            <w:tcW w:w="1276"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1,97</w:t>
            </w:r>
          </w:p>
        </w:tc>
        <w:tc>
          <w:tcPr>
            <w:tcW w:w="138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0,745</w:t>
            </w:r>
          </w:p>
        </w:tc>
      </w:tr>
      <w:tr w:rsidR="00833148"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«Теремок»</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3,196</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2,81</w:t>
            </w:r>
          </w:p>
        </w:tc>
        <w:tc>
          <w:tcPr>
            <w:tcW w:w="175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0,038</w:t>
            </w:r>
          </w:p>
        </w:tc>
        <w:tc>
          <w:tcPr>
            <w:tcW w:w="1276"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1,35</w:t>
            </w:r>
          </w:p>
        </w:tc>
        <w:tc>
          <w:tcPr>
            <w:tcW w:w="138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2,772</w:t>
            </w:r>
          </w:p>
        </w:tc>
      </w:tr>
      <w:tr w:rsidR="00833148"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5</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МУП «Стабильность»</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0,8</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0,8</w:t>
            </w:r>
          </w:p>
        </w:tc>
        <w:tc>
          <w:tcPr>
            <w:tcW w:w="175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0,0279</w:t>
            </w:r>
          </w:p>
        </w:tc>
        <w:tc>
          <w:tcPr>
            <w:tcW w:w="1276"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3,49</w:t>
            </w:r>
          </w:p>
        </w:tc>
        <w:tc>
          <w:tcPr>
            <w:tcW w:w="138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0,7721</w:t>
            </w:r>
          </w:p>
        </w:tc>
      </w:tr>
      <w:tr w:rsidR="00833148"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6</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ГУП ДХ АК «Северо-Восточное ДСУ» «филиал Заринский»</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4,5</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2,00</w:t>
            </w:r>
          </w:p>
        </w:tc>
        <w:tc>
          <w:tcPr>
            <w:tcW w:w="175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0,0200</w:t>
            </w:r>
          </w:p>
        </w:tc>
        <w:tc>
          <w:tcPr>
            <w:tcW w:w="1276"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1,00</w:t>
            </w:r>
          </w:p>
        </w:tc>
        <w:tc>
          <w:tcPr>
            <w:tcW w:w="138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2,178</w:t>
            </w:r>
          </w:p>
        </w:tc>
      </w:tr>
      <w:tr w:rsidR="00833148" w:rsidTr="003268D3">
        <w:trPr>
          <w:trHeight w:val="20"/>
        </w:trPr>
        <w:tc>
          <w:tcPr>
            <w:tcW w:w="489" w:type="dxa"/>
            <w:tcBorders>
              <w:top w:val="nil"/>
              <w:left w:val="single" w:sz="4" w:space="0" w:color="auto"/>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7</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ТЭЦ АО «Алтай-Кокс»</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860,0</w:t>
            </w:r>
          </w:p>
        </w:tc>
        <w:tc>
          <w:tcPr>
            <w:tcW w:w="1619"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860,0</w:t>
            </w:r>
          </w:p>
        </w:tc>
        <w:tc>
          <w:tcPr>
            <w:tcW w:w="1757"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12,0</w:t>
            </w:r>
          </w:p>
        </w:tc>
        <w:tc>
          <w:tcPr>
            <w:tcW w:w="1276"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1,81</w:t>
            </w:r>
          </w:p>
        </w:tc>
        <w:tc>
          <w:tcPr>
            <w:tcW w:w="1382" w:type="dxa"/>
            <w:tcBorders>
              <w:top w:val="nil"/>
              <w:left w:val="nil"/>
              <w:bottom w:val="single" w:sz="4" w:space="0" w:color="auto"/>
              <w:right w:val="single" w:sz="4" w:space="0" w:color="auto"/>
            </w:tcBorders>
            <w:vAlign w:val="center"/>
            <w:hideMark/>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848,0</w:t>
            </w:r>
          </w:p>
        </w:tc>
      </w:tr>
    </w:tbl>
    <w:p w:rsidR="009F39D2" w:rsidRPr="009F39D2" w:rsidRDefault="007008F2" w:rsidP="009F39D2">
      <w:pPr>
        <w:pStyle w:val="aff5"/>
        <w:keepLines/>
        <w:tabs>
          <w:tab w:val="clear" w:pos="1985"/>
        </w:tabs>
        <w:ind w:left="0" w:right="0" w:firstLine="0"/>
        <w:rPr>
          <w:rFonts w:ascii="Times New Roman" w:hAnsi="Times New Roman"/>
          <w:b w:val="0"/>
          <w:bCs w:val="0"/>
          <w:sz w:val="24"/>
          <w:szCs w:val="24"/>
        </w:rPr>
      </w:pPr>
    </w:p>
    <w:p w:rsidR="00316FA1" w:rsidRDefault="007008F2" w:rsidP="007008F2">
      <w:pPr>
        <w:pStyle w:val="1110"/>
        <w:numPr>
          <w:ilvl w:val="2"/>
          <w:numId w:val="7"/>
        </w:numPr>
        <w:tabs>
          <w:tab w:val="left" w:pos="1560"/>
        </w:tabs>
        <w:ind w:left="0" w:firstLine="709"/>
        <w:rPr>
          <w:sz w:val="24"/>
          <w:szCs w:val="24"/>
        </w:rPr>
      </w:pPr>
      <w:bookmarkStart w:id="67" w:name="_Toc97797680"/>
      <w:bookmarkStart w:id="68" w:name="_Toc386560992"/>
      <w:bookmarkStart w:id="69" w:name="_Toc384058605"/>
      <w:r>
        <w:rPr>
          <w:sz w:val="24"/>
          <w:szCs w:val="24"/>
        </w:rPr>
        <w:t>С</w:t>
      </w:r>
      <w:r w:rsidRPr="008C025F">
        <w:rPr>
          <w:sz w:val="24"/>
          <w:szCs w:val="24"/>
        </w:rPr>
        <w:t>хемы выдачи тепловой мощности, структура теплофикационных установок (если источник тепловой энергии - источник</w:t>
      </w:r>
      <w:r w:rsidRPr="008C025F">
        <w:rPr>
          <w:sz w:val="24"/>
          <w:szCs w:val="24"/>
        </w:rPr>
        <w:t xml:space="preserve"> комбинированной выработки тепловой и электрической энергии)</w:t>
      </w:r>
      <w:bookmarkEnd w:id="67"/>
    </w:p>
    <w:p w:rsidR="00316FA1" w:rsidRDefault="007008F2" w:rsidP="008C025F">
      <w:pPr>
        <w:pStyle w:val="00"/>
        <w:rPr>
          <w:sz w:val="24"/>
          <w:szCs w:val="24"/>
        </w:rPr>
      </w:pPr>
      <w:r>
        <w:rPr>
          <w:sz w:val="24"/>
          <w:szCs w:val="24"/>
        </w:rPr>
        <w:t>На территории г. Заринска имеется 1 источник комбинированной выработки электрич</w:t>
      </w:r>
      <w:r>
        <w:rPr>
          <w:sz w:val="24"/>
          <w:szCs w:val="24"/>
        </w:rPr>
        <w:t xml:space="preserve">еской и тепловой энергии – ТЭЦ </w:t>
      </w:r>
      <w:r>
        <w:rPr>
          <w:sz w:val="24"/>
          <w:szCs w:val="24"/>
        </w:rPr>
        <w:t>АО «Алтай-Кокс». Структура теплогенерирующего оборудования ТЭЦ и параметры теплофикац</w:t>
      </w:r>
      <w:r>
        <w:rPr>
          <w:sz w:val="24"/>
          <w:szCs w:val="24"/>
        </w:rPr>
        <w:t>ионных установок рассмотрены в разделе 1.2.1. Обосновывающих материалов.</w:t>
      </w:r>
    </w:p>
    <w:p w:rsidR="00316FA1" w:rsidRPr="008C025F" w:rsidRDefault="007008F2" w:rsidP="008C025F">
      <w:pPr>
        <w:pStyle w:val="00"/>
        <w:rPr>
          <w:sz w:val="24"/>
          <w:szCs w:val="24"/>
        </w:rPr>
      </w:pPr>
      <w:r>
        <w:rPr>
          <w:sz w:val="24"/>
          <w:szCs w:val="24"/>
        </w:rPr>
        <w:t xml:space="preserve">В процессе сбора, систематизации и анализа исходных данных для разработки Схемы теплоснабжения г. Заринска, информация о схеме выдачи тепловой мощности теплофикационных установок ТЭЦ </w:t>
      </w:r>
      <w:r>
        <w:rPr>
          <w:sz w:val="24"/>
          <w:szCs w:val="24"/>
        </w:rPr>
        <w:t>организации-разработчику предоставлена не была. При актуализации Схемы теплоснабжения г. Заринска необходимо дополнить Обосновывающие материалы графической информацией.</w:t>
      </w:r>
    </w:p>
    <w:p w:rsidR="00316FA1" w:rsidRPr="00D66DF0" w:rsidRDefault="007008F2" w:rsidP="007008F2">
      <w:pPr>
        <w:pStyle w:val="1110"/>
        <w:numPr>
          <w:ilvl w:val="2"/>
          <w:numId w:val="7"/>
        </w:numPr>
        <w:tabs>
          <w:tab w:val="left" w:pos="1560"/>
        </w:tabs>
        <w:ind w:left="0" w:firstLine="709"/>
        <w:rPr>
          <w:sz w:val="24"/>
          <w:szCs w:val="24"/>
        </w:rPr>
      </w:pPr>
      <w:bookmarkStart w:id="70" w:name="_Toc97797681"/>
      <w:r w:rsidRPr="00D66DF0">
        <w:rPr>
          <w:sz w:val="24"/>
          <w:szCs w:val="24"/>
        </w:rPr>
        <w:t>Срок ввода в эксплуатацию теплофикационного оборудования, год последнего освидетельство</w:t>
      </w:r>
      <w:r w:rsidRPr="00D66DF0">
        <w:rPr>
          <w:sz w:val="24"/>
          <w:szCs w:val="24"/>
        </w:rPr>
        <w:t>вания при допуске к эксплуатации после ремонтов, год продления ресурса и мероприятия по продлению ресурса</w:t>
      </w:r>
      <w:bookmarkEnd w:id="68"/>
      <w:bookmarkEnd w:id="70"/>
    </w:p>
    <w:p w:rsidR="00316FA1" w:rsidRPr="00D66DF0" w:rsidRDefault="007008F2" w:rsidP="006F1114">
      <w:pPr>
        <w:pStyle w:val="00"/>
        <w:rPr>
          <w:sz w:val="24"/>
          <w:szCs w:val="24"/>
        </w:rPr>
      </w:pPr>
      <w:r w:rsidRPr="00D66DF0">
        <w:rPr>
          <w:sz w:val="24"/>
          <w:szCs w:val="24"/>
        </w:rPr>
        <w:t>Сведения о вводе в эксплуатацию котельных и фактическом износе теплогенерирующего оборудования представлены в таблице 9</w:t>
      </w:r>
      <w:r>
        <w:rPr>
          <w:sz w:val="24"/>
          <w:szCs w:val="24"/>
        </w:rPr>
        <w:t>.</w:t>
      </w:r>
    </w:p>
    <w:p w:rsidR="00316FA1" w:rsidRPr="009F39D2"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Года ввода в эксплуатацию </w:t>
      </w:r>
      <w:r w:rsidRPr="00D66DF0">
        <w:rPr>
          <w:rFonts w:ascii="Times New Roman" w:hAnsi="Times New Roman"/>
          <w:b w:val="0"/>
          <w:bCs w:val="0"/>
          <w:sz w:val="24"/>
          <w:szCs w:val="24"/>
        </w:rPr>
        <w:t>котельных и теплогенерирующего оборудования</w:t>
      </w:r>
    </w:p>
    <w:tbl>
      <w:tblPr>
        <w:tblW w:w="5000" w:type="pct"/>
        <w:tblLayout w:type="fixed"/>
        <w:tblLook w:val="00A0"/>
      </w:tblPr>
      <w:tblGrid>
        <w:gridCol w:w="823"/>
        <w:gridCol w:w="2519"/>
        <w:gridCol w:w="1303"/>
        <w:gridCol w:w="1419"/>
        <w:gridCol w:w="2213"/>
        <w:gridCol w:w="1577"/>
      </w:tblGrid>
      <w:tr w:rsidR="00833148" w:rsidTr="003268D3">
        <w:trPr>
          <w:trHeight w:val="20"/>
          <w:tblHeader/>
        </w:trPr>
        <w:tc>
          <w:tcPr>
            <w:tcW w:w="4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п/п</w:t>
            </w:r>
          </w:p>
        </w:tc>
        <w:tc>
          <w:tcPr>
            <w:tcW w:w="127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Наименование теплоисточника</w:t>
            </w:r>
          </w:p>
        </w:tc>
        <w:tc>
          <w:tcPr>
            <w:tcW w:w="3304" w:type="pct"/>
            <w:gridSpan w:val="4"/>
            <w:tcBorders>
              <w:top w:val="single" w:sz="4" w:space="0" w:color="auto"/>
              <w:left w:val="nil"/>
              <w:bottom w:val="single" w:sz="4" w:space="0" w:color="auto"/>
              <w:right w:val="nil"/>
            </w:tcBorders>
            <w:shd w:val="clear" w:color="000000" w:fill="538DD5"/>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Характеристика основного оборудования</w:t>
            </w:r>
          </w:p>
        </w:tc>
      </w:tr>
      <w:tr w:rsidR="00833148" w:rsidTr="003268D3">
        <w:trPr>
          <w:trHeight w:val="20"/>
          <w:tblHeader/>
        </w:trPr>
        <w:tc>
          <w:tcPr>
            <w:tcW w:w="418" w:type="pct"/>
            <w:vMerge/>
            <w:tcBorders>
              <w:top w:val="single" w:sz="4" w:space="0" w:color="auto"/>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b/>
                <w:bCs/>
                <w:color w:val="000000"/>
                <w:sz w:val="20"/>
                <w:szCs w:val="20"/>
                <w:lang w:eastAsia="ru-RU"/>
              </w:rPr>
            </w:pPr>
          </w:p>
        </w:tc>
        <w:tc>
          <w:tcPr>
            <w:tcW w:w="1278" w:type="pct"/>
            <w:vMerge/>
            <w:tcBorders>
              <w:top w:val="single" w:sz="4" w:space="0" w:color="auto"/>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b/>
                <w:bCs/>
                <w:color w:val="000000"/>
                <w:sz w:val="20"/>
                <w:szCs w:val="20"/>
                <w:lang w:eastAsia="ru-RU"/>
              </w:rPr>
            </w:pPr>
          </w:p>
        </w:tc>
        <w:tc>
          <w:tcPr>
            <w:tcW w:w="661" w:type="pct"/>
            <w:tcBorders>
              <w:top w:val="nil"/>
              <w:left w:val="nil"/>
              <w:bottom w:val="single" w:sz="4" w:space="0" w:color="auto"/>
              <w:right w:val="single" w:sz="4" w:space="0" w:color="auto"/>
            </w:tcBorders>
            <w:shd w:val="clear" w:color="000000" w:fill="538DD5"/>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количество установленных котлов</w:t>
            </w:r>
          </w:p>
        </w:tc>
        <w:tc>
          <w:tcPr>
            <w:tcW w:w="720" w:type="pct"/>
            <w:tcBorders>
              <w:top w:val="nil"/>
              <w:left w:val="nil"/>
              <w:bottom w:val="single" w:sz="4" w:space="0" w:color="auto"/>
              <w:right w:val="single" w:sz="4" w:space="0" w:color="auto"/>
            </w:tcBorders>
            <w:shd w:val="clear" w:color="000000" w:fill="538DD5"/>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количество допущенных к эксплуатации котлов</w:t>
            </w:r>
          </w:p>
        </w:tc>
        <w:tc>
          <w:tcPr>
            <w:tcW w:w="1123" w:type="pct"/>
            <w:tcBorders>
              <w:top w:val="nil"/>
              <w:left w:val="nil"/>
              <w:bottom w:val="single" w:sz="4" w:space="0" w:color="auto"/>
              <w:right w:val="single" w:sz="4" w:space="0" w:color="auto"/>
            </w:tcBorders>
            <w:shd w:val="clear" w:color="000000" w:fill="538DD5"/>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марка котла</w:t>
            </w:r>
          </w:p>
        </w:tc>
        <w:tc>
          <w:tcPr>
            <w:tcW w:w="800" w:type="pct"/>
            <w:tcBorders>
              <w:top w:val="nil"/>
              <w:left w:val="nil"/>
              <w:bottom w:val="single" w:sz="4" w:space="0" w:color="auto"/>
              <w:right w:val="single" w:sz="4" w:space="0" w:color="auto"/>
            </w:tcBorders>
            <w:shd w:val="clear" w:color="000000" w:fill="538DD5"/>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год ввода в эксплуатацию котлов</w:t>
            </w:r>
          </w:p>
        </w:tc>
      </w:tr>
      <w:tr w:rsidR="00833148"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278"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Котельная </w:t>
            </w:r>
            <w:r w:rsidRPr="009F39D2">
              <w:rPr>
                <w:rFonts w:ascii="Times New Roman" w:eastAsia="Times New Roman" w:hAnsi="Times New Roman" w:cs="Times New Roman"/>
                <w:color w:val="000000"/>
                <w:sz w:val="20"/>
                <w:szCs w:val="20"/>
                <w:lang w:eastAsia="ru-RU"/>
              </w:rPr>
              <w:t>«База»</w:t>
            </w:r>
          </w:p>
        </w:tc>
        <w:tc>
          <w:tcPr>
            <w:tcW w:w="661"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72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КВр-0,63К</w:t>
            </w:r>
          </w:p>
        </w:tc>
        <w:tc>
          <w:tcPr>
            <w:tcW w:w="80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2014</w:t>
            </w:r>
          </w:p>
        </w:tc>
      </w:tr>
      <w:tr w:rsidR="00833148"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278"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«Гостиница»</w:t>
            </w:r>
          </w:p>
        </w:tc>
        <w:tc>
          <w:tcPr>
            <w:tcW w:w="661"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КВр-0,93К</w:t>
            </w:r>
          </w:p>
        </w:tc>
        <w:tc>
          <w:tcPr>
            <w:tcW w:w="80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2015</w:t>
            </w:r>
          </w:p>
        </w:tc>
      </w:tr>
      <w:tr w:rsidR="00833148"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278"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«Лесокомбинат»</w:t>
            </w:r>
          </w:p>
        </w:tc>
        <w:tc>
          <w:tcPr>
            <w:tcW w:w="661"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КВр-0,63К</w:t>
            </w:r>
          </w:p>
        </w:tc>
        <w:tc>
          <w:tcPr>
            <w:tcW w:w="80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2012</w:t>
            </w:r>
          </w:p>
        </w:tc>
      </w:tr>
      <w:tr w:rsidR="00833148"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278"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«Теремок»</w:t>
            </w:r>
          </w:p>
        </w:tc>
        <w:tc>
          <w:tcPr>
            <w:tcW w:w="661"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КВ-1,86-95</w:t>
            </w:r>
          </w:p>
        </w:tc>
        <w:tc>
          <w:tcPr>
            <w:tcW w:w="80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2013</w:t>
            </w:r>
          </w:p>
        </w:tc>
      </w:tr>
      <w:tr w:rsidR="00833148"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5</w:t>
            </w:r>
          </w:p>
        </w:tc>
        <w:tc>
          <w:tcPr>
            <w:tcW w:w="1278"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Котельная МУП «Стабильность»</w:t>
            </w:r>
          </w:p>
        </w:tc>
        <w:tc>
          <w:tcPr>
            <w:tcW w:w="661"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КВр-0,46КБ</w:t>
            </w:r>
          </w:p>
        </w:tc>
        <w:tc>
          <w:tcPr>
            <w:tcW w:w="80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2016</w:t>
            </w:r>
          </w:p>
        </w:tc>
      </w:tr>
      <w:tr w:rsidR="00833148"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6</w:t>
            </w:r>
          </w:p>
        </w:tc>
        <w:tc>
          <w:tcPr>
            <w:tcW w:w="1278"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Котельная ГУП ДХ АК «Северо-Восточное </w:t>
            </w:r>
            <w:r w:rsidRPr="009F39D2">
              <w:rPr>
                <w:rFonts w:ascii="Times New Roman" w:eastAsia="Times New Roman" w:hAnsi="Times New Roman" w:cs="Times New Roman"/>
                <w:color w:val="000000"/>
                <w:sz w:val="20"/>
                <w:szCs w:val="20"/>
                <w:lang w:eastAsia="ru-RU"/>
              </w:rPr>
              <w:t>ДСУ» «филиал Заринский»</w:t>
            </w:r>
          </w:p>
        </w:tc>
        <w:tc>
          <w:tcPr>
            <w:tcW w:w="661"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72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3</w:t>
            </w:r>
          </w:p>
        </w:tc>
        <w:tc>
          <w:tcPr>
            <w:tcW w:w="1123"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КВр-1,28</w:t>
            </w:r>
            <w:r w:rsidRPr="009F39D2">
              <w:rPr>
                <w:rFonts w:ascii="Times New Roman" w:eastAsia="Times New Roman" w:hAnsi="Times New Roman" w:cs="Times New Roman"/>
                <w:color w:val="000000"/>
                <w:sz w:val="20"/>
                <w:szCs w:val="20"/>
                <w:lang w:eastAsia="ru-RU"/>
              </w:rPr>
              <w:br/>
              <w:t>КВр-1,28</w:t>
            </w:r>
            <w:r w:rsidRPr="009F39D2">
              <w:rPr>
                <w:rFonts w:ascii="Times New Roman" w:eastAsia="Times New Roman" w:hAnsi="Times New Roman" w:cs="Times New Roman"/>
                <w:color w:val="000000"/>
                <w:sz w:val="20"/>
                <w:szCs w:val="20"/>
                <w:lang w:eastAsia="ru-RU"/>
              </w:rPr>
              <w:br/>
              <w:t>КВС-2,5</w:t>
            </w:r>
          </w:p>
        </w:tc>
        <w:tc>
          <w:tcPr>
            <w:tcW w:w="80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2014</w:t>
            </w:r>
            <w:r w:rsidRPr="009F39D2">
              <w:rPr>
                <w:rFonts w:ascii="Times New Roman" w:eastAsia="Times New Roman" w:hAnsi="Times New Roman" w:cs="Times New Roman"/>
                <w:color w:val="000000"/>
                <w:sz w:val="20"/>
                <w:szCs w:val="20"/>
                <w:lang w:eastAsia="ru-RU"/>
              </w:rPr>
              <w:br/>
              <w:t xml:space="preserve">2014   </w:t>
            </w:r>
          </w:p>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 xml:space="preserve">2015                   </w:t>
            </w:r>
          </w:p>
        </w:tc>
      </w:tr>
      <w:tr w:rsidR="00833148" w:rsidTr="003268D3">
        <w:trPr>
          <w:trHeight w:val="20"/>
        </w:trPr>
        <w:tc>
          <w:tcPr>
            <w:tcW w:w="418" w:type="pct"/>
            <w:tcBorders>
              <w:top w:val="nil"/>
              <w:left w:val="single" w:sz="4" w:space="0" w:color="auto"/>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7</w:t>
            </w:r>
          </w:p>
        </w:tc>
        <w:tc>
          <w:tcPr>
            <w:tcW w:w="1278"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ТЭЦ АО «Алтай-Кокс»</w:t>
            </w:r>
          </w:p>
        </w:tc>
        <w:tc>
          <w:tcPr>
            <w:tcW w:w="661"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72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4</w:t>
            </w:r>
          </w:p>
        </w:tc>
        <w:tc>
          <w:tcPr>
            <w:tcW w:w="1123"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Паровой котел БКЗ 320-140 ГМ-7</w:t>
            </w:r>
            <w:r w:rsidRPr="009F39D2">
              <w:rPr>
                <w:rFonts w:ascii="Times New Roman" w:eastAsia="Times New Roman" w:hAnsi="Times New Roman" w:cs="Times New Roman"/>
                <w:color w:val="000000"/>
                <w:sz w:val="20"/>
                <w:szCs w:val="20"/>
                <w:lang w:eastAsia="ru-RU"/>
              </w:rPr>
              <w:br/>
              <w:t>Паровой котел БКЗ 320-140 ГМ-7</w:t>
            </w:r>
            <w:r w:rsidRPr="009F39D2">
              <w:rPr>
                <w:rFonts w:ascii="Times New Roman" w:eastAsia="Times New Roman" w:hAnsi="Times New Roman" w:cs="Times New Roman"/>
                <w:color w:val="000000"/>
                <w:sz w:val="20"/>
                <w:szCs w:val="20"/>
                <w:lang w:eastAsia="ru-RU"/>
              </w:rPr>
              <w:br/>
              <w:t>Паровой котел БКЗ 420-140 НГМ-4</w:t>
            </w:r>
            <w:r w:rsidRPr="009F39D2">
              <w:rPr>
                <w:rFonts w:ascii="Times New Roman" w:eastAsia="Times New Roman" w:hAnsi="Times New Roman" w:cs="Times New Roman"/>
                <w:color w:val="000000"/>
                <w:sz w:val="20"/>
                <w:szCs w:val="20"/>
                <w:lang w:eastAsia="ru-RU"/>
              </w:rPr>
              <w:br/>
              <w:t>Паровой котел БКЗ 420-140 НГМ-4</w:t>
            </w:r>
          </w:p>
        </w:tc>
        <w:tc>
          <w:tcPr>
            <w:tcW w:w="800" w:type="pct"/>
            <w:tcBorders>
              <w:top w:val="nil"/>
              <w:left w:val="nil"/>
              <w:bottom w:val="single" w:sz="4" w:space="0" w:color="auto"/>
              <w:right w:val="single" w:sz="4" w:space="0" w:color="auto"/>
            </w:tcBorders>
            <w:vAlign w:val="center"/>
          </w:tcPr>
          <w:p w:rsidR="009F39D2" w:rsidRPr="009F39D2" w:rsidRDefault="007008F2" w:rsidP="009F39D2">
            <w:pPr>
              <w:spacing w:after="0" w:line="240" w:lineRule="auto"/>
              <w:jc w:val="center"/>
              <w:rPr>
                <w:rFonts w:ascii="Times New Roman" w:eastAsia="Times New Roman" w:hAnsi="Times New Roman" w:cs="Times New Roman"/>
                <w:color w:val="000000"/>
                <w:sz w:val="20"/>
                <w:szCs w:val="20"/>
                <w:lang w:eastAsia="ru-RU"/>
              </w:rPr>
            </w:pPr>
            <w:r w:rsidRPr="009F39D2">
              <w:rPr>
                <w:rFonts w:ascii="Times New Roman" w:eastAsia="Times New Roman" w:hAnsi="Times New Roman" w:cs="Times New Roman"/>
                <w:color w:val="000000"/>
                <w:sz w:val="20"/>
                <w:szCs w:val="20"/>
                <w:lang w:eastAsia="ru-RU"/>
              </w:rPr>
              <w:t>1981</w:t>
            </w:r>
            <w:r w:rsidRPr="009F39D2">
              <w:rPr>
                <w:rFonts w:ascii="Times New Roman" w:eastAsia="Times New Roman" w:hAnsi="Times New Roman" w:cs="Times New Roman"/>
                <w:color w:val="000000"/>
                <w:sz w:val="20"/>
                <w:szCs w:val="20"/>
                <w:lang w:eastAsia="ru-RU"/>
              </w:rPr>
              <w:br/>
              <w:t>1982</w:t>
            </w:r>
            <w:r w:rsidRPr="009F39D2">
              <w:rPr>
                <w:rFonts w:ascii="Times New Roman" w:eastAsia="Times New Roman" w:hAnsi="Times New Roman" w:cs="Times New Roman"/>
                <w:color w:val="000000"/>
                <w:sz w:val="20"/>
                <w:szCs w:val="20"/>
                <w:lang w:eastAsia="ru-RU"/>
              </w:rPr>
              <w:br/>
            </w:r>
            <w:r w:rsidRPr="009F39D2">
              <w:rPr>
                <w:rFonts w:ascii="Times New Roman" w:eastAsia="Times New Roman" w:hAnsi="Times New Roman" w:cs="Times New Roman"/>
                <w:color w:val="000000"/>
                <w:sz w:val="20"/>
                <w:szCs w:val="20"/>
                <w:lang w:eastAsia="ru-RU"/>
              </w:rPr>
              <w:t>1985</w:t>
            </w:r>
            <w:r w:rsidRPr="009F39D2">
              <w:rPr>
                <w:rFonts w:ascii="Times New Roman" w:eastAsia="Times New Roman" w:hAnsi="Times New Roman" w:cs="Times New Roman"/>
                <w:color w:val="000000"/>
                <w:sz w:val="20"/>
                <w:szCs w:val="20"/>
                <w:lang w:eastAsia="ru-RU"/>
              </w:rPr>
              <w:br/>
              <w:t>1998</w:t>
            </w:r>
          </w:p>
        </w:tc>
      </w:tr>
      <w:tr w:rsidR="00833148" w:rsidTr="003268D3">
        <w:trPr>
          <w:trHeight w:val="20"/>
        </w:trPr>
        <w:tc>
          <w:tcPr>
            <w:tcW w:w="1696"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9F39D2" w:rsidRPr="009F39D2" w:rsidRDefault="007008F2" w:rsidP="009F39D2">
            <w:pPr>
              <w:spacing w:after="0" w:line="240" w:lineRule="auto"/>
              <w:jc w:val="right"/>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ИТОГО</w:t>
            </w:r>
          </w:p>
        </w:tc>
        <w:tc>
          <w:tcPr>
            <w:tcW w:w="661" w:type="pct"/>
            <w:tcBorders>
              <w:top w:val="nil"/>
              <w:left w:val="nil"/>
              <w:bottom w:val="single" w:sz="4" w:space="0" w:color="auto"/>
              <w:right w:val="single" w:sz="4" w:space="0" w:color="auto"/>
            </w:tcBorders>
            <w:shd w:val="clear" w:color="000000" w:fill="A6A6A6"/>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16</w:t>
            </w:r>
          </w:p>
        </w:tc>
        <w:tc>
          <w:tcPr>
            <w:tcW w:w="720" w:type="pct"/>
            <w:tcBorders>
              <w:top w:val="nil"/>
              <w:left w:val="nil"/>
              <w:bottom w:val="single" w:sz="4" w:space="0" w:color="auto"/>
              <w:right w:val="single" w:sz="4" w:space="0" w:color="auto"/>
            </w:tcBorders>
            <w:shd w:val="clear" w:color="000000" w:fill="A6A6A6"/>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16</w:t>
            </w:r>
          </w:p>
        </w:tc>
        <w:tc>
          <w:tcPr>
            <w:tcW w:w="1123" w:type="pct"/>
            <w:tcBorders>
              <w:top w:val="nil"/>
              <w:left w:val="nil"/>
              <w:bottom w:val="single" w:sz="4" w:space="0" w:color="auto"/>
              <w:right w:val="single" w:sz="4" w:space="0" w:color="auto"/>
            </w:tcBorders>
            <w:shd w:val="clear" w:color="000000" w:fill="A6A6A6"/>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w:t>
            </w:r>
          </w:p>
        </w:tc>
        <w:tc>
          <w:tcPr>
            <w:tcW w:w="800" w:type="pct"/>
            <w:tcBorders>
              <w:top w:val="nil"/>
              <w:left w:val="nil"/>
              <w:bottom w:val="single" w:sz="4" w:space="0" w:color="auto"/>
              <w:right w:val="single" w:sz="4" w:space="0" w:color="auto"/>
            </w:tcBorders>
            <w:shd w:val="clear" w:color="000000" w:fill="A6A6A6"/>
            <w:vAlign w:val="center"/>
          </w:tcPr>
          <w:p w:rsidR="009F39D2" w:rsidRPr="009F39D2" w:rsidRDefault="007008F2" w:rsidP="009F39D2">
            <w:pPr>
              <w:spacing w:after="0" w:line="240" w:lineRule="auto"/>
              <w:jc w:val="center"/>
              <w:rPr>
                <w:rFonts w:ascii="Times New Roman" w:eastAsia="Times New Roman" w:hAnsi="Times New Roman" w:cs="Times New Roman"/>
                <w:b/>
                <w:bCs/>
                <w:color w:val="000000"/>
                <w:sz w:val="20"/>
                <w:szCs w:val="20"/>
                <w:lang w:eastAsia="ru-RU"/>
              </w:rPr>
            </w:pPr>
            <w:r w:rsidRPr="009F39D2">
              <w:rPr>
                <w:rFonts w:ascii="Times New Roman" w:eastAsia="Times New Roman" w:hAnsi="Times New Roman" w:cs="Times New Roman"/>
                <w:b/>
                <w:bCs/>
                <w:color w:val="000000"/>
                <w:sz w:val="20"/>
                <w:szCs w:val="20"/>
                <w:lang w:eastAsia="ru-RU"/>
              </w:rPr>
              <w:t> </w:t>
            </w:r>
          </w:p>
        </w:tc>
      </w:tr>
    </w:tbl>
    <w:p w:rsidR="009F39D2" w:rsidRPr="00D66DF0" w:rsidRDefault="007008F2" w:rsidP="009F39D2">
      <w:pPr>
        <w:pStyle w:val="aff5"/>
        <w:keepLines/>
        <w:tabs>
          <w:tab w:val="clear" w:pos="1985"/>
        </w:tabs>
        <w:ind w:right="0"/>
        <w:rPr>
          <w:rFonts w:ascii="Times New Roman" w:hAnsi="Times New Roman"/>
          <w:b w:val="0"/>
          <w:bCs w:val="0"/>
          <w:sz w:val="24"/>
          <w:szCs w:val="24"/>
        </w:rPr>
      </w:pPr>
    </w:p>
    <w:p w:rsidR="00316FA1" w:rsidRPr="00D66DF0" w:rsidRDefault="007008F2" w:rsidP="007008F2">
      <w:pPr>
        <w:pStyle w:val="1110"/>
        <w:numPr>
          <w:ilvl w:val="2"/>
          <w:numId w:val="7"/>
        </w:numPr>
        <w:tabs>
          <w:tab w:val="left" w:pos="1560"/>
        </w:tabs>
        <w:ind w:left="0" w:firstLine="709"/>
        <w:rPr>
          <w:sz w:val="24"/>
          <w:szCs w:val="24"/>
        </w:rPr>
      </w:pPr>
      <w:bookmarkStart w:id="71" w:name="_Toc97797682"/>
      <w:bookmarkEnd w:id="69"/>
      <w:r w:rsidRPr="00D66DF0">
        <w:rPr>
          <w:sz w:val="24"/>
          <w:szCs w:val="24"/>
        </w:rPr>
        <w:t xml:space="preserve">Анализ регулирования 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 методе регулирования отпуска </w:t>
      </w:r>
      <w:r w:rsidRPr="00D66DF0">
        <w:rPr>
          <w:sz w:val="24"/>
          <w:szCs w:val="24"/>
        </w:rPr>
        <w:t>тепла в тепловые сети</w:t>
      </w:r>
      <w:bookmarkEnd w:id="71"/>
    </w:p>
    <w:p w:rsidR="00316FA1" w:rsidRPr="00D66DF0" w:rsidRDefault="007008F2" w:rsidP="00C97CDD">
      <w:pPr>
        <w:pStyle w:val="00"/>
        <w:rPr>
          <w:sz w:val="24"/>
          <w:szCs w:val="24"/>
        </w:rPr>
      </w:pPr>
      <w:bookmarkStart w:id="72" w:name="_Toc384058606"/>
      <w:bookmarkStart w:id="73" w:name="_Toc386560994"/>
      <w:r w:rsidRPr="00D66DF0">
        <w:rPr>
          <w:sz w:val="24"/>
          <w:szCs w:val="24"/>
        </w:rPr>
        <w:t>Способ регулирования отпуска тепловой энергии от источников тепловой энергии – качественный, т. е. регулирование отпуска тепловой энергии в тепловые сети осуществляется путем изменения температуры теплоносителя в подающем трубопроводе</w:t>
      </w:r>
      <w:r w:rsidRPr="00D66DF0">
        <w:rPr>
          <w:sz w:val="24"/>
          <w:szCs w:val="24"/>
        </w:rPr>
        <w:t xml:space="preserve"> тепловой сети в зависимости от температуры наружного воздуха по утвержденному температурному графику (с учетом постоянства расхода теплоносителя).</w:t>
      </w:r>
    </w:p>
    <w:p w:rsidR="00316FA1" w:rsidRPr="002542E2" w:rsidRDefault="007008F2" w:rsidP="00C97CDD">
      <w:pPr>
        <w:pStyle w:val="00"/>
        <w:rPr>
          <w:sz w:val="24"/>
          <w:szCs w:val="24"/>
        </w:rPr>
      </w:pPr>
      <w:r w:rsidRPr="002542E2">
        <w:rPr>
          <w:sz w:val="24"/>
          <w:szCs w:val="24"/>
        </w:rPr>
        <w:t>Проектным температурным графиком отпуска тепловой энергии от ТЭЦ является график 130/70, однако, по условиям</w:t>
      </w:r>
      <w:r w:rsidRPr="002542E2">
        <w:rPr>
          <w:sz w:val="24"/>
          <w:szCs w:val="24"/>
        </w:rPr>
        <w:t xml:space="preserve"> эксплуатации системы теплоснабжения в периоды низких температур наблюдается «срезка» температурного графика при температуре </w:t>
      </w:r>
      <w:smartTag w:uri="urn:schemas-microsoft-com:office:smarttags" w:element="metricconverter">
        <w:smartTagPr>
          <w:attr w:name="ProductID" w:val="110°C"/>
        </w:smartTagPr>
        <w:r w:rsidRPr="002542E2">
          <w:rPr>
            <w:sz w:val="24"/>
            <w:szCs w:val="24"/>
          </w:rPr>
          <w:t>110°</w:t>
        </w:r>
        <w:r w:rsidRPr="002542E2">
          <w:rPr>
            <w:sz w:val="24"/>
            <w:szCs w:val="24"/>
            <w:lang w:val="en-US"/>
          </w:rPr>
          <w:t>C</w:t>
        </w:r>
      </w:smartTag>
      <w:r w:rsidRPr="002542E2">
        <w:rPr>
          <w:sz w:val="24"/>
          <w:szCs w:val="24"/>
        </w:rPr>
        <w:t>.</w:t>
      </w:r>
    </w:p>
    <w:p w:rsidR="00316FA1" w:rsidRPr="002542E2" w:rsidRDefault="007008F2" w:rsidP="00C97CDD">
      <w:pPr>
        <w:pStyle w:val="00"/>
        <w:rPr>
          <w:sz w:val="24"/>
          <w:szCs w:val="24"/>
        </w:rPr>
      </w:pPr>
      <w:r w:rsidRPr="002542E2">
        <w:rPr>
          <w:sz w:val="24"/>
          <w:szCs w:val="24"/>
        </w:rPr>
        <w:t>Отпуск тепловой энергии от котельных ООО «ЖКУ» при проектировании планировалось осуществлять в соответствии со стандартным т</w:t>
      </w:r>
      <w:r w:rsidRPr="002542E2">
        <w:rPr>
          <w:sz w:val="24"/>
          <w:szCs w:val="24"/>
        </w:rPr>
        <w:t>емпературным графиком 95/70, по которому эксплуатируется большинство систем теплоснабжения в нашей стране, образованных на базе квартальных котельных. Однако по условиям эксплуатации систем теплоснабжения произошла корректировка температурного графика. В н</w:t>
      </w:r>
      <w:r w:rsidRPr="002542E2">
        <w:rPr>
          <w:sz w:val="24"/>
          <w:szCs w:val="24"/>
        </w:rPr>
        <w:t>астоящее время фактическим температурным графиком от котельных является температурный график 70/47.</w:t>
      </w:r>
    </w:p>
    <w:p w:rsidR="00316FA1" w:rsidRPr="002542E2" w:rsidRDefault="007008F2" w:rsidP="00C97CDD">
      <w:pPr>
        <w:pStyle w:val="00"/>
        <w:rPr>
          <w:sz w:val="24"/>
          <w:szCs w:val="24"/>
        </w:rPr>
      </w:pPr>
      <w:r w:rsidRPr="002542E2">
        <w:rPr>
          <w:sz w:val="24"/>
          <w:szCs w:val="24"/>
        </w:rPr>
        <w:t>Отпуск тепловой энергии от котельных МУП «</w:t>
      </w:r>
      <w:r>
        <w:rPr>
          <w:sz w:val="24"/>
          <w:szCs w:val="24"/>
        </w:rPr>
        <w:t>Стабильность</w:t>
      </w:r>
      <w:r w:rsidRPr="002542E2">
        <w:rPr>
          <w:sz w:val="24"/>
          <w:szCs w:val="24"/>
        </w:rPr>
        <w:t>» и ГУП ДХ АК «</w:t>
      </w:r>
      <w:r w:rsidRPr="002542E2">
        <w:rPr>
          <w:color w:val="000000"/>
          <w:sz w:val="24"/>
          <w:szCs w:val="24"/>
          <w:lang w:eastAsia="ru-RU"/>
        </w:rPr>
        <w:t>Северо-Восточное ДСУ «филиал Заринский</w:t>
      </w:r>
      <w:r w:rsidRPr="002542E2">
        <w:rPr>
          <w:sz w:val="24"/>
          <w:szCs w:val="24"/>
        </w:rPr>
        <w:t>» при проектировании планировалось осуществлять в</w:t>
      </w:r>
      <w:r w:rsidRPr="002542E2">
        <w:rPr>
          <w:sz w:val="24"/>
          <w:szCs w:val="24"/>
        </w:rPr>
        <w:t xml:space="preserve"> соответствии с температурным графиком 80/55. Однако по условиям эксплуатации систем теплоснабжения фактический температурный график отпуска тепловой энергии от данных источников – 70/55.</w:t>
      </w:r>
    </w:p>
    <w:p w:rsidR="00316FA1" w:rsidRPr="00D66DF0" w:rsidRDefault="007008F2" w:rsidP="00C97CDD">
      <w:pPr>
        <w:pStyle w:val="00"/>
        <w:rPr>
          <w:sz w:val="24"/>
          <w:szCs w:val="24"/>
        </w:rPr>
      </w:pPr>
      <w:r w:rsidRPr="002542E2">
        <w:rPr>
          <w:sz w:val="24"/>
          <w:szCs w:val="24"/>
        </w:rPr>
        <w:t>Утвержденные графики регулирования отпуска тепловой энергии от ТЭЦ и</w:t>
      </w:r>
      <w:r w:rsidRPr="002542E2">
        <w:rPr>
          <w:sz w:val="24"/>
          <w:szCs w:val="24"/>
        </w:rPr>
        <w:t xml:space="preserve"> котельных г. Заринска представлены в приложении 1. Обобщенные сведения о применяемых температурных графиках представлены в таблице 10.</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Температурные графики отпуска тепловой энергии от ТЭЦ и котельных г. Заринска</w:t>
      </w:r>
    </w:p>
    <w:tbl>
      <w:tblPr>
        <w:tblW w:w="0" w:type="auto"/>
        <w:tblLook w:val="00A0"/>
      </w:tblPr>
      <w:tblGrid>
        <w:gridCol w:w="628"/>
        <w:gridCol w:w="4011"/>
        <w:gridCol w:w="2563"/>
        <w:gridCol w:w="2652"/>
      </w:tblGrid>
      <w:tr w:rsidR="00833148">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Проектный температурный график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Фактический температурный график</w:t>
            </w:r>
          </w:p>
        </w:tc>
      </w:tr>
      <w:tr w:rsidR="00833148">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C66234">
            <w:pPr>
              <w:spacing w:after="0" w:line="240" w:lineRule="auto"/>
              <w:rPr>
                <w:rFonts w:ascii="Times New Roman" w:hAnsi="Times New Roman" w:cs="Times New Roman"/>
                <w:b/>
                <w:bCs/>
                <w:color w:val="000000"/>
                <w:sz w:val="20"/>
                <w:szCs w:val="20"/>
                <w:lang w:eastAsia="ru-RU"/>
              </w:rPr>
            </w:pP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7008F2"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7008F2"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7008F2"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7008F2"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16FA1" w:rsidRPr="00D66DF0" w:rsidRDefault="007008F2" w:rsidP="005360D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70/67</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B145B3" w:rsidRPr="00D66DF0" w:rsidRDefault="007008F2"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B145B3" w:rsidRPr="00D66DF0" w:rsidRDefault="007008F2" w:rsidP="00791A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B145B3" w:rsidRPr="00D66DF0" w:rsidRDefault="007008F2"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80/55</w:t>
            </w:r>
          </w:p>
        </w:tc>
        <w:tc>
          <w:tcPr>
            <w:tcW w:w="0" w:type="auto"/>
            <w:tcBorders>
              <w:top w:val="nil"/>
              <w:left w:val="nil"/>
              <w:bottom w:val="single" w:sz="4" w:space="0" w:color="auto"/>
              <w:right w:val="single" w:sz="4" w:space="0" w:color="auto"/>
            </w:tcBorders>
            <w:vAlign w:val="center"/>
          </w:tcPr>
          <w:p w:rsidR="00B145B3" w:rsidRPr="00D66DF0" w:rsidRDefault="007008F2" w:rsidP="00791A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70/55</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130/70</w:t>
            </w:r>
          </w:p>
        </w:tc>
        <w:tc>
          <w:tcPr>
            <w:tcW w:w="0" w:type="auto"/>
            <w:tcBorders>
              <w:top w:val="nil"/>
              <w:left w:val="nil"/>
              <w:bottom w:val="single" w:sz="4" w:space="0" w:color="auto"/>
              <w:right w:val="single" w:sz="4" w:space="0" w:color="auto"/>
            </w:tcBorders>
            <w:vAlign w:val="center"/>
          </w:tcPr>
          <w:p w:rsidR="00316FA1" w:rsidRPr="00D66DF0" w:rsidRDefault="007008F2"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110/70</w:t>
            </w:r>
          </w:p>
        </w:tc>
      </w:tr>
    </w:tbl>
    <w:p w:rsidR="00316FA1" w:rsidRPr="00D66DF0" w:rsidRDefault="007008F2" w:rsidP="00C97CDD">
      <w:pPr>
        <w:pStyle w:val="00"/>
        <w:rPr>
          <w:sz w:val="24"/>
          <w:szCs w:val="24"/>
        </w:rPr>
      </w:pPr>
    </w:p>
    <w:p w:rsidR="00316FA1" w:rsidRPr="00D66DF0" w:rsidRDefault="007008F2" w:rsidP="007008F2">
      <w:pPr>
        <w:pStyle w:val="1110"/>
        <w:numPr>
          <w:ilvl w:val="2"/>
          <w:numId w:val="7"/>
        </w:numPr>
        <w:tabs>
          <w:tab w:val="left" w:pos="1560"/>
        </w:tabs>
        <w:ind w:left="0" w:firstLine="709"/>
        <w:rPr>
          <w:sz w:val="24"/>
          <w:szCs w:val="24"/>
        </w:rPr>
      </w:pPr>
      <w:bookmarkStart w:id="74" w:name="_Toc97797683"/>
      <w:r w:rsidRPr="00D66DF0">
        <w:rPr>
          <w:sz w:val="24"/>
          <w:szCs w:val="24"/>
        </w:rPr>
        <w:t>Среднегодовая загрузка оборудования</w:t>
      </w:r>
      <w:bookmarkEnd w:id="72"/>
      <w:bookmarkEnd w:id="73"/>
      <w:bookmarkEnd w:id="74"/>
    </w:p>
    <w:p w:rsidR="00316FA1" w:rsidRPr="00D66DF0" w:rsidRDefault="007008F2" w:rsidP="00295FE3">
      <w:pPr>
        <w:pStyle w:val="00"/>
        <w:rPr>
          <w:sz w:val="24"/>
          <w:szCs w:val="24"/>
        </w:rPr>
      </w:pPr>
      <w:bookmarkStart w:id="75" w:name="_Toc386560995"/>
      <w:r w:rsidRPr="00D66DF0">
        <w:rPr>
          <w:sz w:val="24"/>
          <w:szCs w:val="24"/>
        </w:rPr>
        <w:t xml:space="preserve">Сведения о среднегодовой загрузке оборудования котельных представлены в таблице 11. Как видно, </w:t>
      </w:r>
      <w:r w:rsidRPr="00D66DF0">
        <w:rPr>
          <w:sz w:val="24"/>
          <w:szCs w:val="24"/>
        </w:rPr>
        <w:t>источники тепловой энергии имеют довольно высокую степень загрузки оборудования.</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Среднегодовая загрузка оборудования котельных г. Заринска</w:t>
      </w:r>
    </w:p>
    <w:tbl>
      <w:tblPr>
        <w:tblW w:w="5000" w:type="pct"/>
        <w:tblLook w:val="00A0"/>
      </w:tblPr>
      <w:tblGrid>
        <w:gridCol w:w="881"/>
        <w:gridCol w:w="4639"/>
        <w:gridCol w:w="4334"/>
      </w:tblGrid>
      <w:tr w:rsidR="00833148">
        <w:trPr>
          <w:trHeight w:val="230"/>
        </w:trPr>
        <w:tc>
          <w:tcPr>
            <w:tcW w:w="4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3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19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Среднегодовая загрузка оборудования</w:t>
            </w:r>
          </w:p>
        </w:tc>
      </w:tr>
      <w:tr w:rsidR="00833148">
        <w:trPr>
          <w:trHeight w:val="230"/>
        </w:trPr>
        <w:tc>
          <w:tcPr>
            <w:tcW w:w="44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b/>
                <w:bCs/>
                <w:color w:val="000000"/>
                <w:sz w:val="20"/>
                <w:szCs w:val="20"/>
                <w:lang w:eastAsia="ru-RU"/>
              </w:rPr>
            </w:pPr>
          </w:p>
        </w:tc>
        <w:tc>
          <w:tcPr>
            <w:tcW w:w="2354"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b/>
                <w:bCs/>
                <w:color w:val="000000"/>
                <w:sz w:val="20"/>
                <w:szCs w:val="20"/>
                <w:lang w:eastAsia="ru-RU"/>
              </w:rPr>
            </w:pPr>
          </w:p>
        </w:tc>
        <w:tc>
          <w:tcPr>
            <w:tcW w:w="2199"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086E2C">
            <w:pPr>
              <w:spacing w:after="0" w:line="240" w:lineRule="auto"/>
              <w:rPr>
                <w:rFonts w:ascii="Times New Roman" w:hAnsi="Times New Roman" w:cs="Times New Roman"/>
                <w:b/>
                <w:bCs/>
                <w:color w:val="000000"/>
                <w:sz w:val="20"/>
                <w:szCs w:val="20"/>
                <w:lang w:eastAsia="ru-RU"/>
              </w:rPr>
            </w:pPr>
          </w:p>
        </w:tc>
      </w:tr>
      <w:tr w:rsidR="00833148">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354"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199"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833148">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354"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w:t>
            </w:r>
            <w:r w:rsidRPr="00D66DF0">
              <w:rPr>
                <w:rFonts w:ascii="Times New Roman" w:hAnsi="Times New Roman" w:cs="Times New Roman"/>
                <w:color w:val="000000"/>
                <w:sz w:val="20"/>
                <w:szCs w:val="20"/>
                <w:lang w:eastAsia="ru-RU"/>
              </w:rPr>
              <w:t>«Гостиница»</w:t>
            </w:r>
          </w:p>
        </w:tc>
        <w:tc>
          <w:tcPr>
            <w:tcW w:w="2199"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w:t>
            </w:r>
          </w:p>
        </w:tc>
      </w:tr>
      <w:tr w:rsidR="00833148">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354"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199"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r>
      <w:tr w:rsidR="00833148">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354"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199"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r>
      <w:tr w:rsidR="00833148">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354"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2199"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r>
      <w:tr w:rsidR="00833148">
        <w:trPr>
          <w:trHeight w:val="20"/>
        </w:trPr>
        <w:tc>
          <w:tcPr>
            <w:tcW w:w="447"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354" w:type="pct"/>
            <w:tcBorders>
              <w:top w:val="nil"/>
              <w:left w:val="nil"/>
              <w:bottom w:val="single" w:sz="4" w:space="0" w:color="auto"/>
              <w:right w:val="single" w:sz="4" w:space="0" w:color="auto"/>
            </w:tcBorders>
            <w:vAlign w:val="center"/>
          </w:tcPr>
          <w:p w:rsidR="00316FA1" w:rsidRPr="00D66DF0" w:rsidRDefault="007008F2" w:rsidP="00ED5FC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2199"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r>
    </w:tbl>
    <w:p w:rsidR="00316FA1" w:rsidRPr="00D66DF0" w:rsidRDefault="007008F2" w:rsidP="00295FE3">
      <w:pPr>
        <w:pStyle w:val="00"/>
        <w:rPr>
          <w:sz w:val="24"/>
          <w:szCs w:val="24"/>
        </w:rPr>
      </w:pPr>
    </w:p>
    <w:p w:rsidR="00316FA1" w:rsidRPr="00D66DF0" w:rsidRDefault="007008F2" w:rsidP="007008F2">
      <w:pPr>
        <w:pStyle w:val="1110"/>
        <w:numPr>
          <w:ilvl w:val="2"/>
          <w:numId w:val="7"/>
        </w:numPr>
        <w:tabs>
          <w:tab w:val="left" w:pos="1560"/>
        </w:tabs>
        <w:ind w:left="0" w:firstLine="709"/>
        <w:rPr>
          <w:sz w:val="24"/>
          <w:szCs w:val="24"/>
        </w:rPr>
      </w:pPr>
      <w:bookmarkStart w:id="76" w:name="_Toc97797684"/>
      <w:r w:rsidRPr="00D66DF0">
        <w:rPr>
          <w:sz w:val="24"/>
          <w:szCs w:val="24"/>
        </w:rPr>
        <w:t>Способы учета тепловой энергии, отпущенной в тепловые сети</w:t>
      </w:r>
      <w:bookmarkEnd w:id="75"/>
      <w:bookmarkEnd w:id="76"/>
    </w:p>
    <w:p w:rsidR="00316FA1" w:rsidRPr="00D66DF0" w:rsidRDefault="007008F2" w:rsidP="00086E2C">
      <w:pPr>
        <w:pStyle w:val="aff3"/>
        <w:widowControl w:val="0"/>
        <w:rPr>
          <w:sz w:val="24"/>
          <w:szCs w:val="24"/>
        </w:rPr>
      </w:pPr>
      <w:r w:rsidRPr="00D66DF0">
        <w:rPr>
          <w:sz w:val="24"/>
          <w:szCs w:val="24"/>
        </w:rPr>
        <w:t xml:space="preserve">Приборы учета </w:t>
      </w:r>
      <w:r w:rsidRPr="00D66DF0">
        <w:rPr>
          <w:sz w:val="24"/>
          <w:szCs w:val="24"/>
        </w:rPr>
        <w:t>тепловой энергии должны быть установлены на каждом источнике тепловой энергии с целью объективной оценки фактической выработки тепловой энергии. Установка приборов учета отпускаемой тепловой энергии от источников в совокупности с максимальной оснащенностью</w:t>
      </w:r>
      <w:r w:rsidRPr="00D66DF0">
        <w:rPr>
          <w:sz w:val="24"/>
          <w:szCs w:val="24"/>
        </w:rPr>
        <w:t xml:space="preserve"> приборами учета потребителей позволяют выполнять объективную оценку фактических потерь в тепловых сетях, а также корректно составлять балансы тепловой мощности в системах теплоснабжения.</w:t>
      </w:r>
    </w:p>
    <w:p w:rsidR="00316FA1" w:rsidRPr="00D66DF0" w:rsidRDefault="007008F2" w:rsidP="00086E2C">
      <w:pPr>
        <w:pStyle w:val="aff3"/>
        <w:keepNext/>
        <w:rPr>
          <w:sz w:val="24"/>
          <w:szCs w:val="24"/>
        </w:rPr>
      </w:pPr>
      <w:r w:rsidRPr="00D66DF0">
        <w:rPr>
          <w:sz w:val="24"/>
          <w:szCs w:val="24"/>
        </w:rPr>
        <w:t>В таблице 12 представлены сведения об оснащенности источников теплов</w:t>
      </w:r>
      <w:r w:rsidRPr="00D66DF0">
        <w:rPr>
          <w:sz w:val="24"/>
          <w:szCs w:val="24"/>
        </w:rPr>
        <w:t>ой энергии следующими категориями приборов учета:</w:t>
      </w:r>
    </w:p>
    <w:p w:rsidR="00316FA1" w:rsidRPr="00D66DF0" w:rsidRDefault="007008F2" w:rsidP="007008F2">
      <w:pPr>
        <w:pStyle w:val="aff3"/>
        <w:numPr>
          <w:ilvl w:val="0"/>
          <w:numId w:val="76"/>
        </w:numPr>
        <w:tabs>
          <w:tab w:val="left" w:pos="1134"/>
        </w:tabs>
        <w:ind w:left="0" w:firstLine="709"/>
        <w:rPr>
          <w:sz w:val="24"/>
          <w:szCs w:val="24"/>
        </w:rPr>
      </w:pPr>
      <w:r w:rsidRPr="00D66DF0">
        <w:rPr>
          <w:sz w:val="24"/>
          <w:szCs w:val="24"/>
        </w:rPr>
        <w:t>приборы учета, осуществляющие контроль тепловой энергии, отпущенной в тепловые сети;</w:t>
      </w:r>
    </w:p>
    <w:p w:rsidR="00316FA1" w:rsidRPr="00D66DF0" w:rsidRDefault="007008F2" w:rsidP="007008F2">
      <w:pPr>
        <w:pStyle w:val="aff3"/>
        <w:numPr>
          <w:ilvl w:val="0"/>
          <w:numId w:val="76"/>
        </w:numPr>
        <w:tabs>
          <w:tab w:val="left" w:pos="1134"/>
        </w:tabs>
        <w:ind w:left="0" w:firstLine="709"/>
        <w:rPr>
          <w:sz w:val="24"/>
          <w:szCs w:val="24"/>
        </w:rPr>
      </w:pPr>
      <w:r w:rsidRPr="00D66DF0">
        <w:rPr>
          <w:sz w:val="24"/>
          <w:szCs w:val="24"/>
        </w:rPr>
        <w:t>приборы учета электрической энергии, потребной для технологического процесса производства и передачи тепловой энергии;</w:t>
      </w:r>
    </w:p>
    <w:p w:rsidR="00316FA1" w:rsidRPr="00D66DF0" w:rsidRDefault="007008F2" w:rsidP="007008F2">
      <w:pPr>
        <w:pStyle w:val="aff3"/>
        <w:numPr>
          <w:ilvl w:val="0"/>
          <w:numId w:val="76"/>
        </w:numPr>
        <w:tabs>
          <w:tab w:val="left" w:pos="1134"/>
        </w:tabs>
        <w:ind w:left="0" w:firstLine="709"/>
        <w:rPr>
          <w:sz w:val="24"/>
          <w:szCs w:val="24"/>
        </w:rPr>
      </w:pPr>
      <w:r w:rsidRPr="00D66DF0">
        <w:rPr>
          <w:sz w:val="24"/>
          <w:szCs w:val="24"/>
        </w:rPr>
        <w:t>пр</w:t>
      </w:r>
      <w:r w:rsidRPr="00D66DF0">
        <w:rPr>
          <w:sz w:val="24"/>
          <w:szCs w:val="24"/>
        </w:rPr>
        <w:t>иборы учета сжигаемого топлива для выработки тепловой энергии;</w:t>
      </w:r>
    </w:p>
    <w:p w:rsidR="00316FA1" w:rsidRPr="00D66DF0" w:rsidRDefault="007008F2" w:rsidP="007008F2">
      <w:pPr>
        <w:pStyle w:val="aff3"/>
        <w:numPr>
          <w:ilvl w:val="0"/>
          <w:numId w:val="76"/>
        </w:numPr>
        <w:tabs>
          <w:tab w:val="left" w:pos="1134"/>
        </w:tabs>
        <w:ind w:left="0" w:firstLine="709"/>
        <w:rPr>
          <w:sz w:val="24"/>
          <w:szCs w:val="24"/>
        </w:rPr>
      </w:pPr>
      <w:r w:rsidRPr="00D66DF0">
        <w:rPr>
          <w:sz w:val="24"/>
          <w:szCs w:val="24"/>
        </w:rPr>
        <w:t>приборы учета исходной воды для собственных и хозяйственных нужд источников тепловой энергии.</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об оснащенности источников тепловой энергии приборами учета</w:t>
      </w:r>
    </w:p>
    <w:tbl>
      <w:tblPr>
        <w:tblW w:w="5000" w:type="pct"/>
        <w:tblLook w:val="00A0"/>
      </w:tblPr>
      <w:tblGrid>
        <w:gridCol w:w="815"/>
        <w:gridCol w:w="2417"/>
        <w:gridCol w:w="1655"/>
        <w:gridCol w:w="1655"/>
        <w:gridCol w:w="1655"/>
        <w:gridCol w:w="1657"/>
      </w:tblGrid>
      <w:tr w:rsidR="00833148">
        <w:trPr>
          <w:trHeight w:val="20"/>
          <w:tblHead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2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w:t>
            </w:r>
            <w:r w:rsidRPr="00D66DF0">
              <w:rPr>
                <w:rFonts w:ascii="Times New Roman" w:hAnsi="Times New Roman" w:cs="Times New Roman"/>
                <w:b/>
                <w:bCs/>
                <w:color w:val="000000"/>
                <w:sz w:val="20"/>
                <w:szCs w:val="20"/>
                <w:lang w:eastAsia="ru-RU"/>
              </w:rPr>
              <w:t>источника</w:t>
            </w:r>
          </w:p>
        </w:tc>
        <w:tc>
          <w:tcPr>
            <w:tcW w:w="3361" w:type="pct"/>
            <w:gridSpan w:val="4"/>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Приборы учета</w:t>
            </w:r>
          </w:p>
        </w:tc>
      </w:tr>
      <w:tr w:rsidR="00833148">
        <w:trPr>
          <w:trHeight w:val="20"/>
          <w:tblHeader/>
        </w:trPr>
        <w:tc>
          <w:tcPr>
            <w:tcW w:w="41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b/>
                <w:bCs/>
                <w:color w:val="000000"/>
                <w:sz w:val="20"/>
                <w:szCs w:val="20"/>
                <w:lang w:eastAsia="ru-RU"/>
              </w:rPr>
            </w:pPr>
          </w:p>
        </w:tc>
        <w:tc>
          <w:tcPr>
            <w:tcW w:w="12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b/>
                <w:bCs/>
                <w:color w:val="000000"/>
                <w:sz w:val="20"/>
                <w:szCs w:val="20"/>
                <w:lang w:eastAsia="ru-RU"/>
              </w:rPr>
            </w:pP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тепловая энергия</w:t>
            </w: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электроэнергия</w:t>
            </w:r>
          </w:p>
        </w:tc>
        <w:tc>
          <w:tcPr>
            <w:tcW w:w="840" w:type="pct"/>
            <w:tcBorders>
              <w:top w:val="nil"/>
              <w:left w:val="nil"/>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топливо</w:t>
            </w:r>
          </w:p>
        </w:tc>
        <w:tc>
          <w:tcPr>
            <w:tcW w:w="842" w:type="pct"/>
            <w:tcBorders>
              <w:top w:val="nil"/>
              <w:left w:val="nil"/>
              <w:bottom w:val="single" w:sz="4" w:space="0" w:color="auto"/>
              <w:right w:val="single" w:sz="4" w:space="0" w:color="auto"/>
            </w:tcBorders>
            <w:shd w:val="clear" w:color="000000" w:fill="538DD5"/>
            <w:vAlign w:val="center"/>
          </w:tcPr>
          <w:p w:rsidR="00316FA1" w:rsidRPr="00D66DF0" w:rsidRDefault="007008F2"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исходная вода</w:t>
            </w:r>
          </w:p>
        </w:tc>
      </w:tr>
      <w:tr w:rsidR="00833148">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7008F2"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1</w:t>
            </w:r>
          </w:p>
        </w:tc>
        <w:tc>
          <w:tcPr>
            <w:tcW w:w="1226" w:type="pct"/>
            <w:tcBorders>
              <w:top w:val="nil"/>
              <w:left w:val="nil"/>
              <w:bottom w:val="single" w:sz="4" w:space="0" w:color="auto"/>
              <w:right w:val="single" w:sz="4" w:space="0" w:color="auto"/>
            </w:tcBorders>
            <w:vAlign w:val="center"/>
          </w:tcPr>
          <w:p w:rsidR="00316FA1" w:rsidRPr="00B12942" w:rsidRDefault="007008F2"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«База»</w:t>
            </w:r>
          </w:p>
        </w:tc>
        <w:tc>
          <w:tcPr>
            <w:tcW w:w="840" w:type="pct"/>
            <w:tcBorders>
              <w:top w:val="nil"/>
              <w:left w:val="nil"/>
              <w:bottom w:val="single" w:sz="4" w:space="0" w:color="auto"/>
              <w:right w:val="single" w:sz="4" w:space="0" w:color="auto"/>
            </w:tcBorders>
            <w:vAlign w:val="center"/>
          </w:tcPr>
          <w:p w:rsidR="00316FA1" w:rsidRPr="00B12942" w:rsidRDefault="007008F2" w:rsidP="004A79DD">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941</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СКБ-20</w:t>
            </w:r>
          </w:p>
        </w:tc>
      </w:tr>
      <w:tr w:rsidR="00833148">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7008F2"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2</w:t>
            </w:r>
          </w:p>
        </w:tc>
        <w:tc>
          <w:tcPr>
            <w:tcW w:w="1226" w:type="pct"/>
            <w:tcBorders>
              <w:top w:val="nil"/>
              <w:left w:val="nil"/>
              <w:bottom w:val="single" w:sz="4" w:space="0" w:color="auto"/>
              <w:right w:val="single" w:sz="4" w:space="0" w:color="auto"/>
            </w:tcBorders>
            <w:vAlign w:val="center"/>
          </w:tcPr>
          <w:p w:rsidR="00316FA1" w:rsidRPr="00B12942" w:rsidRDefault="007008F2"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«Гостиница»</w:t>
            </w:r>
          </w:p>
        </w:tc>
        <w:tc>
          <w:tcPr>
            <w:tcW w:w="840" w:type="pct"/>
            <w:tcBorders>
              <w:top w:val="nil"/>
              <w:left w:val="nil"/>
              <w:bottom w:val="single" w:sz="4" w:space="0" w:color="auto"/>
              <w:right w:val="single" w:sz="4" w:space="0" w:color="auto"/>
            </w:tcBorders>
            <w:vAlign w:val="center"/>
          </w:tcPr>
          <w:p w:rsidR="00316FA1" w:rsidRPr="00B12942" w:rsidRDefault="007008F2"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962</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СКБ-25</w:t>
            </w:r>
          </w:p>
        </w:tc>
      </w:tr>
      <w:tr w:rsidR="00833148">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7008F2"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3</w:t>
            </w:r>
          </w:p>
        </w:tc>
        <w:tc>
          <w:tcPr>
            <w:tcW w:w="1226" w:type="pct"/>
            <w:tcBorders>
              <w:top w:val="nil"/>
              <w:left w:val="nil"/>
              <w:bottom w:val="single" w:sz="4" w:space="0" w:color="auto"/>
              <w:right w:val="single" w:sz="4" w:space="0" w:color="auto"/>
            </w:tcBorders>
            <w:vAlign w:val="center"/>
          </w:tcPr>
          <w:p w:rsidR="00316FA1" w:rsidRPr="00B12942" w:rsidRDefault="007008F2"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«Лесокомбинат»</w:t>
            </w:r>
          </w:p>
        </w:tc>
        <w:tc>
          <w:tcPr>
            <w:tcW w:w="840" w:type="pct"/>
            <w:tcBorders>
              <w:top w:val="nil"/>
              <w:left w:val="nil"/>
              <w:bottom w:val="single" w:sz="4" w:space="0" w:color="auto"/>
              <w:right w:val="single" w:sz="4" w:space="0" w:color="auto"/>
            </w:tcBorders>
            <w:vAlign w:val="center"/>
          </w:tcPr>
          <w:p w:rsidR="00316FA1" w:rsidRPr="00B12942" w:rsidRDefault="007008F2"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962</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7008F2" w:rsidP="005B19E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СВГ-15 Менол</w:t>
            </w:r>
          </w:p>
        </w:tc>
      </w:tr>
      <w:tr w:rsidR="00833148">
        <w:trPr>
          <w:trHeight w:val="20"/>
        </w:trPr>
        <w:tc>
          <w:tcPr>
            <w:tcW w:w="413" w:type="pct"/>
            <w:tcBorders>
              <w:top w:val="nil"/>
              <w:left w:val="single" w:sz="4" w:space="0" w:color="auto"/>
              <w:bottom w:val="single" w:sz="4" w:space="0" w:color="auto"/>
              <w:right w:val="single" w:sz="4" w:space="0" w:color="auto"/>
            </w:tcBorders>
            <w:vAlign w:val="center"/>
          </w:tcPr>
          <w:p w:rsidR="00316FA1" w:rsidRPr="00B12942" w:rsidRDefault="007008F2"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4</w:t>
            </w:r>
          </w:p>
        </w:tc>
        <w:tc>
          <w:tcPr>
            <w:tcW w:w="1226" w:type="pct"/>
            <w:tcBorders>
              <w:top w:val="nil"/>
              <w:left w:val="nil"/>
              <w:bottom w:val="single" w:sz="4" w:space="0" w:color="auto"/>
              <w:right w:val="single" w:sz="4" w:space="0" w:color="auto"/>
            </w:tcBorders>
            <w:vAlign w:val="center"/>
          </w:tcPr>
          <w:p w:rsidR="00316FA1" w:rsidRPr="00B12942" w:rsidRDefault="007008F2" w:rsidP="00086E2C">
            <w:pPr>
              <w:spacing w:after="0" w:line="240" w:lineRule="auto"/>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Котельная «Теремок»</w:t>
            </w:r>
          </w:p>
        </w:tc>
        <w:tc>
          <w:tcPr>
            <w:tcW w:w="840" w:type="pct"/>
            <w:tcBorders>
              <w:top w:val="nil"/>
              <w:left w:val="nil"/>
              <w:bottom w:val="single" w:sz="4" w:space="0" w:color="auto"/>
              <w:right w:val="single" w:sz="4" w:space="0" w:color="auto"/>
            </w:tcBorders>
            <w:vAlign w:val="center"/>
          </w:tcPr>
          <w:p w:rsidR="00316FA1" w:rsidRPr="00B12942" w:rsidRDefault="007008F2" w:rsidP="00086E2C">
            <w:pPr>
              <w:spacing w:after="0" w:line="240" w:lineRule="auto"/>
              <w:jc w:val="center"/>
              <w:rPr>
                <w:rFonts w:ascii="Times New Roman" w:hAnsi="Times New Roman" w:cs="Times New Roman"/>
                <w:color w:val="000000"/>
                <w:sz w:val="20"/>
                <w:szCs w:val="20"/>
                <w:lang w:eastAsia="ru-RU"/>
              </w:rPr>
            </w:pPr>
            <w:r w:rsidRPr="00B12942">
              <w:rPr>
                <w:rFonts w:ascii="Times New Roman" w:hAnsi="Times New Roman" w:cs="Times New Roman"/>
                <w:color w:val="000000"/>
                <w:sz w:val="20"/>
                <w:szCs w:val="20"/>
                <w:lang w:eastAsia="ru-RU"/>
              </w:rPr>
              <w:t>СПТ 943</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СКБ-25</w:t>
            </w:r>
          </w:p>
        </w:tc>
      </w:tr>
      <w:tr w:rsidR="00833148">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226"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Меркурий-230</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СВК 15-3-2</w:t>
            </w:r>
          </w:p>
        </w:tc>
      </w:tr>
      <w:tr w:rsidR="00833148">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226"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 xml:space="preserve"> «филиал Заринский»</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прибора</w:t>
            </w:r>
          </w:p>
        </w:tc>
      </w:tr>
      <w:tr w:rsidR="00833148">
        <w:trPr>
          <w:trHeight w:val="20"/>
        </w:trPr>
        <w:tc>
          <w:tcPr>
            <w:tcW w:w="413" w:type="pct"/>
            <w:tcBorders>
              <w:top w:val="nil"/>
              <w:left w:val="single" w:sz="4" w:space="0" w:color="auto"/>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226"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 xml:space="preserve">АО </w:t>
            </w:r>
            <w:r w:rsidRPr="00D66DF0">
              <w:rPr>
                <w:rFonts w:ascii="Times New Roman" w:hAnsi="Times New Roman" w:cs="Times New Roman"/>
                <w:color w:val="000000"/>
                <w:sz w:val="20"/>
                <w:szCs w:val="20"/>
                <w:lang w:eastAsia="ru-RU"/>
              </w:rPr>
              <w:t>«Алтай-Кокс»</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16FA1" w:rsidRPr="00D66DF0" w:rsidRDefault="007008F2"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bl>
    <w:p w:rsidR="00316FA1" w:rsidRPr="00D66DF0" w:rsidRDefault="007008F2" w:rsidP="007008F2">
      <w:pPr>
        <w:pStyle w:val="1110"/>
        <w:numPr>
          <w:ilvl w:val="2"/>
          <w:numId w:val="7"/>
        </w:numPr>
        <w:tabs>
          <w:tab w:val="left" w:pos="1560"/>
        </w:tabs>
        <w:ind w:left="0" w:firstLine="709"/>
        <w:rPr>
          <w:sz w:val="24"/>
          <w:szCs w:val="24"/>
        </w:rPr>
      </w:pPr>
      <w:bookmarkStart w:id="77" w:name="_Toc384058607"/>
      <w:bookmarkStart w:id="78" w:name="_Toc386560996"/>
      <w:bookmarkStart w:id="79" w:name="_Toc97797685"/>
      <w:r w:rsidRPr="00D66DF0">
        <w:rPr>
          <w:sz w:val="24"/>
          <w:szCs w:val="24"/>
        </w:rPr>
        <w:t>Предписания надзорных органов по запрещению дальнейшей эксплуатации источников тепловой энергии</w:t>
      </w:r>
      <w:bookmarkEnd w:id="77"/>
      <w:bookmarkEnd w:id="78"/>
      <w:bookmarkEnd w:id="79"/>
    </w:p>
    <w:p w:rsidR="00316FA1" w:rsidRDefault="007008F2" w:rsidP="00CC5CF9">
      <w:pPr>
        <w:pStyle w:val="aff3"/>
        <w:rPr>
          <w:sz w:val="24"/>
          <w:szCs w:val="24"/>
        </w:rPr>
      </w:pPr>
      <w:r w:rsidRPr="00D66DF0">
        <w:rPr>
          <w:sz w:val="24"/>
          <w:szCs w:val="24"/>
        </w:rPr>
        <w:t>Предписания надзорных органов по запрещению дальнейшей эксплуатации источников тепловой энергии отсутствуют.</w:t>
      </w:r>
    </w:p>
    <w:p w:rsidR="00316FA1" w:rsidRPr="00D66DF0" w:rsidRDefault="007008F2" w:rsidP="007008F2">
      <w:pPr>
        <w:pStyle w:val="116"/>
        <w:pageBreakBefore/>
        <w:numPr>
          <w:ilvl w:val="1"/>
          <w:numId w:val="7"/>
        </w:numPr>
        <w:tabs>
          <w:tab w:val="clear" w:pos="1134"/>
          <w:tab w:val="left" w:pos="1418"/>
        </w:tabs>
        <w:ind w:left="0" w:right="425" w:firstLine="709"/>
        <w:rPr>
          <w:sz w:val="24"/>
          <w:szCs w:val="24"/>
        </w:rPr>
      </w:pPr>
      <w:bookmarkStart w:id="80" w:name="_Toc384058608"/>
      <w:bookmarkStart w:id="81" w:name="_Toc386560997"/>
      <w:bookmarkStart w:id="82" w:name="_Toc97797686"/>
      <w:r w:rsidRPr="00D66DF0">
        <w:rPr>
          <w:sz w:val="24"/>
          <w:szCs w:val="24"/>
        </w:rPr>
        <w:t xml:space="preserve">Тепловые сети, сооружения на </w:t>
      </w:r>
      <w:r w:rsidRPr="00D66DF0">
        <w:rPr>
          <w:sz w:val="24"/>
          <w:szCs w:val="24"/>
        </w:rPr>
        <w:t>них и тепловые пункты</w:t>
      </w:r>
      <w:bookmarkEnd w:id="80"/>
      <w:bookmarkEnd w:id="81"/>
      <w:bookmarkEnd w:id="82"/>
    </w:p>
    <w:p w:rsidR="00316FA1" w:rsidRPr="00D66DF0" w:rsidRDefault="007008F2" w:rsidP="00B36A9D">
      <w:pPr>
        <w:pStyle w:val="aff3"/>
        <w:rPr>
          <w:sz w:val="24"/>
          <w:szCs w:val="24"/>
        </w:rPr>
      </w:pPr>
      <w:r w:rsidRPr="00D66DF0">
        <w:rPr>
          <w:sz w:val="24"/>
          <w:szCs w:val="24"/>
        </w:rPr>
        <w:t>В настоящем разделе рассмотрены системы транспорта тепловой энергии от источников централизованного теплоснабжения к потребителям различных категорий (население, социальные, прочие). В системах теплоснабжения, образованных на базе инд</w:t>
      </w:r>
      <w:r w:rsidRPr="00D66DF0">
        <w:rPr>
          <w:sz w:val="24"/>
          <w:szCs w:val="24"/>
        </w:rPr>
        <w:t>ивидуальных источников теплоснабжения, тепловые сети отсутствуют, ввиду чего не рассмотрены.</w:t>
      </w:r>
    </w:p>
    <w:p w:rsidR="00316FA1" w:rsidRPr="00D66DF0" w:rsidRDefault="007008F2" w:rsidP="007008F2">
      <w:pPr>
        <w:pStyle w:val="1110"/>
        <w:numPr>
          <w:ilvl w:val="2"/>
          <w:numId w:val="7"/>
        </w:numPr>
        <w:tabs>
          <w:tab w:val="left" w:pos="1560"/>
        </w:tabs>
        <w:ind w:left="0" w:firstLine="709"/>
        <w:rPr>
          <w:sz w:val="24"/>
          <w:szCs w:val="24"/>
        </w:rPr>
      </w:pPr>
      <w:bookmarkStart w:id="83" w:name="_Toc384058609"/>
      <w:bookmarkStart w:id="84" w:name="_Toc386560998"/>
      <w:bookmarkStart w:id="85" w:name="_Toc97797687"/>
      <w:r w:rsidRPr="00D66DF0">
        <w:rPr>
          <w:sz w:val="24"/>
          <w:szCs w:val="24"/>
        </w:rPr>
        <w:t>Структура тепловых сетей</w:t>
      </w:r>
      <w:bookmarkEnd w:id="83"/>
      <w:bookmarkEnd w:id="84"/>
      <w:bookmarkEnd w:id="85"/>
    </w:p>
    <w:p w:rsidR="00316FA1" w:rsidRPr="00D66DF0" w:rsidRDefault="007008F2" w:rsidP="00F91511">
      <w:pPr>
        <w:pStyle w:val="aff3"/>
        <w:rPr>
          <w:sz w:val="24"/>
          <w:szCs w:val="24"/>
        </w:rPr>
      </w:pPr>
      <w:r w:rsidRPr="00D66DF0">
        <w:rPr>
          <w:sz w:val="24"/>
          <w:szCs w:val="24"/>
        </w:rPr>
        <w:t>Всего на территории города проложено 75 240,3п. м тепловых сетей в двухтрубном исчислении. Максимальный условный диаметр трубопроводов сос</w:t>
      </w:r>
      <w:r w:rsidRPr="00D66DF0">
        <w:rPr>
          <w:sz w:val="24"/>
          <w:szCs w:val="24"/>
        </w:rPr>
        <w:t xml:space="preserve">тавляет </w:t>
      </w:r>
      <w:smartTag w:uri="urn:schemas-microsoft-com:office:smarttags" w:element="metricconverter">
        <w:smartTagPr>
          <w:attr w:name="ProductID" w:val="700 мм"/>
        </w:smartTagPr>
        <w:r w:rsidRPr="00D66DF0">
          <w:rPr>
            <w:sz w:val="24"/>
            <w:szCs w:val="24"/>
          </w:rPr>
          <w:t>700 мм</w:t>
        </w:r>
      </w:smartTag>
      <w:r w:rsidRPr="00D66DF0">
        <w:rPr>
          <w:sz w:val="24"/>
          <w:szCs w:val="24"/>
        </w:rPr>
        <w:t>, который наблюдается на магистральных тепловых сетях от ТЭЦ.</w:t>
      </w:r>
    </w:p>
    <w:p w:rsidR="00316FA1" w:rsidRPr="00D66DF0" w:rsidRDefault="007008F2" w:rsidP="00F91511">
      <w:pPr>
        <w:pStyle w:val="aff3"/>
        <w:rPr>
          <w:sz w:val="24"/>
          <w:szCs w:val="24"/>
        </w:rPr>
      </w:pPr>
      <w:r w:rsidRPr="00D66DF0">
        <w:rPr>
          <w:sz w:val="24"/>
          <w:szCs w:val="24"/>
        </w:rPr>
        <w:t>Протяженности, материальная характеристика и объемы тепловых сетей в зависимости от условного диаметра представлены в таблице</w:t>
      </w:r>
      <w:r>
        <w:rPr>
          <w:sz w:val="24"/>
          <w:szCs w:val="24"/>
        </w:rPr>
        <w:t xml:space="preserve"> </w:t>
      </w:r>
      <w:r w:rsidRPr="00D66DF0">
        <w:rPr>
          <w:sz w:val="24"/>
          <w:szCs w:val="24"/>
        </w:rPr>
        <w:t>13, а также на рисунке 2.</w:t>
      </w:r>
    </w:p>
    <w:p w:rsidR="00316FA1" w:rsidRPr="00D66DF0" w:rsidRDefault="007008F2" w:rsidP="006D19AF">
      <w:pPr>
        <w:pStyle w:val="aff3"/>
        <w:rPr>
          <w:sz w:val="24"/>
          <w:szCs w:val="24"/>
        </w:rPr>
      </w:pPr>
      <w:r w:rsidRPr="00D66DF0">
        <w:rPr>
          <w:sz w:val="24"/>
          <w:szCs w:val="24"/>
        </w:rPr>
        <w:t xml:space="preserve">Аналогичные характеристики </w:t>
      </w:r>
      <w:r w:rsidRPr="00D66DF0">
        <w:rPr>
          <w:sz w:val="24"/>
          <w:szCs w:val="24"/>
        </w:rPr>
        <w:t>по источникам тепловой энергии г. Заринска представлены в таблице 14. Как видно из представленных сведений, наибольшую долю тепловых сетей на территории города занимают теплопроводы от ТЭЦ.</w:t>
      </w:r>
    </w:p>
    <w:p w:rsidR="00316FA1" w:rsidRPr="00D66DF0" w:rsidRDefault="007A6163" w:rsidP="006D19AF">
      <w:pPr>
        <w:pStyle w:val="aff3"/>
        <w:spacing w:before="20"/>
        <w:ind w:firstLine="0"/>
        <w:jc w:val="center"/>
        <w:rPr>
          <w:sz w:val="24"/>
          <w:szCs w:val="24"/>
        </w:rPr>
      </w:pPr>
      <w:r>
        <w:rPr>
          <w:noProof/>
          <w:lang w:eastAsia="ru-RU"/>
        </w:rPr>
        <w:drawing>
          <wp:inline distT="0" distB="0" distL="0" distR="0">
            <wp:extent cx="5907405" cy="3729355"/>
            <wp:effectExtent l="0" t="0" r="0" b="0"/>
            <wp:docPr id="4" name="Диаграмм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4"/>
                    <pic:cNvPicPr>
                      <a:picLocks noChangeAspect="1" noChangeArrowheads="1"/>
                    </pic:cNvPicPr>
                  </pic:nvPicPr>
                  <pic:blipFill>
                    <a:blip r:embed="rId29"/>
                    <a:srcRect l="-2876" t="-3697" r="-2448" b="-3058"/>
                    <a:stretch>
                      <a:fillRect/>
                    </a:stretch>
                  </pic:blipFill>
                  <pic:spPr bwMode="auto">
                    <a:xfrm>
                      <a:off x="0" y="0"/>
                      <a:ext cx="5907405" cy="3729355"/>
                    </a:xfrm>
                    <a:prstGeom prst="rect">
                      <a:avLst/>
                    </a:prstGeom>
                    <a:noFill/>
                    <a:ln w="9525">
                      <a:noFill/>
                      <a:miter lim="800000"/>
                      <a:headEnd/>
                      <a:tailEnd/>
                    </a:ln>
                  </pic:spPr>
                </pic:pic>
              </a:graphicData>
            </a:graphic>
          </wp:inline>
        </w:drawing>
      </w:r>
    </w:p>
    <w:p w:rsidR="00316FA1" w:rsidRPr="009D065E" w:rsidRDefault="007008F2" w:rsidP="0091421A">
      <w:pPr>
        <w:pStyle w:val="ae"/>
        <w:ind w:left="0" w:firstLine="0"/>
        <w:rPr>
          <w:rFonts w:ascii="Times New Roman" w:hAnsi="Times New Roman"/>
        </w:rPr>
      </w:pPr>
      <w:r w:rsidRPr="009D065E">
        <w:rPr>
          <w:rFonts w:ascii="Times New Roman" w:hAnsi="Times New Roman"/>
        </w:rPr>
        <w:t>Структура тепловой сети в зависимости от диаметров</w:t>
      </w:r>
    </w:p>
    <w:p w:rsidR="00316FA1" w:rsidRPr="00D66DF0" w:rsidRDefault="007008F2" w:rsidP="007008F2">
      <w:pPr>
        <w:pStyle w:val="aff5"/>
        <w:keepLines/>
        <w:numPr>
          <w:ilvl w:val="0"/>
          <w:numId w:val="1"/>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протяженности, объемах и материальной характеристике тепловой сети в зависимости от условных диаметров</w:t>
      </w:r>
    </w:p>
    <w:tbl>
      <w:tblPr>
        <w:tblW w:w="5000" w:type="pct"/>
        <w:tblLook w:val="00A0"/>
      </w:tblPr>
      <w:tblGrid>
        <w:gridCol w:w="2956"/>
        <w:gridCol w:w="2931"/>
        <w:gridCol w:w="2499"/>
        <w:gridCol w:w="2100"/>
        <w:gridCol w:w="1789"/>
        <w:gridCol w:w="1414"/>
        <w:gridCol w:w="1097"/>
      </w:tblGrid>
      <w:tr w:rsidR="00833148">
        <w:trPr>
          <w:trHeight w:val="20"/>
        </w:trPr>
        <w:tc>
          <w:tcPr>
            <w:tcW w:w="10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1836"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(в однотрубном исчислении)</w:t>
            </w:r>
          </w:p>
        </w:tc>
        <w:tc>
          <w:tcPr>
            <w:tcW w:w="1315"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849"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833148">
        <w:trPr>
          <w:trHeight w:val="20"/>
        </w:trPr>
        <w:tc>
          <w:tcPr>
            <w:tcW w:w="100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rPr>
                <w:rFonts w:ascii="Times New Roman" w:hAnsi="Times New Roman" w:cs="Times New Roman"/>
                <w:b/>
                <w:bCs/>
                <w:color w:val="000000"/>
                <w:sz w:val="20"/>
                <w:szCs w:val="20"/>
                <w:lang w:eastAsia="ru-RU"/>
              </w:rPr>
            </w:pPr>
          </w:p>
        </w:tc>
        <w:tc>
          <w:tcPr>
            <w:tcW w:w="991" w:type="pct"/>
            <w:tcBorders>
              <w:top w:val="nil"/>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845" w:type="pct"/>
            <w:tcBorders>
              <w:top w:val="nil"/>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710" w:type="pct"/>
            <w:tcBorders>
              <w:top w:val="nil"/>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605" w:type="pct"/>
            <w:tcBorders>
              <w:top w:val="nil"/>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478" w:type="pct"/>
            <w:tcBorders>
              <w:top w:val="nil"/>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71" w:type="pct"/>
            <w:tcBorders>
              <w:top w:val="nil"/>
              <w:left w:val="nil"/>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3 237,7</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2,152%</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80,94</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0,275%</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2 125,2</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68,01</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0,231%</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0,701%</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40,06</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0,136%</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1 248,4</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0,830%</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56,18</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0,191%</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19 678,3</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13,077%</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1 121,67</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3,806%</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50,21</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0,614%</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9 850,5</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6,546%</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748,63</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2,540%</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44,69</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0,546%</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13 898,5</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9,236%</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1 236,97</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4,197%</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86,46</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1,057%</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23 693,4</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15,745%</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2 558,89</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8,682%</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217,05</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2,652%</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4 395,2</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2,921%</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584,56</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61,06</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0,746%</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24 659,0</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16,387%</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3 920,78</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13,302%</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489,62</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5,983%</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12 266,9</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8,152%</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2 686,45</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9,115%</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462,08</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5,647%</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8 501,8</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5,650%</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2 320,99</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7,875%</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497,65</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6,081%</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2 444,4</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1,624%</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794,43</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2,695%</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202,78</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2,478%</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1 848,4</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787,42</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2,672%</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263,45</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3,219%</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15 728,3</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10,452%</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8 320,27</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28,229%</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3 456,87</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42,244%</w:t>
            </w:r>
          </w:p>
        </w:tc>
      </w:tr>
      <w:tr w:rsidR="00833148">
        <w:trPr>
          <w:trHeight w:val="20"/>
        </w:trPr>
        <w:tc>
          <w:tcPr>
            <w:tcW w:w="1000"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99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5 758,9</w:t>
            </w:r>
          </w:p>
        </w:tc>
        <w:tc>
          <w:tcPr>
            <w:tcW w:w="84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3,827%</w:t>
            </w:r>
          </w:p>
        </w:tc>
        <w:tc>
          <w:tcPr>
            <w:tcW w:w="71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4 146,41</w:t>
            </w:r>
          </w:p>
        </w:tc>
        <w:tc>
          <w:tcPr>
            <w:tcW w:w="605"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14,068%</w:t>
            </w:r>
          </w:p>
        </w:tc>
        <w:tc>
          <w:tcPr>
            <w:tcW w:w="478"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2 344,74</w:t>
            </w:r>
          </w:p>
        </w:tc>
        <w:tc>
          <w:tcPr>
            <w:tcW w:w="371"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28,653%</w:t>
            </w:r>
          </w:p>
        </w:tc>
      </w:tr>
      <w:tr w:rsidR="00833148">
        <w:trPr>
          <w:trHeight w:val="20"/>
        </w:trPr>
        <w:tc>
          <w:tcPr>
            <w:tcW w:w="100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991"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845"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710"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29 474,30</w:t>
            </w:r>
          </w:p>
        </w:tc>
        <w:tc>
          <w:tcPr>
            <w:tcW w:w="605"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478"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71"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протяженности, объемах и материальной характеристике тепловой сети по теплоисточникам</w:t>
      </w:r>
    </w:p>
    <w:tbl>
      <w:tblPr>
        <w:tblW w:w="5002" w:type="pct"/>
        <w:tblLook w:val="00A0"/>
      </w:tblPr>
      <w:tblGrid>
        <w:gridCol w:w="801"/>
        <w:gridCol w:w="4225"/>
        <w:gridCol w:w="2524"/>
        <w:gridCol w:w="2024"/>
        <w:gridCol w:w="1893"/>
        <w:gridCol w:w="1367"/>
        <w:gridCol w:w="973"/>
        <w:gridCol w:w="985"/>
      </w:tblGrid>
      <w:tr w:rsidR="00833148">
        <w:trPr>
          <w:trHeight w:val="20"/>
        </w:trPr>
        <w:tc>
          <w:tcPr>
            <w:tcW w:w="271" w:type="pct"/>
            <w:vMerge w:val="restart"/>
            <w:tcBorders>
              <w:top w:val="single" w:sz="4" w:space="0" w:color="auto"/>
              <w:left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28" w:type="pct"/>
            <w:vMerge w:val="restart"/>
            <w:tcBorders>
              <w:top w:val="single" w:sz="4" w:space="0" w:color="auto"/>
              <w:left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1537"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(в </w:t>
            </w:r>
            <w:r w:rsidRPr="00D66DF0">
              <w:rPr>
                <w:rFonts w:ascii="Times New Roman" w:hAnsi="Times New Roman" w:cs="Times New Roman"/>
                <w:b/>
                <w:bCs/>
                <w:color w:val="000000"/>
                <w:sz w:val="20"/>
                <w:szCs w:val="20"/>
                <w:lang w:eastAsia="ru-RU"/>
              </w:rPr>
              <w:t>двухтрубном исчислении)</w:t>
            </w:r>
          </w:p>
        </w:tc>
        <w:tc>
          <w:tcPr>
            <w:tcW w:w="110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66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833148">
        <w:trPr>
          <w:trHeight w:val="20"/>
        </w:trPr>
        <w:tc>
          <w:tcPr>
            <w:tcW w:w="271" w:type="pct"/>
            <w:vMerge/>
            <w:tcBorders>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p>
        </w:tc>
        <w:tc>
          <w:tcPr>
            <w:tcW w:w="1428" w:type="pct"/>
            <w:vMerge/>
            <w:tcBorders>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p>
        </w:tc>
        <w:tc>
          <w:tcPr>
            <w:tcW w:w="853"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684"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640"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462"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329"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833148">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28" w:type="pct"/>
            <w:tcBorders>
              <w:top w:val="nil"/>
              <w:left w:val="nil"/>
              <w:bottom w:val="single" w:sz="4" w:space="0" w:color="auto"/>
              <w:right w:val="single" w:sz="4" w:space="0" w:color="auto"/>
            </w:tcBorders>
            <w:vAlign w:val="center"/>
          </w:tcPr>
          <w:p w:rsidR="00316FA1" w:rsidRPr="00D66DF0" w:rsidRDefault="007008F2"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5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790,0</w:t>
            </w:r>
          </w:p>
        </w:tc>
        <w:tc>
          <w:tcPr>
            <w:tcW w:w="684"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1,03</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122,95</w:t>
            </w:r>
          </w:p>
        </w:tc>
        <w:tc>
          <w:tcPr>
            <w:tcW w:w="462"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0,39</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6,42</w:t>
            </w:r>
          </w:p>
        </w:tc>
        <w:tc>
          <w:tcPr>
            <w:tcW w:w="33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0,07</w:t>
            </w:r>
            <w:r w:rsidRPr="00D66DF0">
              <w:rPr>
                <w:rFonts w:ascii="Times New Roman" w:hAnsi="Times New Roman" w:cs="Times New Roman"/>
                <w:color w:val="000000"/>
                <w:sz w:val="20"/>
                <w:szCs w:val="20"/>
                <w:lang w:eastAsia="ru-RU"/>
              </w:rPr>
              <w:t>%</w:t>
            </w:r>
          </w:p>
        </w:tc>
      </w:tr>
      <w:tr w:rsidR="00833148">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28" w:type="pct"/>
            <w:tcBorders>
              <w:top w:val="nil"/>
              <w:left w:val="nil"/>
              <w:bottom w:val="single" w:sz="4" w:space="0" w:color="auto"/>
              <w:right w:val="single" w:sz="4" w:space="0" w:color="auto"/>
            </w:tcBorders>
            <w:vAlign w:val="center"/>
          </w:tcPr>
          <w:p w:rsidR="00316FA1" w:rsidRPr="00D66DF0" w:rsidRDefault="007008F2"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5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1224,3</w:t>
            </w:r>
          </w:p>
        </w:tc>
        <w:tc>
          <w:tcPr>
            <w:tcW w:w="684"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206,41</w:t>
            </w:r>
          </w:p>
        </w:tc>
        <w:tc>
          <w:tcPr>
            <w:tcW w:w="462" w:type="pct"/>
            <w:tcBorders>
              <w:top w:val="nil"/>
              <w:left w:val="nil"/>
              <w:bottom w:val="single" w:sz="4" w:space="0" w:color="auto"/>
              <w:right w:val="single" w:sz="4" w:space="0" w:color="auto"/>
            </w:tcBorders>
            <w:vAlign w:val="center"/>
          </w:tcPr>
          <w:p w:rsidR="00316FA1" w:rsidRPr="00D66DF0" w:rsidRDefault="007008F2" w:rsidP="0023737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0,65</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12,81</w:t>
            </w:r>
          </w:p>
        </w:tc>
        <w:tc>
          <w:tcPr>
            <w:tcW w:w="33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0,15</w:t>
            </w:r>
            <w:r w:rsidRPr="00D66DF0">
              <w:rPr>
                <w:rFonts w:ascii="Times New Roman" w:hAnsi="Times New Roman" w:cs="Times New Roman"/>
                <w:color w:val="000000"/>
                <w:sz w:val="20"/>
                <w:szCs w:val="20"/>
                <w:lang w:eastAsia="ru-RU"/>
              </w:rPr>
              <w:t>%</w:t>
            </w:r>
          </w:p>
        </w:tc>
      </w:tr>
      <w:tr w:rsidR="00833148">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28" w:type="pct"/>
            <w:tcBorders>
              <w:top w:val="nil"/>
              <w:left w:val="nil"/>
              <w:bottom w:val="single" w:sz="4" w:space="0" w:color="auto"/>
              <w:right w:val="single" w:sz="4" w:space="0" w:color="auto"/>
            </w:tcBorders>
            <w:vAlign w:val="center"/>
          </w:tcPr>
          <w:p w:rsidR="00316FA1" w:rsidRPr="00D66DF0" w:rsidRDefault="007008F2"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5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615,8</w:t>
            </w:r>
          </w:p>
        </w:tc>
        <w:tc>
          <w:tcPr>
            <w:tcW w:w="684"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0,81</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109,02</w:t>
            </w:r>
          </w:p>
        </w:tc>
        <w:tc>
          <w:tcPr>
            <w:tcW w:w="462"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0,34</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7,1</w:t>
            </w:r>
          </w:p>
        </w:tc>
        <w:tc>
          <w:tcPr>
            <w:tcW w:w="33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0,08</w:t>
            </w:r>
            <w:r w:rsidRPr="00D66DF0">
              <w:rPr>
                <w:rFonts w:ascii="Times New Roman" w:hAnsi="Times New Roman" w:cs="Times New Roman"/>
                <w:color w:val="000000"/>
                <w:sz w:val="20"/>
                <w:szCs w:val="20"/>
                <w:lang w:eastAsia="ru-RU"/>
              </w:rPr>
              <w:t>%</w:t>
            </w:r>
          </w:p>
        </w:tc>
      </w:tr>
      <w:tr w:rsidR="00833148">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28" w:type="pct"/>
            <w:tcBorders>
              <w:top w:val="nil"/>
              <w:left w:val="nil"/>
              <w:bottom w:val="single" w:sz="4" w:space="0" w:color="auto"/>
              <w:right w:val="single" w:sz="4" w:space="0" w:color="auto"/>
            </w:tcBorders>
            <w:vAlign w:val="center"/>
          </w:tcPr>
          <w:p w:rsidR="00316FA1" w:rsidRPr="00D66DF0" w:rsidRDefault="007008F2"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5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2554</w:t>
            </w:r>
          </w:p>
        </w:tc>
        <w:tc>
          <w:tcPr>
            <w:tcW w:w="684"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3,34</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7008F2" w:rsidP="0041140D">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529,51</w:t>
            </w:r>
          </w:p>
        </w:tc>
        <w:tc>
          <w:tcPr>
            <w:tcW w:w="462" w:type="pct"/>
            <w:tcBorders>
              <w:top w:val="nil"/>
              <w:left w:val="nil"/>
              <w:bottom w:val="single" w:sz="4" w:space="0" w:color="auto"/>
              <w:right w:val="single" w:sz="4" w:space="0" w:color="auto"/>
            </w:tcBorders>
            <w:vAlign w:val="center"/>
          </w:tcPr>
          <w:p w:rsidR="00316FA1" w:rsidRPr="00D66DF0" w:rsidRDefault="007008F2" w:rsidP="0041140D">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1,68</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39,41</w:t>
            </w:r>
          </w:p>
        </w:tc>
        <w:tc>
          <w:tcPr>
            <w:tcW w:w="33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0,45</w:t>
            </w:r>
            <w:r w:rsidRPr="00D66DF0">
              <w:rPr>
                <w:rFonts w:ascii="Times New Roman" w:hAnsi="Times New Roman" w:cs="Times New Roman"/>
                <w:color w:val="000000"/>
                <w:sz w:val="20"/>
                <w:szCs w:val="20"/>
                <w:lang w:eastAsia="ru-RU"/>
              </w:rPr>
              <w:t>%</w:t>
            </w:r>
          </w:p>
        </w:tc>
      </w:tr>
      <w:tr w:rsidR="00833148">
        <w:trPr>
          <w:trHeight w:val="20"/>
        </w:trPr>
        <w:tc>
          <w:tcPr>
            <w:tcW w:w="271" w:type="pct"/>
            <w:tcBorders>
              <w:top w:val="nil"/>
              <w:left w:val="single" w:sz="4" w:space="0" w:color="auto"/>
              <w:bottom w:val="single" w:sz="4" w:space="0" w:color="auto"/>
              <w:right w:val="single" w:sz="4" w:space="0" w:color="auto"/>
            </w:tcBorders>
            <w:vAlign w:val="center"/>
          </w:tcPr>
          <w:p w:rsidR="00316FA1" w:rsidRPr="00EC612A" w:rsidRDefault="007008F2" w:rsidP="001A3366">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5</w:t>
            </w:r>
          </w:p>
        </w:tc>
        <w:tc>
          <w:tcPr>
            <w:tcW w:w="1428" w:type="pct"/>
            <w:tcBorders>
              <w:top w:val="nil"/>
              <w:left w:val="nil"/>
              <w:bottom w:val="single" w:sz="4" w:space="0" w:color="auto"/>
              <w:right w:val="single" w:sz="4" w:space="0" w:color="auto"/>
            </w:tcBorders>
            <w:vAlign w:val="center"/>
          </w:tcPr>
          <w:p w:rsidR="00316FA1" w:rsidRPr="00EC612A" w:rsidRDefault="007008F2" w:rsidP="001A3366">
            <w:pPr>
              <w:spacing w:after="0" w:line="240" w:lineRule="auto"/>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Котельная МУП «</w:t>
            </w:r>
            <w:r w:rsidRPr="00EC612A">
              <w:rPr>
                <w:rFonts w:ascii="Times New Roman" w:hAnsi="Times New Roman" w:cs="Times New Roman"/>
                <w:color w:val="000000"/>
                <w:sz w:val="20"/>
                <w:szCs w:val="20"/>
                <w:lang w:eastAsia="ru-RU"/>
              </w:rPr>
              <w:t>Стабильность</w:t>
            </w:r>
            <w:r w:rsidRPr="00EC612A">
              <w:rPr>
                <w:rFonts w:ascii="Times New Roman" w:hAnsi="Times New Roman" w:cs="Times New Roman"/>
                <w:color w:val="000000"/>
                <w:sz w:val="20"/>
                <w:szCs w:val="20"/>
                <w:lang w:eastAsia="ru-RU"/>
              </w:rPr>
              <w:t>»</w:t>
            </w:r>
          </w:p>
        </w:tc>
        <w:tc>
          <w:tcPr>
            <w:tcW w:w="853" w:type="pct"/>
            <w:tcBorders>
              <w:top w:val="nil"/>
              <w:left w:val="nil"/>
              <w:bottom w:val="single" w:sz="4" w:space="0" w:color="auto"/>
              <w:right w:val="single" w:sz="4" w:space="0" w:color="auto"/>
            </w:tcBorders>
            <w:vAlign w:val="center"/>
          </w:tcPr>
          <w:p w:rsidR="00316FA1" w:rsidRPr="00EC612A" w:rsidRDefault="007008F2"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1 364,0</w:t>
            </w:r>
          </w:p>
        </w:tc>
        <w:tc>
          <w:tcPr>
            <w:tcW w:w="684" w:type="pct"/>
            <w:tcBorders>
              <w:top w:val="nil"/>
              <w:left w:val="nil"/>
              <w:bottom w:val="single" w:sz="4" w:space="0" w:color="auto"/>
              <w:right w:val="single" w:sz="4" w:space="0" w:color="auto"/>
            </w:tcBorders>
            <w:vAlign w:val="center"/>
          </w:tcPr>
          <w:p w:rsidR="00316FA1" w:rsidRPr="00EC612A" w:rsidRDefault="007008F2"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1,813%</w:t>
            </w:r>
          </w:p>
        </w:tc>
        <w:tc>
          <w:tcPr>
            <w:tcW w:w="640" w:type="pct"/>
            <w:tcBorders>
              <w:top w:val="nil"/>
              <w:left w:val="nil"/>
              <w:bottom w:val="single" w:sz="4" w:space="0" w:color="auto"/>
              <w:right w:val="single" w:sz="4" w:space="0" w:color="auto"/>
            </w:tcBorders>
            <w:vAlign w:val="center"/>
          </w:tcPr>
          <w:p w:rsidR="00316FA1" w:rsidRPr="00EC612A" w:rsidRDefault="007008F2"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281,02</w:t>
            </w:r>
          </w:p>
        </w:tc>
        <w:tc>
          <w:tcPr>
            <w:tcW w:w="462" w:type="pct"/>
            <w:tcBorders>
              <w:top w:val="nil"/>
              <w:left w:val="nil"/>
              <w:bottom w:val="single" w:sz="4" w:space="0" w:color="auto"/>
              <w:right w:val="single" w:sz="4" w:space="0" w:color="auto"/>
            </w:tcBorders>
            <w:vAlign w:val="center"/>
          </w:tcPr>
          <w:p w:rsidR="00316FA1" w:rsidRPr="00EC612A" w:rsidRDefault="007008F2"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0,953%</w:t>
            </w:r>
          </w:p>
        </w:tc>
        <w:tc>
          <w:tcPr>
            <w:tcW w:w="329" w:type="pct"/>
            <w:tcBorders>
              <w:top w:val="nil"/>
              <w:left w:val="nil"/>
              <w:bottom w:val="single" w:sz="4" w:space="0" w:color="auto"/>
              <w:right w:val="single" w:sz="4" w:space="0" w:color="auto"/>
            </w:tcBorders>
            <w:vAlign w:val="center"/>
          </w:tcPr>
          <w:p w:rsidR="00316FA1" w:rsidRPr="00EC612A" w:rsidRDefault="007008F2"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29,47</w:t>
            </w:r>
          </w:p>
        </w:tc>
        <w:tc>
          <w:tcPr>
            <w:tcW w:w="333" w:type="pct"/>
            <w:tcBorders>
              <w:top w:val="nil"/>
              <w:left w:val="nil"/>
              <w:bottom w:val="single" w:sz="4" w:space="0" w:color="auto"/>
              <w:right w:val="single" w:sz="4" w:space="0" w:color="auto"/>
            </w:tcBorders>
            <w:vAlign w:val="center"/>
          </w:tcPr>
          <w:p w:rsidR="00316FA1" w:rsidRPr="00EC612A" w:rsidRDefault="007008F2" w:rsidP="002F0141">
            <w:pPr>
              <w:spacing w:after="0" w:line="240" w:lineRule="auto"/>
              <w:jc w:val="center"/>
              <w:rPr>
                <w:rFonts w:ascii="Times New Roman" w:hAnsi="Times New Roman" w:cs="Times New Roman"/>
                <w:color w:val="000000"/>
                <w:sz w:val="20"/>
                <w:szCs w:val="20"/>
                <w:lang w:eastAsia="ru-RU"/>
              </w:rPr>
            </w:pPr>
            <w:r w:rsidRPr="00EC612A">
              <w:rPr>
                <w:rFonts w:ascii="Times New Roman" w:hAnsi="Times New Roman" w:cs="Times New Roman"/>
                <w:color w:val="000000"/>
                <w:sz w:val="20"/>
                <w:szCs w:val="20"/>
                <w:lang w:eastAsia="ru-RU"/>
              </w:rPr>
              <w:t>0,360%</w:t>
            </w:r>
          </w:p>
        </w:tc>
      </w:tr>
      <w:tr w:rsidR="00833148">
        <w:trPr>
          <w:trHeight w:val="20"/>
        </w:trPr>
        <w:tc>
          <w:tcPr>
            <w:tcW w:w="271" w:type="pct"/>
            <w:tcBorders>
              <w:top w:val="nil"/>
              <w:left w:val="single" w:sz="4" w:space="0" w:color="auto"/>
              <w:bottom w:val="single" w:sz="4" w:space="0" w:color="auto"/>
              <w:right w:val="single" w:sz="4" w:space="0" w:color="auto"/>
            </w:tcBorders>
            <w:vAlign w:val="center"/>
          </w:tcPr>
          <w:p w:rsidR="00B145B3" w:rsidRPr="00EC612A" w:rsidRDefault="007008F2"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6</w:t>
            </w:r>
          </w:p>
        </w:tc>
        <w:tc>
          <w:tcPr>
            <w:tcW w:w="1428" w:type="pct"/>
            <w:tcBorders>
              <w:top w:val="nil"/>
              <w:left w:val="nil"/>
              <w:bottom w:val="single" w:sz="4" w:space="0" w:color="auto"/>
              <w:right w:val="single" w:sz="4" w:space="0" w:color="auto"/>
            </w:tcBorders>
            <w:vAlign w:val="center"/>
          </w:tcPr>
          <w:p w:rsidR="00B145B3" w:rsidRPr="00EC612A" w:rsidRDefault="007008F2" w:rsidP="00791A51">
            <w:pPr>
              <w:spacing w:after="0" w:line="240" w:lineRule="auto"/>
              <w:rPr>
                <w:rFonts w:ascii="Times New Roman" w:hAnsi="Times New Roman" w:cs="Times New Roman"/>
                <w:sz w:val="20"/>
                <w:szCs w:val="20"/>
                <w:lang w:eastAsia="ru-RU"/>
              </w:rPr>
            </w:pPr>
            <w:r w:rsidRPr="00EC612A">
              <w:rPr>
                <w:rFonts w:ascii="Times New Roman" w:hAnsi="Times New Roman" w:cs="Times New Roman"/>
                <w:sz w:val="20"/>
                <w:szCs w:val="20"/>
                <w:lang w:eastAsia="ru-RU"/>
              </w:rPr>
              <w:t>Котельная ГУП ДХ АК «Северо-Восточное ДСУ» « филиал Заринский»</w:t>
            </w:r>
          </w:p>
        </w:tc>
        <w:tc>
          <w:tcPr>
            <w:tcW w:w="853" w:type="pct"/>
            <w:tcBorders>
              <w:top w:val="nil"/>
              <w:left w:val="nil"/>
              <w:bottom w:val="single" w:sz="4" w:space="0" w:color="auto"/>
              <w:right w:val="single" w:sz="4" w:space="0" w:color="auto"/>
            </w:tcBorders>
            <w:vAlign w:val="center"/>
          </w:tcPr>
          <w:p w:rsidR="00B145B3" w:rsidRPr="00EC612A" w:rsidRDefault="007008F2"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240</w:t>
            </w:r>
          </w:p>
        </w:tc>
        <w:tc>
          <w:tcPr>
            <w:tcW w:w="684" w:type="pct"/>
            <w:tcBorders>
              <w:top w:val="nil"/>
              <w:left w:val="nil"/>
              <w:bottom w:val="single" w:sz="4" w:space="0" w:color="auto"/>
              <w:right w:val="single" w:sz="4" w:space="0" w:color="auto"/>
            </w:tcBorders>
            <w:vAlign w:val="center"/>
          </w:tcPr>
          <w:p w:rsidR="00B145B3" w:rsidRPr="00EC612A" w:rsidRDefault="007008F2"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0,316</w:t>
            </w:r>
            <w:r w:rsidRPr="00EC612A">
              <w:rPr>
                <w:rFonts w:ascii="Times New Roman" w:hAnsi="Times New Roman" w:cs="Times New Roman"/>
                <w:sz w:val="20"/>
                <w:szCs w:val="20"/>
                <w:lang w:eastAsia="ru-RU"/>
              </w:rPr>
              <w:t>%</w:t>
            </w:r>
          </w:p>
        </w:tc>
        <w:tc>
          <w:tcPr>
            <w:tcW w:w="640" w:type="pct"/>
            <w:tcBorders>
              <w:top w:val="nil"/>
              <w:left w:val="nil"/>
              <w:bottom w:val="single" w:sz="4" w:space="0" w:color="auto"/>
              <w:right w:val="single" w:sz="4" w:space="0" w:color="auto"/>
            </w:tcBorders>
            <w:vAlign w:val="center"/>
          </w:tcPr>
          <w:p w:rsidR="00B145B3" w:rsidRPr="00EC612A" w:rsidRDefault="007008F2"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38,16</w:t>
            </w:r>
          </w:p>
        </w:tc>
        <w:tc>
          <w:tcPr>
            <w:tcW w:w="462" w:type="pct"/>
            <w:tcBorders>
              <w:top w:val="nil"/>
              <w:left w:val="nil"/>
              <w:bottom w:val="single" w:sz="4" w:space="0" w:color="auto"/>
              <w:right w:val="single" w:sz="4" w:space="0" w:color="auto"/>
            </w:tcBorders>
            <w:vAlign w:val="center"/>
          </w:tcPr>
          <w:p w:rsidR="00B145B3" w:rsidRPr="00EC612A" w:rsidRDefault="007008F2"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0,131</w:t>
            </w:r>
            <w:r w:rsidRPr="00EC612A">
              <w:rPr>
                <w:rFonts w:ascii="Times New Roman" w:hAnsi="Times New Roman" w:cs="Times New Roman"/>
                <w:sz w:val="20"/>
                <w:szCs w:val="20"/>
                <w:lang w:eastAsia="ru-RU"/>
              </w:rPr>
              <w:t>%</w:t>
            </w:r>
          </w:p>
        </w:tc>
        <w:tc>
          <w:tcPr>
            <w:tcW w:w="329" w:type="pct"/>
            <w:tcBorders>
              <w:top w:val="nil"/>
              <w:left w:val="nil"/>
              <w:bottom w:val="single" w:sz="4" w:space="0" w:color="auto"/>
              <w:right w:val="single" w:sz="4" w:space="0" w:color="auto"/>
            </w:tcBorders>
            <w:vAlign w:val="center"/>
          </w:tcPr>
          <w:p w:rsidR="00B145B3" w:rsidRPr="00EC612A" w:rsidRDefault="007008F2" w:rsidP="00EC612A">
            <w:pPr>
              <w:spacing w:after="0" w:line="240" w:lineRule="auto"/>
              <w:rPr>
                <w:rFonts w:ascii="Times New Roman" w:hAnsi="Times New Roman" w:cs="Times New Roman"/>
                <w:sz w:val="20"/>
                <w:szCs w:val="20"/>
                <w:lang w:eastAsia="ru-RU"/>
              </w:rPr>
            </w:pPr>
            <w:r w:rsidRPr="00EC612A">
              <w:rPr>
                <w:rFonts w:ascii="Times New Roman" w:hAnsi="Times New Roman" w:cs="Times New Roman"/>
                <w:sz w:val="20"/>
                <w:szCs w:val="20"/>
                <w:lang w:eastAsia="ru-RU"/>
              </w:rPr>
              <w:t>4,239</w:t>
            </w:r>
          </w:p>
        </w:tc>
        <w:tc>
          <w:tcPr>
            <w:tcW w:w="333" w:type="pct"/>
            <w:tcBorders>
              <w:top w:val="nil"/>
              <w:left w:val="nil"/>
              <w:bottom w:val="single" w:sz="4" w:space="0" w:color="auto"/>
              <w:right w:val="single" w:sz="4" w:space="0" w:color="auto"/>
            </w:tcBorders>
            <w:vAlign w:val="center"/>
          </w:tcPr>
          <w:p w:rsidR="00B145B3" w:rsidRPr="00EC612A" w:rsidRDefault="007008F2" w:rsidP="00791A51">
            <w:pPr>
              <w:spacing w:after="0" w:line="240" w:lineRule="auto"/>
              <w:jc w:val="center"/>
              <w:rPr>
                <w:rFonts w:ascii="Times New Roman" w:hAnsi="Times New Roman" w:cs="Times New Roman"/>
                <w:sz w:val="20"/>
                <w:szCs w:val="20"/>
                <w:lang w:eastAsia="ru-RU"/>
              </w:rPr>
            </w:pPr>
            <w:r w:rsidRPr="00EC612A">
              <w:rPr>
                <w:rFonts w:ascii="Times New Roman" w:hAnsi="Times New Roman" w:cs="Times New Roman"/>
                <w:sz w:val="20"/>
                <w:szCs w:val="20"/>
                <w:lang w:eastAsia="ru-RU"/>
              </w:rPr>
              <w:t>0,052</w:t>
            </w:r>
            <w:r w:rsidRPr="00EC612A">
              <w:rPr>
                <w:rFonts w:ascii="Times New Roman" w:hAnsi="Times New Roman" w:cs="Times New Roman"/>
                <w:sz w:val="20"/>
                <w:szCs w:val="20"/>
                <w:lang w:eastAsia="ru-RU"/>
              </w:rPr>
              <w:t>%</w:t>
            </w:r>
          </w:p>
        </w:tc>
      </w:tr>
      <w:tr w:rsidR="00833148">
        <w:trPr>
          <w:trHeight w:val="20"/>
        </w:trPr>
        <w:tc>
          <w:tcPr>
            <w:tcW w:w="271" w:type="pct"/>
            <w:tcBorders>
              <w:top w:val="nil"/>
              <w:left w:val="single" w:sz="4" w:space="0" w:color="auto"/>
              <w:bottom w:val="single" w:sz="4" w:space="0" w:color="auto"/>
              <w:right w:val="single" w:sz="4" w:space="0" w:color="auto"/>
            </w:tcBorders>
            <w:vAlign w:val="center"/>
          </w:tcPr>
          <w:p w:rsidR="00316FA1" w:rsidRPr="00D66DF0" w:rsidRDefault="007008F2"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28" w:type="pct"/>
            <w:tcBorders>
              <w:top w:val="nil"/>
              <w:left w:val="nil"/>
              <w:bottom w:val="single" w:sz="4" w:space="0" w:color="auto"/>
              <w:right w:val="single" w:sz="4" w:space="0" w:color="auto"/>
            </w:tcBorders>
            <w:vAlign w:val="center"/>
          </w:tcPr>
          <w:p w:rsidR="00316FA1" w:rsidRPr="00D66DF0" w:rsidRDefault="007008F2" w:rsidP="001A3366">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 xml:space="preserve">АО </w:t>
            </w:r>
            <w:r w:rsidRPr="00D66DF0">
              <w:rPr>
                <w:rFonts w:ascii="Times New Roman" w:hAnsi="Times New Roman" w:cs="Times New Roman"/>
                <w:color w:val="000000"/>
                <w:sz w:val="20"/>
                <w:szCs w:val="20"/>
                <w:lang w:eastAsia="ru-RU"/>
              </w:rPr>
              <w:t>«Алтай-Кокс»</w:t>
            </w:r>
          </w:p>
        </w:tc>
        <w:tc>
          <w:tcPr>
            <w:tcW w:w="85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71181,8</w:t>
            </w:r>
          </w:p>
        </w:tc>
        <w:tc>
          <w:tcPr>
            <w:tcW w:w="684"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93,22</w:t>
            </w:r>
            <w:r w:rsidRPr="00D66DF0">
              <w:rPr>
                <w:rFonts w:ascii="Times New Roman" w:hAnsi="Times New Roman" w:cs="Times New Roman"/>
                <w:color w:val="000000"/>
                <w:sz w:val="20"/>
                <w:szCs w:val="20"/>
                <w:lang w:eastAsia="ru-RU"/>
              </w:rPr>
              <w:t>%</w:t>
            </w:r>
          </w:p>
        </w:tc>
        <w:tc>
          <w:tcPr>
            <w:tcW w:w="640"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30543,15</w:t>
            </w:r>
          </w:p>
        </w:tc>
        <w:tc>
          <w:tcPr>
            <w:tcW w:w="462"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96,94</w:t>
            </w:r>
            <w:r w:rsidRPr="00D66DF0">
              <w:rPr>
                <w:rFonts w:ascii="Times New Roman" w:hAnsi="Times New Roman" w:cs="Times New Roman"/>
                <w:color w:val="000000"/>
                <w:sz w:val="20"/>
                <w:szCs w:val="20"/>
                <w:lang w:eastAsia="ru-RU"/>
              </w:rPr>
              <w:t>%</w:t>
            </w:r>
          </w:p>
        </w:tc>
        <w:tc>
          <w:tcPr>
            <w:tcW w:w="329"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8600,25</w:t>
            </w:r>
          </w:p>
        </w:tc>
        <w:tc>
          <w:tcPr>
            <w:tcW w:w="333" w:type="pct"/>
            <w:tcBorders>
              <w:top w:val="nil"/>
              <w:left w:val="nil"/>
              <w:bottom w:val="single" w:sz="4" w:space="0" w:color="auto"/>
              <w:right w:val="single" w:sz="4" w:space="0" w:color="auto"/>
            </w:tcBorders>
            <w:vAlign w:val="center"/>
          </w:tcPr>
          <w:p w:rsidR="00316FA1" w:rsidRPr="00D66DF0" w:rsidRDefault="007008F2" w:rsidP="002F0141">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99,25</w:t>
            </w:r>
            <w:r w:rsidRPr="00D66DF0">
              <w:rPr>
                <w:rFonts w:ascii="Times New Roman" w:hAnsi="Times New Roman" w:cs="Times New Roman"/>
                <w:color w:val="000000"/>
                <w:sz w:val="20"/>
                <w:szCs w:val="20"/>
                <w:lang w:eastAsia="ru-RU"/>
              </w:rPr>
              <w:t>%</w:t>
            </w:r>
          </w:p>
        </w:tc>
      </w:tr>
      <w:tr w:rsidR="00833148">
        <w:trPr>
          <w:trHeight w:val="20"/>
        </w:trPr>
        <w:tc>
          <w:tcPr>
            <w:tcW w:w="169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16FA1" w:rsidRPr="00D66DF0" w:rsidRDefault="007008F2"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853"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77538,72</w:t>
            </w:r>
          </w:p>
        </w:tc>
        <w:tc>
          <w:tcPr>
            <w:tcW w:w="684"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640"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29536,25</w:t>
            </w:r>
          </w:p>
        </w:tc>
        <w:tc>
          <w:tcPr>
            <w:tcW w:w="462"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329"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33" w:type="pct"/>
            <w:tcBorders>
              <w:top w:val="nil"/>
              <w:left w:val="nil"/>
              <w:bottom w:val="single" w:sz="4" w:space="0" w:color="auto"/>
              <w:right w:val="single" w:sz="4" w:space="0" w:color="auto"/>
            </w:tcBorders>
            <w:shd w:val="clear" w:color="000000" w:fill="A6A6A6"/>
            <w:vAlign w:val="center"/>
          </w:tcPr>
          <w:p w:rsidR="00316FA1" w:rsidRPr="00D66DF0" w:rsidRDefault="007008F2"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16FA1" w:rsidRPr="00D66DF0" w:rsidRDefault="007008F2" w:rsidP="00AE4BB0">
      <w:pPr>
        <w:pStyle w:val="aff3"/>
        <w:spacing w:before="20"/>
        <w:ind w:firstLine="0"/>
        <w:jc w:val="center"/>
        <w:rPr>
          <w:sz w:val="24"/>
          <w:szCs w:val="24"/>
        </w:rPr>
        <w:sectPr w:rsidR="00316FA1" w:rsidRPr="00D66DF0" w:rsidSect="00473F2B">
          <w:pgSz w:w="16838" w:h="11906" w:orient="landscape" w:code="9"/>
          <w:pgMar w:top="1134" w:right="1134" w:bottom="1134" w:left="1134" w:header="709" w:footer="709" w:gutter="0"/>
          <w:cols w:space="708"/>
          <w:docGrid w:linePitch="360"/>
        </w:sectPr>
      </w:pPr>
    </w:p>
    <w:p w:rsidR="00316FA1" w:rsidRPr="00D66DF0" w:rsidRDefault="007008F2" w:rsidP="007008F2">
      <w:pPr>
        <w:pStyle w:val="1110"/>
        <w:numPr>
          <w:ilvl w:val="2"/>
          <w:numId w:val="7"/>
        </w:numPr>
        <w:tabs>
          <w:tab w:val="left" w:pos="1560"/>
        </w:tabs>
        <w:ind w:left="0" w:firstLine="709"/>
        <w:rPr>
          <w:sz w:val="24"/>
          <w:szCs w:val="24"/>
        </w:rPr>
      </w:pPr>
      <w:bookmarkStart w:id="86" w:name="_Toc384058610"/>
      <w:bookmarkStart w:id="87" w:name="_Toc386560999"/>
      <w:bookmarkStart w:id="88" w:name="_Toc97797688"/>
      <w:r w:rsidRPr="00D66DF0">
        <w:rPr>
          <w:sz w:val="24"/>
          <w:szCs w:val="24"/>
        </w:rPr>
        <w:t>Параметры тепловых сетей, включая год начала эксплуатации, тип изоляции, тип компенсирующих устройств, тип прокладки</w:t>
      </w:r>
      <w:bookmarkEnd w:id="86"/>
      <w:bookmarkEnd w:id="87"/>
      <w:bookmarkEnd w:id="88"/>
    </w:p>
    <w:p w:rsidR="00316FA1" w:rsidRPr="00D66DF0" w:rsidRDefault="007008F2" w:rsidP="0080436C">
      <w:pPr>
        <w:pStyle w:val="00"/>
        <w:rPr>
          <w:sz w:val="24"/>
          <w:szCs w:val="24"/>
        </w:rPr>
      </w:pPr>
      <w:r w:rsidRPr="00D66DF0">
        <w:rPr>
          <w:sz w:val="24"/>
          <w:szCs w:val="24"/>
        </w:rPr>
        <w:t>Тепловые сети от источников тепловой энергии г. Заринска характеризуются существенной степенью ветхости. Распределение протяженности тепловых сетей в зависимости от года ввода в эксплуатацию/ реконструкции тепловых сетей представлено на диаграммах 3, 4 и в</w:t>
      </w:r>
      <w:r w:rsidRPr="00D66DF0">
        <w:rPr>
          <w:sz w:val="24"/>
          <w:szCs w:val="24"/>
        </w:rPr>
        <w:t xml:space="preserve"> таблице 15. Как видно, наибольшая доля существующих тепловых сетей эксплуатируется свыше 25 лет, следовательно, обладает сниженными показателями надежности. Причиной тому является недофинансирование мероприятий по реконструкции участков за ретроспективный</w:t>
      </w:r>
      <w:r w:rsidRPr="00D66DF0">
        <w:rPr>
          <w:sz w:val="24"/>
          <w:szCs w:val="24"/>
        </w:rPr>
        <w:t xml:space="preserve"> период. Начиная с </w:t>
      </w:r>
      <w:smartTag w:uri="urn:schemas-microsoft-com:office:smarttags" w:element="metricconverter">
        <w:smartTagPr>
          <w:attr w:name="ProductID" w:val="2003 г"/>
        </w:smartTagPr>
        <w:r w:rsidRPr="00D66DF0">
          <w:rPr>
            <w:sz w:val="24"/>
            <w:szCs w:val="24"/>
          </w:rPr>
          <w:t>2003 г</w:t>
        </w:r>
      </w:smartTag>
      <w:r w:rsidRPr="00D66DF0">
        <w:rPr>
          <w:sz w:val="24"/>
          <w:szCs w:val="24"/>
        </w:rPr>
        <w:t>. увеличились темпы перекладок тепловых сетей, что связано, прежде всего, с возникновением аварийных ситуаций на отдельных теплопроводах и, как следствие, необходимостью оперативной перекладки участков.</w:t>
      </w:r>
    </w:p>
    <w:p w:rsidR="00316FA1" w:rsidRPr="00D66DF0" w:rsidRDefault="007008F2" w:rsidP="008F48C8">
      <w:pPr>
        <w:pStyle w:val="00"/>
        <w:rPr>
          <w:sz w:val="24"/>
          <w:szCs w:val="24"/>
        </w:rPr>
      </w:pPr>
      <w:r w:rsidRPr="00D66DF0">
        <w:rPr>
          <w:sz w:val="24"/>
          <w:szCs w:val="24"/>
        </w:rPr>
        <w:t>Распределительные и внутрикв</w:t>
      </w:r>
      <w:r w:rsidRPr="00D66DF0">
        <w:rPr>
          <w:sz w:val="24"/>
          <w:szCs w:val="24"/>
        </w:rPr>
        <w:t xml:space="preserve">артальные тепловые сети имеют умеренные доли тепловых сетей с давним годом ввода в эксплуатацию по сравнению с магистральными участками. Магистральные участки тепловых сетей с условными диаметрами </w:t>
      </w:r>
      <w:smartTag w:uri="urn:schemas-microsoft-com:office:smarttags" w:element="metricconverter">
        <w:smartTagPr>
          <w:attr w:name="ProductID" w:val="500 мм"/>
        </w:smartTagPr>
        <w:r w:rsidRPr="00D66DF0">
          <w:rPr>
            <w:sz w:val="24"/>
            <w:szCs w:val="24"/>
          </w:rPr>
          <w:t>500 мм</w:t>
        </w:r>
      </w:smartTag>
      <w:r w:rsidRPr="00D66DF0">
        <w:rPr>
          <w:sz w:val="24"/>
          <w:szCs w:val="24"/>
        </w:rPr>
        <w:t xml:space="preserve"> и </w:t>
      </w:r>
      <w:smartTag w:uri="urn:schemas-microsoft-com:office:smarttags" w:element="metricconverter">
        <w:smartTagPr>
          <w:attr w:name="ProductID" w:val="700 мм"/>
        </w:smartTagPr>
        <w:r w:rsidRPr="00D66DF0">
          <w:rPr>
            <w:sz w:val="24"/>
            <w:szCs w:val="24"/>
          </w:rPr>
          <w:t>700 мм</w:t>
        </w:r>
      </w:smartTag>
      <w:r w:rsidRPr="00D66DF0">
        <w:rPr>
          <w:sz w:val="24"/>
          <w:szCs w:val="24"/>
        </w:rPr>
        <w:t xml:space="preserve"> проложены преимущественно в надземном испол</w:t>
      </w:r>
      <w:r w:rsidRPr="00D66DF0">
        <w:rPr>
          <w:sz w:val="24"/>
          <w:szCs w:val="24"/>
        </w:rPr>
        <w:t>нении, следовательно, такие участки наименее подвержены аварийным ситуациям и инцидентам.</w:t>
      </w:r>
    </w:p>
    <w:p w:rsidR="00316FA1" w:rsidRPr="00D66DF0" w:rsidRDefault="007A6163" w:rsidP="006F5B7B">
      <w:pPr>
        <w:pStyle w:val="00"/>
        <w:keepNext/>
        <w:ind w:firstLine="0"/>
      </w:pPr>
      <w:r>
        <w:rPr>
          <w:noProof/>
          <w:lang w:eastAsia="ru-RU"/>
        </w:rPr>
        <w:drawing>
          <wp:inline distT="0" distB="0" distL="0" distR="0">
            <wp:extent cx="5969000" cy="3585845"/>
            <wp:effectExtent l="0" t="0" r="0" b="0"/>
            <wp:docPr id="5" name="Диаграмм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3"/>
                    <pic:cNvPicPr>
                      <a:picLocks noChangeAspect="1" noChangeArrowheads="1"/>
                    </pic:cNvPicPr>
                  </pic:nvPicPr>
                  <pic:blipFill>
                    <a:blip r:embed="rId30"/>
                    <a:srcRect l="-27734" t="-3911" r="-27734" b="-3510"/>
                    <a:stretch>
                      <a:fillRect/>
                    </a:stretch>
                  </pic:blipFill>
                  <pic:spPr bwMode="auto">
                    <a:xfrm>
                      <a:off x="0" y="0"/>
                      <a:ext cx="5969000" cy="3585845"/>
                    </a:xfrm>
                    <a:prstGeom prst="rect">
                      <a:avLst/>
                    </a:prstGeom>
                    <a:noFill/>
                    <a:ln w="9525">
                      <a:noFill/>
                      <a:miter lim="800000"/>
                      <a:headEnd/>
                      <a:tailEnd/>
                    </a:ln>
                  </pic:spPr>
                </pic:pic>
              </a:graphicData>
            </a:graphic>
          </wp:inline>
        </w:drawing>
      </w:r>
    </w:p>
    <w:p w:rsidR="00316FA1" w:rsidRPr="0015537D" w:rsidRDefault="007008F2" w:rsidP="0091421A">
      <w:pPr>
        <w:pStyle w:val="ae"/>
        <w:ind w:left="426"/>
        <w:rPr>
          <w:rFonts w:ascii="Times New Roman" w:hAnsi="Times New Roman"/>
        </w:rPr>
      </w:pPr>
      <w:r w:rsidRPr="0015537D">
        <w:rPr>
          <w:rFonts w:ascii="Times New Roman" w:hAnsi="Times New Roman"/>
        </w:rPr>
        <w:t>Распределение протяженности тепловых сетей в зависимости от года ввода в эксплуатацию/ реконструкции участков</w:t>
      </w:r>
    </w:p>
    <w:p w:rsidR="00316FA1" w:rsidRPr="00D66DF0" w:rsidRDefault="007008F2" w:rsidP="007008F2">
      <w:pPr>
        <w:pStyle w:val="aff5"/>
        <w:keepLines/>
        <w:numPr>
          <w:ilvl w:val="0"/>
          <w:numId w:val="1"/>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Распределение протяженности </w:t>
      </w:r>
      <w:r w:rsidRPr="00D66DF0">
        <w:rPr>
          <w:rFonts w:ascii="Times New Roman" w:hAnsi="Times New Roman"/>
          <w:b w:val="0"/>
          <w:bCs w:val="0"/>
          <w:sz w:val="24"/>
          <w:szCs w:val="24"/>
        </w:rPr>
        <w:t>тепловых сетей в зависимости от условного диаметра и года ввода в эксплуатацию/ реконструкции участков</w:t>
      </w:r>
    </w:p>
    <w:tbl>
      <w:tblPr>
        <w:tblW w:w="5000" w:type="pct"/>
        <w:tblLook w:val="00A0"/>
      </w:tblPr>
      <w:tblGrid>
        <w:gridCol w:w="2908"/>
        <w:gridCol w:w="1266"/>
        <w:gridCol w:w="1351"/>
        <w:gridCol w:w="1351"/>
        <w:gridCol w:w="1461"/>
        <w:gridCol w:w="1204"/>
        <w:gridCol w:w="1082"/>
        <w:gridCol w:w="1351"/>
        <w:gridCol w:w="1351"/>
        <w:gridCol w:w="1461"/>
      </w:tblGrid>
      <w:tr w:rsidR="00833148">
        <w:trPr>
          <w:trHeight w:val="20"/>
          <w:tblHeader/>
        </w:trPr>
        <w:tc>
          <w:tcPr>
            <w:tcW w:w="98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243" w:type="pct"/>
            <w:gridSpan w:val="5"/>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1773" w:type="pct"/>
            <w:gridSpan w:val="4"/>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833148">
        <w:trPr>
          <w:trHeight w:val="20"/>
          <w:tblHeader/>
        </w:trPr>
        <w:tc>
          <w:tcPr>
            <w:tcW w:w="98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rPr>
                <w:rFonts w:ascii="Times New Roman" w:hAnsi="Times New Roman" w:cs="Times New Roman"/>
                <w:b/>
                <w:bCs/>
                <w:color w:val="000000"/>
                <w:sz w:val="20"/>
                <w:szCs w:val="20"/>
                <w:lang w:eastAsia="ru-RU"/>
              </w:rPr>
            </w:pPr>
          </w:p>
        </w:tc>
        <w:tc>
          <w:tcPr>
            <w:tcW w:w="428"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c>
          <w:tcPr>
            <w:tcW w:w="407"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66"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706,0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2521,0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1619,6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711,7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1208,0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11117,4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8125,6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393,3</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6192,8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3648,7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10696,4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2781,9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303,2</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17422,6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4918,1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1110,7</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3514,2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270,8</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16777,4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6690,2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1191,4</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10346,4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1920,5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7784,6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132,2</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596,2</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15710,8</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983" w:type="pct"/>
            <w:tcBorders>
              <w:top w:val="nil"/>
              <w:left w:val="single" w:sz="4" w:space="0" w:color="auto"/>
              <w:bottom w:val="single" w:sz="4" w:space="0" w:color="auto"/>
              <w:right w:val="single" w:sz="4" w:space="0" w:color="auto"/>
            </w:tcBorders>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428"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66"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16FA1" w:rsidRPr="00D66DF0" w:rsidRDefault="007008F2"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983" w:type="pct"/>
            <w:tcBorders>
              <w:top w:val="nil"/>
              <w:left w:val="single" w:sz="4" w:space="0" w:color="auto"/>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428"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111 871,7</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34768,5</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405,0</w:t>
            </w:r>
          </w:p>
        </w:tc>
        <w:tc>
          <w:tcPr>
            <w:tcW w:w="494"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3435,4</w:t>
            </w:r>
          </w:p>
        </w:tc>
        <w:tc>
          <w:tcPr>
            <w:tcW w:w="407"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150480,6</w:t>
            </w:r>
          </w:p>
        </w:tc>
        <w:tc>
          <w:tcPr>
            <w:tcW w:w="366"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74,3</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23,1</w:t>
            </w:r>
          </w:p>
        </w:tc>
        <w:tc>
          <w:tcPr>
            <w:tcW w:w="457"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w:t>
            </w:r>
          </w:p>
        </w:tc>
        <w:tc>
          <w:tcPr>
            <w:tcW w:w="494"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w:t>
            </w:r>
          </w:p>
        </w:tc>
      </w:tr>
    </w:tbl>
    <w:p w:rsidR="00316FA1" w:rsidRPr="00D66DF0" w:rsidRDefault="007008F2" w:rsidP="008F48C8">
      <w:pPr>
        <w:pStyle w:val="00"/>
        <w:rPr>
          <w:sz w:val="24"/>
          <w:szCs w:val="24"/>
        </w:rPr>
      </w:pPr>
    </w:p>
    <w:p w:rsidR="00316FA1" w:rsidRPr="00D66DF0" w:rsidRDefault="007A6163" w:rsidP="006F5B7B">
      <w:pPr>
        <w:pStyle w:val="00"/>
        <w:keepNext/>
        <w:ind w:firstLine="0"/>
        <w:jc w:val="center"/>
      </w:pPr>
      <w:r>
        <w:rPr>
          <w:noProof/>
          <w:lang w:eastAsia="ru-RU"/>
        </w:rPr>
        <w:drawing>
          <wp:inline distT="0" distB="0" distL="0" distR="0">
            <wp:extent cx="8394065" cy="5034280"/>
            <wp:effectExtent l="0" t="0" r="0" b="0"/>
            <wp:docPr id="6" name="Диаграмм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5"/>
                    <pic:cNvPicPr>
                      <a:picLocks noChangeAspect="1" noChangeArrowheads="1"/>
                    </pic:cNvPicPr>
                  </pic:nvPicPr>
                  <pic:blipFill>
                    <a:blip r:embed="rId31"/>
                    <a:srcRect l="-1909" t="-2783" r="-2821" b="-2444"/>
                    <a:stretch>
                      <a:fillRect/>
                    </a:stretch>
                  </pic:blipFill>
                  <pic:spPr bwMode="auto">
                    <a:xfrm>
                      <a:off x="0" y="0"/>
                      <a:ext cx="8394065" cy="5034280"/>
                    </a:xfrm>
                    <a:prstGeom prst="rect">
                      <a:avLst/>
                    </a:prstGeom>
                    <a:noFill/>
                    <a:ln w="9525">
                      <a:noFill/>
                      <a:miter lim="800000"/>
                      <a:headEnd/>
                      <a:tailEnd/>
                    </a:ln>
                  </pic:spPr>
                </pic:pic>
              </a:graphicData>
            </a:graphic>
          </wp:inline>
        </w:drawing>
      </w:r>
    </w:p>
    <w:p w:rsidR="00316FA1" w:rsidRPr="0015537D" w:rsidRDefault="007008F2" w:rsidP="0091421A">
      <w:pPr>
        <w:pStyle w:val="ae"/>
        <w:ind w:left="2835" w:firstLine="0"/>
        <w:rPr>
          <w:rFonts w:ascii="Times New Roman" w:hAnsi="Times New Roman"/>
        </w:rPr>
      </w:pPr>
      <w:r w:rsidRPr="0015537D">
        <w:rPr>
          <w:rFonts w:ascii="Times New Roman" w:hAnsi="Times New Roman"/>
        </w:rPr>
        <w:t xml:space="preserve">Протяженности тепловых сетей в </w:t>
      </w:r>
      <w:r w:rsidRPr="0015537D">
        <w:rPr>
          <w:rFonts w:ascii="Times New Roman" w:hAnsi="Times New Roman"/>
        </w:rPr>
        <w:t>зависимости от условного диаметра и года ввода в эксплуатацию участков</w:t>
      </w:r>
    </w:p>
    <w:p w:rsidR="00316FA1" w:rsidRPr="0015537D" w:rsidRDefault="007008F2" w:rsidP="008F48C8">
      <w:pPr>
        <w:pStyle w:val="00"/>
        <w:rPr>
          <w:sz w:val="24"/>
          <w:szCs w:val="24"/>
        </w:rPr>
        <w:sectPr w:rsidR="00316FA1" w:rsidRPr="0015537D" w:rsidSect="00473F2B">
          <w:pgSz w:w="16838" w:h="11906" w:orient="landscape" w:code="9"/>
          <w:pgMar w:top="1134" w:right="1134" w:bottom="1134" w:left="1134" w:header="709" w:footer="709" w:gutter="0"/>
          <w:cols w:space="708"/>
          <w:docGrid w:linePitch="360"/>
        </w:sectPr>
      </w:pPr>
    </w:p>
    <w:p w:rsidR="00316FA1" w:rsidRPr="00D66DF0" w:rsidRDefault="007008F2" w:rsidP="008F48C8">
      <w:pPr>
        <w:pStyle w:val="00"/>
        <w:rPr>
          <w:sz w:val="24"/>
          <w:szCs w:val="24"/>
        </w:rPr>
      </w:pPr>
      <w:r w:rsidRPr="00D66DF0">
        <w:rPr>
          <w:sz w:val="24"/>
          <w:szCs w:val="24"/>
        </w:rPr>
        <w:t>Тепловые сети на территории г. Заринска имеют следующие виды прокладок:</w:t>
      </w:r>
    </w:p>
    <w:p w:rsidR="00316FA1" w:rsidRPr="00D66DF0" w:rsidRDefault="007008F2" w:rsidP="008F48C8">
      <w:pPr>
        <w:pStyle w:val="00"/>
        <w:rPr>
          <w:sz w:val="24"/>
          <w:szCs w:val="24"/>
        </w:rPr>
      </w:pPr>
      <w:r w:rsidRPr="00D66DF0">
        <w:rPr>
          <w:sz w:val="24"/>
          <w:szCs w:val="24"/>
        </w:rPr>
        <w:t>- подземная канальная;</w:t>
      </w:r>
    </w:p>
    <w:p w:rsidR="00316FA1" w:rsidRPr="00D66DF0" w:rsidRDefault="007008F2" w:rsidP="008F48C8">
      <w:pPr>
        <w:pStyle w:val="00"/>
        <w:rPr>
          <w:sz w:val="24"/>
          <w:szCs w:val="24"/>
        </w:rPr>
      </w:pPr>
      <w:r w:rsidRPr="00D66DF0">
        <w:rPr>
          <w:sz w:val="24"/>
          <w:szCs w:val="24"/>
        </w:rPr>
        <w:t>- подземная бесканальная;</w:t>
      </w:r>
    </w:p>
    <w:p w:rsidR="00316FA1" w:rsidRPr="00D66DF0" w:rsidRDefault="007008F2" w:rsidP="00F43AFF">
      <w:pPr>
        <w:pStyle w:val="00"/>
        <w:rPr>
          <w:sz w:val="24"/>
          <w:szCs w:val="24"/>
        </w:rPr>
      </w:pPr>
      <w:r w:rsidRPr="00D66DF0">
        <w:rPr>
          <w:sz w:val="24"/>
          <w:szCs w:val="24"/>
        </w:rPr>
        <w:t>- надземная.</w:t>
      </w:r>
    </w:p>
    <w:p w:rsidR="00316FA1" w:rsidRPr="00D66DF0" w:rsidRDefault="007008F2" w:rsidP="008F48C8">
      <w:pPr>
        <w:pStyle w:val="00"/>
        <w:rPr>
          <w:sz w:val="24"/>
          <w:szCs w:val="24"/>
        </w:rPr>
      </w:pPr>
      <w:r w:rsidRPr="00D66DF0">
        <w:rPr>
          <w:sz w:val="24"/>
          <w:szCs w:val="24"/>
        </w:rPr>
        <w:t>Распределение протяженност</w:t>
      </w:r>
      <w:r w:rsidRPr="00D66DF0">
        <w:rPr>
          <w:sz w:val="24"/>
          <w:szCs w:val="24"/>
        </w:rPr>
        <w:t>и участков тепловых сетей в зависимости от способа прокладки представлено в таблице 16 и на рисунке 5.</w:t>
      </w:r>
    </w:p>
    <w:p w:rsidR="00316FA1" w:rsidRPr="00D66DF0" w:rsidRDefault="007A6163" w:rsidP="00E64B26">
      <w:pPr>
        <w:pStyle w:val="00"/>
        <w:keepNext/>
        <w:ind w:firstLine="0"/>
      </w:pPr>
      <w:r>
        <w:rPr>
          <w:noProof/>
          <w:lang w:eastAsia="ru-RU"/>
        </w:rPr>
        <w:drawing>
          <wp:inline distT="0" distB="0" distL="0" distR="0">
            <wp:extent cx="6051550" cy="3750310"/>
            <wp:effectExtent l="0" t="0" r="0" b="0"/>
            <wp:docPr id="7" name="Диаграмм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46"/>
                    <pic:cNvPicPr>
                      <a:picLocks noChangeAspect="1" noChangeArrowheads="1"/>
                    </pic:cNvPicPr>
                  </pic:nvPicPr>
                  <pic:blipFill>
                    <a:blip r:embed="rId32"/>
                    <a:srcRect l="-17940" t="-3671" r="-17328" b="-3105"/>
                    <a:stretch>
                      <a:fillRect/>
                    </a:stretch>
                  </pic:blipFill>
                  <pic:spPr bwMode="auto">
                    <a:xfrm>
                      <a:off x="0" y="0"/>
                      <a:ext cx="6051550" cy="3750310"/>
                    </a:xfrm>
                    <a:prstGeom prst="rect">
                      <a:avLst/>
                    </a:prstGeom>
                    <a:noFill/>
                    <a:ln w="9525">
                      <a:noFill/>
                      <a:miter lim="800000"/>
                      <a:headEnd/>
                      <a:tailEnd/>
                    </a:ln>
                  </pic:spPr>
                </pic:pic>
              </a:graphicData>
            </a:graphic>
          </wp:inline>
        </w:drawing>
      </w:r>
    </w:p>
    <w:p w:rsidR="00316FA1" w:rsidRPr="009D065E" w:rsidRDefault="007008F2" w:rsidP="0091421A">
      <w:pPr>
        <w:pStyle w:val="ae"/>
        <w:ind w:left="993" w:firstLine="0"/>
        <w:rPr>
          <w:rFonts w:ascii="Times New Roman" w:hAnsi="Times New Roman"/>
        </w:rPr>
      </w:pPr>
      <w:r w:rsidRPr="009D065E">
        <w:rPr>
          <w:rFonts w:ascii="Times New Roman" w:hAnsi="Times New Roman"/>
        </w:rPr>
        <w:t>Распределение протяженности тепловых сетей по способу прокладки</w:t>
      </w:r>
    </w:p>
    <w:p w:rsidR="00316FA1" w:rsidRPr="00D66DF0" w:rsidRDefault="007008F2" w:rsidP="008F48C8">
      <w:pPr>
        <w:pStyle w:val="00"/>
        <w:rPr>
          <w:sz w:val="24"/>
          <w:szCs w:val="24"/>
        </w:rPr>
      </w:pPr>
      <w:r w:rsidRPr="00D66DF0">
        <w:rPr>
          <w:sz w:val="24"/>
          <w:szCs w:val="24"/>
        </w:rPr>
        <w:t>Как видно, наибольшее применение нашли надземный и подземный бесканальный способы прокл</w:t>
      </w:r>
      <w:r w:rsidRPr="00D66DF0">
        <w:rPr>
          <w:sz w:val="24"/>
          <w:szCs w:val="24"/>
        </w:rPr>
        <w:t>адки. Надземная прокладка характерна в основном для магистральных участков тепловых сетей от ТЭЦ и внутриквартальных сетей малого диаметра. Подземная канальная прокладка применяется преимущественно для внутриквартальных и распределительных сетей.</w:t>
      </w:r>
    </w:p>
    <w:p w:rsidR="00316FA1" w:rsidRPr="00D66DF0" w:rsidRDefault="007008F2" w:rsidP="008F48C8">
      <w:pPr>
        <w:pStyle w:val="00"/>
        <w:rPr>
          <w:sz w:val="24"/>
          <w:szCs w:val="24"/>
        </w:rPr>
      </w:pPr>
      <w:r w:rsidRPr="00D66DF0">
        <w:rPr>
          <w:sz w:val="24"/>
          <w:szCs w:val="24"/>
        </w:rPr>
        <w:t>Компенсац</w:t>
      </w:r>
      <w:r w:rsidRPr="00D66DF0">
        <w:rPr>
          <w:sz w:val="24"/>
          <w:szCs w:val="24"/>
        </w:rPr>
        <w:t>ия температурных деформаций трубопроводов осуществляется за счет использования участков самокомпенсации (углов поворота трассы) и П-образных компенсаторов.</w:t>
      </w:r>
    </w:p>
    <w:p w:rsidR="00316FA1" w:rsidRPr="00D66DF0" w:rsidRDefault="007008F2" w:rsidP="008F48C8">
      <w:pPr>
        <w:pStyle w:val="00"/>
        <w:rPr>
          <w:sz w:val="24"/>
          <w:szCs w:val="24"/>
        </w:rPr>
      </w:pPr>
      <w:r w:rsidRPr="00D66DF0">
        <w:rPr>
          <w:sz w:val="24"/>
          <w:szCs w:val="24"/>
        </w:rPr>
        <w:t>Изоляция тепловых сетей выполнена преимущественно из минеральной ваты.</w:t>
      </w:r>
    </w:p>
    <w:p w:rsidR="00316FA1" w:rsidRPr="00D66DF0" w:rsidRDefault="007008F2" w:rsidP="007008F2">
      <w:pPr>
        <w:pStyle w:val="aff5"/>
        <w:keepLines/>
        <w:numPr>
          <w:ilvl w:val="0"/>
          <w:numId w:val="1"/>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709" w:gutter="0"/>
          <w:cols w:space="708"/>
          <w:docGrid w:linePitch="36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Распреде</w:t>
      </w:r>
      <w:r w:rsidRPr="00D66DF0">
        <w:rPr>
          <w:rFonts w:ascii="Times New Roman" w:hAnsi="Times New Roman"/>
          <w:b w:val="0"/>
          <w:bCs w:val="0"/>
          <w:sz w:val="24"/>
          <w:szCs w:val="24"/>
        </w:rPr>
        <w:t>ление протяженности тепловых сетей различного диаметра в зависимости от способа прокладки</w:t>
      </w:r>
    </w:p>
    <w:tbl>
      <w:tblPr>
        <w:tblW w:w="5000" w:type="pct"/>
        <w:tblLook w:val="00A0"/>
      </w:tblPr>
      <w:tblGrid>
        <w:gridCol w:w="1896"/>
        <w:gridCol w:w="1162"/>
        <w:gridCol w:w="2686"/>
        <w:gridCol w:w="2089"/>
        <w:gridCol w:w="1016"/>
        <w:gridCol w:w="1162"/>
        <w:gridCol w:w="2686"/>
        <w:gridCol w:w="2089"/>
      </w:tblGrid>
      <w:tr w:rsidR="00833148">
        <w:trPr>
          <w:trHeight w:val="20"/>
        </w:trPr>
        <w:tc>
          <w:tcPr>
            <w:tcW w:w="64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349" w:type="pct"/>
            <w:gridSpan w:val="4"/>
            <w:tcBorders>
              <w:top w:val="single" w:sz="4" w:space="0" w:color="auto"/>
              <w:left w:val="nil"/>
              <w:bottom w:val="single" w:sz="4" w:space="0" w:color="auto"/>
              <w:right w:val="single" w:sz="4" w:space="0" w:color="000000"/>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2008" w:type="pct"/>
            <w:gridSpan w:val="3"/>
            <w:tcBorders>
              <w:top w:val="single" w:sz="4" w:space="0" w:color="auto"/>
              <w:left w:val="nil"/>
              <w:bottom w:val="single" w:sz="4" w:space="0" w:color="auto"/>
              <w:right w:val="nil"/>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833148">
        <w:trPr>
          <w:trHeight w:val="20"/>
        </w:trPr>
        <w:tc>
          <w:tcPr>
            <w:tcW w:w="64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rPr>
                <w:rFonts w:ascii="Times New Roman" w:hAnsi="Times New Roman" w:cs="Times New Roman"/>
                <w:b/>
                <w:bCs/>
                <w:color w:val="000000"/>
                <w:sz w:val="20"/>
                <w:szCs w:val="20"/>
                <w:lang w:eastAsia="ru-RU"/>
              </w:rPr>
            </w:pPr>
          </w:p>
        </w:tc>
        <w:tc>
          <w:tcPr>
            <w:tcW w:w="390" w:type="pct"/>
            <w:tcBorders>
              <w:top w:val="nil"/>
              <w:left w:val="nil"/>
              <w:bottom w:val="single" w:sz="4" w:space="0" w:color="auto"/>
              <w:right w:val="single" w:sz="4" w:space="0" w:color="auto"/>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бесканальная</w:t>
            </w:r>
          </w:p>
        </w:tc>
        <w:tc>
          <w:tcPr>
            <w:tcW w:w="341" w:type="pct"/>
            <w:tcBorders>
              <w:top w:val="nil"/>
              <w:left w:val="nil"/>
              <w:bottom w:val="single" w:sz="4" w:space="0" w:color="auto"/>
              <w:right w:val="single" w:sz="4" w:space="0" w:color="auto"/>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бесканальная</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14,6</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1584,2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307,0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65,9</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392,1</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535,5</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9501,3</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6748,9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3428,2</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48,3</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4908,8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1428,7</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4240,2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7207,7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2450,6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4135,5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15408,9</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4149,0</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1029,6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3300,3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65,3</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75,1</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6513,4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14939,8</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3205,8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6168,2</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3957,5</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50,3</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2393,6</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931,6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5176,6</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701,6</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1742,8</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28,7</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71,3</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11132,4</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4595,9</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w:t>
            </w:r>
          </w:p>
        </w:tc>
      </w:tr>
      <w:tr w:rsidR="00833148">
        <w:trPr>
          <w:trHeight w:val="20"/>
        </w:trPr>
        <w:tc>
          <w:tcPr>
            <w:tcW w:w="643" w:type="pct"/>
            <w:tcBorders>
              <w:top w:val="nil"/>
              <w:left w:val="single" w:sz="4" w:space="0" w:color="auto"/>
              <w:bottom w:val="single" w:sz="4" w:space="0" w:color="auto"/>
              <w:right w:val="single" w:sz="4" w:space="0" w:color="auto"/>
            </w:tcBorders>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5403,7</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355,2</w:t>
            </w:r>
          </w:p>
        </w:tc>
        <w:tc>
          <w:tcPr>
            <w:tcW w:w="341"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9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910"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16FA1" w:rsidRPr="00D66DF0" w:rsidRDefault="007008F2"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833148">
        <w:trPr>
          <w:trHeight w:val="20"/>
        </w:trPr>
        <w:tc>
          <w:tcPr>
            <w:tcW w:w="643" w:type="pct"/>
            <w:tcBorders>
              <w:top w:val="nil"/>
              <w:left w:val="single" w:sz="4" w:space="0" w:color="auto"/>
              <w:bottom w:val="single" w:sz="4" w:space="0" w:color="auto"/>
              <w:right w:val="single" w:sz="4" w:space="0" w:color="auto"/>
            </w:tcBorders>
            <w:shd w:val="clear" w:color="000000" w:fill="A6A6A6"/>
            <w:noWrap/>
            <w:vAlign w:val="center"/>
          </w:tcPr>
          <w:p w:rsidR="00316FA1" w:rsidRPr="00D66DF0" w:rsidRDefault="007008F2" w:rsidP="00E64B2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56 755,0</w:t>
            </w:r>
          </w:p>
        </w:tc>
        <w:tc>
          <w:tcPr>
            <w:tcW w:w="910"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60 227,5</w:t>
            </w:r>
          </w:p>
        </w:tc>
        <w:tc>
          <w:tcPr>
            <w:tcW w:w="708"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33 498,2</w:t>
            </w:r>
          </w:p>
        </w:tc>
        <w:tc>
          <w:tcPr>
            <w:tcW w:w="341"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390"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37,7</w:t>
            </w:r>
          </w:p>
        </w:tc>
        <w:tc>
          <w:tcPr>
            <w:tcW w:w="910"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40,0</w:t>
            </w:r>
          </w:p>
        </w:tc>
        <w:tc>
          <w:tcPr>
            <w:tcW w:w="708" w:type="pct"/>
            <w:tcBorders>
              <w:top w:val="nil"/>
              <w:left w:val="nil"/>
              <w:bottom w:val="single" w:sz="4" w:space="0" w:color="auto"/>
              <w:right w:val="single" w:sz="4" w:space="0" w:color="auto"/>
            </w:tcBorders>
            <w:shd w:val="clear" w:color="000000" w:fill="A6A6A6"/>
            <w:noWrap/>
            <w:vAlign w:val="center"/>
          </w:tcPr>
          <w:p w:rsidR="00316FA1" w:rsidRPr="00D66DF0" w:rsidRDefault="007008F2"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22,3</w:t>
            </w:r>
          </w:p>
        </w:tc>
      </w:tr>
    </w:tbl>
    <w:p w:rsidR="00316FA1" w:rsidRPr="00D66DF0" w:rsidRDefault="007008F2" w:rsidP="008F48C8">
      <w:pPr>
        <w:pStyle w:val="00"/>
        <w:rPr>
          <w:sz w:val="24"/>
          <w:szCs w:val="24"/>
        </w:rPr>
      </w:pPr>
    </w:p>
    <w:p w:rsidR="00316FA1" w:rsidRPr="00D66DF0" w:rsidRDefault="007008F2" w:rsidP="007008F2">
      <w:pPr>
        <w:pStyle w:val="1110"/>
        <w:numPr>
          <w:ilvl w:val="2"/>
          <w:numId w:val="7"/>
        </w:numPr>
        <w:tabs>
          <w:tab w:val="left" w:pos="1560"/>
        </w:tabs>
        <w:ind w:left="0" w:firstLine="709"/>
        <w:rPr>
          <w:sz w:val="24"/>
          <w:szCs w:val="24"/>
        </w:rPr>
        <w:sectPr w:rsidR="00316FA1" w:rsidRPr="00D66DF0" w:rsidSect="00112899">
          <w:pgSz w:w="16838" w:h="11906" w:orient="landscape" w:code="9"/>
          <w:pgMar w:top="1134" w:right="1134" w:bottom="1134" w:left="1134" w:header="709" w:footer="709" w:gutter="0"/>
          <w:cols w:space="708"/>
          <w:docGrid w:linePitch="360"/>
        </w:sectPr>
      </w:pPr>
      <w:bookmarkStart w:id="89" w:name="_Toc386561000"/>
    </w:p>
    <w:p w:rsidR="00316FA1" w:rsidRPr="00D66DF0" w:rsidRDefault="007008F2" w:rsidP="007008F2">
      <w:pPr>
        <w:pStyle w:val="1110"/>
        <w:numPr>
          <w:ilvl w:val="2"/>
          <w:numId w:val="7"/>
        </w:numPr>
        <w:tabs>
          <w:tab w:val="left" w:pos="1560"/>
        </w:tabs>
        <w:ind w:left="0" w:firstLine="709"/>
        <w:rPr>
          <w:sz w:val="24"/>
          <w:szCs w:val="24"/>
        </w:rPr>
      </w:pPr>
      <w:bookmarkStart w:id="90" w:name="_Toc97797689"/>
      <w:r w:rsidRPr="00D66DF0">
        <w:rPr>
          <w:sz w:val="24"/>
          <w:szCs w:val="24"/>
        </w:rPr>
        <w:t>Краткая характеристика грунтов в местах прокладки тепловых сетей</w:t>
      </w:r>
      <w:bookmarkEnd w:id="89"/>
      <w:bookmarkEnd w:id="90"/>
    </w:p>
    <w:p w:rsidR="00316FA1" w:rsidRPr="00D66DF0" w:rsidRDefault="007008F2" w:rsidP="00F25495">
      <w:pPr>
        <w:pStyle w:val="00"/>
        <w:rPr>
          <w:sz w:val="24"/>
          <w:szCs w:val="24"/>
        </w:rPr>
      </w:pPr>
      <w:bookmarkStart w:id="91" w:name="_Toc384058611"/>
      <w:bookmarkStart w:id="92" w:name="_Toc386561001"/>
      <w:r w:rsidRPr="00D66DF0">
        <w:rPr>
          <w:sz w:val="24"/>
          <w:szCs w:val="24"/>
        </w:rPr>
        <w:t xml:space="preserve">В геологическом отношении </w:t>
      </w:r>
      <w:r w:rsidRPr="00D66DF0">
        <w:rPr>
          <w:sz w:val="24"/>
          <w:szCs w:val="24"/>
        </w:rPr>
        <w:t>Алтайский край находится в юго-восточной части К</w:t>
      </w:r>
      <w:r>
        <w:rPr>
          <w:sz w:val="24"/>
          <w:szCs w:val="24"/>
        </w:rPr>
        <w:t>у</w:t>
      </w:r>
      <w:r w:rsidRPr="00D66DF0">
        <w:rPr>
          <w:sz w:val="24"/>
          <w:szCs w:val="24"/>
        </w:rPr>
        <w:t xml:space="preserve">лундинской впадины. В геологическом строении района принимают участие коренные породы и </w:t>
      </w:r>
      <w:r>
        <w:rPr>
          <w:sz w:val="24"/>
          <w:szCs w:val="24"/>
        </w:rPr>
        <w:t>четвер</w:t>
      </w:r>
      <w:r w:rsidRPr="00D66DF0">
        <w:rPr>
          <w:sz w:val="24"/>
          <w:szCs w:val="24"/>
        </w:rPr>
        <w:t>тичные образования. Коренные породы состоят из пород палеозойского фундамента и отложений третичного возраста. По</w:t>
      </w:r>
      <w:r w:rsidRPr="00D66DF0">
        <w:rPr>
          <w:sz w:val="24"/>
          <w:szCs w:val="24"/>
        </w:rPr>
        <w:t xml:space="preserve">роды палеозойского фундамента залегают на глубине 210,0 - </w:t>
      </w:r>
      <w:smartTag w:uri="urn:schemas-microsoft-com:office:smarttags" w:element="metricconverter">
        <w:smartTagPr>
          <w:attr w:name="ProductID" w:val="250,0 метров"/>
        </w:smartTagPr>
        <w:r w:rsidRPr="00D66DF0">
          <w:rPr>
            <w:sz w:val="24"/>
            <w:szCs w:val="24"/>
          </w:rPr>
          <w:t>250,0 метров</w:t>
        </w:r>
      </w:smartTag>
      <w:r w:rsidRPr="00D66DF0">
        <w:rPr>
          <w:sz w:val="24"/>
          <w:szCs w:val="24"/>
        </w:rPr>
        <w:t xml:space="preserve"> и более от поверхности. В верхней зоне представлены они аргиллитами, алевролитами, выветренными сланцами и туфами.</w:t>
      </w:r>
    </w:p>
    <w:p w:rsidR="00316FA1" w:rsidRPr="00D66DF0" w:rsidRDefault="007008F2" w:rsidP="00F25495">
      <w:pPr>
        <w:pStyle w:val="00"/>
        <w:rPr>
          <w:sz w:val="24"/>
          <w:szCs w:val="24"/>
        </w:rPr>
      </w:pPr>
      <w:r w:rsidRPr="00D66DF0">
        <w:rPr>
          <w:sz w:val="24"/>
          <w:szCs w:val="24"/>
        </w:rPr>
        <w:t xml:space="preserve">Третичные отложения (палеогена и неогена) находятся на глубине 29,0 - </w:t>
      </w:r>
      <w:smartTag w:uri="urn:schemas-microsoft-com:office:smarttags" w:element="metricconverter">
        <w:smartTagPr>
          <w:attr w:name="ProductID" w:val="65,0 метров"/>
        </w:smartTagPr>
        <w:r w:rsidRPr="00D66DF0">
          <w:rPr>
            <w:sz w:val="24"/>
            <w:szCs w:val="24"/>
          </w:rPr>
          <w:t>65,0 метров</w:t>
        </w:r>
      </w:smartTag>
      <w:r w:rsidRPr="00D66DF0">
        <w:rPr>
          <w:sz w:val="24"/>
          <w:szCs w:val="24"/>
        </w:rPr>
        <w:t xml:space="preserve"> от поверхности. Представлены они песчано-глинистыми осадками с отдельными линзами галечников. Общая мощность их составляет 140,0 - </w:t>
      </w:r>
      <w:smartTag w:uri="urn:schemas-microsoft-com:office:smarttags" w:element="metricconverter">
        <w:smartTagPr>
          <w:attr w:name="ProductID" w:val="175,0 метров"/>
        </w:smartTagPr>
        <w:r w:rsidRPr="00D66DF0">
          <w:rPr>
            <w:sz w:val="24"/>
            <w:szCs w:val="24"/>
          </w:rPr>
          <w:t>175,0 метров</w:t>
        </w:r>
      </w:smartTag>
      <w:r w:rsidRPr="00D66DF0">
        <w:rPr>
          <w:sz w:val="24"/>
          <w:szCs w:val="24"/>
        </w:rPr>
        <w:t>. Четвертичные образования представлены средне-четвертичными отложениями монастырской свиты, верхнече</w:t>
      </w:r>
      <w:r w:rsidRPr="00D66DF0">
        <w:rPr>
          <w:sz w:val="24"/>
          <w:szCs w:val="24"/>
        </w:rPr>
        <w:t xml:space="preserve">твертичными аллювиальными отложениями второй надпойменной террасы реки Оби, верхнечетвертичными современными </w:t>
      </w:r>
      <w:r w:rsidRPr="00D66DF0">
        <w:rPr>
          <w:sz w:val="24"/>
          <w:szCs w:val="24"/>
        </w:rPr>
        <w:t>соловыми</w:t>
      </w:r>
      <w:r w:rsidRPr="00D66DF0">
        <w:rPr>
          <w:sz w:val="24"/>
          <w:szCs w:val="24"/>
        </w:rPr>
        <w:t xml:space="preserve"> отложениями, а также современными аллювиальными отложениями пойм реки Оби и ее притоков, а также озерно-болотными отложениями.</w:t>
      </w:r>
    </w:p>
    <w:p w:rsidR="00316FA1" w:rsidRPr="00D66DF0" w:rsidRDefault="007008F2" w:rsidP="00F25495">
      <w:pPr>
        <w:pStyle w:val="00"/>
        <w:rPr>
          <w:sz w:val="24"/>
          <w:szCs w:val="24"/>
        </w:rPr>
      </w:pPr>
      <w:r w:rsidRPr="00D66DF0">
        <w:rPr>
          <w:sz w:val="24"/>
          <w:szCs w:val="24"/>
        </w:rPr>
        <w:t>Отложения м</w:t>
      </w:r>
      <w:r w:rsidRPr="00D66DF0">
        <w:rPr>
          <w:sz w:val="24"/>
          <w:szCs w:val="24"/>
        </w:rPr>
        <w:t xml:space="preserve">онастырской свиты имеют сплошное распространение. Кровля их находится на глубине 14,0 - </w:t>
      </w:r>
      <w:smartTag w:uri="urn:schemas-microsoft-com:office:smarttags" w:element="metricconverter">
        <w:smartTagPr>
          <w:attr w:name="ProductID" w:val="42,0 метров"/>
        </w:smartTagPr>
        <w:r w:rsidRPr="00D66DF0">
          <w:rPr>
            <w:sz w:val="24"/>
            <w:szCs w:val="24"/>
          </w:rPr>
          <w:t>42,0 метров</w:t>
        </w:r>
      </w:smartTag>
      <w:r w:rsidRPr="00D66DF0">
        <w:rPr>
          <w:sz w:val="24"/>
          <w:szCs w:val="24"/>
        </w:rPr>
        <w:t xml:space="preserve"> от поверхности в пределах пойм малых рек. Представлены они песками с линзами суглинков и глин. Общая мощность отложений 20,0 - </w:t>
      </w:r>
      <w:smartTag w:uri="urn:schemas-microsoft-com:office:smarttags" w:element="metricconverter">
        <w:smartTagPr>
          <w:attr w:name="ProductID" w:val="38,0 метров"/>
        </w:smartTagPr>
        <w:r w:rsidRPr="00D66DF0">
          <w:rPr>
            <w:sz w:val="24"/>
            <w:szCs w:val="24"/>
          </w:rPr>
          <w:t>38,0 метров</w:t>
        </w:r>
      </w:smartTag>
      <w:r w:rsidRPr="00D66DF0">
        <w:rPr>
          <w:sz w:val="24"/>
          <w:szCs w:val="24"/>
        </w:rPr>
        <w:t>.</w:t>
      </w:r>
    </w:p>
    <w:p w:rsidR="00316FA1" w:rsidRPr="00D66DF0" w:rsidRDefault="007008F2" w:rsidP="00F25495">
      <w:pPr>
        <w:pStyle w:val="00"/>
        <w:rPr>
          <w:sz w:val="24"/>
          <w:szCs w:val="24"/>
        </w:rPr>
      </w:pPr>
      <w:r w:rsidRPr="00D66DF0">
        <w:rPr>
          <w:sz w:val="24"/>
          <w:szCs w:val="24"/>
        </w:rPr>
        <w:t>Верхнечетвертичн</w:t>
      </w:r>
      <w:r w:rsidRPr="00D66DF0">
        <w:rPr>
          <w:sz w:val="24"/>
          <w:szCs w:val="24"/>
        </w:rPr>
        <w:t xml:space="preserve">ые аллювиальные отложения слагают вторую надпойменную террасу реки Оби. Представлены они песками мелкозернистыми и пылеватыми с заиленными линзами супесей и суглинок. Общая мощность отложений террасы изменяется от 4,0 - 8,0 до </w:t>
      </w:r>
      <w:smartTag w:uri="urn:schemas-microsoft-com:office:smarttags" w:element="metricconverter">
        <w:smartTagPr>
          <w:attr w:name="ProductID" w:val="42,0 метров"/>
        </w:smartTagPr>
        <w:r w:rsidRPr="00D66DF0">
          <w:rPr>
            <w:sz w:val="24"/>
            <w:szCs w:val="24"/>
          </w:rPr>
          <w:t>42,0 метров</w:t>
        </w:r>
      </w:smartTag>
      <w:r w:rsidRPr="00D66DF0">
        <w:rPr>
          <w:sz w:val="24"/>
          <w:szCs w:val="24"/>
        </w:rPr>
        <w:t>.</w:t>
      </w:r>
    </w:p>
    <w:p w:rsidR="00316FA1" w:rsidRPr="00D66DF0" w:rsidRDefault="007008F2" w:rsidP="00F25495">
      <w:pPr>
        <w:pStyle w:val="00"/>
        <w:rPr>
          <w:sz w:val="24"/>
          <w:szCs w:val="24"/>
        </w:rPr>
      </w:pPr>
      <w:r w:rsidRPr="00D66DF0">
        <w:rPr>
          <w:sz w:val="24"/>
          <w:szCs w:val="24"/>
        </w:rPr>
        <w:t>Мощность покровн</w:t>
      </w:r>
      <w:r w:rsidRPr="00D66DF0">
        <w:rPr>
          <w:sz w:val="24"/>
          <w:szCs w:val="24"/>
        </w:rPr>
        <w:t xml:space="preserve">ых супесей и суглинков обычно не превышает 3,0 - </w:t>
      </w:r>
      <w:smartTag w:uri="urn:schemas-microsoft-com:office:smarttags" w:element="metricconverter">
        <w:smartTagPr>
          <w:attr w:name="ProductID" w:val="7,0 метров"/>
        </w:smartTagPr>
        <w:r w:rsidRPr="00D66DF0">
          <w:rPr>
            <w:sz w:val="24"/>
            <w:szCs w:val="24"/>
          </w:rPr>
          <w:t>7,0 метров</w:t>
        </w:r>
      </w:smartTag>
      <w:r w:rsidRPr="00D66DF0">
        <w:rPr>
          <w:sz w:val="24"/>
          <w:szCs w:val="24"/>
        </w:rPr>
        <w:t xml:space="preserve">. Современные аллювиальные отложения поймы реки Оби и ее малых притоков представлены заиленными супесями и суглинками, а также песками пылеватыми и мелкозернистыми. Мощность их не более 4,0 - </w:t>
      </w:r>
      <w:smartTag w:uri="urn:schemas-microsoft-com:office:smarttags" w:element="metricconverter">
        <w:smartTagPr>
          <w:attr w:name="ProductID" w:val="8,0 метра"/>
        </w:smartTagPr>
        <w:r w:rsidRPr="00D66DF0">
          <w:rPr>
            <w:sz w:val="24"/>
            <w:szCs w:val="24"/>
          </w:rPr>
          <w:t>8,0 м</w:t>
        </w:r>
        <w:r w:rsidRPr="00D66DF0">
          <w:rPr>
            <w:sz w:val="24"/>
            <w:szCs w:val="24"/>
          </w:rPr>
          <w:t>етра</w:t>
        </w:r>
      </w:smartTag>
      <w:r w:rsidRPr="00D66DF0">
        <w:rPr>
          <w:sz w:val="24"/>
          <w:szCs w:val="24"/>
        </w:rPr>
        <w:t>.</w:t>
      </w:r>
    </w:p>
    <w:p w:rsidR="00316FA1" w:rsidRPr="00D66DF0" w:rsidRDefault="007008F2" w:rsidP="00F25495">
      <w:pPr>
        <w:pStyle w:val="00"/>
        <w:rPr>
          <w:sz w:val="24"/>
          <w:szCs w:val="24"/>
        </w:rPr>
      </w:pPr>
      <w:r w:rsidRPr="00D66DF0">
        <w:rPr>
          <w:sz w:val="24"/>
          <w:szCs w:val="24"/>
        </w:rPr>
        <w:t xml:space="preserve">Озерно-болотные отложения распространены на заболоченных участках второй надпойменной террасы. Они представлены торфом мощностью до 0,2 - </w:t>
      </w:r>
      <w:smartTag w:uri="urn:schemas-microsoft-com:office:smarttags" w:element="metricconverter">
        <w:smartTagPr>
          <w:attr w:name="ProductID" w:val="2,0 метра"/>
        </w:smartTagPr>
        <w:r w:rsidRPr="00D66DF0">
          <w:rPr>
            <w:sz w:val="24"/>
            <w:szCs w:val="24"/>
          </w:rPr>
          <w:t>2,0 метра</w:t>
        </w:r>
      </w:smartTag>
      <w:r w:rsidRPr="00D66DF0">
        <w:rPr>
          <w:sz w:val="24"/>
          <w:szCs w:val="24"/>
        </w:rPr>
        <w:t xml:space="preserve"> и заиленными супесями и суглинками мощностью до </w:t>
      </w:r>
      <w:smartTag w:uri="urn:schemas-microsoft-com:office:smarttags" w:element="metricconverter">
        <w:smartTagPr>
          <w:attr w:name="ProductID" w:val="3,0 метров"/>
        </w:smartTagPr>
        <w:r w:rsidRPr="00D66DF0">
          <w:rPr>
            <w:sz w:val="24"/>
            <w:szCs w:val="24"/>
          </w:rPr>
          <w:t>3,0 метров</w:t>
        </w:r>
      </w:smartTag>
      <w:r w:rsidRPr="00D66DF0">
        <w:rPr>
          <w:sz w:val="24"/>
          <w:szCs w:val="24"/>
        </w:rPr>
        <w:t>.</w:t>
      </w:r>
    </w:p>
    <w:p w:rsidR="00316FA1" w:rsidRPr="00D66DF0" w:rsidRDefault="007008F2" w:rsidP="00F25495">
      <w:pPr>
        <w:pStyle w:val="00"/>
        <w:rPr>
          <w:sz w:val="24"/>
          <w:szCs w:val="24"/>
        </w:rPr>
      </w:pPr>
      <w:r w:rsidRPr="00D66DF0">
        <w:rPr>
          <w:sz w:val="24"/>
          <w:szCs w:val="24"/>
        </w:rPr>
        <w:t>Гидрологические условия района характеризу</w:t>
      </w:r>
      <w:r w:rsidRPr="00D66DF0">
        <w:rPr>
          <w:sz w:val="24"/>
          <w:szCs w:val="24"/>
        </w:rPr>
        <w:t>ются наличием водоносных горизонтов в четвертичных образованиях и третичных отложениях. В четвертичных образованиях развиты водоносные горизонты современных озерно-болотных отложений и аллювиальных отложений долин рек и монастырской свиты. В современных оз</w:t>
      </w:r>
      <w:r w:rsidRPr="00D66DF0">
        <w:rPr>
          <w:sz w:val="24"/>
          <w:szCs w:val="24"/>
        </w:rPr>
        <w:t xml:space="preserve">ерно-болотных отложениях развиты грунтовые воды, приуроченные к заиленным супесям и торфу. Воды эти залегают на глубине менее </w:t>
      </w:r>
      <w:smartTag w:uri="urn:schemas-microsoft-com:office:smarttags" w:element="metricconverter">
        <w:smartTagPr>
          <w:attr w:name="ProductID" w:val="2,0 м"/>
        </w:smartTagPr>
        <w:r w:rsidRPr="00D66DF0">
          <w:rPr>
            <w:sz w:val="24"/>
            <w:szCs w:val="24"/>
          </w:rPr>
          <w:t>2,0 м</w:t>
        </w:r>
      </w:smartTag>
      <w:r w:rsidRPr="00D66DF0">
        <w:rPr>
          <w:sz w:val="24"/>
          <w:szCs w:val="24"/>
        </w:rPr>
        <w:t xml:space="preserve"> от поверхности на глубине до 1,0м. Водоносный горизонт аллювиальных отложений и отложений монастырской свиты имеет почти пов</w:t>
      </w:r>
      <w:r w:rsidRPr="00D66DF0">
        <w:rPr>
          <w:sz w:val="24"/>
          <w:szCs w:val="24"/>
        </w:rPr>
        <w:t xml:space="preserve">семестное распространение и рассматривается как единый водоносный комплекс. Водосодержащими породами являются пески, супеси, а также опесчаненные разности суглинков. В этих породах заключены грунтовые воды, залегающие на глубине от 0,5 до </w:t>
      </w:r>
      <w:smartTag w:uri="urn:schemas-microsoft-com:office:smarttags" w:element="metricconverter">
        <w:smartTagPr>
          <w:attr w:name="ProductID" w:val="2,0 метра"/>
        </w:smartTagPr>
        <w:r w:rsidRPr="00D66DF0">
          <w:rPr>
            <w:sz w:val="24"/>
            <w:szCs w:val="24"/>
          </w:rPr>
          <w:t>2,0 метра</w:t>
        </w:r>
      </w:smartTag>
      <w:r w:rsidRPr="00D66DF0">
        <w:rPr>
          <w:sz w:val="24"/>
          <w:szCs w:val="24"/>
        </w:rPr>
        <w:t xml:space="preserve"> в преде</w:t>
      </w:r>
      <w:r w:rsidRPr="00D66DF0">
        <w:rPr>
          <w:sz w:val="24"/>
          <w:szCs w:val="24"/>
        </w:rPr>
        <w:t xml:space="preserve">лах пойм рек, а также в пределах второй надпойменной террасы на глубине от 2,0 до </w:t>
      </w:r>
      <w:smartTag w:uri="urn:schemas-microsoft-com:office:smarttags" w:element="metricconverter">
        <w:smartTagPr>
          <w:attr w:name="ProductID" w:val="12,0 метров"/>
        </w:smartTagPr>
        <w:r w:rsidRPr="00D66DF0">
          <w:rPr>
            <w:sz w:val="24"/>
            <w:szCs w:val="24"/>
          </w:rPr>
          <w:t>12,0 метров</w:t>
        </w:r>
      </w:smartTag>
      <w:r w:rsidRPr="00D66DF0">
        <w:rPr>
          <w:sz w:val="24"/>
          <w:szCs w:val="24"/>
        </w:rPr>
        <w:t xml:space="preserve"> и на глубине 15,0 - </w:t>
      </w:r>
      <w:smartTag w:uri="urn:schemas-microsoft-com:office:smarttags" w:element="metricconverter">
        <w:smartTagPr>
          <w:attr w:name="ProductID" w:val="20,0 метров"/>
        </w:smartTagPr>
        <w:r w:rsidRPr="00D66DF0">
          <w:rPr>
            <w:sz w:val="24"/>
            <w:szCs w:val="24"/>
          </w:rPr>
          <w:t>20,0 метров</w:t>
        </w:r>
      </w:smartTag>
      <w:r w:rsidRPr="00D66DF0">
        <w:rPr>
          <w:sz w:val="24"/>
          <w:szCs w:val="24"/>
        </w:rPr>
        <w:t xml:space="preserve"> и более. Мощность водосодержащих пород изменяется от 3,0 до </w:t>
      </w:r>
      <w:smartTag w:uri="urn:schemas-microsoft-com:office:smarttags" w:element="metricconverter">
        <w:smartTagPr>
          <w:attr w:name="ProductID" w:val="52,0 метров"/>
        </w:smartTagPr>
        <w:r w:rsidRPr="00D66DF0">
          <w:rPr>
            <w:sz w:val="24"/>
            <w:szCs w:val="24"/>
          </w:rPr>
          <w:t>52,0 метров</w:t>
        </w:r>
      </w:smartTag>
      <w:r w:rsidRPr="00D66DF0">
        <w:rPr>
          <w:sz w:val="24"/>
          <w:szCs w:val="24"/>
        </w:rPr>
        <w:t>. По данным химических проб верхней зоны водоносного горизо</w:t>
      </w:r>
      <w:r w:rsidRPr="00D66DF0">
        <w:rPr>
          <w:sz w:val="24"/>
          <w:szCs w:val="24"/>
        </w:rPr>
        <w:t>нта, грунтовые воды пресные, с сухим остатком 258,0 - 851,0 мг/литр, преимущественно неагрессивные. Кроме того, следует отметить, что в период весеннего снеготаяния и обильных дождей в верхней зоне четвертичных отложений возможно возникновение вод типа «ве</w:t>
      </w:r>
      <w:r w:rsidRPr="00D66DF0">
        <w:rPr>
          <w:sz w:val="24"/>
          <w:szCs w:val="24"/>
        </w:rPr>
        <w:t xml:space="preserve">рховодка» с глубиной залегания, преимущественно менее </w:t>
      </w:r>
      <w:smartTag w:uri="urn:schemas-microsoft-com:office:smarttags" w:element="metricconverter">
        <w:smartTagPr>
          <w:attr w:name="ProductID" w:val="2,0 метров"/>
        </w:smartTagPr>
        <w:r w:rsidRPr="00D66DF0">
          <w:rPr>
            <w:sz w:val="24"/>
            <w:szCs w:val="24"/>
          </w:rPr>
          <w:t>2,0 метров</w:t>
        </w:r>
      </w:smartTag>
      <w:r w:rsidRPr="00D66DF0">
        <w:rPr>
          <w:sz w:val="24"/>
          <w:szCs w:val="24"/>
        </w:rPr>
        <w:t xml:space="preserve"> от поверхности. Питание грунтовых вод осуществляется за счет инфильтрации атмосферных осадков и поверхностных вод рек, а также подтока из нижележащих водоносных горизонтов третичных отложений</w:t>
      </w:r>
      <w:r w:rsidRPr="00D66DF0">
        <w:rPr>
          <w:sz w:val="24"/>
          <w:szCs w:val="24"/>
        </w:rPr>
        <w:t>. Эксплуатируются грунтовые воды этого горизонта индивидуальными потребителями с помощью шахтных колодцев. В составе третичных отложений большим развитием пользуются водоупорные породы - суглинки и глины.</w:t>
      </w:r>
    </w:p>
    <w:p w:rsidR="00316FA1" w:rsidRPr="00D66DF0" w:rsidRDefault="007008F2" w:rsidP="007008F2">
      <w:pPr>
        <w:pStyle w:val="1110"/>
        <w:numPr>
          <w:ilvl w:val="2"/>
          <w:numId w:val="7"/>
        </w:numPr>
        <w:tabs>
          <w:tab w:val="left" w:pos="1560"/>
        </w:tabs>
        <w:ind w:left="0" w:firstLine="709"/>
        <w:rPr>
          <w:sz w:val="24"/>
          <w:szCs w:val="24"/>
        </w:rPr>
      </w:pPr>
      <w:bookmarkStart w:id="93" w:name="_Toc97797690"/>
      <w:r w:rsidRPr="00D66DF0">
        <w:rPr>
          <w:sz w:val="24"/>
          <w:szCs w:val="24"/>
        </w:rPr>
        <w:t>Описание типов секционирующей и регулирующей армату</w:t>
      </w:r>
      <w:r w:rsidRPr="00D66DF0">
        <w:rPr>
          <w:sz w:val="24"/>
          <w:szCs w:val="24"/>
        </w:rPr>
        <w:t>ры на тепловых сетях</w:t>
      </w:r>
      <w:bookmarkEnd w:id="91"/>
      <w:bookmarkEnd w:id="92"/>
      <w:bookmarkEnd w:id="93"/>
    </w:p>
    <w:p w:rsidR="00316FA1" w:rsidRPr="00D66DF0" w:rsidRDefault="007008F2" w:rsidP="005B19E5">
      <w:pPr>
        <w:pStyle w:val="00"/>
        <w:rPr>
          <w:sz w:val="24"/>
          <w:szCs w:val="24"/>
        </w:rPr>
      </w:pPr>
      <w:r w:rsidRPr="00D66DF0">
        <w:rPr>
          <w:sz w:val="24"/>
          <w:szCs w:val="24"/>
        </w:rPr>
        <w:t>Запорная и регулирующая арматура тепловых сетей располагается:</w:t>
      </w:r>
    </w:p>
    <w:p w:rsidR="00316FA1" w:rsidRPr="00D66DF0" w:rsidRDefault="007008F2" w:rsidP="007008F2">
      <w:pPr>
        <w:pStyle w:val="00"/>
        <w:numPr>
          <w:ilvl w:val="0"/>
          <w:numId w:val="82"/>
        </w:numPr>
        <w:rPr>
          <w:sz w:val="24"/>
          <w:szCs w:val="24"/>
        </w:rPr>
      </w:pPr>
      <w:r w:rsidRPr="00D66DF0">
        <w:rPr>
          <w:sz w:val="24"/>
          <w:szCs w:val="24"/>
        </w:rPr>
        <w:t>на выходе из источников тепловой энергии;</w:t>
      </w:r>
    </w:p>
    <w:p w:rsidR="00316FA1" w:rsidRPr="00D66DF0" w:rsidRDefault="007008F2" w:rsidP="007008F2">
      <w:pPr>
        <w:pStyle w:val="00"/>
        <w:numPr>
          <w:ilvl w:val="0"/>
          <w:numId w:val="82"/>
        </w:numPr>
        <w:rPr>
          <w:sz w:val="24"/>
          <w:szCs w:val="24"/>
        </w:rPr>
      </w:pPr>
      <w:r w:rsidRPr="00D66DF0">
        <w:rPr>
          <w:sz w:val="24"/>
          <w:szCs w:val="24"/>
        </w:rPr>
        <w:t>на вводах в ЦТП и насосных станций;</w:t>
      </w:r>
    </w:p>
    <w:p w:rsidR="00316FA1" w:rsidRPr="00D66DF0" w:rsidRDefault="007008F2" w:rsidP="007008F2">
      <w:pPr>
        <w:pStyle w:val="00"/>
        <w:numPr>
          <w:ilvl w:val="0"/>
          <w:numId w:val="82"/>
        </w:numPr>
        <w:rPr>
          <w:sz w:val="24"/>
          <w:szCs w:val="24"/>
        </w:rPr>
      </w:pPr>
      <w:r w:rsidRPr="00D66DF0">
        <w:rPr>
          <w:sz w:val="24"/>
          <w:szCs w:val="24"/>
        </w:rPr>
        <w:t>на трубопроводах водяных тепловых сетей (секционирующие задвижки);</w:t>
      </w:r>
    </w:p>
    <w:p w:rsidR="00316FA1" w:rsidRPr="00D66DF0" w:rsidRDefault="007008F2" w:rsidP="007008F2">
      <w:pPr>
        <w:pStyle w:val="00"/>
        <w:numPr>
          <w:ilvl w:val="0"/>
          <w:numId w:val="82"/>
        </w:numPr>
        <w:rPr>
          <w:sz w:val="24"/>
          <w:szCs w:val="24"/>
        </w:rPr>
      </w:pPr>
      <w:r w:rsidRPr="00D66DF0">
        <w:rPr>
          <w:sz w:val="24"/>
          <w:szCs w:val="24"/>
        </w:rPr>
        <w:t xml:space="preserve">на перемычках между </w:t>
      </w:r>
      <w:r w:rsidRPr="00D66DF0">
        <w:rPr>
          <w:sz w:val="24"/>
          <w:szCs w:val="24"/>
        </w:rPr>
        <w:t>магистральными теплосетями;</w:t>
      </w:r>
    </w:p>
    <w:p w:rsidR="00316FA1" w:rsidRPr="00D66DF0" w:rsidRDefault="007008F2" w:rsidP="007008F2">
      <w:pPr>
        <w:pStyle w:val="00"/>
        <w:numPr>
          <w:ilvl w:val="0"/>
          <w:numId w:val="82"/>
        </w:numPr>
        <w:rPr>
          <w:sz w:val="24"/>
          <w:szCs w:val="24"/>
        </w:rPr>
      </w:pPr>
      <w:r w:rsidRPr="00D66DF0">
        <w:rPr>
          <w:sz w:val="24"/>
          <w:szCs w:val="24"/>
        </w:rPr>
        <w:t>в узлах на трубопроводах ответвлений;</w:t>
      </w:r>
    </w:p>
    <w:p w:rsidR="00316FA1" w:rsidRPr="00D66DF0" w:rsidRDefault="007008F2" w:rsidP="007008F2">
      <w:pPr>
        <w:pStyle w:val="00"/>
        <w:numPr>
          <w:ilvl w:val="0"/>
          <w:numId w:val="82"/>
        </w:numPr>
        <w:rPr>
          <w:sz w:val="24"/>
          <w:szCs w:val="24"/>
        </w:rPr>
      </w:pPr>
      <w:r w:rsidRPr="00D66DF0">
        <w:rPr>
          <w:sz w:val="24"/>
          <w:szCs w:val="24"/>
        </w:rPr>
        <w:t>в индивидуальных тепловых пунктах непосредственно у потребителей.</w:t>
      </w:r>
    </w:p>
    <w:p w:rsidR="00316FA1" w:rsidRPr="00D66DF0" w:rsidRDefault="007008F2" w:rsidP="005B19E5">
      <w:pPr>
        <w:pStyle w:val="00"/>
        <w:rPr>
          <w:sz w:val="24"/>
          <w:szCs w:val="24"/>
        </w:rPr>
      </w:pPr>
      <w:r w:rsidRPr="00D66DF0">
        <w:rPr>
          <w:sz w:val="24"/>
          <w:szCs w:val="24"/>
        </w:rPr>
        <w:t xml:space="preserve">Основным видом запорной арматуры на тепловых сетях являются стальные задвижки с ручным приводом, шаровые клапаны и дисковые </w:t>
      </w:r>
      <w:r w:rsidRPr="00D66DF0">
        <w:rPr>
          <w:sz w:val="24"/>
          <w:szCs w:val="24"/>
        </w:rPr>
        <w:t>затворы.</w:t>
      </w:r>
    </w:p>
    <w:p w:rsidR="00316FA1" w:rsidRPr="00D66DF0" w:rsidRDefault="007008F2" w:rsidP="005B19E5">
      <w:pPr>
        <w:pStyle w:val="00"/>
        <w:rPr>
          <w:sz w:val="24"/>
          <w:szCs w:val="24"/>
        </w:rPr>
      </w:pPr>
      <w:r w:rsidRPr="00D66DF0">
        <w:rPr>
          <w:sz w:val="24"/>
          <w:szCs w:val="24"/>
        </w:rPr>
        <w:t>В последние годы при капитальном ремонте и прокладке новых участков тепловых сетей предпочтение отдается установке шаровых задвижек.</w:t>
      </w:r>
    </w:p>
    <w:p w:rsidR="00316FA1" w:rsidRPr="00D66DF0" w:rsidRDefault="007008F2" w:rsidP="005B19E5">
      <w:pPr>
        <w:pStyle w:val="00"/>
        <w:rPr>
          <w:sz w:val="24"/>
          <w:szCs w:val="24"/>
        </w:rPr>
      </w:pPr>
      <w:r w:rsidRPr="00D66DF0">
        <w:rPr>
          <w:sz w:val="24"/>
          <w:szCs w:val="24"/>
        </w:rPr>
        <w:t xml:space="preserve">Для обеспечения возможности оперативного переключения на сетях предусмотрена установка секционирующих отключающих </w:t>
      </w:r>
      <w:r w:rsidRPr="00D66DF0">
        <w:rPr>
          <w:sz w:val="24"/>
          <w:szCs w:val="24"/>
        </w:rPr>
        <w:t>устройств. Такие устройства предусмотрены на магистралях от ТЭЦ. Количество секционирующих устройств для линейных частей магистрали определены требованиями нормативно-технической документации.</w:t>
      </w:r>
    </w:p>
    <w:p w:rsidR="00316FA1" w:rsidRPr="00D66DF0" w:rsidRDefault="007008F2" w:rsidP="005B19E5">
      <w:pPr>
        <w:pStyle w:val="00"/>
        <w:rPr>
          <w:sz w:val="24"/>
          <w:szCs w:val="24"/>
        </w:rPr>
      </w:pPr>
      <w:r w:rsidRPr="00D66DF0">
        <w:rPr>
          <w:sz w:val="24"/>
          <w:szCs w:val="24"/>
        </w:rPr>
        <w:t>Расстояние между соседними секционирующими задвижками определяе</w:t>
      </w:r>
      <w:r w:rsidRPr="00D66DF0">
        <w:rPr>
          <w:sz w:val="24"/>
          <w:szCs w:val="24"/>
        </w:rPr>
        <w:t>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w:t>
      </w:r>
      <w:r w:rsidRPr="00D66DF0">
        <w:rPr>
          <w:sz w:val="24"/>
          <w:szCs w:val="24"/>
        </w:rPr>
        <w:t>щих задвижек.</w:t>
      </w:r>
    </w:p>
    <w:p w:rsidR="00316FA1" w:rsidRPr="00D66DF0" w:rsidRDefault="007008F2" w:rsidP="007008F2">
      <w:pPr>
        <w:pStyle w:val="1110"/>
        <w:numPr>
          <w:ilvl w:val="2"/>
          <w:numId w:val="7"/>
        </w:numPr>
        <w:tabs>
          <w:tab w:val="left" w:pos="1560"/>
        </w:tabs>
        <w:ind w:left="0" w:firstLine="709"/>
        <w:rPr>
          <w:sz w:val="24"/>
          <w:szCs w:val="24"/>
        </w:rPr>
      </w:pPr>
      <w:bookmarkStart w:id="94" w:name="_Toc384058612"/>
      <w:bookmarkStart w:id="95" w:name="_Toc386561002"/>
      <w:bookmarkStart w:id="96" w:name="_Toc97797691"/>
      <w:r w:rsidRPr="00D66DF0">
        <w:rPr>
          <w:sz w:val="24"/>
          <w:szCs w:val="24"/>
        </w:rPr>
        <w:t>Описание типов и строительных особенностей тепловых камер и павильонов</w:t>
      </w:r>
      <w:bookmarkEnd w:id="94"/>
      <w:bookmarkEnd w:id="95"/>
      <w:bookmarkEnd w:id="96"/>
    </w:p>
    <w:p w:rsidR="00316FA1" w:rsidRPr="00D66DF0" w:rsidRDefault="007008F2" w:rsidP="0039689A">
      <w:pPr>
        <w:pStyle w:val="aff3"/>
        <w:rPr>
          <w:sz w:val="24"/>
          <w:szCs w:val="24"/>
        </w:rPr>
      </w:pPr>
      <w:bookmarkStart w:id="97" w:name="_Toc384058613"/>
      <w:bookmarkStart w:id="98" w:name="_Toc386561003"/>
      <w:r w:rsidRPr="00D66DF0">
        <w:rPr>
          <w:sz w:val="24"/>
          <w:szCs w:val="24"/>
        </w:rPr>
        <w:t>Для обслуживания отключающей арматуры при подземной прокладке на сетях установлены тепло</w:t>
      </w:r>
      <w:r>
        <w:rPr>
          <w:sz w:val="24"/>
          <w:szCs w:val="24"/>
        </w:rPr>
        <w:t>вые</w:t>
      </w:r>
      <w:r w:rsidRPr="00D66DF0">
        <w:rPr>
          <w:sz w:val="24"/>
          <w:szCs w:val="24"/>
        </w:rPr>
        <w:t xml:space="preserve"> камеры. В тепловой камере установлены стальные задвижки, спускные и воздушные у</w:t>
      </w:r>
      <w:r w:rsidRPr="00D66DF0">
        <w:rPr>
          <w:sz w:val="24"/>
          <w:szCs w:val="24"/>
        </w:rPr>
        <w:t>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w:t>
      </w:r>
      <w:r w:rsidRPr="00D66DF0">
        <w:rPr>
          <w:sz w:val="24"/>
          <w:szCs w:val="24"/>
        </w:rPr>
        <w:t>тона. Днище камеры устроено с уклоном в сторону водосборного приямка. В перекрытии оборудовано два или четыре люка.</w:t>
      </w:r>
    </w:p>
    <w:p w:rsidR="00316FA1" w:rsidRPr="00D66DF0" w:rsidRDefault="007008F2" w:rsidP="0039689A">
      <w:pPr>
        <w:pStyle w:val="aff3"/>
        <w:rPr>
          <w:sz w:val="24"/>
          <w:szCs w:val="24"/>
        </w:rPr>
      </w:pPr>
      <w:r w:rsidRPr="00D66DF0">
        <w:rPr>
          <w:sz w:val="24"/>
          <w:szCs w:val="24"/>
        </w:rPr>
        <w:t>Конструкции смотровых колодцев выполнены по соответствующим чертежам и отвечают требованиям ГОСТ 8020-90 и ТУ 5855-057-03984346-2006.</w:t>
      </w:r>
    </w:p>
    <w:p w:rsidR="00316FA1" w:rsidRPr="00D66DF0" w:rsidRDefault="007008F2" w:rsidP="0039689A">
      <w:pPr>
        <w:pStyle w:val="aff3"/>
        <w:rPr>
          <w:sz w:val="24"/>
          <w:szCs w:val="24"/>
        </w:rPr>
      </w:pPr>
      <w:r w:rsidRPr="00D66DF0">
        <w:rPr>
          <w:sz w:val="24"/>
          <w:szCs w:val="24"/>
        </w:rPr>
        <w:t>При на</w:t>
      </w:r>
      <w:r w:rsidRPr="00D66DF0">
        <w:rPr>
          <w:sz w:val="24"/>
          <w:szCs w:val="24"/>
        </w:rPr>
        <w:t>дземной прокладке трубопроводов тепловых сетей для обслуживания арматуры предусмотрены стационарные площадки с ограждениями и лестницами.</w:t>
      </w:r>
    </w:p>
    <w:p w:rsidR="00316FA1" w:rsidRPr="00D66DF0" w:rsidRDefault="007008F2" w:rsidP="007008F2">
      <w:pPr>
        <w:pStyle w:val="1110"/>
        <w:numPr>
          <w:ilvl w:val="2"/>
          <w:numId w:val="7"/>
        </w:numPr>
        <w:tabs>
          <w:tab w:val="left" w:pos="1560"/>
        </w:tabs>
        <w:ind w:left="0" w:firstLine="709"/>
        <w:rPr>
          <w:sz w:val="24"/>
          <w:szCs w:val="24"/>
        </w:rPr>
      </w:pPr>
      <w:bookmarkStart w:id="99" w:name="_Toc97797692"/>
      <w:r w:rsidRPr="00D66DF0">
        <w:rPr>
          <w:sz w:val="24"/>
          <w:szCs w:val="24"/>
        </w:rPr>
        <w:t>Описание графиков регулирования отпуска тепла в тепловые сети с анализом их обоснованности</w:t>
      </w:r>
      <w:bookmarkEnd w:id="97"/>
      <w:bookmarkEnd w:id="98"/>
      <w:bookmarkEnd w:id="99"/>
    </w:p>
    <w:p w:rsidR="00316FA1" w:rsidRPr="00D66DF0" w:rsidRDefault="007008F2" w:rsidP="007E05D9">
      <w:pPr>
        <w:pStyle w:val="00"/>
        <w:rPr>
          <w:sz w:val="24"/>
          <w:szCs w:val="24"/>
        </w:rPr>
      </w:pPr>
      <w:r w:rsidRPr="00D66DF0">
        <w:rPr>
          <w:sz w:val="24"/>
          <w:szCs w:val="24"/>
        </w:rPr>
        <w:t xml:space="preserve">При наладке систем </w:t>
      </w:r>
      <w:r w:rsidRPr="00D66DF0">
        <w:rPr>
          <w:sz w:val="24"/>
          <w:szCs w:val="24"/>
        </w:rPr>
        <w:t>централизованного теплоснабжения за основу принимают проектный режим отпуска теплоты.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w:t>
      </w:r>
      <w:r w:rsidRPr="00D66DF0">
        <w:rPr>
          <w:sz w:val="24"/>
          <w:szCs w:val="24"/>
        </w:rPr>
        <w:t xml:space="preserve"> расходу теплоты на отопление, расчетной температуры наружного воздуха, оборудования тепловых пунктов и т.п. – проектный режим должен быть откорректирован с учетом этих изменений и разработан новый график температур сетевой воды.</w:t>
      </w:r>
    </w:p>
    <w:p w:rsidR="00316FA1" w:rsidRPr="00D66DF0" w:rsidRDefault="007008F2" w:rsidP="007E05D9">
      <w:pPr>
        <w:pStyle w:val="00"/>
        <w:rPr>
          <w:sz w:val="24"/>
          <w:szCs w:val="24"/>
        </w:rPr>
      </w:pPr>
      <w:r w:rsidRPr="00D66DF0">
        <w:rPr>
          <w:sz w:val="24"/>
          <w:szCs w:val="24"/>
        </w:rPr>
        <w:t>Централизованное качествен</w:t>
      </w:r>
      <w:r w:rsidRPr="00D66DF0">
        <w:rPr>
          <w:sz w:val="24"/>
          <w:szCs w:val="24"/>
        </w:rPr>
        <w:t>ное регулирование по отопительному графику предусмотрено для двухтрубных водяных сетей с преобладающей тепловой нагрузкой на отопление и вентиляцию. При наличии нагрузки на горячее водоснабжение график температур воды в подающей линии в теплый период отопи</w:t>
      </w:r>
      <w:r w:rsidRPr="00D66DF0">
        <w:rPr>
          <w:sz w:val="24"/>
          <w:szCs w:val="24"/>
        </w:rPr>
        <w:t>тельного сезона спрямляют так, чтобы была обеспечена необходимая температура потребляемой горячей воды.</w:t>
      </w:r>
    </w:p>
    <w:p w:rsidR="00316FA1" w:rsidRPr="00D66DF0" w:rsidRDefault="007008F2" w:rsidP="007E05D9">
      <w:pPr>
        <w:pStyle w:val="00"/>
        <w:rPr>
          <w:sz w:val="24"/>
          <w:szCs w:val="24"/>
        </w:rPr>
      </w:pPr>
      <w:r w:rsidRPr="00D66DF0">
        <w:rPr>
          <w:sz w:val="24"/>
          <w:szCs w:val="24"/>
        </w:rPr>
        <w:t>При одновременной подаче теплоты на отопление, вентиляцию и горячее водоснабжение жилых районов вентиляционную тепловую нагрузку при выборе режима регул</w:t>
      </w:r>
      <w:r w:rsidRPr="00D66DF0">
        <w:rPr>
          <w:sz w:val="24"/>
          <w:szCs w:val="24"/>
        </w:rPr>
        <w:t>ирования не учитывают. На выбор режима регулирования нагрузка горячего водоснабжения может влиять при определенных схемах тепловых пунктов.</w:t>
      </w:r>
    </w:p>
    <w:p w:rsidR="00316FA1" w:rsidRPr="00D66DF0" w:rsidRDefault="007008F2" w:rsidP="007E05D9">
      <w:pPr>
        <w:pStyle w:val="00"/>
        <w:rPr>
          <w:sz w:val="24"/>
          <w:szCs w:val="24"/>
        </w:rPr>
      </w:pPr>
      <w:r w:rsidRPr="00D66DF0">
        <w:rPr>
          <w:sz w:val="24"/>
          <w:szCs w:val="24"/>
        </w:rPr>
        <w:t>Регулирование отпуска теплоты по повышенному температурному графику предусмотрено в закрытых схемах теплоснабжения ж</w:t>
      </w:r>
      <w:r w:rsidRPr="00D66DF0">
        <w:rPr>
          <w:sz w:val="24"/>
          <w:szCs w:val="24"/>
        </w:rPr>
        <w:t>илых районов, когда не менее 80 % жилых зданий имеет примерно одинаковое соотношение нагрузок горячего водоснабжения и отопления (характерные потребители). При этом на вводах потребителей устанавливают дроссельные диафрагмы или другие балансировочные устро</w:t>
      </w:r>
      <w:r w:rsidRPr="00D66DF0">
        <w:rPr>
          <w:sz w:val="24"/>
          <w:szCs w:val="24"/>
        </w:rPr>
        <w:t>йства.</w:t>
      </w:r>
    </w:p>
    <w:p w:rsidR="00316FA1" w:rsidRPr="00D66DF0" w:rsidRDefault="007008F2" w:rsidP="007E05D9">
      <w:pPr>
        <w:pStyle w:val="00"/>
        <w:rPr>
          <w:sz w:val="24"/>
          <w:szCs w:val="24"/>
        </w:rPr>
      </w:pPr>
      <w:r w:rsidRPr="00D66DF0">
        <w:rPr>
          <w:sz w:val="24"/>
          <w:szCs w:val="24"/>
        </w:rPr>
        <w:t>При соотношении среднечасового расхода теплоты на горячее водоснабжение и расчетного расхода теплоты на отопление α, лежащего в пределах от 0,1 до 0,2 – 0,3, вводят повышенный скорректированный температурный график. При α &lt; 0,1 можно не учитывать вл</w:t>
      </w:r>
      <w:r w:rsidRPr="00D66DF0">
        <w:rPr>
          <w:sz w:val="24"/>
          <w:szCs w:val="24"/>
        </w:rPr>
        <w:t>ияние водоразбора на режим отопления. При α &gt; 0,2 – 0,3 следует учитывать величину водоразбора при гидравлическом расчете подающей линии тепловой сети и применять пониженный скорректированный график температур.</w:t>
      </w:r>
    </w:p>
    <w:p w:rsidR="00316FA1" w:rsidRPr="00D66DF0" w:rsidRDefault="007008F2" w:rsidP="00C80801">
      <w:pPr>
        <w:pStyle w:val="00"/>
        <w:shd w:val="clear" w:color="auto" w:fill="FFFFFF"/>
        <w:rPr>
          <w:sz w:val="24"/>
          <w:szCs w:val="24"/>
        </w:rPr>
      </w:pPr>
      <w:r w:rsidRPr="00D66DF0">
        <w:rPr>
          <w:sz w:val="24"/>
          <w:szCs w:val="24"/>
        </w:rPr>
        <w:t>Если в системе теплоснабжения не удается выде</w:t>
      </w:r>
      <w:r w:rsidRPr="00D66DF0">
        <w:rPr>
          <w:sz w:val="24"/>
          <w:szCs w:val="24"/>
        </w:rPr>
        <w:t>лить группу характерных потребителей, то на вводах диафрагму не устанавливают, а влияние водоразбора компенсируют расходом сетевой воды.</w:t>
      </w:r>
    </w:p>
    <w:p w:rsidR="00316FA1" w:rsidRPr="00D66DF0" w:rsidRDefault="007008F2" w:rsidP="007E05D9">
      <w:pPr>
        <w:pStyle w:val="00"/>
        <w:rPr>
          <w:sz w:val="24"/>
          <w:szCs w:val="24"/>
        </w:rPr>
      </w:pPr>
      <w:r w:rsidRPr="00D66DF0">
        <w:rPr>
          <w:sz w:val="24"/>
          <w:szCs w:val="24"/>
        </w:rPr>
        <w:t>График температуры воды при центральном качественном регулировании по совместной нагрузке отопления и горячего водоснаб</w:t>
      </w:r>
      <w:r w:rsidRPr="00D66DF0">
        <w:rPr>
          <w:sz w:val="24"/>
          <w:szCs w:val="24"/>
        </w:rPr>
        <w:t>жения рассчитывают в зависимости от значения среднечасового расхода теплоты на горячее водоснабжение к суммарному максимальному часовому расходу теплоты на отопление жилых зданий района (города).</w:t>
      </w:r>
    </w:p>
    <w:p w:rsidR="00316FA1" w:rsidRPr="00D66DF0" w:rsidRDefault="007008F2" w:rsidP="007E05D9">
      <w:pPr>
        <w:pStyle w:val="00"/>
        <w:rPr>
          <w:sz w:val="24"/>
          <w:szCs w:val="24"/>
        </w:rPr>
      </w:pPr>
      <w:r w:rsidRPr="00D66DF0">
        <w:rPr>
          <w:sz w:val="24"/>
          <w:szCs w:val="24"/>
        </w:rPr>
        <w:t>При расчете графиков температур принимают:</w:t>
      </w:r>
    </w:p>
    <w:p w:rsidR="00316FA1" w:rsidRPr="00686059" w:rsidRDefault="007008F2" w:rsidP="007E05D9">
      <w:pPr>
        <w:pStyle w:val="114"/>
        <w:ind w:left="0" w:firstLine="709"/>
        <w:rPr>
          <w:rFonts w:ascii="Times New Roman" w:hAnsi="Times New Roman"/>
          <w:sz w:val="24"/>
          <w:szCs w:val="24"/>
        </w:rPr>
      </w:pPr>
      <w:r w:rsidRPr="00686059">
        <w:rPr>
          <w:rFonts w:ascii="Times New Roman" w:hAnsi="Times New Roman"/>
          <w:sz w:val="24"/>
          <w:szCs w:val="24"/>
        </w:rPr>
        <w:t>начало и конец от</w:t>
      </w:r>
      <w:r w:rsidRPr="00686059">
        <w:rPr>
          <w:rFonts w:ascii="Times New Roman" w:hAnsi="Times New Roman"/>
          <w:sz w:val="24"/>
          <w:szCs w:val="24"/>
        </w:rPr>
        <w:t xml:space="preserve">опительного периода при температуре наружного воздуха </w:t>
      </w:r>
      <w:r w:rsidRPr="00686059">
        <w:rPr>
          <w:rFonts w:ascii="Times New Roman" w:hAnsi="Times New Roman"/>
          <w:sz w:val="24"/>
          <w:szCs w:val="24"/>
          <w:lang w:val="en-US"/>
        </w:rPr>
        <w:t>t</w:t>
      </w:r>
      <w:r w:rsidRPr="00686059">
        <w:rPr>
          <w:rFonts w:ascii="Times New Roman" w:hAnsi="Times New Roman"/>
          <w:sz w:val="24"/>
          <w:szCs w:val="24"/>
          <w:vertAlign w:val="subscript"/>
        </w:rPr>
        <w:t>н</w:t>
      </w:r>
      <w:r w:rsidRPr="00686059">
        <w:rPr>
          <w:rFonts w:ascii="Times New Roman" w:hAnsi="Times New Roman"/>
          <w:sz w:val="24"/>
          <w:szCs w:val="24"/>
        </w:rPr>
        <w:t xml:space="preserve"> = 8 ˚С;</w:t>
      </w:r>
    </w:p>
    <w:p w:rsidR="00316FA1" w:rsidRPr="00686059" w:rsidRDefault="007008F2" w:rsidP="007E05D9">
      <w:pPr>
        <w:pStyle w:val="114"/>
        <w:ind w:left="0" w:firstLine="709"/>
        <w:rPr>
          <w:rFonts w:ascii="Times New Roman" w:hAnsi="Times New Roman"/>
          <w:sz w:val="24"/>
          <w:szCs w:val="24"/>
        </w:rPr>
      </w:pPr>
      <w:r w:rsidRPr="00686059">
        <w:rPr>
          <w:rFonts w:ascii="Times New Roman" w:hAnsi="Times New Roman"/>
          <w:sz w:val="24"/>
          <w:szCs w:val="24"/>
        </w:rPr>
        <w:t xml:space="preserve">температуру внутреннего воздуха отапливаемых зданий для жилых районов </w:t>
      </w:r>
      <w:r w:rsidRPr="00686059">
        <w:rPr>
          <w:rFonts w:ascii="Times New Roman" w:hAnsi="Times New Roman"/>
          <w:sz w:val="24"/>
          <w:szCs w:val="24"/>
          <w:lang w:val="en-US"/>
        </w:rPr>
        <w:t>t</w:t>
      </w:r>
      <w:r w:rsidRPr="00686059">
        <w:rPr>
          <w:rFonts w:ascii="Times New Roman" w:hAnsi="Times New Roman"/>
          <w:sz w:val="24"/>
          <w:szCs w:val="24"/>
          <w:vertAlign w:val="subscript"/>
        </w:rPr>
        <w:t>в</w:t>
      </w:r>
      <w:r w:rsidRPr="00686059">
        <w:rPr>
          <w:rFonts w:ascii="Times New Roman" w:hAnsi="Times New Roman"/>
          <w:sz w:val="24"/>
          <w:szCs w:val="24"/>
        </w:rPr>
        <w:t xml:space="preserve"> = 18 ˚С при расчетной температуре для отопления </w:t>
      </w:r>
      <w:r w:rsidRPr="00686059">
        <w:rPr>
          <w:rFonts w:ascii="Times New Roman" w:hAnsi="Times New Roman"/>
          <w:sz w:val="24"/>
          <w:szCs w:val="24"/>
          <w:lang w:val="en-US"/>
        </w:rPr>
        <w:t>t</w:t>
      </w:r>
      <w:r w:rsidRPr="00686059">
        <w:rPr>
          <w:rFonts w:ascii="Times New Roman" w:hAnsi="Times New Roman"/>
          <w:sz w:val="24"/>
          <w:szCs w:val="24"/>
          <w:vertAlign w:val="subscript"/>
        </w:rPr>
        <w:t>н.р</w:t>
      </w:r>
      <w:r w:rsidRPr="00686059">
        <w:rPr>
          <w:rFonts w:ascii="Times New Roman" w:hAnsi="Times New Roman"/>
          <w:sz w:val="24"/>
          <w:szCs w:val="24"/>
        </w:rPr>
        <w:t xml:space="preserve"> ≥ -30 ˚С и </w:t>
      </w:r>
      <w:r w:rsidRPr="00686059">
        <w:rPr>
          <w:rFonts w:ascii="Times New Roman" w:hAnsi="Times New Roman"/>
          <w:sz w:val="24"/>
          <w:szCs w:val="24"/>
          <w:lang w:val="en-US"/>
        </w:rPr>
        <w:t>t</w:t>
      </w:r>
      <w:r w:rsidRPr="00686059">
        <w:rPr>
          <w:rFonts w:ascii="Times New Roman" w:hAnsi="Times New Roman"/>
          <w:sz w:val="24"/>
          <w:szCs w:val="24"/>
          <w:vertAlign w:val="subscript"/>
        </w:rPr>
        <w:t>в</w:t>
      </w:r>
      <w:r w:rsidRPr="00686059">
        <w:rPr>
          <w:rFonts w:ascii="Times New Roman" w:hAnsi="Times New Roman"/>
          <w:sz w:val="24"/>
          <w:szCs w:val="24"/>
        </w:rPr>
        <w:t xml:space="preserve"> = 20 ˚С при расчетной температуре для отопления </w:t>
      </w:r>
      <w:r w:rsidRPr="00686059">
        <w:rPr>
          <w:rFonts w:ascii="Times New Roman" w:hAnsi="Times New Roman"/>
          <w:sz w:val="24"/>
          <w:szCs w:val="24"/>
          <w:lang w:val="en-US"/>
        </w:rPr>
        <w:t>t</w:t>
      </w:r>
      <w:r w:rsidRPr="00686059">
        <w:rPr>
          <w:rFonts w:ascii="Times New Roman" w:hAnsi="Times New Roman"/>
          <w:sz w:val="24"/>
          <w:szCs w:val="24"/>
          <w:vertAlign w:val="subscript"/>
        </w:rPr>
        <w:t>н.</w:t>
      </w:r>
      <w:r w:rsidRPr="00686059">
        <w:rPr>
          <w:rFonts w:ascii="Times New Roman" w:hAnsi="Times New Roman"/>
          <w:sz w:val="24"/>
          <w:szCs w:val="24"/>
          <w:vertAlign w:val="subscript"/>
        </w:rPr>
        <w:t>р</w:t>
      </w:r>
      <w:r w:rsidRPr="00686059">
        <w:rPr>
          <w:rFonts w:ascii="Times New Roman" w:hAnsi="Times New Roman"/>
          <w:sz w:val="24"/>
          <w:szCs w:val="24"/>
        </w:rPr>
        <w:t>&lt; -30 ˚С.</w:t>
      </w:r>
    </w:p>
    <w:p w:rsidR="00316FA1" w:rsidRPr="00D66DF0" w:rsidRDefault="007008F2" w:rsidP="007E05D9">
      <w:pPr>
        <w:pStyle w:val="00"/>
        <w:rPr>
          <w:sz w:val="24"/>
          <w:szCs w:val="24"/>
        </w:rPr>
      </w:pPr>
      <w:r w:rsidRPr="00D66DF0">
        <w:rPr>
          <w:sz w:val="24"/>
          <w:szCs w:val="24"/>
        </w:rPr>
        <w:t>Тепловыделения в зданиях, а также отличие внутренней температуры воздуха в помещениях от принятой при построении графика центрального регулирования учитывают в схеме местного регулирования систем теплопотребления.</w:t>
      </w:r>
    </w:p>
    <w:p w:rsidR="00316FA1" w:rsidRPr="00D66DF0" w:rsidRDefault="007008F2" w:rsidP="007E05D9">
      <w:pPr>
        <w:pStyle w:val="00"/>
        <w:rPr>
          <w:sz w:val="24"/>
          <w:szCs w:val="24"/>
        </w:rPr>
      </w:pPr>
      <w:r w:rsidRPr="00D66DF0">
        <w:rPr>
          <w:sz w:val="24"/>
          <w:szCs w:val="24"/>
        </w:rPr>
        <w:t>При расчете графика температуры</w:t>
      </w:r>
      <w:r w:rsidRPr="00D66DF0">
        <w:rPr>
          <w:sz w:val="24"/>
          <w:szCs w:val="24"/>
        </w:rPr>
        <w:t xml:space="preserve"> воды в подающем трубопроводе следует вводить поправку, учитывающую влияние ветра (при скорости его </w:t>
      </w:r>
      <w:r w:rsidRPr="00D66DF0">
        <w:rPr>
          <w:sz w:val="24"/>
          <w:szCs w:val="24"/>
          <w:lang w:val="en-US"/>
        </w:rPr>
        <w:t>V</w:t>
      </w:r>
      <w:r w:rsidRPr="00D66DF0">
        <w:rPr>
          <w:sz w:val="24"/>
          <w:szCs w:val="24"/>
          <w:vertAlign w:val="subscript"/>
        </w:rPr>
        <w:t>в</w:t>
      </w:r>
      <w:r w:rsidRPr="00D66DF0">
        <w:rPr>
          <w:sz w:val="24"/>
          <w:szCs w:val="24"/>
        </w:rPr>
        <w:t xml:space="preserve"> более 5 м/с) на тепловые потери здания. С учетом этой поправки температура воды в подающем трубопроводе </w:t>
      </w:r>
      <w:r w:rsidRPr="00D66DF0">
        <w:rPr>
          <w:sz w:val="24"/>
          <w:szCs w:val="24"/>
          <w:lang w:val="en-US"/>
        </w:rPr>
        <w:t>t</w:t>
      </w:r>
      <w:r w:rsidRPr="00D66DF0">
        <w:rPr>
          <w:sz w:val="24"/>
          <w:szCs w:val="24"/>
          <w:vertAlign w:val="subscript"/>
        </w:rPr>
        <w:t>п (в)</w:t>
      </w:r>
      <w:r w:rsidRPr="00D66DF0">
        <w:rPr>
          <w:sz w:val="24"/>
          <w:szCs w:val="24"/>
        </w:rPr>
        <w:t xml:space="preserve"> должна быть равной:</w:t>
      </w:r>
    </w:p>
    <w:p w:rsidR="00316FA1" w:rsidRPr="00D66DF0" w:rsidRDefault="007A6163" w:rsidP="00CE4468">
      <w:pPr>
        <w:snapToGrid w:val="0"/>
        <w:spacing w:after="0" w:line="360" w:lineRule="auto"/>
        <w:jc w:val="center"/>
        <w:rPr>
          <w:rFonts w:ascii="Times New Roman" w:hAnsi="Times New Roman" w:cs="Times New Roman"/>
          <w:sz w:val="26"/>
          <w:szCs w:val="26"/>
        </w:rPr>
      </w:pPr>
      <w:r>
        <w:rPr>
          <w:noProof/>
          <w:lang w:eastAsia="ru-RU"/>
        </w:rPr>
        <w:drawing>
          <wp:inline distT="0" distB="0" distL="0" distR="0">
            <wp:extent cx="2814955" cy="698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2814955" cy="698500"/>
                    </a:xfrm>
                    <a:prstGeom prst="rect">
                      <a:avLst/>
                    </a:prstGeom>
                    <a:noFill/>
                    <a:ln w="9525">
                      <a:noFill/>
                      <a:miter lim="800000"/>
                      <a:headEnd/>
                      <a:tailEnd/>
                    </a:ln>
                  </pic:spPr>
                </pic:pic>
              </a:graphicData>
            </a:graphic>
          </wp:inline>
        </w:drawing>
      </w:r>
    </w:p>
    <w:p w:rsidR="00316FA1" w:rsidRPr="00D66DF0" w:rsidRDefault="007008F2"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п</w:t>
      </w:r>
      <w:r w:rsidRPr="00D66DF0">
        <w:rPr>
          <w:rFonts w:ascii="Times New Roman" w:eastAsia="MS Mincho" w:hAnsi="Times New Roman" w:cs="Times New Roman"/>
          <w:sz w:val="24"/>
          <w:szCs w:val="24"/>
        </w:rPr>
        <w:t xml:space="preserve"> – расчетная температура воды в подающем трубопроводе без учета влияния ветра,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7008F2"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температура воздуха внутри помещения,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7008F2"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V</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скорость ветра, м/с.</w:t>
      </w:r>
    </w:p>
    <w:p w:rsidR="00316FA1" w:rsidRPr="00D66DF0" w:rsidRDefault="007008F2" w:rsidP="007E05D9">
      <w:pPr>
        <w:pStyle w:val="00"/>
        <w:rPr>
          <w:b/>
          <w:bCs/>
          <w:sz w:val="24"/>
          <w:szCs w:val="24"/>
        </w:rPr>
      </w:pPr>
      <w:r w:rsidRPr="00D66DF0">
        <w:rPr>
          <w:b/>
          <w:bCs/>
          <w:sz w:val="24"/>
          <w:szCs w:val="24"/>
        </w:rPr>
        <w:t>Отопительный график качественного регулирования</w:t>
      </w:r>
    </w:p>
    <w:p w:rsidR="00316FA1" w:rsidRPr="00D66DF0" w:rsidRDefault="007008F2" w:rsidP="007E05D9">
      <w:pPr>
        <w:pStyle w:val="00"/>
        <w:rPr>
          <w:sz w:val="24"/>
          <w:szCs w:val="24"/>
        </w:rPr>
      </w:pPr>
      <w:r w:rsidRPr="00D66DF0">
        <w:rPr>
          <w:sz w:val="24"/>
          <w:szCs w:val="24"/>
        </w:rPr>
        <w:t>При качественном регулировании</w:t>
      </w:r>
      <w:r w:rsidRPr="00D66DF0">
        <w:rPr>
          <w:sz w:val="24"/>
          <w:szCs w:val="24"/>
        </w:rPr>
        <w:t xml:space="preserve"> отпуска теплоты для отопительных систем график температур воды до и после элеватора и температуры воды, поступающей в тепловую сеть из отопительной системы, строят по результатам расчета по формулам:</w:t>
      </w:r>
    </w:p>
    <w:p w:rsidR="00316FA1" w:rsidRPr="00D66DF0" w:rsidRDefault="007A6163" w:rsidP="00CE4468">
      <w:pPr>
        <w:snapToGrid w:val="0"/>
        <w:spacing w:after="0" w:line="360" w:lineRule="auto"/>
        <w:jc w:val="center"/>
        <w:rPr>
          <w:rFonts w:ascii="Times New Roman" w:hAnsi="Times New Roman" w:cs="Times New Roman"/>
          <w:sz w:val="26"/>
          <w:szCs w:val="26"/>
          <w:lang w:val="en-US"/>
        </w:rPr>
      </w:pPr>
      <w:r>
        <w:rPr>
          <w:noProof/>
          <w:lang w:eastAsia="ru-RU"/>
        </w:rPr>
        <w:drawing>
          <wp:inline distT="0" distB="0" distL="0" distR="0">
            <wp:extent cx="1489710" cy="18478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489710" cy="184785"/>
                    </a:xfrm>
                    <a:prstGeom prst="rect">
                      <a:avLst/>
                    </a:prstGeom>
                    <a:noFill/>
                    <a:ln w="9525">
                      <a:noFill/>
                      <a:miter lim="800000"/>
                      <a:headEnd/>
                      <a:tailEnd/>
                    </a:ln>
                  </pic:spPr>
                </pic:pic>
              </a:graphicData>
            </a:graphic>
          </wp:inline>
        </w:drawing>
      </w:r>
    </w:p>
    <w:p w:rsidR="00316FA1" w:rsidRPr="00D66DF0" w:rsidRDefault="007008F2" w:rsidP="00CE4468">
      <w:pPr>
        <w:snapToGrid w:val="0"/>
        <w:spacing w:after="0" w:line="360" w:lineRule="auto"/>
        <w:jc w:val="center"/>
        <w:rPr>
          <w:rFonts w:ascii="Times New Roman" w:hAnsi="Times New Roman" w:cs="Times New Roman"/>
          <w:i/>
          <w:iCs/>
          <w:sz w:val="26"/>
          <w:szCs w:val="26"/>
          <w:lang w:val="en-US"/>
        </w:rPr>
      </w:pPr>
    </w:p>
    <w:p w:rsidR="00316FA1" w:rsidRPr="00D66DF0" w:rsidRDefault="007008F2" w:rsidP="00CE4468">
      <w:pPr>
        <w:snapToGrid w:val="0"/>
        <w:spacing w:after="0" w:line="360" w:lineRule="auto"/>
        <w:jc w:val="center"/>
        <w:rPr>
          <w:rFonts w:ascii="Times New Roman" w:hAnsi="Times New Roman" w:cs="Times New Roman"/>
          <w:sz w:val="26"/>
          <w:szCs w:val="26"/>
        </w:rPr>
      </w:pPr>
    </w:p>
    <w:p w:rsidR="00316FA1" w:rsidRPr="00D66DF0" w:rsidRDefault="007008F2"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1</w:t>
      </w:r>
      <w:r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3</w:t>
      </w:r>
      <w:r w:rsidRPr="00D66DF0">
        <w:rPr>
          <w:rFonts w:ascii="Times New Roman" w:eastAsia="MS Mincho" w:hAnsi="Times New Roman" w:cs="Times New Roman"/>
          <w:sz w:val="24"/>
          <w:szCs w:val="24"/>
        </w:rPr>
        <w:t xml:space="preserve"> – температуры воды в подающем и обратном трубопроводах соответственно,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7008F2"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w:t>
      </w:r>
      <w:r w:rsidRPr="00D66DF0">
        <w:rPr>
          <w:rFonts w:ascii="Times New Roman" w:eastAsia="MS Mincho" w:hAnsi="Times New Roman" w:cs="Times New Roman"/>
          <w:sz w:val="24"/>
          <w:szCs w:val="24"/>
        </w:rPr>
        <w:t xml:space="preserve"> –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7008F2" w:rsidP="00CE446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u</w:t>
      </w:r>
      <w:r w:rsidRPr="00D66DF0">
        <w:rPr>
          <w:rFonts w:ascii="Times New Roman" w:eastAsia="MS Mincho" w:hAnsi="Times New Roman" w:cs="Times New Roman"/>
          <w:sz w:val="24"/>
          <w:szCs w:val="24"/>
          <w:vertAlign w:val="subscript"/>
        </w:rPr>
        <w:t>р</w:t>
      </w:r>
      <w:r w:rsidRPr="00D66DF0">
        <w:rPr>
          <w:rFonts w:ascii="Times New Roman" w:eastAsia="MS Mincho" w:hAnsi="Times New Roman" w:cs="Times New Roman"/>
          <w:sz w:val="24"/>
          <w:szCs w:val="24"/>
        </w:rPr>
        <w:t xml:space="preserve"> – расчетный коэффициент смешения;</w:t>
      </w:r>
    </w:p>
    <w:p w:rsidR="00316FA1" w:rsidRPr="00D66DF0" w:rsidRDefault="007008F2" w:rsidP="00CE4468">
      <w:pPr>
        <w:tabs>
          <w:tab w:val="left" w:pos="1276"/>
        </w:tabs>
        <w:spacing w:before="120" w:after="0" w:line="360" w:lineRule="auto"/>
        <w:ind w:firstLine="709"/>
        <w:jc w:val="both"/>
        <w:rPr>
          <w:rFonts w:ascii="Times New Roman" w:eastAsia="MS Mincho" w:hAnsi="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1р</w:t>
      </w:r>
      <w:r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3р</w:t>
      </w:r>
      <w:r w:rsidRPr="00D66DF0">
        <w:rPr>
          <w:rFonts w:ascii="Times New Roman" w:eastAsia="MS Mincho" w:hAnsi="Times New Roman" w:cs="Times New Roman"/>
          <w:sz w:val="24"/>
          <w:szCs w:val="24"/>
        </w:rPr>
        <w:t xml:space="preserve"> – расчетные температуры воды в подающем и обратном трубопроводах соответственно, °</w:t>
      </w:r>
      <w:r w:rsidRPr="00D66DF0">
        <w:rPr>
          <w:rFonts w:ascii="Times New Roman" w:eastAsia="MS Mincho" w:hAnsi="Times New Roman" w:cs="Times New Roman"/>
          <w:sz w:val="24"/>
          <w:szCs w:val="24"/>
          <w:lang w:val="en-US"/>
        </w:rPr>
        <w:t>C</w:t>
      </w:r>
    </w:p>
    <w:p w:rsidR="00316FA1" w:rsidRPr="00D66DF0" w:rsidRDefault="007008F2" w:rsidP="00691463">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2р</w:t>
      </w:r>
      <w:r w:rsidRPr="00D66DF0">
        <w:rPr>
          <w:rFonts w:ascii="Times New Roman" w:eastAsia="MS Mincho" w:hAnsi="Times New Roman" w:cs="Times New Roman"/>
          <w:sz w:val="24"/>
          <w:szCs w:val="24"/>
        </w:rPr>
        <w:t xml:space="preserve"> – расчетная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7008F2" w:rsidP="0061244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w:t>
      </w:r>
      <w:r w:rsidRPr="00D66DF0">
        <w:rPr>
          <w:rFonts w:ascii="Times New Roman" w:eastAsia="MS Mincho" w:hAnsi="Times New Roman" w:cs="Times New Roman"/>
          <w:sz w:val="24"/>
          <w:szCs w:val="24"/>
        </w:rPr>
        <w:t xml:space="preserve"> –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7008F2" w:rsidP="00612448">
      <w:pPr>
        <w:tabs>
          <w:tab w:val="left" w:pos="1276"/>
        </w:tabs>
        <w:spacing w:before="120" w:after="0" w:line="360" w:lineRule="auto"/>
        <w:ind w:firstLine="709"/>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н.р</w:t>
      </w:r>
      <w:r w:rsidRPr="00D66DF0">
        <w:rPr>
          <w:rFonts w:ascii="Times New Roman" w:eastAsia="MS Mincho" w:hAnsi="Times New Roman" w:cs="Times New Roman"/>
          <w:sz w:val="24"/>
          <w:szCs w:val="24"/>
        </w:rPr>
        <w:t xml:space="preserve"> – расчетная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16FA1" w:rsidRPr="00D66DF0" w:rsidRDefault="007008F2" w:rsidP="007E05D9">
      <w:pPr>
        <w:pStyle w:val="00"/>
        <w:rPr>
          <w:sz w:val="24"/>
          <w:szCs w:val="24"/>
        </w:rPr>
      </w:pPr>
      <w:r w:rsidRPr="00D66DF0">
        <w:rPr>
          <w:sz w:val="24"/>
          <w:szCs w:val="24"/>
        </w:rPr>
        <w:t xml:space="preserve">Для систем отопления, оборудованных наиболее распространенными типами конвективно-излучающих нагревательных приборов в показателе степени </w:t>
      </w:r>
      <w:r w:rsidRPr="00D66DF0">
        <w:rPr>
          <w:sz w:val="24"/>
          <w:szCs w:val="24"/>
          <w:lang w:val="en-US"/>
        </w:rPr>
        <w:t>n</w:t>
      </w:r>
      <w:r w:rsidRPr="00D66DF0">
        <w:rPr>
          <w:sz w:val="24"/>
          <w:szCs w:val="24"/>
        </w:rPr>
        <w:t xml:space="preserve"> = 0,25. Для систем теплопотребления, оборудованных конвективно-излучающими приборами и подключенных к тепловой сет</w:t>
      </w:r>
      <w:r w:rsidRPr="00D66DF0">
        <w:rPr>
          <w:sz w:val="24"/>
          <w:szCs w:val="24"/>
        </w:rPr>
        <w:t xml:space="preserve">и непосредственно, </w:t>
      </w:r>
      <w:r w:rsidRPr="00D66DF0">
        <w:rPr>
          <w:sz w:val="24"/>
          <w:szCs w:val="24"/>
          <w:lang w:val="en-US"/>
        </w:rPr>
        <w:t>U</w:t>
      </w:r>
      <w:r w:rsidRPr="00D66DF0">
        <w:rPr>
          <w:sz w:val="24"/>
          <w:szCs w:val="24"/>
          <w:vertAlign w:val="subscript"/>
          <w:lang w:val="en-US"/>
        </w:rPr>
        <w:t>p</w:t>
      </w:r>
      <w:r w:rsidRPr="00D66DF0">
        <w:rPr>
          <w:sz w:val="24"/>
          <w:szCs w:val="24"/>
        </w:rPr>
        <w:t xml:space="preserve"> = 0 и </w:t>
      </w:r>
      <w:r w:rsidRPr="00D66DF0">
        <w:rPr>
          <w:sz w:val="24"/>
          <w:szCs w:val="24"/>
          <w:lang w:val="en-US"/>
        </w:rPr>
        <w:t>t</w:t>
      </w:r>
      <w:r w:rsidRPr="00D66DF0">
        <w:rPr>
          <w:sz w:val="24"/>
          <w:szCs w:val="24"/>
          <w:vertAlign w:val="subscript"/>
        </w:rPr>
        <w:t>3</w:t>
      </w:r>
      <w:r w:rsidRPr="00D66DF0">
        <w:rPr>
          <w:sz w:val="24"/>
          <w:szCs w:val="24"/>
        </w:rPr>
        <w:t xml:space="preserve"> = </w:t>
      </w:r>
      <w:r w:rsidRPr="00D66DF0">
        <w:rPr>
          <w:sz w:val="24"/>
          <w:szCs w:val="24"/>
          <w:lang w:val="en-US"/>
        </w:rPr>
        <w:t>t</w:t>
      </w:r>
      <w:r w:rsidRPr="00D66DF0">
        <w:rPr>
          <w:sz w:val="24"/>
          <w:szCs w:val="24"/>
          <w:vertAlign w:val="subscript"/>
        </w:rPr>
        <w:t>1</w:t>
      </w:r>
      <w:r w:rsidRPr="00D66DF0">
        <w:rPr>
          <w:sz w:val="24"/>
          <w:szCs w:val="24"/>
        </w:rPr>
        <w:t>.</w:t>
      </w:r>
    </w:p>
    <w:p w:rsidR="00316FA1" w:rsidRPr="00D66DF0" w:rsidRDefault="007008F2" w:rsidP="007E05D9">
      <w:pPr>
        <w:pStyle w:val="00"/>
        <w:rPr>
          <w:sz w:val="24"/>
          <w:szCs w:val="24"/>
        </w:rPr>
      </w:pPr>
      <w:r w:rsidRPr="00D66DF0">
        <w:rPr>
          <w:sz w:val="24"/>
          <w:szCs w:val="24"/>
        </w:rPr>
        <w:t>Регулирование отпуска тепловой энергии от источников централизованного теплоснабжения г. Заринска рассмотрено в разделе 1.2.5. В системе теплоснабжения, образованной на базе ТЭЦ, на тепловых сетях установлены центральны</w:t>
      </w:r>
      <w:r w:rsidRPr="00D66DF0">
        <w:rPr>
          <w:sz w:val="24"/>
          <w:szCs w:val="24"/>
        </w:rPr>
        <w:t>е тепловые пункты (далее по тексту – ЦТП), в которых осуществляется регулирование отпуска тепловой энергии конечным потребителям. В ЦТП производится распределение тепловой энергии по видам тепловых нагрузок: отопление и горячее водоснабжение (далее по текс</w:t>
      </w:r>
      <w:r w:rsidRPr="00D66DF0">
        <w:rPr>
          <w:sz w:val="24"/>
          <w:szCs w:val="24"/>
        </w:rPr>
        <w:t>ту – ГВС).</w:t>
      </w:r>
    </w:p>
    <w:p w:rsidR="00316FA1" w:rsidRPr="00D66DF0" w:rsidRDefault="007008F2" w:rsidP="007E05D9">
      <w:pPr>
        <w:pStyle w:val="00"/>
        <w:rPr>
          <w:sz w:val="24"/>
          <w:szCs w:val="24"/>
        </w:rPr>
      </w:pPr>
      <w:r w:rsidRPr="00D66DF0">
        <w:rPr>
          <w:sz w:val="24"/>
          <w:szCs w:val="24"/>
        </w:rPr>
        <w:t>Наибольшая часть ЦТП отпускает тепловую энергию в соответствии с температурным графиком ТЭЦ. Однако имеются отдельные ЦТП, в которых происходит изменение температурного режима. Температурные графики от данных ЦТП представлены в приложении 1.</w:t>
      </w:r>
    </w:p>
    <w:p w:rsidR="00316FA1" w:rsidRPr="00D66DF0" w:rsidRDefault="007008F2" w:rsidP="007008F2">
      <w:pPr>
        <w:pStyle w:val="1110"/>
        <w:numPr>
          <w:ilvl w:val="2"/>
          <w:numId w:val="7"/>
        </w:numPr>
        <w:tabs>
          <w:tab w:val="left" w:pos="1560"/>
        </w:tabs>
        <w:ind w:left="0" w:firstLine="709"/>
        <w:rPr>
          <w:sz w:val="24"/>
          <w:szCs w:val="24"/>
        </w:rPr>
      </w:pPr>
      <w:bookmarkStart w:id="100" w:name="_Toc384058614"/>
      <w:bookmarkStart w:id="101" w:name="_Toc386561004"/>
      <w:bookmarkStart w:id="102" w:name="_Toc97797693"/>
      <w:r w:rsidRPr="00D66DF0">
        <w:rPr>
          <w:sz w:val="24"/>
          <w:szCs w:val="24"/>
        </w:rPr>
        <w:t>Фак</w:t>
      </w:r>
      <w:r w:rsidRPr="00D66DF0">
        <w:rPr>
          <w:sz w:val="24"/>
          <w:szCs w:val="24"/>
        </w:rPr>
        <w:t>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0"/>
      <w:bookmarkEnd w:id="101"/>
      <w:bookmarkEnd w:id="102"/>
    </w:p>
    <w:p w:rsidR="00316FA1" w:rsidRPr="00D66DF0" w:rsidRDefault="007008F2" w:rsidP="00687E20">
      <w:pPr>
        <w:pStyle w:val="00"/>
        <w:rPr>
          <w:sz w:val="24"/>
          <w:szCs w:val="24"/>
        </w:rPr>
      </w:pPr>
      <w:bookmarkStart w:id="103" w:name="_Toc384058615"/>
      <w:bookmarkStart w:id="104" w:name="_Toc386561005"/>
      <w:r w:rsidRPr="00D66DF0">
        <w:rPr>
          <w:sz w:val="24"/>
          <w:szCs w:val="24"/>
        </w:rPr>
        <w:t>Фактические температурные режимы отпуска тепловой энергии в тепловые сети соответствуют утвержденным графикам ре</w:t>
      </w:r>
      <w:r w:rsidRPr="00D66DF0">
        <w:rPr>
          <w:sz w:val="24"/>
          <w:szCs w:val="24"/>
        </w:rPr>
        <w:t>гулирования.</w:t>
      </w:r>
    </w:p>
    <w:p w:rsidR="00316FA1" w:rsidRPr="00D66DF0" w:rsidRDefault="007008F2" w:rsidP="007008F2">
      <w:pPr>
        <w:pStyle w:val="1110"/>
        <w:numPr>
          <w:ilvl w:val="2"/>
          <w:numId w:val="7"/>
        </w:numPr>
        <w:tabs>
          <w:tab w:val="left" w:pos="1560"/>
        </w:tabs>
        <w:ind w:left="0" w:firstLine="709"/>
        <w:rPr>
          <w:sz w:val="24"/>
          <w:szCs w:val="24"/>
        </w:rPr>
      </w:pPr>
      <w:bookmarkStart w:id="105" w:name="_Toc97797694"/>
      <w:r w:rsidRPr="00D66DF0">
        <w:rPr>
          <w:sz w:val="24"/>
          <w:szCs w:val="24"/>
        </w:rPr>
        <w:t>Гидравлические режимы тепловых сетей и пьезометрические графики</w:t>
      </w:r>
      <w:bookmarkEnd w:id="105"/>
    </w:p>
    <w:p w:rsidR="00316FA1" w:rsidRPr="00D66DF0" w:rsidRDefault="007008F2" w:rsidP="00687E20">
      <w:pPr>
        <w:pStyle w:val="00"/>
        <w:rPr>
          <w:sz w:val="24"/>
          <w:szCs w:val="24"/>
        </w:rPr>
      </w:pPr>
      <w:r w:rsidRPr="00D66DF0">
        <w:rPr>
          <w:sz w:val="24"/>
          <w:szCs w:val="24"/>
        </w:rPr>
        <w:t xml:space="preserve">Гидравлические режимы тепловых сетей, обеспечивающие передачу тепловой энергии от источников тепловой энергии до самого удаленного потребителя, можно охарактеризовать как </w:t>
      </w:r>
      <w:r w:rsidRPr="00D66DF0">
        <w:rPr>
          <w:sz w:val="24"/>
          <w:szCs w:val="24"/>
        </w:rPr>
        <w:t>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города.</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анализа исходных данных следуют выводы:</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1)</w:t>
      </w:r>
      <w:r w:rsidRPr="00D66DF0">
        <w:rPr>
          <w:rFonts w:ascii="Times New Roman" w:hAnsi="Times New Roman" w:cs="Times New Roman"/>
          <w:sz w:val="24"/>
          <w:szCs w:val="24"/>
          <w:lang w:eastAsia="ru-RU"/>
        </w:rPr>
        <w:tab/>
        <w:t xml:space="preserve">давление в любой точке обратной </w:t>
      </w:r>
      <w:r w:rsidRPr="00D66DF0">
        <w:rPr>
          <w:rFonts w:ascii="Times New Roman" w:hAnsi="Times New Roman" w:cs="Times New Roman"/>
          <w:sz w:val="24"/>
          <w:szCs w:val="24"/>
          <w:lang w:eastAsia="ru-RU"/>
        </w:rPr>
        <w:t>магистрали не превышает допустимое рабочее давление в местных системах (</w:t>
      </w:r>
      <w:smartTag w:uri="urn:schemas-microsoft-com:office:smarttags" w:element="metricconverter">
        <w:smartTagPr>
          <w:attr w:name="ProductID" w:val="60 м"/>
        </w:smartTagPr>
        <w:r w:rsidRPr="00D66DF0">
          <w:rPr>
            <w:rFonts w:ascii="Times New Roman" w:hAnsi="Times New Roman" w:cs="Times New Roman"/>
            <w:sz w:val="24"/>
            <w:szCs w:val="24"/>
            <w:lang w:eastAsia="ru-RU"/>
          </w:rPr>
          <w:t>60 м</w:t>
        </w:r>
      </w:smartTag>
      <w:r w:rsidRPr="00D66DF0">
        <w:rPr>
          <w:rFonts w:ascii="Times New Roman" w:hAnsi="Times New Roman" w:cs="Times New Roman"/>
          <w:sz w:val="24"/>
          <w:szCs w:val="24"/>
          <w:lang w:eastAsia="ru-RU"/>
        </w:rPr>
        <w:t xml:space="preserve"> вод. ст. для систем с чугунными радиаторами);</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2)</w:t>
      </w:r>
      <w:r w:rsidRPr="00D66DF0">
        <w:rPr>
          <w:rFonts w:ascii="Times New Roman" w:hAnsi="Times New Roman" w:cs="Times New Roman"/>
          <w:sz w:val="24"/>
          <w:szCs w:val="24"/>
          <w:lang w:eastAsia="ru-RU"/>
        </w:rPr>
        <w:tab/>
        <w:t xml:space="preserve">давление в обратном трубопроводе обеспечивает залив водой верхних линий и приборов местных систем отопления (опорожнение систем </w:t>
      </w:r>
      <w:r w:rsidRPr="00D66DF0">
        <w:rPr>
          <w:rFonts w:ascii="Times New Roman" w:hAnsi="Times New Roman" w:cs="Times New Roman"/>
          <w:sz w:val="24"/>
          <w:szCs w:val="24"/>
          <w:lang w:eastAsia="ru-RU"/>
        </w:rPr>
        <w:t>теплоснабжения не наблюдается);</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3)</w:t>
      </w:r>
      <w:r w:rsidRPr="00D66DF0">
        <w:rPr>
          <w:rFonts w:ascii="Times New Roman" w:hAnsi="Times New Roman" w:cs="Times New Roman"/>
          <w:sz w:val="24"/>
          <w:szCs w:val="24"/>
          <w:lang w:eastAsia="ru-RU"/>
        </w:rPr>
        <w:tab/>
        <w:t xml:space="preserve">давление в обратной магистрали превышает </w:t>
      </w:r>
      <w:smartTag w:uri="urn:schemas-microsoft-com:office:smarttags" w:element="metricconverter">
        <w:smartTagPr>
          <w:attr w:name="ProductID" w:val="5 м"/>
        </w:smartTagPr>
        <w:r w:rsidRPr="00D66DF0">
          <w:rPr>
            <w:rFonts w:ascii="Times New Roman" w:hAnsi="Times New Roman" w:cs="Times New Roman"/>
            <w:sz w:val="24"/>
            <w:szCs w:val="24"/>
            <w:lang w:eastAsia="ru-RU"/>
          </w:rPr>
          <w:t>5 м</w:t>
        </w:r>
      </w:smartTag>
      <w:r w:rsidRPr="00D66DF0">
        <w:rPr>
          <w:rFonts w:ascii="Times New Roman" w:hAnsi="Times New Roman" w:cs="Times New Roman"/>
          <w:sz w:val="24"/>
          <w:szCs w:val="24"/>
          <w:lang w:eastAsia="ru-RU"/>
        </w:rPr>
        <w:t xml:space="preserve"> вод. ст. во избежание образования вакуума;</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4)</w:t>
      </w:r>
      <w:r w:rsidRPr="00D66DF0">
        <w:rPr>
          <w:rFonts w:ascii="Times New Roman" w:hAnsi="Times New Roman" w:cs="Times New Roman"/>
          <w:sz w:val="24"/>
          <w:szCs w:val="24"/>
          <w:lang w:eastAsia="ru-RU"/>
        </w:rPr>
        <w:tab/>
        <w:t>давление в любой точке подающего трубопровода превышает давление вскипания при максимальной (расчетной) температуре теплоносителя;</w:t>
      </w:r>
    </w:p>
    <w:p w:rsidR="00316FA1"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5)</w:t>
      </w:r>
      <w:r w:rsidRPr="00D66DF0">
        <w:rPr>
          <w:rFonts w:ascii="Times New Roman" w:hAnsi="Times New Roman" w:cs="Times New Roman"/>
          <w:sz w:val="24"/>
          <w:szCs w:val="24"/>
          <w:lang w:eastAsia="ru-RU"/>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316FA1" w:rsidRPr="00D66DF0" w:rsidRDefault="007008F2" w:rsidP="007008F2">
      <w:pPr>
        <w:pStyle w:val="1110"/>
        <w:numPr>
          <w:ilvl w:val="2"/>
          <w:numId w:val="7"/>
        </w:numPr>
        <w:tabs>
          <w:tab w:val="left" w:pos="1560"/>
        </w:tabs>
        <w:ind w:left="0" w:firstLine="709"/>
        <w:rPr>
          <w:sz w:val="24"/>
          <w:szCs w:val="24"/>
        </w:rPr>
      </w:pPr>
      <w:bookmarkStart w:id="106" w:name="_Toc97797695"/>
      <w:r w:rsidRPr="00D66DF0">
        <w:rPr>
          <w:sz w:val="24"/>
          <w:szCs w:val="24"/>
        </w:rPr>
        <w:t>Статистика отказов тепловых сетей (аварий, инцидентов) за последние 5 лет</w:t>
      </w:r>
      <w:bookmarkEnd w:id="106"/>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 целью детального анализа статистики техно</w:t>
      </w:r>
      <w:r w:rsidRPr="00D66DF0">
        <w:rPr>
          <w:rFonts w:ascii="Times New Roman" w:hAnsi="Times New Roman" w:cs="Times New Roman"/>
          <w:sz w:val="24"/>
          <w:szCs w:val="24"/>
          <w:lang w:eastAsia="ru-RU"/>
        </w:rPr>
        <w:t>логических нарушений в тепловых сетях (а также наиболее</w:t>
      </w:r>
      <w:r>
        <w:rPr>
          <w:rFonts w:ascii="Times New Roman" w:hAnsi="Times New Roman" w:cs="Times New Roman"/>
          <w:sz w:val="24"/>
          <w:szCs w:val="24"/>
          <w:lang w:eastAsia="ru-RU"/>
        </w:rPr>
        <w:t xml:space="preserve"> вероятных</w:t>
      </w:r>
      <w:r w:rsidRPr="00D66DF0">
        <w:rPr>
          <w:rFonts w:ascii="Times New Roman" w:hAnsi="Times New Roman" w:cs="Times New Roman"/>
          <w:sz w:val="24"/>
          <w:szCs w:val="24"/>
          <w:lang w:eastAsia="ru-RU"/>
        </w:rPr>
        <w:t xml:space="preserve"> причин таких нарушений) теплоснабжающим организациям необходимо вести добросовестный учет отказов всех участков теплопроводов с составлением отметок в оперативных журналах.</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Наиболее частыми </w:t>
      </w:r>
      <w:r w:rsidRPr="00D66DF0">
        <w:rPr>
          <w:rFonts w:ascii="Times New Roman" w:hAnsi="Times New Roman" w:cs="Times New Roman"/>
          <w:sz w:val="24"/>
          <w:szCs w:val="24"/>
          <w:lang w:eastAsia="ru-RU"/>
        </w:rPr>
        <w:t>причинами технологических нарушений могут являться следующие причины:</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наружная коррозия теплопроводов;</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внутренняя коррозия участков теплопроводов;</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дефекты ремонта и монтажа;</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прочие причины.</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Технологическим нарушениям в наибольшей степени подвержены</w:t>
      </w:r>
      <w:r w:rsidRPr="00D66DF0">
        <w:rPr>
          <w:rFonts w:ascii="Times New Roman" w:hAnsi="Times New Roman" w:cs="Times New Roman"/>
          <w:sz w:val="24"/>
          <w:szCs w:val="24"/>
          <w:lang w:eastAsia="ru-RU"/>
        </w:rPr>
        <w:t xml:space="preserve"> участки тепловых сетей подземного способа прокладки со сроком эксплуатации свыше 25 лет.</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Статистика отказов на тепловых сетях ГУП ДХ АК </w:t>
      </w:r>
      <w:r w:rsidRPr="00ED5FC0">
        <w:rPr>
          <w:rFonts w:ascii="Times New Roman" w:hAnsi="Times New Roman" w:cs="Times New Roman"/>
          <w:sz w:val="24"/>
          <w:szCs w:val="24"/>
          <w:lang w:eastAsia="ru-RU"/>
        </w:rPr>
        <w:t>«</w:t>
      </w:r>
      <w:r w:rsidRPr="00ED5FC0">
        <w:rPr>
          <w:rFonts w:ascii="Times New Roman" w:hAnsi="Times New Roman" w:cs="Times New Roman"/>
          <w:color w:val="000000"/>
          <w:sz w:val="24"/>
          <w:szCs w:val="24"/>
          <w:lang w:eastAsia="ru-RU"/>
        </w:rPr>
        <w:t>Северо-Восточное ДСУ «филиал Заринский»</w:t>
      </w:r>
      <w:r w:rsidRPr="00D66DF0">
        <w:rPr>
          <w:rFonts w:ascii="Times New Roman" w:hAnsi="Times New Roman" w:cs="Times New Roman"/>
          <w:sz w:val="24"/>
          <w:szCs w:val="24"/>
          <w:lang w:eastAsia="ru-RU"/>
        </w:rPr>
        <w:t xml:space="preserve"> представлена на диаграмме 6. Как видно, за 2009-2013 гг. наблюдается ежегодное</w:t>
      </w:r>
      <w:r w:rsidRPr="00D66DF0">
        <w:rPr>
          <w:rFonts w:ascii="Times New Roman" w:hAnsi="Times New Roman" w:cs="Times New Roman"/>
          <w:sz w:val="24"/>
          <w:szCs w:val="24"/>
          <w:lang w:eastAsia="ru-RU"/>
        </w:rPr>
        <w:t xml:space="preserve"> увеличение инцидентов и аварий на тепловых сетях от рассматриваемой котельной. Причиной тому в основном служит непригодность тепломагистрали, проложенной в </w:t>
      </w:r>
      <w:smartTag w:uri="urn:schemas-microsoft-com:office:smarttags" w:element="metricconverter">
        <w:smartTagPr>
          <w:attr w:name="ProductID" w:val="1992 г"/>
        </w:smartTagPr>
        <w:r w:rsidRPr="00D66DF0">
          <w:rPr>
            <w:rFonts w:ascii="Times New Roman" w:hAnsi="Times New Roman" w:cs="Times New Roman"/>
            <w:sz w:val="24"/>
            <w:szCs w:val="24"/>
            <w:lang w:eastAsia="ru-RU"/>
          </w:rPr>
          <w:t>1992 г</w:t>
        </w:r>
      </w:smartTag>
      <w:r w:rsidRPr="00D66DF0">
        <w:rPr>
          <w:rFonts w:ascii="Times New Roman" w:hAnsi="Times New Roman" w:cs="Times New Roman"/>
          <w:sz w:val="24"/>
          <w:szCs w:val="24"/>
          <w:lang w:eastAsia="ru-RU"/>
        </w:rPr>
        <w:t>., для дальнейшей эксплуатации. Непригодность обусловлена следующими факторами:</w:t>
      </w:r>
    </w:p>
    <w:p w:rsidR="00316FA1" w:rsidRPr="00D66DF0" w:rsidRDefault="007008F2" w:rsidP="007008F2">
      <w:pPr>
        <w:numPr>
          <w:ilvl w:val="0"/>
          <w:numId w:val="83"/>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уменьшение то</w:t>
      </w:r>
      <w:r w:rsidRPr="00D66DF0">
        <w:rPr>
          <w:rFonts w:ascii="Times New Roman" w:hAnsi="Times New Roman" w:cs="Times New Roman"/>
          <w:sz w:val="24"/>
          <w:szCs w:val="24"/>
          <w:lang w:eastAsia="ru-RU"/>
        </w:rPr>
        <w:t>лщины стенки трубопроводов до критических размеров;</w:t>
      </w:r>
    </w:p>
    <w:p w:rsidR="00316FA1" w:rsidRPr="00D66DF0" w:rsidRDefault="007008F2" w:rsidP="007008F2">
      <w:pPr>
        <w:numPr>
          <w:ilvl w:val="0"/>
          <w:numId w:val="83"/>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отсутствие проектной разработки на теплосеть;</w:t>
      </w:r>
    </w:p>
    <w:p w:rsidR="00316FA1" w:rsidRPr="00D66DF0" w:rsidRDefault="007008F2" w:rsidP="007008F2">
      <w:pPr>
        <w:numPr>
          <w:ilvl w:val="0"/>
          <w:numId w:val="83"/>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подземный способ прокладки в районе плавучих грунтов, что создает опасность при проведении ремонтных работ;</w:t>
      </w:r>
    </w:p>
    <w:p w:rsidR="00316FA1" w:rsidRPr="00D66DF0" w:rsidRDefault="007008F2" w:rsidP="007008F2">
      <w:pPr>
        <w:numPr>
          <w:ilvl w:val="0"/>
          <w:numId w:val="83"/>
        </w:numPr>
        <w:tabs>
          <w:tab w:val="left" w:pos="993"/>
        </w:tabs>
        <w:spacing w:after="0" w:line="360" w:lineRule="auto"/>
        <w:ind w:left="0"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невозможность проведения гидравлических испытаний </w:t>
      </w:r>
      <w:r w:rsidRPr="00D66DF0">
        <w:rPr>
          <w:rFonts w:ascii="Times New Roman" w:hAnsi="Times New Roman" w:cs="Times New Roman"/>
          <w:sz w:val="24"/>
          <w:szCs w:val="24"/>
          <w:lang w:eastAsia="ru-RU"/>
        </w:rPr>
        <w:t>магистрали и промывки теплосети в связи с 1-3 факторами.</w:t>
      </w:r>
    </w:p>
    <w:p w:rsidR="00316FA1" w:rsidRPr="00D66DF0" w:rsidRDefault="007008F2" w:rsidP="00612448">
      <w:pPr>
        <w:spacing w:after="0" w:line="360" w:lineRule="auto"/>
        <w:ind w:firstLine="709"/>
        <w:jc w:val="both"/>
        <w:rPr>
          <w:rFonts w:ascii="Times New Roman" w:hAnsi="Times New Roman" w:cs="Times New Roman"/>
          <w:sz w:val="24"/>
          <w:szCs w:val="24"/>
          <w:lang w:eastAsia="ru-RU"/>
        </w:rPr>
      </w:pPr>
    </w:p>
    <w:p w:rsidR="00ED5FC0" w:rsidRDefault="007A6163" w:rsidP="00ED5FC0">
      <w:pPr>
        <w:keepNext/>
        <w:spacing w:after="0" w:line="360" w:lineRule="auto"/>
        <w:jc w:val="both"/>
      </w:pPr>
      <w:r>
        <w:rPr>
          <w:rFonts w:ascii="Times New Roman" w:hAnsi="Times New Roman" w:cs="Times New Roman"/>
          <w:noProof/>
          <w:lang w:eastAsia="ru-RU"/>
        </w:rPr>
        <w:drawing>
          <wp:inline distT="0" distB="0" distL="0" distR="0">
            <wp:extent cx="5517515" cy="3709035"/>
            <wp:effectExtent l="0" t="0" r="0" b="0"/>
            <wp:docPr id="10"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rrowheads="1"/>
                    </pic:cNvPicPr>
                  </pic:nvPicPr>
                  <pic:blipFill>
                    <a:blip r:embed="rId35"/>
                    <a:srcRect l="-3046" t="-3879" r="-2492" b="-3305"/>
                    <a:stretch>
                      <a:fillRect/>
                    </a:stretch>
                  </pic:blipFill>
                  <pic:spPr bwMode="auto">
                    <a:xfrm>
                      <a:off x="0" y="0"/>
                      <a:ext cx="5517515" cy="3709035"/>
                    </a:xfrm>
                    <a:prstGeom prst="rect">
                      <a:avLst/>
                    </a:prstGeom>
                    <a:noFill/>
                    <a:ln w="9525">
                      <a:noFill/>
                      <a:miter lim="800000"/>
                      <a:headEnd/>
                      <a:tailEnd/>
                    </a:ln>
                  </pic:spPr>
                </pic:pic>
              </a:graphicData>
            </a:graphic>
          </wp:inline>
        </w:drawing>
      </w:r>
    </w:p>
    <w:p w:rsidR="00316FA1" w:rsidRPr="00D66DF0" w:rsidRDefault="007008F2" w:rsidP="00ED5FC0">
      <w:pPr>
        <w:pStyle w:val="af9"/>
        <w:jc w:val="both"/>
        <w:rPr>
          <w:rFonts w:ascii="Times New Roman" w:hAnsi="Times New Roman"/>
        </w:rPr>
      </w:pPr>
      <w:r>
        <w:t xml:space="preserve">Рисунок </w:t>
      </w:r>
      <w:r w:rsidR="00833148">
        <w:fldChar w:fldCharType="begin"/>
      </w:r>
      <w:r>
        <w:instrText xml:space="preserve"> SEQ Рисунок \* ARABIC </w:instrText>
      </w:r>
      <w:r w:rsidR="00833148">
        <w:fldChar w:fldCharType="separate"/>
      </w:r>
      <w:r>
        <w:rPr>
          <w:noProof/>
        </w:rPr>
        <w:t>1</w:t>
      </w:r>
      <w:r w:rsidR="00833148">
        <w:fldChar w:fldCharType="end"/>
      </w:r>
    </w:p>
    <w:p w:rsidR="00316FA1" w:rsidRPr="00A1249A" w:rsidRDefault="007008F2" w:rsidP="0091421A">
      <w:pPr>
        <w:pStyle w:val="ae"/>
        <w:ind w:left="851" w:firstLine="0"/>
        <w:rPr>
          <w:rFonts w:ascii="Times New Roman" w:hAnsi="Times New Roman"/>
        </w:rPr>
      </w:pPr>
      <w:r w:rsidRPr="00A1249A">
        <w:rPr>
          <w:rFonts w:ascii="Times New Roman" w:hAnsi="Times New Roman"/>
        </w:rPr>
        <w:t>Динамика технологических нарушений и среднего восстановления работоспособности теплоснабжения на тепловых сетях от котельной ГУП ДХ АК «</w:t>
      </w:r>
      <w:r w:rsidRPr="00A1249A">
        <w:rPr>
          <w:rFonts w:ascii="Times New Roman" w:hAnsi="Times New Roman"/>
        </w:rPr>
        <w:t>Северо-Восточное</w:t>
      </w:r>
      <w:r w:rsidRPr="00A1249A">
        <w:rPr>
          <w:rFonts w:ascii="Times New Roman" w:hAnsi="Times New Roman"/>
        </w:rPr>
        <w:t xml:space="preserve"> ДСУ»</w:t>
      </w:r>
      <w:r w:rsidRPr="00A1249A">
        <w:rPr>
          <w:rFonts w:ascii="Times New Roman" w:hAnsi="Times New Roman"/>
        </w:rPr>
        <w:t xml:space="preserve"> «филиал Заринский»</w:t>
      </w:r>
    </w:p>
    <w:p w:rsidR="00316FA1" w:rsidRPr="00D66DF0" w:rsidRDefault="007008F2" w:rsidP="007008F2">
      <w:pPr>
        <w:pStyle w:val="1110"/>
        <w:numPr>
          <w:ilvl w:val="2"/>
          <w:numId w:val="7"/>
        </w:numPr>
        <w:tabs>
          <w:tab w:val="left" w:pos="1560"/>
        </w:tabs>
        <w:ind w:left="0" w:firstLine="709"/>
        <w:rPr>
          <w:sz w:val="24"/>
          <w:szCs w:val="24"/>
        </w:rPr>
      </w:pPr>
      <w:bookmarkStart w:id="107" w:name="_Toc97797696"/>
      <w:r w:rsidRPr="00D66DF0">
        <w:rPr>
          <w:sz w:val="24"/>
          <w:szCs w:val="24"/>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bookmarkEnd w:id="107"/>
    </w:p>
    <w:p w:rsidR="00316FA1" w:rsidRPr="00D66DF0" w:rsidRDefault="007008F2"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Потребители тепловой энергии по надежности теплоснабжения де</w:t>
      </w:r>
      <w:r w:rsidRPr="00D66DF0">
        <w:rPr>
          <w:rFonts w:ascii="Times New Roman" w:hAnsi="Times New Roman" w:cs="Times New Roman"/>
          <w:sz w:val="24"/>
          <w:szCs w:val="24"/>
        </w:rPr>
        <w:t>лятся на три категории:</w:t>
      </w:r>
    </w:p>
    <w:p w:rsidR="00316FA1" w:rsidRPr="00D66DF0" w:rsidRDefault="007008F2" w:rsidP="007008F2">
      <w:pPr>
        <w:keepLines/>
        <w:numPr>
          <w:ilvl w:val="0"/>
          <w:numId w:val="84"/>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w:t>
      </w:r>
      <w:r w:rsidRPr="00D66DF0">
        <w:rPr>
          <w:rFonts w:ascii="Times New Roman" w:hAnsi="Times New Roman" w:cs="Times New Roman"/>
          <w:sz w:val="24"/>
          <w:szCs w:val="24"/>
        </w:rPr>
        <w:t>аниями;</w:t>
      </w:r>
    </w:p>
    <w:p w:rsidR="00316FA1" w:rsidRPr="00D66DF0" w:rsidRDefault="007008F2" w:rsidP="007008F2">
      <w:pPr>
        <w:keepLines/>
        <w:numPr>
          <w:ilvl w:val="0"/>
          <w:numId w:val="84"/>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316FA1" w:rsidRPr="00D66DF0" w:rsidRDefault="007008F2" w:rsidP="007008F2">
      <w:pPr>
        <w:keepLines/>
        <w:numPr>
          <w:ilvl w:val="0"/>
          <w:numId w:val="85"/>
        </w:numPr>
        <w:tabs>
          <w:tab w:val="left" w:pos="1276"/>
        </w:tabs>
        <w:spacing w:after="0" w:line="360" w:lineRule="auto"/>
        <w:ind w:left="0" w:firstLine="993"/>
        <w:jc w:val="both"/>
        <w:rPr>
          <w:rFonts w:ascii="Times New Roman" w:hAnsi="Times New Roman" w:cs="Times New Roman"/>
          <w:sz w:val="24"/>
          <w:szCs w:val="24"/>
        </w:rPr>
      </w:pPr>
      <w:r w:rsidRPr="00D66DF0">
        <w:rPr>
          <w:rFonts w:ascii="Times New Roman" w:hAnsi="Times New Roman" w:cs="Times New Roman"/>
          <w:sz w:val="24"/>
          <w:szCs w:val="24"/>
        </w:rPr>
        <w:t xml:space="preserve">жилых и общественных зданий до </w:t>
      </w:r>
      <w:smartTag w:uri="urn:schemas-microsoft-com:office:smarttags" w:element="metricconverter">
        <w:smartTagPr>
          <w:attr w:name="ProductID" w:val="12°C"/>
        </w:smartTagPr>
        <w:r w:rsidRPr="00D66DF0">
          <w:rPr>
            <w:rFonts w:ascii="Times New Roman" w:hAnsi="Times New Roman" w:cs="Times New Roman"/>
            <w:sz w:val="24"/>
            <w:szCs w:val="24"/>
          </w:rPr>
          <w:t>12°</w:t>
        </w:r>
        <w:r w:rsidRPr="00D66DF0">
          <w:rPr>
            <w:rFonts w:ascii="Times New Roman" w:hAnsi="Times New Roman" w:cs="Times New Roman"/>
            <w:sz w:val="24"/>
            <w:szCs w:val="24"/>
            <w:lang w:val="en-US"/>
          </w:rPr>
          <w:t>C</w:t>
        </w:r>
      </w:smartTag>
      <w:r w:rsidRPr="00D66DF0">
        <w:rPr>
          <w:rFonts w:ascii="Times New Roman" w:hAnsi="Times New Roman" w:cs="Times New Roman"/>
          <w:sz w:val="24"/>
          <w:szCs w:val="24"/>
        </w:rPr>
        <w:t>;</w:t>
      </w:r>
    </w:p>
    <w:p w:rsidR="00316FA1" w:rsidRPr="00D66DF0" w:rsidRDefault="007008F2" w:rsidP="007008F2">
      <w:pPr>
        <w:keepLines/>
        <w:numPr>
          <w:ilvl w:val="0"/>
          <w:numId w:val="85"/>
        </w:numPr>
        <w:tabs>
          <w:tab w:val="left" w:pos="1276"/>
        </w:tabs>
        <w:spacing w:after="0" w:line="360" w:lineRule="auto"/>
        <w:ind w:left="0" w:firstLine="993"/>
        <w:jc w:val="both"/>
        <w:rPr>
          <w:rFonts w:ascii="Times New Roman" w:hAnsi="Times New Roman" w:cs="Times New Roman"/>
          <w:sz w:val="24"/>
          <w:szCs w:val="24"/>
        </w:rPr>
      </w:pPr>
      <w:r w:rsidRPr="00D66DF0">
        <w:rPr>
          <w:rFonts w:ascii="Times New Roman" w:hAnsi="Times New Roman" w:cs="Times New Roman"/>
          <w:sz w:val="24"/>
          <w:szCs w:val="24"/>
        </w:rPr>
        <w:t xml:space="preserve">промышленных зданий до </w:t>
      </w:r>
      <w:smartTag w:uri="urn:schemas-microsoft-com:office:smarttags" w:element="metricconverter">
        <w:smartTagPr>
          <w:attr w:name="ProductID" w:val="8°C"/>
        </w:smartTagPr>
        <w:r w:rsidRPr="00D66DF0">
          <w:rPr>
            <w:rFonts w:ascii="Times New Roman" w:hAnsi="Times New Roman" w:cs="Times New Roman"/>
            <w:sz w:val="24"/>
            <w:szCs w:val="24"/>
          </w:rPr>
          <w:t>8°</w:t>
        </w:r>
        <w:r w:rsidRPr="00D66DF0">
          <w:rPr>
            <w:rFonts w:ascii="Times New Roman" w:hAnsi="Times New Roman" w:cs="Times New Roman"/>
            <w:sz w:val="24"/>
            <w:szCs w:val="24"/>
            <w:lang w:val="en-US"/>
          </w:rPr>
          <w:t>C</w:t>
        </w:r>
      </w:smartTag>
      <w:r w:rsidRPr="00D66DF0">
        <w:rPr>
          <w:rFonts w:ascii="Times New Roman" w:hAnsi="Times New Roman" w:cs="Times New Roman"/>
          <w:sz w:val="24"/>
          <w:szCs w:val="24"/>
        </w:rPr>
        <w:t>;</w:t>
      </w:r>
    </w:p>
    <w:p w:rsidR="00316FA1" w:rsidRPr="00D66DF0" w:rsidRDefault="007008F2" w:rsidP="007008F2">
      <w:pPr>
        <w:keepLines/>
        <w:numPr>
          <w:ilvl w:val="0"/>
          <w:numId w:val="84"/>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третья категория - осталь</w:t>
      </w:r>
      <w:r w:rsidRPr="00D66DF0">
        <w:rPr>
          <w:rFonts w:ascii="Times New Roman" w:hAnsi="Times New Roman" w:cs="Times New Roman"/>
          <w:sz w:val="24"/>
          <w:szCs w:val="24"/>
        </w:rPr>
        <w:t>ные потребители.</w:t>
      </w:r>
    </w:p>
    <w:p w:rsidR="00316FA1" w:rsidRPr="00D66DF0" w:rsidRDefault="007008F2" w:rsidP="00687E20">
      <w:pPr>
        <w:keepNext/>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316FA1" w:rsidRPr="00D66DF0" w:rsidRDefault="007008F2" w:rsidP="007008F2">
      <w:pPr>
        <w:keepLines/>
        <w:numPr>
          <w:ilvl w:val="0"/>
          <w:numId w:val="84"/>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w:t>
      </w:r>
      <w:r w:rsidRPr="00D66DF0">
        <w:rPr>
          <w:rFonts w:ascii="Times New Roman" w:hAnsi="Times New Roman" w:cs="Times New Roman"/>
          <w:sz w:val="24"/>
          <w:szCs w:val="24"/>
        </w:rPr>
        <w:t>лоносителя) в полном объеме потребителям первой категории;</w:t>
      </w:r>
    </w:p>
    <w:p w:rsidR="00316FA1" w:rsidRPr="00D66DF0" w:rsidRDefault="007008F2" w:rsidP="007008F2">
      <w:pPr>
        <w:keepLines/>
        <w:numPr>
          <w:ilvl w:val="0"/>
          <w:numId w:val="84"/>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17;</w:t>
      </w:r>
    </w:p>
    <w:p w:rsidR="00316FA1" w:rsidRPr="00D66DF0" w:rsidRDefault="007008F2" w:rsidP="007008F2">
      <w:pPr>
        <w:keepLines/>
        <w:numPr>
          <w:ilvl w:val="0"/>
          <w:numId w:val="84"/>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w:t>
      </w:r>
      <w:r w:rsidRPr="00D66DF0">
        <w:rPr>
          <w:rFonts w:ascii="Times New Roman" w:hAnsi="Times New Roman" w:cs="Times New Roman"/>
          <w:sz w:val="24"/>
          <w:szCs w:val="24"/>
        </w:rPr>
        <w:t>нами договора теплоснабжения аварийный режим расхода пара и технологической горячей воды;</w:t>
      </w:r>
    </w:p>
    <w:p w:rsidR="00316FA1" w:rsidRPr="00D66DF0" w:rsidRDefault="007008F2" w:rsidP="007008F2">
      <w:pPr>
        <w:keepLines/>
        <w:numPr>
          <w:ilvl w:val="0"/>
          <w:numId w:val="84"/>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сторонами договора теплоснабжения аварийный тепловой режим работы неотключаемых вентиляционных систем;</w:t>
      </w:r>
    </w:p>
    <w:p w:rsidR="00316FA1" w:rsidRPr="00D66DF0" w:rsidRDefault="007008F2" w:rsidP="007008F2">
      <w:pPr>
        <w:keepLines/>
        <w:numPr>
          <w:ilvl w:val="0"/>
          <w:numId w:val="84"/>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среднесуточный расход теплоты за отопительный </w:t>
      </w:r>
      <w:r w:rsidRPr="00D66DF0">
        <w:rPr>
          <w:rFonts w:ascii="Times New Roman" w:hAnsi="Times New Roman" w:cs="Times New Roman"/>
          <w:sz w:val="24"/>
          <w:szCs w:val="24"/>
        </w:rPr>
        <w:t>период на горячее водоснабжение (при невозможности его отключения).</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6"/>
        <w:gridCol w:w="1464"/>
        <w:gridCol w:w="1466"/>
        <w:gridCol w:w="1466"/>
        <w:gridCol w:w="1466"/>
        <w:gridCol w:w="1466"/>
      </w:tblGrid>
      <w:tr w:rsidR="00833148">
        <w:trPr>
          <w:trHeight w:val="20"/>
        </w:trPr>
        <w:tc>
          <w:tcPr>
            <w:tcW w:w="1281" w:type="pct"/>
            <w:vMerge w:val="restart"/>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7008F2" w:rsidP="00D66DF0">
            <w:pPr>
              <w:pStyle w:val="aff3"/>
              <w:spacing w:line="240" w:lineRule="auto"/>
              <w:ind w:firstLine="0"/>
              <w:rPr>
                <w:b/>
                <w:bCs/>
                <w:sz w:val="20"/>
                <w:szCs w:val="20"/>
              </w:rPr>
            </w:pPr>
            <w:bookmarkStart w:id="108" w:name="_Toc357406167"/>
            <w:bookmarkStart w:id="109" w:name="_Toc364941340"/>
            <w:bookmarkStart w:id="110" w:name="_Toc365221958"/>
            <w:r w:rsidRPr="00B145B3">
              <w:rPr>
                <w:b/>
                <w:bCs/>
                <w:sz w:val="20"/>
                <w:szCs w:val="20"/>
              </w:rPr>
              <w:t>Наименование показателя</w:t>
            </w:r>
            <w:bookmarkEnd w:id="108"/>
            <w:bookmarkEnd w:id="109"/>
            <w:bookmarkEnd w:id="110"/>
          </w:p>
        </w:tc>
        <w:tc>
          <w:tcPr>
            <w:tcW w:w="3719" w:type="pct"/>
            <w:gridSpan w:val="5"/>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7008F2" w:rsidP="00D66DF0">
            <w:pPr>
              <w:pStyle w:val="aff3"/>
              <w:spacing w:line="240" w:lineRule="auto"/>
              <w:ind w:firstLine="0"/>
              <w:jc w:val="center"/>
              <w:rPr>
                <w:b/>
                <w:bCs/>
                <w:sz w:val="20"/>
                <w:szCs w:val="20"/>
              </w:rPr>
            </w:pPr>
            <w:r w:rsidRPr="00B145B3">
              <w:rPr>
                <w:b/>
                <w:bCs/>
                <w:sz w:val="20"/>
                <w:szCs w:val="20"/>
              </w:rPr>
              <w:t>Расчетная температура наружного воздуха для проектирования отопления t °</w:t>
            </w:r>
            <w:r w:rsidRPr="00B145B3">
              <w:rPr>
                <w:b/>
                <w:bCs/>
                <w:sz w:val="20"/>
                <w:szCs w:val="20"/>
                <w:lang w:val="en-US"/>
              </w:rPr>
              <w:t>C</w:t>
            </w:r>
            <w:r w:rsidRPr="00B145B3">
              <w:rPr>
                <w:b/>
                <w:bCs/>
                <w:sz w:val="20"/>
                <w:szCs w:val="20"/>
              </w:rPr>
              <w:t xml:space="preserve"> (соответствует температуре наружного воздуха наиболее холодной пятидневки обеспеченностью 0,92)</w:t>
            </w:r>
          </w:p>
        </w:tc>
      </w:tr>
      <w:tr w:rsidR="00833148">
        <w:trPr>
          <w:trHeight w:val="20"/>
        </w:trPr>
        <w:tc>
          <w:tcPr>
            <w:tcW w:w="1281" w:type="pct"/>
            <w:vMerge/>
            <w:tcBorders>
              <w:top w:val="single" w:sz="4" w:space="0" w:color="000000"/>
              <w:left w:val="single" w:sz="4" w:space="0" w:color="000000"/>
              <w:bottom w:val="single" w:sz="4" w:space="0" w:color="000000"/>
              <w:right w:val="single" w:sz="4" w:space="0" w:color="000000"/>
            </w:tcBorders>
            <w:shd w:val="clear" w:color="auto" w:fill="548DD4"/>
            <w:vAlign w:val="center"/>
          </w:tcPr>
          <w:p w:rsidR="00316FA1" w:rsidRPr="00B145B3" w:rsidRDefault="007008F2" w:rsidP="00D66DF0">
            <w:pPr>
              <w:pStyle w:val="aff3"/>
              <w:spacing w:line="240" w:lineRule="auto"/>
              <w:ind w:firstLine="0"/>
              <w:rPr>
                <w:b/>
                <w:bCs/>
                <w:sz w:val="20"/>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7008F2" w:rsidP="00D66DF0">
            <w:pPr>
              <w:pStyle w:val="aff3"/>
              <w:spacing w:line="240" w:lineRule="auto"/>
              <w:ind w:firstLine="0"/>
              <w:jc w:val="center"/>
              <w:rPr>
                <w:b/>
                <w:bCs/>
                <w:sz w:val="20"/>
                <w:szCs w:val="20"/>
              </w:rPr>
            </w:pPr>
            <w:bookmarkStart w:id="111" w:name="_Toc357406168"/>
            <w:bookmarkStart w:id="112" w:name="_Toc364941341"/>
            <w:bookmarkStart w:id="113" w:name="_Toc365221959"/>
            <w:r w:rsidRPr="00B145B3">
              <w:rPr>
                <w:b/>
                <w:bCs/>
                <w:sz w:val="20"/>
                <w:szCs w:val="20"/>
              </w:rPr>
              <w:t>минус 10</w:t>
            </w:r>
            <w:bookmarkEnd w:id="111"/>
            <w:bookmarkEnd w:id="112"/>
            <w:bookmarkEnd w:id="113"/>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7008F2" w:rsidP="00D66DF0">
            <w:pPr>
              <w:pStyle w:val="aff3"/>
              <w:spacing w:line="240" w:lineRule="auto"/>
              <w:ind w:firstLine="0"/>
              <w:jc w:val="center"/>
              <w:rPr>
                <w:b/>
                <w:bCs/>
                <w:sz w:val="20"/>
                <w:szCs w:val="20"/>
              </w:rPr>
            </w:pPr>
            <w:bookmarkStart w:id="114" w:name="_Toc357406169"/>
            <w:bookmarkStart w:id="115" w:name="_Toc364941342"/>
            <w:bookmarkStart w:id="116" w:name="_Toc365221960"/>
            <w:r w:rsidRPr="00B145B3">
              <w:rPr>
                <w:b/>
                <w:bCs/>
                <w:sz w:val="20"/>
                <w:szCs w:val="20"/>
              </w:rPr>
              <w:t>минус 20</w:t>
            </w:r>
            <w:bookmarkEnd w:id="114"/>
            <w:bookmarkEnd w:id="115"/>
            <w:bookmarkEnd w:id="116"/>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7008F2" w:rsidP="00D66DF0">
            <w:pPr>
              <w:pStyle w:val="aff3"/>
              <w:spacing w:line="240" w:lineRule="auto"/>
              <w:ind w:firstLine="0"/>
              <w:jc w:val="center"/>
              <w:rPr>
                <w:b/>
                <w:bCs/>
                <w:sz w:val="20"/>
                <w:szCs w:val="20"/>
              </w:rPr>
            </w:pPr>
            <w:bookmarkStart w:id="117" w:name="_Toc357406170"/>
            <w:bookmarkStart w:id="118" w:name="_Toc364941343"/>
            <w:bookmarkStart w:id="119" w:name="_Toc365221961"/>
            <w:r w:rsidRPr="00B145B3">
              <w:rPr>
                <w:b/>
                <w:bCs/>
                <w:sz w:val="20"/>
                <w:szCs w:val="20"/>
              </w:rPr>
              <w:t>минус 30</w:t>
            </w:r>
            <w:bookmarkEnd w:id="117"/>
            <w:bookmarkEnd w:id="118"/>
            <w:bookmarkEnd w:id="119"/>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7008F2" w:rsidP="00D66DF0">
            <w:pPr>
              <w:pStyle w:val="aff3"/>
              <w:spacing w:line="240" w:lineRule="auto"/>
              <w:ind w:firstLine="0"/>
              <w:jc w:val="center"/>
              <w:rPr>
                <w:b/>
                <w:bCs/>
                <w:sz w:val="20"/>
                <w:szCs w:val="20"/>
              </w:rPr>
            </w:pPr>
            <w:bookmarkStart w:id="120" w:name="_Toc357406171"/>
            <w:bookmarkStart w:id="121" w:name="_Toc364941344"/>
            <w:bookmarkStart w:id="122" w:name="_Toc365221962"/>
            <w:r w:rsidRPr="00B145B3">
              <w:rPr>
                <w:b/>
                <w:bCs/>
                <w:sz w:val="20"/>
                <w:szCs w:val="20"/>
              </w:rPr>
              <w:t>минус 40</w:t>
            </w:r>
            <w:bookmarkEnd w:id="120"/>
            <w:bookmarkEnd w:id="121"/>
            <w:bookmarkEnd w:id="122"/>
          </w:p>
        </w:tc>
        <w:tc>
          <w:tcPr>
            <w:tcW w:w="744" w:type="pct"/>
            <w:tcBorders>
              <w:top w:val="single" w:sz="4" w:space="0" w:color="000000"/>
              <w:left w:val="single" w:sz="4" w:space="0" w:color="000000"/>
              <w:bottom w:val="single" w:sz="4" w:space="0" w:color="000000"/>
              <w:right w:val="single" w:sz="4" w:space="0" w:color="000000"/>
            </w:tcBorders>
            <w:shd w:val="clear" w:color="auto" w:fill="548DD4"/>
          </w:tcPr>
          <w:p w:rsidR="00316FA1" w:rsidRPr="00B145B3" w:rsidRDefault="007008F2" w:rsidP="00D66DF0">
            <w:pPr>
              <w:pStyle w:val="aff3"/>
              <w:spacing w:line="240" w:lineRule="auto"/>
              <w:ind w:firstLine="0"/>
              <w:jc w:val="center"/>
              <w:rPr>
                <w:b/>
                <w:bCs/>
                <w:sz w:val="20"/>
                <w:szCs w:val="20"/>
              </w:rPr>
            </w:pPr>
            <w:bookmarkStart w:id="123" w:name="_Toc357406172"/>
            <w:bookmarkStart w:id="124" w:name="_Toc364941345"/>
            <w:bookmarkStart w:id="125" w:name="_Toc365221963"/>
            <w:r w:rsidRPr="00B145B3">
              <w:rPr>
                <w:b/>
                <w:bCs/>
                <w:sz w:val="20"/>
                <w:szCs w:val="20"/>
              </w:rPr>
              <w:t>минус 50</w:t>
            </w:r>
            <w:bookmarkEnd w:id="123"/>
            <w:bookmarkEnd w:id="124"/>
            <w:bookmarkEnd w:id="125"/>
          </w:p>
        </w:tc>
      </w:tr>
      <w:tr w:rsidR="00833148">
        <w:trPr>
          <w:trHeight w:val="20"/>
        </w:trPr>
        <w:tc>
          <w:tcPr>
            <w:tcW w:w="1281"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7008F2" w:rsidP="00D66DF0">
            <w:pPr>
              <w:pStyle w:val="aff3"/>
              <w:spacing w:line="240" w:lineRule="auto"/>
              <w:ind w:firstLine="0"/>
              <w:jc w:val="center"/>
              <w:rPr>
                <w:sz w:val="20"/>
                <w:szCs w:val="20"/>
              </w:rPr>
            </w:pPr>
            <w:bookmarkStart w:id="126" w:name="_Toc357406173"/>
            <w:bookmarkStart w:id="127" w:name="_Toc364941346"/>
            <w:bookmarkStart w:id="128" w:name="_Toc365221964"/>
            <w:r w:rsidRPr="00B145B3">
              <w:rPr>
                <w:sz w:val="20"/>
                <w:szCs w:val="20"/>
              </w:rPr>
              <w:t>Допустимое снижение подачи тепловой энергии, %, до</w:t>
            </w:r>
            <w:bookmarkEnd w:id="126"/>
            <w:bookmarkEnd w:id="127"/>
            <w:bookmarkEnd w:id="128"/>
          </w:p>
        </w:tc>
        <w:tc>
          <w:tcPr>
            <w:tcW w:w="743"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7008F2" w:rsidP="00D66DF0">
            <w:pPr>
              <w:pStyle w:val="aff3"/>
              <w:spacing w:line="240" w:lineRule="auto"/>
              <w:ind w:firstLine="0"/>
              <w:jc w:val="center"/>
              <w:rPr>
                <w:sz w:val="20"/>
                <w:szCs w:val="20"/>
              </w:rPr>
            </w:pPr>
            <w:bookmarkStart w:id="129" w:name="_Toc357406174"/>
            <w:bookmarkStart w:id="130" w:name="_Toc364941347"/>
            <w:bookmarkStart w:id="131" w:name="_Toc365221965"/>
            <w:r w:rsidRPr="00B145B3">
              <w:rPr>
                <w:sz w:val="20"/>
                <w:szCs w:val="20"/>
              </w:rPr>
              <w:t>78</w:t>
            </w:r>
            <w:bookmarkEnd w:id="129"/>
            <w:bookmarkEnd w:id="130"/>
            <w:bookmarkEnd w:id="131"/>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7008F2" w:rsidP="00D66DF0">
            <w:pPr>
              <w:pStyle w:val="aff3"/>
              <w:spacing w:line="240" w:lineRule="auto"/>
              <w:ind w:firstLine="0"/>
              <w:jc w:val="center"/>
              <w:rPr>
                <w:sz w:val="20"/>
                <w:szCs w:val="20"/>
              </w:rPr>
            </w:pPr>
            <w:bookmarkStart w:id="132" w:name="_Toc357406175"/>
            <w:bookmarkStart w:id="133" w:name="_Toc364941348"/>
            <w:bookmarkStart w:id="134" w:name="_Toc365221966"/>
            <w:r w:rsidRPr="00B145B3">
              <w:rPr>
                <w:sz w:val="20"/>
                <w:szCs w:val="20"/>
              </w:rPr>
              <w:t>84</w:t>
            </w:r>
            <w:bookmarkEnd w:id="132"/>
            <w:bookmarkEnd w:id="133"/>
            <w:bookmarkEnd w:id="134"/>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7008F2" w:rsidP="00D66DF0">
            <w:pPr>
              <w:pStyle w:val="aff3"/>
              <w:spacing w:line="240" w:lineRule="auto"/>
              <w:ind w:firstLine="0"/>
              <w:jc w:val="center"/>
              <w:rPr>
                <w:sz w:val="20"/>
                <w:szCs w:val="20"/>
              </w:rPr>
            </w:pPr>
            <w:bookmarkStart w:id="135" w:name="_Toc357406176"/>
            <w:bookmarkStart w:id="136" w:name="_Toc364941349"/>
            <w:bookmarkStart w:id="137" w:name="_Toc365221967"/>
            <w:r w:rsidRPr="00B145B3">
              <w:rPr>
                <w:sz w:val="20"/>
                <w:szCs w:val="20"/>
              </w:rPr>
              <w:t>87</w:t>
            </w:r>
            <w:bookmarkEnd w:id="135"/>
            <w:bookmarkEnd w:id="136"/>
            <w:bookmarkEnd w:id="137"/>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7008F2" w:rsidP="00D66DF0">
            <w:pPr>
              <w:pStyle w:val="aff3"/>
              <w:spacing w:line="240" w:lineRule="auto"/>
              <w:ind w:firstLine="0"/>
              <w:jc w:val="center"/>
              <w:rPr>
                <w:sz w:val="20"/>
                <w:szCs w:val="20"/>
              </w:rPr>
            </w:pPr>
            <w:bookmarkStart w:id="138" w:name="_Toc357406177"/>
            <w:bookmarkStart w:id="139" w:name="_Toc364941350"/>
            <w:bookmarkStart w:id="140" w:name="_Toc365221968"/>
            <w:r w:rsidRPr="00B145B3">
              <w:rPr>
                <w:sz w:val="20"/>
                <w:szCs w:val="20"/>
              </w:rPr>
              <w:t>89</w:t>
            </w:r>
            <w:bookmarkEnd w:id="138"/>
            <w:bookmarkEnd w:id="139"/>
            <w:bookmarkEnd w:id="140"/>
          </w:p>
        </w:tc>
        <w:tc>
          <w:tcPr>
            <w:tcW w:w="744" w:type="pct"/>
            <w:tcBorders>
              <w:top w:val="single" w:sz="4" w:space="0" w:color="000000"/>
              <w:left w:val="single" w:sz="4" w:space="0" w:color="000000"/>
              <w:bottom w:val="single" w:sz="4" w:space="0" w:color="000000"/>
              <w:right w:val="single" w:sz="4" w:space="0" w:color="000000"/>
            </w:tcBorders>
            <w:vAlign w:val="center"/>
          </w:tcPr>
          <w:p w:rsidR="00316FA1" w:rsidRPr="00B145B3" w:rsidRDefault="007008F2" w:rsidP="00D66DF0">
            <w:pPr>
              <w:pStyle w:val="aff3"/>
              <w:spacing w:line="240" w:lineRule="auto"/>
              <w:ind w:firstLine="0"/>
              <w:jc w:val="center"/>
              <w:rPr>
                <w:sz w:val="20"/>
                <w:szCs w:val="20"/>
              </w:rPr>
            </w:pPr>
            <w:bookmarkStart w:id="141" w:name="_Toc357406178"/>
            <w:bookmarkStart w:id="142" w:name="_Toc364941351"/>
            <w:bookmarkStart w:id="143" w:name="_Toc365221969"/>
            <w:r w:rsidRPr="00B145B3">
              <w:rPr>
                <w:sz w:val="20"/>
                <w:szCs w:val="20"/>
              </w:rPr>
              <w:t>91</w:t>
            </w:r>
            <w:bookmarkEnd w:id="141"/>
            <w:bookmarkEnd w:id="142"/>
            <w:bookmarkEnd w:id="143"/>
          </w:p>
        </w:tc>
      </w:tr>
    </w:tbl>
    <w:p w:rsidR="00316FA1" w:rsidRPr="00D66DF0" w:rsidRDefault="007008F2" w:rsidP="00687E20">
      <w:pPr>
        <w:keepLines/>
        <w:spacing w:after="0" w:line="360" w:lineRule="auto"/>
        <w:ind w:firstLine="566"/>
        <w:jc w:val="both"/>
        <w:rPr>
          <w:rFonts w:ascii="Times New Roman" w:hAnsi="Times New Roman" w:cs="Times New Roman"/>
        </w:rPr>
      </w:pPr>
    </w:p>
    <w:p w:rsidR="00316FA1" w:rsidRPr="00D66DF0" w:rsidRDefault="007008F2"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Среднее время, затрачиваемое на </w:t>
      </w:r>
      <w:r w:rsidRPr="00D66DF0">
        <w:rPr>
          <w:rFonts w:ascii="Times New Roman" w:hAnsi="Times New Roman" w:cs="Times New Roman"/>
          <w:sz w:val="24"/>
          <w:szCs w:val="24"/>
        </w:rPr>
        <w:t>восстановление работоспособности тепловых сетей от котельной ГУП ДХ АК «</w:t>
      </w:r>
      <w:r w:rsidRPr="00ED5FC0">
        <w:rPr>
          <w:rFonts w:ascii="Times New Roman" w:hAnsi="Times New Roman" w:cs="Times New Roman"/>
          <w:color w:val="000000"/>
          <w:sz w:val="24"/>
          <w:szCs w:val="24"/>
          <w:lang w:eastAsia="ru-RU"/>
        </w:rPr>
        <w:t>Северо-Восточное ДСУ «филиал Заринский»</w:t>
      </w:r>
      <w:r w:rsidRPr="00D66DF0">
        <w:rPr>
          <w:rFonts w:ascii="Times New Roman" w:hAnsi="Times New Roman" w:cs="Times New Roman"/>
          <w:sz w:val="24"/>
          <w:szCs w:val="24"/>
        </w:rPr>
        <w:t>, представлено на рисунке 6. Среднее время не превышает 6 ч.</w:t>
      </w:r>
    </w:p>
    <w:p w:rsidR="00316FA1" w:rsidRPr="00D66DF0" w:rsidRDefault="007008F2"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Согласно исходным данным, среднее время, затрачиваемое на восстановление работо</w:t>
      </w:r>
      <w:r w:rsidRPr="00D66DF0">
        <w:rPr>
          <w:rFonts w:ascii="Times New Roman" w:hAnsi="Times New Roman" w:cs="Times New Roman"/>
          <w:sz w:val="24"/>
          <w:szCs w:val="24"/>
        </w:rPr>
        <w:t>способности тепловых сетей на техническом обслуживании ООО «ЖКУ», не превышает 4 ч.</w:t>
      </w:r>
    </w:p>
    <w:p w:rsidR="00316FA1" w:rsidRPr="00D66DF0" w:rsidRDefault="007008F2"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Представленные показатели свидетельствуют о высокой оперативности эксплуатационного и ремонтного персонала.</w:t>
      </w:r>
    </w:p>
    <w:p w:rsidR="00316FA1" w:rsidRPr="00D66DF0" w:rsidRDefault="007008F2" w:rsidP="007008F2">
      <w:pPr>
        <w:pStyle w:val="1110"/>
        <w:numPr>
          <w:ilvl w:val="2"/>
          <w:numId w:val="7"/>
        </w:numPr>
        <w:tabs>
          <w:tab w:val="left" w:pos="1560"/>
        </w:tabs>
        <w:ind w:left="0" w:firstLine="709"/>
        <w:rPr>
          <w:sz w:val="24"/>
          <w:szCs w:val="24"/>
        </w:rPr>
      </w:pPr>
      <w:bookmarkStart w:id="144" w:name="_Toc97797697"/>
      <w:bookmarkEnd w:id="103"/>
      <w:bookmarkEnd w:id="104"/>
      <w:r w:rsidRPr="00D66DF0">
        <w:rPr>
          <w:sz w:val="24"/>
          <w:szCs w:val="24"/>
        </w:rPr>
        <w:t xml:space="preserve">Процедуры диагностики состояния тепловых сетей и планирования </w:t>
      </w:r>
      <w:r w:rsidRPr="00D66DF0">
        <w:rPr>
          <w:sz w:val="24"/>
          <w:szCs w:val="24"/>
        </w:rPr>
        <w:t>капитальных (текущих) ремонтов</w:t>
      </w:r>
      <w:bookmarkEnd w:id="144"/>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Теплоснабжающие организации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оценивают сос</w:t>
      </w:r>
      <w:r w:rsidRPr="00D66DF0">
        <w:rPr>
          <w:rFonts w:ascii="Times New Roman" w:eastAsia="MS Mincho" w:hAnsi="Times New Roman"/>
          <w:sz w:val="24"/>
          <w:szCs w:val="24"/>
        </w:rPr>
        <w:t>тояние оборудования, трубопроводов,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w:t>
      </w:r>
      <w:r w:rsidRPr="00D66DF0">
        <w:rPr>
          <w:rFonts w:ascii="Times New Roman" w:eastAsia="MS Mincho" w:hAnsi="Times New Roman"/>
          <w:sz w:val="24"/>
          <w:szCs w:val="24"/>
        </w:rPr>
        <w:t xml:space="preserve"> без отключения теплопровода,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w:t>
      </w:r>
      <w:r w:rsidRPr="00D66DF0">
        <w:rPr>
          <w:rFonts w:ascii="Times New Roman" w:eastAsia="MS Mincho" w:hAnsi="Times New Roman"/>
          <w:sz w:val="24"/>
          <w:szCs w:val="24"/>
        </w:rPr>
        <w:t>устраняют немедленно. Все виды работ осуществляются по Программе, утверждаемой техническим руководителем предприятия.</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b/>
          <w:bCs/>
          <w:i/>
          <w:iCs/>
          <w:sz w:val="24"/>
          <w:szCs w:val="24"/>
        </w:rPr>
      </w:pPr>
      <w:r w:rsidRPr="00D66DF0">
        <w:rPr>
          <w:rFonts w:ascii="Times New Roman" w:eastAsia="MS Mincho" w:hAnsi="Times New Roman"/>
          <w:b/>
          <w:bCs/>
          <w:i/>
          <w:iCs/>
          <w:sz w:val="24"/>
          <w:szCs w:val="24"/>
        </w:rPr>
        <w:t>Методы технической диагностики, нашедшие применение теплоснабжающими организациями г. Заринска</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Pr>
          <w:rFonts w:ascii="Times New Roman" w:eastAsia="MS Mincho" w:hAnsi="Times New Roman"/>
          <w:b/>
          <w:bCs/>
          <w:sz w:val="24"/>
          <w:szCs w:val="24"/>
        </w:rPr>
        <w:t>О</w:t>
      </w:r>
      <w:r w:rsidRPr="00D66DF0">
        <w:rPr>
          <w:rFonts w:ascii="Times New Roman" w:eastAsia="MS Mincho" w:hAnsi="Times New Roman"/>
          <w:b/>
          <w:bCs/>
          <w:sz w:val="24"/>
          <w:szCs w:val="24"/>
        </w:rPr>
        <w:t>прессовка на прочность повышенным давление</w:t>
      </w:r>
      <w:r w:rsidRPr="00D66DF0">
        <w:rPr>
          <w:rFonts w:ascii="Times New Roman" w:eastAsia="MS Mincho" w:hAnsi="Times New Roman"/>
          <w:b/>
          <w:bCs/>
          <w:sz w:val="24"/>
          <w:szCs w:val="24"/>
        </w:rPr>
        <w:t>м (гидравлические испытания).</w:t>
      </w:r>
      <w:r w:rsidRPr="00D66DF0">
        <w:rPr>
          <w:rFonts w:ascii="Times New Roman" w:eastAsia="MS Mincho" w:hAnsi="Times New Roman"/>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w:t>
      </w:r>
      <w:r w:rsidRPr="00D66DF0">
        <w:rPr>
          <w:rFonts w:ascii="Times New Roman" w:eastAsia="MS Mincho" w:hAnsi="Times New Roman"/>
          <w:sz w:val="24"/>
          <w:szCs w:val="24"/>
        </w:rPr>
        <w:t>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Участки тепловых се</w:t>
      </w:r>
      <w:r w:rsidRPr="00D66DF0">
        <w:rPr>
          <w:rFonts w:ascii="Times New Roman" w:eastAsia="MS Mincho" w:hAnsi="Times New Roman"/>
          <w:sz w:val="24"/>
          <w:szCs w:val="24"/>
        </w:rPr>
        <w:t>тей, не прошедшие гидравлические испытания, подвергаются ремонту и устранению всех выявленных дефектов.</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Ревизия запорной арматуры.</w:t>
      </w:r>
      <w:r w:rsidRPr="00D66DF0">
        <w:rPr>
          <w:rFonts w:ascii="Times New Roman" w:eastAsia="MS Mincho" w:hAnsi="Times New Roman"/>
          <w:sz w:val="24"/>
          <w:szCs w:val="24"/>
        </w:rPr>
        <w:t xml:space="preserve"> Вся запорная арматура перед установкой и пуском в эксплуатацию проходит предварительную проверку, в ходе которой проверяется </w:t>
      </w:r>
      <w:r w:rsidRPr="00D66DF0">
        <w:rPr>
          <w:rFonts w:ascii="Times New Roman" w:eastAsia="MS Mincho" w:hAnsi="Times New Roman"/>
          <w:sz w:val="24"/>
          <w:szCs w:val="24"/>
        </w:rPr>
        <w:t>ее соответствие проекту, наличие паспорта изготовителя, сертификата соответствия, отсутствие таких дефектов, как трещины и раковины, свободный ход штока, комплектация и. т. д. В случае нарушений по одному из пунктов принимается решение о возврате. Перед мо</w:t>
      </w:r>
      <w:r w:rsidRPr="00D66DF0">
        <w:rPr>
          <w:rFonts w:ascii="Times New Roman" w:eastAsia="MS Mincho" w:hAnsi="Times New Roman"/>
          <w:sz w:val="24"/>
          <w:szCs w:val="24"/>
        </w:rPr>
        <w:t>нтажом запорная арматура должна пройти ревизию, которой предусматривается:</w:t>
      </w:r>
    </w:p>
    <w:p w:rsidR="00316FA1" w:rsidRPr="00D66DF0" w:rsidRDefault="007008F2"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разборка арматуры без демонтажа запорной и регулирующей части штока;</w:t>
      </w:r>
    </w:p>
    <w:p w:rsidR="00316FA1" w:rsidRPr="00D66DF0" w:rsidRDefault="007008F2"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очистка и смазка ходовой части;</w:t>
      </w:r>
    </w:p>
    <w:p w:rsidR="00316FA1" w:rsidRPr="00D66DF0" w:rsidRDefault="007008F2"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проверка уплотнительных поверхностей;</w:t>
      </w:r>
    </w:p>
    <w:p w:rsidR="00316FA1" w:rsidRPr="00D66DF0" w:rsidRDefault="007008F2"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обратная сборка с установкой прокл</w:t>
      </w:r>
      <w:r w:rsidRPr="00D66DF0">
        <w:rPr>
          <w:rFonts w:ascii="Times New Roman" w:hAnsi="Times New Roman" w:cs="Times New Roman"/>
          <w:sz w:val="24"/>
          <w:szCs w:val="24"/>
        </w:rPr>
        <w:t>адок, набивкой сальника и проверкой плавности хода штока;</w:t>
      </w:r>
    </w:p>
    <w:p w:rsidR="00316FA1" w:rsidRPr="00D66DF0" w:rsidRDefault="007008F2"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гидравлические испытания на плотность и прочность.</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Кроме того, ревизии подвергается вся арматура, нормативный срок эксплуатации которой истек.</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b/>
          <w:bCs/>
          <w:i/>
          <w:iCs/>
          <w:sz w:val="24"/>
          <w:szCs w:val="24"/>
        </w:rPr>
      </w:pPr>
      <w:r w:rsidRPr="00D66DF0">
        <w:rPr>
          <w:rFonts w:ascii="Times New Roman" w:eastAsia="MS Mincho" w:hAnsi="Times New Roman"/>
          <w:b/>
          <w:bCs/>
          <w:i/>
          <w:iCs/>
          <w:sz w:val="24"/>
          <w:szCs w:val="24"/>
        </w:rPr>
        <w:t xml:space="preserve">В настоящее время теплосетевыми и теплоснабжающими </w:t>
      </w:r>
      <w:r w:rsidRPr="00D66DF0">
        <w:rPr>
          <w:rFonts w:ascii="Times New Roman" w:eastAsia="MS Mincho" w:hAnsi="Times New Roman"/>
          <w:b/>
          <w:bCs/>
          <w:i/>
          <w:iCs/>
          <w:sz w:val="24"/>
          <w:szCs w:val="24"/>
        </w:rPr>
        <w:t>организациями на территории России применяются более современные методы диагностики состояния тепловых сетей. Следует выделить перспективные методы технической диагностики, не нашедшие применения на Предприятии, а в ближайшей перспективе могут использовать</w:t>
      </w:r>
      <w:r w:rsidRPr="00D66DF0">
        <w:rPr>
          <w:rFonts w:ascii="Times New Roman" w:eastAsia="MS Mincho" w:hAnsi="Times New Roman"/>
          <w:b/>
          <w:bCs/>
          <w:i/>
          <w:iCs/>
          <w:sz w:val="24"/>
          <w:szCs w:val="24"/>
        </w:rPr>
        <w:t>ся в дополнение к существующим методам.</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Шурфовка трубопроводов тепловых сетей.</w:t>
      </w:r>
      <w:r w:rsidRPr="00D66DF0">
        <w:rPr>
          <w:rFonts w:ascii="Times New Roman" w:eastAsia="MS Mincho" w:hAnsi="Times New Roman"/>
          <w:sz w:val="24"/>
          <w:szCs w:val="24"/>
        </w:rPr>
        <w:t xml:space="preserve"> Применяются для контроля состояния подземных теплопроводов, теплоизоляционных и строительных конструкций. Число ежегодно проводимых плановых шурфовок устанавливают в зависимости</w:t>
      </w:r>
      <w:r w:rsidRPr="00D66DF0">
        <w:rPr>
          <w:rFonts w:ascii="Times New Roman" w:eastAsia="MS Mincho" w:hAnsi="Times New Roman"/>
          <w:sz w:val="24"/>
          <w:szCs w:val="24"/>
        </w:rPr>
        <w:t xml:space="preserve"> от протяженности сети, типов прокладки и теплоизоляционных конструкций и количества коррозионных повреждений труб. На каждые </w:t>
      </w:r>
      <w:smartTag w:uri="urn:schemas-microsoft-com:office:smarttags" w:element="metricconverter">
        <w:smartTagPr>
          <w:attr w:name="ProductID" w:val="5 км"/>
        </w:smartTagPr>
        <w:r w:rsidRPr="00D66DF0">
          <w:rPr>
            <w:rFonts w:ascii="Times New Roman" w:eastAsia="MS Mincho" w:hAnsi="Times New Roman"/>
            <w:sz w:val="24"/>
            <w:szCs w:val="24"/>
          </w:rPr>
          <w:t>5 км</w:t>
        </w:r>
      </w:smartTag>
      <w:r w:rsidRPr="00D66DF0">
        <w:rPr>
          <w:rFonts w:ascii="Times New Roman" w:eastAsia="MS Mincho" w:hAnsi="Times New Roman"/>
          <w:sz w:val="24"/>
          <w:szCs w:val="24"/>
        </w:rPr>
        <w:t xml:space="preserve"> трассы должно быть не менее одного шурфа. На новых участках сети шурфовки производят, начиная с третьего года эксплуатации. Э</w:t>
      </w:r>
      <w:r w:rsidRPr="00D66DF0">
        <w:rPr>
          <w:rFonts w:ascii="Times New Roman" w:eastAsia="MS Mincho" w:hAnsi="Times New Roman"/>
          <w:sz w:val="24"/>
          <w:szCs w:val="24"/>
        </w:rPr>
        <w:t>ксплуатирующая организация должна иметь специальную схему тепловой сети, на которой отмечают места и результаты шурфовок, места аварийных повреждений и затопления трассы, переложенные участки.</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акустической диагностики.</w:t>
      </w:r>
      <w:r w:rsidRPr="00D66DF0">
        <w:rPr>
          <w:rFonts w:ascii="Times New Roman" w:eastAsia="MS Mincho" w:hAnsi="Times New Roman"/>
          <w:sz w:val="24"/>
          <w:szCs w:val="24"/>
        </w:rPr>
        <w:t xml:space="preserve"> Используются корреляторы усовер</w:t>
      </w:r>
      <w:r w:rsidRPr="00D66DF0">
        <w:rPr>
          <w:rFonts w:ascii="Times New Roman" w:eastAsia="MS Mincho" w:hAnsi="Times New Roman"/>
          <w:sz w:val="24"/>
          <w:szCs w:val="24"/>
        </w:rPr>
        <w:t>шенствованной конструкции. Метод имеет перспективу как информационная составляющая в комплексе методов мониторинга состояния действующих тепло</w:t>
      </w:r>
      <w:r w:rsidRPr="00D66DF0">
        <w:rPr>
          <w:rFonts w:ascii="Times New Roman" w:eastAsia="MS Mincho" w:hAnsi="Times New Roman"/>
          <w:sz w:val="24"/>
          <w:szCs w:val="24"/>
        </w:rPr>
        <w:softHyphen/>
        <w:t>проводов, он хорошо вписывается в процесс эксплуатации и конструктивные особенности прокладок тепловых сетей.</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Теп</w:t>
      </w:r>
      <w:r w:rsidRPr="00D66DF0">
        <w:rPr>
          <w:rFonts w:ascii="Times New Roman" w:eastAsia="MS Mincho" w:hAnsi="Times New Roman"/>
          <w:b/>
          <w:bCs/>
          <w:sz w:val="24"/>
          <w:szCs w:val="24"/>
        </w:rPr>
        <w:t>ловая аэросъемка в ИК-диапазоне.</w:t>
      </w:r>
      <w:r w:rsidRPr="00D66DF0">
        <w:rPr>
          <w:rFonts w:ascii="Times New Roman" w:eastAsia="MS Mincho" w:hAnsi="Times New Roman"/>
          <w:sz w:val="24"/>
          <w:szCs w:val="24"/>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w:t>
      </w:r>
      <w:r w:rsidRPr="00D66DF0">
        <w:rPr>
          <w:rFonts w:ascii="Times New Roman" w:eastAsia="MS Mincho" w:hAnsi="Times New Roman"/>
          <w:sz w:val="24"/>
          <w:szCs w:val="24"/>
        </w:rPr>
        <w:t>на земле нет. Недостатком метода является высокая стоимость проведения обследования.</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акустической эмиссии.</w:t>
      </w:r>
      <w:r w:rsidRPr="00D66DF0">
        <w:rPr>
          <w:rFonts w:ascii="Times New Roman" w:eastAsia="MS Mincho" w:hAnsi="Times New Roman"/>
          <w:sz w:val="24"/>
          <w:szCs w:val="24"/>
        </w:rPr>
        <w:t xml:space="preserve"> Метод, проверенный в мировой практике и позволяющий точно определять местоположение дефектов стального трубопровода, находящегося под изменяемы</w:t>
      </w:r>
      <w:r w:rsidRPr="00D66DF0">
        <w:rPr>
          <w:rFonts w:ascii="Times New Roman" w:eastAsia="MS Mincho" w:hAnsi="Times New Roman"/>
          <w:sz w:val="24"/>
          <w:szCs w:val="24"/>
        </w:rPr>
        <w:t>м давлением, но по условиям применения на действующих теплосетях имеет ограниченную область использования.</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магнитной памяти металла.</w:t>
      </w:r>
      <w:r w:rsidRPr="00D66DF0">
        <w:rPr>
          <w:rFonts w:ascii="Times New Roman" w:eastAsia="MS Mincho" w:hAnsi="Times New Roman"/>
          <w:sz w:val="24"/>
          <w:szCs w:val="24"/>
        </w:rPr>
        <w:t xml:space="preserve"> Метод хорош для выявления участков с повышенным напряжением металла при непосредственном контакте с трубопроводом ТС.</w:t>
      </w:r>
      <w:r w:rsidRPr="00D66DF0">
        <w:rPr>
          <w:rFonts w:ascii="Times New Roman" w:eastAsia="MS Mincho" w:hAnsi="Times New Roman"/>
          <w:sz w:val="24"/>
          <w:szCs w:val="24"/>
        </w:rPr>
        <w:t xml:space="preserve"> Используется там, где можно прокатывать каретку по голому металлу трубы, этим обусловлена и ограниченность его применения.</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наземного тепловизионного обследования с помощью тепловизора.</w:t>
      </w:r>
      <w:r w:rsidRPr="00D66DF0">
        <w:rPr>
          <w:rFonts w:ascii="Times New Roman" w:eastAsia="MS Mincho" w:hAnsi="Times New Roman"/>
          <w:sz w:val="24"/>
          <w:szCs w:val="24"/>
        </w:rPr>
        <w:t xml:space="preserve"> При доступной поверхности трассы, желательно с однородным покрыт</w:t>
      </w:r>
      <w:r w:rsidRPr="00D66DF0">
        <w:rPr>
          <w:rFonts w:ascii="Times New Roman" w:eastAsia="MS Mincho" w:hAnsi="Times New Roman"/>
          <w:sz w:val="24"/>
          <w:szCs w:val="24"/>
        </w:rPr>
        <w:t>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w:t>
      </w:r>
      <w:r w:rsidRPr="00D66DF0">
        <w:rPr>
          <w:rFonts w:ascii="Times New Roman" w:eastAsia="MS Mincho" w:hAnsi="Times New Roman"/>
          <w:sz w:val="24"/>
          <w:szCs w:val="24"/>
        </w:rPr>
        <w:t>лучаях метод эффективен для поиска утечек.</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b/>
          <w:bCs/>
          <w:sz w:val="24"/>
          <w:szCs w:val="24"/>
        </w:rPr>
        <w:t>Метод магнитной томографии металла теплопроводов с поверхности земли.</w:t>
      </w:r>
      <w:r w:rsidRPr="00D66DF0">
        <w:rPr>
          <w:rFonts w:ascii="Times New Roman" w:eastAsia="MS Mincho" w:hAnsi="Times New Roman"/>
          <w:sz w:val="24"/>
          <w:szCs w:val="24"/>
        </w:rPr>
        <w:t xml:space="preserve"> Метод имеет мало статистики и на данный момент трудно оценивать его эффективность в условиях города.</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 xml:space="preserve">Схема формирования плана проектирования </w:t>
      </w:r>
      <w:r w:rsidRPr="00D66DF0">
        <w:rPr>
          <w:rFonts w:ascii="Times New Roman" w:eastAsia="MS Mincho" w:hAnsi="Times New Roman"/>
          <w:sz w:val="24"/>
          <w:szCs w:val="24"/>
        </w:rPr>
        <w:t>перекладок на основе данных мониторинга состояния прокладок теплосетей представлена на рисунке 7.</w:t>
      </w:r>
    </w:p>
    <w:p w:rsidR="00316FA1" w:rsidRPr="00D66DF0" w:rsidRDefault="007A6163" w:rsidP="000A2E03">
      <w:pPr>
        <w:keepNext/>
        <w:spacing w:before="75" w:after="75"/>
        <w:ind w:left="75" w:right="75"/>
        <w:jc w:val="both"/>
        <w:rPr>
          <w:rFonts w:ascii="Times New Roman" w:hAnsi="Times New Roman" w:cs="Times New Roman"/>
          <w:sz w:val="24"/>
          <w:szCs w:val="24"/>
        </w:rPr>
      </w:pPr>
      <w:r>
        <w:rPr>
          <w:rFonts w:ascii="Times New Roman" w:hAnsi="Times New Roman" w:cs="Times New Roman"/>
          <w:noProof/>
          <w:color w:val="252525"/>
          <w:sz w:val="24"/>
          <w:szCs w:val="24"/>
          <w:lang w:eastAsia="ru-RU"/>
        </w:rPr>
        <w:drawing>
          <wp:inline distT="0" distB="0" distL="0" distR="0">
            <wp:extent cx="5897245" cy="5013960"/>
            <wp:effectExtent l="19050" t="0" r="8255" b="0"/>
            <wp:docPr id="1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6"/>
                    <a:srcRect/>
                    <a:stretch>
                      <a:fillRect/>
                    </a:stretch>
                  </pic:blipFill>
                  <pic:spPr bwMode="auto">
                    <a:xfrm>
                      <a:off x="0" y="0"/>
                      <a:ext cx="5897245" cy="5013960"/>
                    </a:xfrm>
                    <a:prstGeom prst="rect">
                      <a:avLst/>
                    </a:prstGeom>
                    <a:noFill/>
                    <a:ln w="9525">
                      <a:noFill/>
                      <a:miter lim="800000"/>
                      <a:headEnd/>
                      <a:tailEnd/>
                    </a:ln>
                  </pic:spPr>
                </pic:pic>
              </a:graphicData>
            </a:graphic>
          </wp:inline>
        </w:drawing>
      </w:r>
    </w:p>
    <w:p w:rsidR="00316FA1" w:rsidRPr="00A1249A" w:rsidRDefault="007008F2" w:rsidP="0091421A">
      <w:pPr>
        <w:pStyle w:val="ae"/>
        <w:ind w:left="709"/>
        <w:rPr>
          <w:rFonts w:ascii="Times New Roman" w:hAnsi="Times New Roman"/>
        </w:rPr>
      </w:pPr>
      <w:r w:rsidRPr="00A1249A">
        <w:rPr>
          <w:rFonts w:ascii="Times New Roman" w:hAnsi="Times New Roman"/>
        </w:rPr>
        <w:t>Схема формирования плана проектирования и перекладок</w:t>
      </w:r>
    </w:p>
    <w:p w:rsidR="00316FA1" w:rsidRPr="00D66DF0" w:rsidRDefault="007008F2" w:rsidP="000A2E03">
      <w:pPr>
        <w:pStyle w:val="afffff2"/>
        <w:keepNext w:val="0"/>
        <w:tabs>
          <w:tab w:val="clear" w:pos="9356"/>
        </w:tabs>
        <w:suppressAutoHyphens w:val="0"/>
        <w:spacing w:line="360" w:lineRule="auto"/>
        <w:ind w:firstLine="567"/>
        <w:jc w:val="both"/>
        <w:rPr>
          <w:rFonts w:ascii="Times New Roman" w:eastAsia="MS Mincho" w:hAnsi="Times New Roman"/>
          <w:sz w:val="24"/>
          <w:szCs w:val="24"/>
        </w:rPr>
      </w:pPr>
      <w:r w:rsidRPr="00D66DF0">
        <w:rPr>
          <w:rFonts w:ascii="Times New Roman" w:eastAsia="MS Mincho" w:hAnsi="Times New Roman"/>
          <w:sz w:val="24"/>
          <w:szCs w:val="24"/>
        </w:rPr>
        <w:t>Общая протяженность тепловых сетей 150,5 км (в однотрубном исчислении). Более 70% теплосетей имеют повы</w:t>
      </w:r>
      <w:r w:rsidRPr="00D66DF0">
        <w:rPr>
          <w:rFonts w:ascii="Times New Roman" w:eastAsia="MS Mincho" w:hAnsi="Times New Roman"/>
          <w:sz w:val="24"/>
          <w:szCs w:val="24"/>
        </w:rPr>
        <w:t>шенную степень износа. Это означает, что для поддержания надежности теплоснабжения г. Заринска и обеспечения безопасности необходимо в короткий летний (ремонтный) период найти самые опасные (ненадежные) места и локально заменить их новыми трубопроводами. П</w:t>
      </w:r>
      <w:r w:rsidRPr="00D66DF0">
        <w:rPr>
          <w:rFonts w:ascii="Times New Roman" w:eastAsia="MS Mincho" w:hAnsi="Times New Roman"/>
          <w:sz w:val="24"/>
          <w:szCs w:val="24"/>
        </w:rPr>
        <w:t>омимо этого необходимо проанализировать данные о состоянии наиболее протяженных теплопроводов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w:t>
      </w:r>
      <w:r w:rsidRPr="00D66DF0">
        <w:rPr>
          <w:rFonts w:ascii="Times New Roman" w:eastAsia="MS Mincho" w:hAnsi="Times New Roman"/>
          <w:sz w:val="24"/>
          <w:szCs w:val="24"/>
        </w:rPr>
        <w:t>шения гидравлических испытаний.</w:t>
      </w:r>
    </w:p>
    <w:p w:rsidR="00316FA1" w:rsidRPr="00D66DF0" w:rsidRDefault="007008F2" w:rsidP="007008F2">
      <w:pPr>
        <w:pStyle w:val="1110"/>
        <w:numPr>
          <w:ilvl w:val="2"/>
          <w:numId w:val="7"/>
        </w:numPr>
        <w:tabs>
          <w:tab w:val="left" w:pos="1560"/>
        </w:tabs>
        <w:ind w:left="0" w:firstLine="709"/>
        <w:rPr>
          <w:sz w:val="24"/>
          <w:szCs w:val="24"/>
        </w:rPr>
      </w:pPr>
      <w:bookmarkStart w:id="145" w:name="_Toc97797698"/>
      <w:r w:rsidRPr="00D66DF0">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5"/>
    </w:p>
    <w:p w:rsidR="00316FA1" w:rsidRPr="00D66DF0" w:rsidRDefault="007008F2" w:rsidP="00601645">
      <w:pPr>
        <w:pStyle w:val="aff3"/>
        <w:rPr>
          <w:sz w:val="24"/>
          <w:szCs w:val="24"/>
        </w:rPr>
      </w:pPr>
      <w:r w:rsidRPr="00D66DF0">
        <w:rPr>
          <w:sz w:val="24"/>
          <w:szCs w:val="24"/>
        </w:rPr>
        <w:t>Согласно п. 6.82 МДК 4-02.2001 «Типовая инструкция по технической эксплуатации тепловых сетей систем коммунального теплоснабжения»:</w:t>
      </w:r>
    </w:p>
    <w:p w:rsidR="00316FA1" w:rsidRPr="00D66DF0" w:rsidRDefault="007008F2" w:rsidP="00601645">
      <w:pPr>
        <w:pStyle w:val="aff3"/>
        <w:rPr>
          <w:sz w:val="24"/>
          <w:szCs w:val="24"/>
        </w:rPr>
      </w:pPr>
      <w:r w:rsidRPr="00D66DF0">
        <w:rPr>
          <w:sz w:val="24"/>
          <w:szCs w:val="24"/>
        </w:rPr>
        <w:t>Тепловые сети, находящиеся в эксплуатации, должны подвергаться следующим испытаниям:</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гидравлическим испытаниям с целью про</w:t>
      </w:r>
      <w:r w:rsidRPr="00D66DF0">
        <w:rPr>
          <w:sz w:val="24"/>
          <w:szCs w:val="24"/>
        </w:rPr>
        <w:t>верки прочности и плотности трубопроводов, их элементов и арматуры;</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w:t>
      </w:r>
      <w:r w:rsidRPr="00D66DF0">
        <w:rPr>
          <w:sz w:val="24"/>
          <w:szCs w:val="24"/>
        </w:rPr>
        <w:t>ловой сети;</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испытаниям на гидравлические потери для пол</w:t>
      </w:r>
      <w:r w:rsidRPr="00D66DF0">
        <w:rPr>
          <w:sz w:val="24"/>
          <w:szCs w:val="24"/>
        </w:rPr>
        <w:t>учения гидравлических характеристик трубопроводов;</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316FA1" w:rsidRPr="00D66DF0" w:rsidRDefault="007008F2" w:rsidP="00601645">
      <w:pPr>
        <w:pStyle w:val="aff3"/>
        <w:rPr>
          <w:sz w:val="24"/>
          <w:szCs w:val="24"/>
        </w:rPr>
      </w:pPr>
      <w:r w:rsidRPr="00D66DF0">
        <w:rPr>
          <w:sz w:val="24"/>
          <w:szCs w:val="24"/>
        </w:rPr>
        <w:t xml:space="preserve">Все </w:t>
      </w:r>
      <w:r w:rsidRPr="00D66DF0">
        <w:rPr>
          <w:sz w:val="24"/>
          <w:szCs w:val="24"/>
        </w:rPr>
        <w:t>виды испытаний должны проводиться раздельно. Совмещение во времени двух видов испытаний не допускается.</w:t>
      </w:r>
    </w:p>
    <w:p w:rsidR="00316FA1" w:rsidRPr="00D66DF0" w:rsidRDefault="007008F2" w:rsidP="00601645">
      <w:pPr>
        <w:pStyle w:val="aff3"/>
        <w:rPr>
          <w:sz w:val="24"/>
          <w:szCs w:val="24"/>
        </w:rPr>
      </w:pPr>
      <w:r w:rsidRPr="00D66DF0">
        <w:rPr>
          <w:sz w:val="24"/>
          <w:szCs w:val="24"/>
        </w:rPr>
        <w:t>На каждый вид испытаний должна быть составлена рабочая программа, которая утверждается главным инженером.</w:t>
      </w:r>
    </w:p>
    <w:p w:rsidR="00316FA1" w:rsidRPr="00D66DF0" w:rsidRDefault="007008F2" w:rsidP="00601645">
      <w:pPr>
        <w:pStyle w:val="aff3"/>
        <w:rPr>
          <w:sz w:val="24"/>
          <w:szCs w:val="24"/>
        </w:rPr>
      </w:pPr>
      <w:r w:rsidRPr="00D66DF0">
        <w:rPr>
          <w:sz w:val="24"/>
          <w:szCs w:val="24"/>
        </w:rPr>
        <w:t>За два дня до начала испытаний утвержденная пр</w:t>
      </w:r>
      <w:r w:rsidRPr="00D66DF0">
        <w:rPr>
          <w:sz w:val="24"/>
          <w:szCs w:val="24"/>
        </w:rPr>
        <w:t>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316FA1" w:rsidRPr="00D66DF0" w:rsidRDefault="007008F2" w:rsidP="00601645">
      <w:pPr>
        <w:pStyle w:val="aff3"/>
        <w:rPr>
          <w:sz w:val="24"/>
          <w:szCs w:val="24"/>
        </w:rPr>
      </w:pPr>
      <w:r w:rsidRPr="00D66DF0">
        <w:rPr>
          <w:sz w:val="24"/>
          <w:szCs w:val="24"/>
        </w:rPr>
        <w:t>Рабочая программа испытания должна содержать следующие данные:</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задачи и основные положения методики проведения исп</w:t>
      </w:r>
      <w:r w:rsidRPr="00D66DF0">
        <w:rPr>
          <w:sz w:val="24"/>
          <w:szCs w:val="24"/>
        </w:rPr>
        <w:t>ытания;</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перечень подготовительных, организационных и технологических мероприятий;</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последовательность отдельных этапов и операций во время испытания;</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режимы работы оборудования источника тепла и тепловой сети (расход и параметры теплоносителя во время</w:t>
      </w:r>
      <w:r w:rsidRPr="00D66DF0">
        <w:rPr>
          <w:sz w:val="24"/>
          <w:szCs w:val="24"/>
        </w:rPr>
        <w:t xml:space="preserve"> каждого этапа испытания);</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схемы работы насосно-подогревательной установки источника тепла при каждом режиме испытания;</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схемы включения и переключений в тепловой сети;</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сроки проведения каждого отдельного этапа или режима испытания;</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точки наблюдения</w:t>
      </w:r>
      <w:r w:rsidRPr="00D66DF0">
        <w:rPr>
          <w:sz w:val="24"/>
          <w:szCs w:val="24"/>
        </w:rPr>
        <w:t>, объект наблюдения, количество наблюдателей в каждой точке;</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оперативные средства связи и транспорта;</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меры по обеспечению техники безопасности во время испытания;</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список ответственных лиц за выполнение отдельных мероприятий.</w:t>
      </w:r>
    </w:p>
    <w:p w:rsidR="00316FA1" w:rsidRPr="00D66DF0" w:rsidRDefault="007008F2" w:rsidP="00601645">
      <w:pPr>
        <w:pStyle w:val="aff3"/>
        <w:rPr>
          <w:sz w:val="24"/>
          <w:szCs w:val="24"/>
        </w:rPr>
      </w:pPr>
      <w:r w:rsidRPr="00D66DF0">
        <w:rPr>
          <w:sz w:val="24"/>
          <w:szCs w:val="24"/>
        </w:rPr>
        <w:t xml:space="preserve">Гидравлическое испытание </w:t>
      </w:r>
      <w:r w:rsidRPr="00D66DF0">
        <w:rPr>
          <w:sz w:val="24"/>
          <w:szCs w:val="24"/>
        </w:rPr>
        <w:t>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w:t>
      </w:r>
      <w:r w:rsidRPr="00D66DF0">
        <w:rPr>
          <w:sz w:val="24"/>
          <w:szCs w:val="24"/>
        </w:rPr>
        <w:t>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w:t>
      </w:r>
      <w:r w:rsidRPr="00D66DF0">
        <w:rPr>
          <w:sz w:val="24"/>
          <w:szCs w:val="24"/>
        </w:rPr>
        <w:t>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316FA1" w:rsidRPr="00D66DF0" w:rsidRDefault="007008F2" w:rsidP="00601645">
      <w:pPr>
        <w:pStyle w:val="aff3"/>
        <w:rPr>
          <w:sz w:val="24"/>
          <w:szCs w:val="24"/>
        </w:rPr>
      </w:pPr>
      <w:r w:rsidRPr="00D66DF0">
        <w:rPr>
          <w:sz w:val="24"/>
          <w:szCs w:val="24"/>
        </w:rPr>
        <w:t>Каждый участок тепловой сети должен быть испытан пробным давлением, минимальное значени</w:t>
      </w:r>
      <w:r w:rsidRPr="00D66DF0">
        <w:rPr>
          <w:sz w:val="24"/>
          <w:szCs w:val="24"/>
        </w:rPr>
        <w:t>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316FA1" w:rsidRPr="00D66DF0" w:rsidRDefault="007008F2" w:rsidP="00601645">
      <w:pPr>
        <w:pStyle w:val="aff3"/>
        <w:rPr>
          <w:sz w:val="24"/>
          <w:szCs w:val="24"/>
        </w:rPr>
      </w:pPr>
      <w:r w:rsidRPr="00D66DF0">
        <w:rPr>
          <w:sz w:val="24"/>
          <w:szCs w:val="24"/>
        </w:rPr>
        <w:t>Максимальное значени</w:t>
      </w:r>
      <w:r w:rsidRPr="00D66DF0">
        <w:rPr>
          <w:sz w:val="24"/>
          <w:szCs w:val="24"/>
        </w:rPr>
        <w:t>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316FA1" w:rsidRPr="00D66DF0" w:rsidRDefault="007008F2" w:rsidP="00601645">
      <w:pPr>
        <w:pStyle w:val="aff3"/>
        <w:rPr>
          <w:sz w:val="24"/>
          <w:szCs w:val="24"/>
        </w:rPr>
      </w:pPr>
      <w:r w:rsidRPr="00D66DF0">
        <w:rPr>
          <w:sz w:val="24"/>
          <w:szCs w:val="24"/>
        </w:rPr>
        <w:t>В каждом конкретном случае значение пробного давления устанавливается техническим руководителем в д</w:t>
      </w:r>
      <w:r w:rsidRPr="00D66DF0">
        <w:rPr>
          <w:sz w:val="24"/>
          <w:szCs w:val="24"/>
        </w:rPr>
        <w:t>опустимых пределах, указанных выше.</w:t>
      </w:r>
    </w:p>
    <w:p w:rsidR="00316FA1" w:rsidRPr="00D66DF0" w:rsidRDefault="007008F2" w:rsidP="00601645">
      <w:pPr>
        <w:pStyle w:val="aff3"/>
        <w:rPr>
          <w:sz w:val="24"/>
          <w:szCs w:val="24"/>
        </w:rPr>
      </w:pPr>
      <w:r w:rsidRPr="00D66DF0">
        <w:rPr>
          <w:sz w:val="24"/>
          <w:szCs w:val="24"/>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w:t>
      </w:r>
      <w:r w:rsidRPr="00D66DF0">
        <w:rPr>
          <w:sz w:val="24"/>
          <w:szCs w:val="24"/>
        </w:rPr>
        <w:t>асосом из опрес</w:t>
      </w:r>
      <w:r>
        <w:rPr>
          <w:sz w:val="24"/>
          <w:szCs w:val="24"/>
        </w:rPr>
        <w:t>с</w:t>
      </w:r>
      <w:r w:rsidRPr="00D66DF0">
        <w:rPr>
          <w:sz w:val="24"/>
          <w:szCs w:val="24"/>
        </w:rPr>
        <w:t>овочного пункта.</w:t>
      </w:r>
    </w:p>
    <w:p w:rsidR="00316FA1" w:rsidRPr="00D66DF0" w:rsidRDefault="007008F2" w:rsidP="00601645">
      <w:pPr>
        <w:pStyle w:val="aff3"/>
        <w:rPr>
          <w:sz w:val="24"/>
          <w:szCs w:val="24"/>
        </w:rPr>
      </w:pPr>
      <w:r w:rsidRPr="00D66DF0">
        <w:rPr>
          <w:sz w:val="24"/>
          <w:szCs w:val="24"/>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давлению, применяются передвижные насосные установки и гид</w:t>
      </w:r>
      <w:r w:rsidRPr="00D66DF0">
        <w:rPr>
          <w:sz w:val="24"/>
          <w:szCs w:val="24"/>
        </w:rPr>
        <w:t>равлические прессы.</w:t>
      </w:r>
    </w:p>
    <w:p w:rsidR="00316FA1" w:rsidRPr="00D66DF0" w:rsidRDefault="007008F2" w:rsidP="00601645">
      <w:pPr>
        <w:pStyle w:val="aff3"/>
        <w:rPr>
          <w:sz w:val="24"/>
          <w:szCs w:val="24"/>
        </w:rPr>
      </w:pPr>
      <w:r w:rsidRPr="00D66DF0">
        <w:rPr>
          <w:sz w:val="24"/>
          <w:szCs w:val="24"/>
        </w:rPr>
        <w:t>Длительность испытаний пробным давлением устанавливается техническим руководителем,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w:t>
      </w:r>
      <w:r w:rsidRPr="00D66DF0">
        <w:rPr>
          <w:sz w:val="24"/>
          <w:szCs w:val="24"/>
        </w:rPr>
        <w:t xml:space="preserve"> до рабочего.</w:t>
      </w:r>
    </w:p>
    <w:p w:rsidR="00316FA1" w:rsidRPr="00D66DF0" w:rsidRDefault="007008F2" w:rsidP="00601645">
      <w:pPr>
        <w:pStyle w:val="aff3"/>
        <w:rPr>
          <w:sz w:val="24"/>
          <w:szCs w:val="24"/>
        </w:rPr>
      </w:pPr>
      <w:r w:rsidRPr="00D66DF0">
        <w:rPr>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значения.</w:t>
      </w:r>
    </w:p>
    <w:p w:rsidR="00316FA1" w:rsidRPr="00D66DF0" w:rsidRDefault="007008F2" w:rsidP="00601645">
      <w:pPr>
        <w:pStyle w:val="aff3"/>
        <w:rPr>
          <w:sz w:val="24"/>
          <w:szCs w:val="24"/>
        </w:rPr>
      </w:pPr>
      <w:r w:rsidRPr="00D66DF0">
        <w:rPr>
          <w:sz w:val="24"/>
          <w:szCs w:val="24"/>
        </w:rPr>
        <w:t>Температура воды в трубопроводах</w:t>
      </w:r>
      <w:r w:rsidRPr="00D66DF0">
        <w:rPr>
          <w:sz w:val="24"/>
          <w:szCs w:val="24"/>
        </w:rPr>
        <w:t xml:space="preserve"> при испытаниях на прочность и плотность не должна превышать 40 °С.</w:t>
      </w:r>
    </w:p>
    <w:p w:rsidR="00316FA1" w:rsidRPr="00D66DF0" w:rsidRDefault="007008F2" w:rsidP="00601645">
      <w:pPr>
        <w:pStyle w:val="aff3"/>
        <w:rPr>
          <w:sz w:val="24"/>
          <w:szCs w:val="24"/>
        </w:rPr>
      </w:pPr>
      <w:r w:rsidRPr="00D66DF0">
        <w:rPr>
          <w:sz w:val="24"/>
          <w:szCs w:val="24"/>
        </w:rPr>
        <w:t>Периодичность проведения испытания тепловой сети на максимальную температуру теплоносителя определяется руководителем.</w:t>
      </w:r>
    </w:p>
    <w:p w:rsidR="00316FA1" w:rsidRPr="00D66DF0" w:rsidRDefault="007008F2" w:rsidP="00601645">
      <w:pPr>
        <w:pStyle w:val="aff3"/>
        <w:rPr>
          <w:sz w:val="24"/>
          <w:szCs w:val="24"/>
        </w:rPr>
      </w:pPr>
      <w:r w:rsidRPr="00D66DF0">
        <w:rPr>
          <w:sz w:val="24"/>
          <w:szCs w:val="24"/>
        </w:rPr>
        <w:t>Температурным испытаниям должна подвергаться вся сеть от источника те</w:t>
      </w:r>
      <w:r w:rsidRPr="00D66DF0">
        <w:rPr>
          <w:sz w:val="24"/>
          <w:szCs w:val="24"/>
        </w:rPr>
        <w:t>пла до тепловых пунктов систем теплопотребления.</w:t>
      </w:r>
    </w:p>
    <w:p w:rsidR="00316FA1" w:rsidRPr="00D66DF0" w:rsidRDefault="007008F2" w:rsidP="00601645">
      <w:pPr>
        <w:pStyle w:val="aff3"/>
        <w:rPr>
          <w:sz w:val="24"/>
          <w:szCs w:val="24"/>
        </w:rPr>
      </w:pPr>
      <w:r w:rsidRPr="00D66DF0">
        <w:rPr>
          <w:sz w:val="24"/>
          <w:szCs w:val="24"/>
        </w:rPr>
        <w:t>Температурные испытания должны проводиться при устойчивых суточных плюсовых температурах наружного воздуха.</w:t>
      </w:r>
    </w:p>
    <w:p w:rsidR="00316FA1" w:rsidRPr="00D66DF0" w:rsidRDefault="007008F2" w:rsidP="00601645">
      <w:pPr>
        <w:pStyle w:val="aff3"/>
        <w:rPr>
          <w:sz w:val="24"/>
          <w:szCs w:val="24"/>
        </w:rPr>
      </w:pPr>
      <w:r w:rsidRPr="00D66DF0">
        <w:rPr>
          <w:sz w:val="24"/>
          <w:szCs w:val="24"/>
        </w:rPr>
        <w:t>За максимальную температуру следует принимать максимально достижимую температуру сетевой воды в соо</w:t>
      </w:r>
      <w:r w:rsidRPr="00D66DF0">
        <w:rPr>
          <w:sz w:val="24"/>
          <w:szCs w:val="24"/>
        </w:rPr>
        <w:t>тветствии с утвержденным температурным графиком регулирования отпуска тепла на источнике.</w:t>
      </w:r>
    </w:p>
    <w:p w:rsidR="00316FA1" w:rsidRPr="00D66DF0" w:rsidRDefault="007008F2" w:rsidP="00601645">
      <w:pPr>
        <w:pStyle w:val="aff3"/>
        <w:rPr>
          <w:sz w:val="24"/>
          <w:szCs w:val="24"/>
        </w:rPr>
      </w:pPr>
      <w:r w:rsidRPr="00D66DF0">
        <w:rPr>
          <w:sz w:val="24"/>
          <w:szCs w:val="24"/>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w:t>
      </w:r>
      <w:r w:rsidRPr="00D66DF0">
        <w:rPr>
          <w:sz w:val="24"/>
          <w:szCs w:val="24"/>
        </w:rPr>
        <w:t>испытания этих сетей на прочность и плотность, но не позднее, чем за 3 недели до начала отопительного периода.</w:t>
      </w:r>
    </w:p>
    <w:p w:rsidR="00316FA1" w:rsidRPr="00D66DF0" w:rsidRDefault="007008F2" w:rsidP="00601645">
      <w:pPr>
        <w:pStyle w:val="aff3"/>
        <w:rPr>
          <w:sz w:val="24"/>
          <w:szCs w:val="24"/>
        </w:rPr>
      </w:pPr>
      <w:r w:rsidRPr="00D66DF0">
        <w:rPr>
          <w:sz w:val="24"/>
          <w:szCs w:val="24"/>
        </w:rPr>
        <w:t>Температура воды в обратном трубопроводе при температурных испытаниях не должна превышать 90 °С. Попадание высокотемпературного теплоносителя в о</w:t>
      </w:r>
      <w:r w:rsidRPr="00D66DF0">
        <w:rPr>
          <w:sz w:val="24"/>
          <w:szCs w:val="24"/>
        </w:rPr>
        <w:t>братный трубопровод не допускается во избежание нарушения нормальной работы сетевых насосов и условий работы компенсирующих устройств.</w:t>
      </w:r>
    </w:p>
    <w:p w:rsidR="00316FA1" w:rsidRPr="00D66DF0" w:rsidRDefault="007008F2" w:rsidP="00601645">
      <w:pPr>
        <w:pStyle w:val="aff3"/>
        <w:rPr>
          <w:sz w:val="24"/>
          <w:szCs w:val="24"/>
        </w:rPr>
      </w:pPr>
      <w:r w:rsidRPr="00D66DF0">
        <w:rPr>
          <w:sz w:val="24"/>
          <w:szCs w:val="24"/>
        </w:rPr>
        <w:t>Для снижения температуры воды, поступающей в обратный трубопровод, испытания проводятся с включенными системами отопления</w:t>
      </w:r>
      <w:r w:rsidRPr="00D66DF0">
        <w:rPr>
          <w:sz w:val="24"/>
          <w:szCs w:val="24"/>
        </w:rPr>
        <w:t>,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316FA1" w:rsidRPr="00D66DF0" w:rsidRDefault="007008F2" w:rsidP="00601645">
      <w:pPr>
        <w:pStyle w:val="aff3"/>
        <w:rPr>
          <w:sz w:val="24"/>
          <w:szCs w:val="24"/>
        </w:rPr>
      </w:pPr>
      <w:r w:rsidRPr="00D66DF0">
        <w:rPr>
          <w:sz w:val="24"/>
          <w:szCs w:val="24"/>
        </w:rPr>
        <w:t>На вр</w:t>
      </w:r>
      <w:r w:rsidRPr="00D66DF0">
        <w:rPr>
          <w:sz w:val="24"/>
          <w:szCs w:val="24"/>
        </w:rPr>
        <w:t>емя температурных испытаний от тепловой сети должны быть отключены:</w:t>
      </w:r>
    </w:p>
    <w:p w:rsidR="00316FA1" w:rsidRPr="00D66DF0" w:rsidRDefault="007008F2" w:rsidP="00332CDA">
      <w:pPr>
        <w:pStyle w:val="aff3"/>
        <w:tabs>
          <w:tab w:val="left" w:pos="851"/>
        </w:tabs>
        <w:rPr>
          <w:sz w:val="24"/>
          <w:szCs w:val="24"/>
        </w:rPr>
      </w:pPr>
      <w:r w:rsidRPr="00D66DF0">
        <w:rPr>
          <w:sz w:val="24"/>
          <w:szCs w:val="24"/>
        </w:rPr>
        <w:t>-</w:t>
      </w:r>
      <w:r w:rsidRPr="00D66DF0">
        <w:rPr>
          <w:sz w:val="24"/>
          <w:szCs w:val="24"/>
        </w:rPr>
        <w:tab/>
        <w:t>отопительные системы детских и лечебных учреждений;</w:t>
      </w:r>
    </w:p>
    <w:p w:rsidR="00316FA1" w:rsidRPr="00D66DF0" w:rsidRDefault="007008F2" w:rsidP="00332CDA">
      <w:pPr>
        <w:pStyle w:val="aff3"/>
        <w:tabs>
          <w:tab w:val="left" w:pos="851"/>
        </w:tabs>
        <w:rPr>
          <w:sz w:val="24"/>
          <w:szCs w:val="24"/>
        </w:rPr>
      </w:pPr>
      <w:r w:rsidRPr="00D66DF0">
        <w:rPr>
          <w:sz w:val="24"/>
          <w:szCs w:val="24"/>
        </w:rPr>
        <w:t>-</w:t>
      </w:r>
      <w:r w:rsidRPr="00D66DF0">
        <w:rPr>
          <w:sz w:val="24"/>
          <w:szCs w:val="24"/>
        </w:rPr>
        <w:tab/>
        <w:t>неавтоматизированные системы горячего водоснабжения, присоединенные по закрытой схеме;</w:t>
      </w:r>
    </w:p>
    <w:p w:rsidR="00316FA1" w:rsidRPr="00D66DF0" w:rsidRDefault="007008F2" w:rsidP="00332CDA">
      <w:pPr>
        <w:pStyle w:val="aff3"/>
        <w:tabs>
          <w:tab w:val="left" w:pos="851"/>
        </w:tabs>
        <w:rPr>
          <w:sz w:val="24"/>
          <w:szCs w:val="24"/>
        </w:rPr>
      </w:pPr>
      <w:r w:rsidRPr="00D66DF0">
        <w:rPr>
          <w:sz w:val="24"/>
          <w:szCs w:val="24"/>
        </w:rPr>
        <w:t>-</w:t>
      </w:r>
      <w:r w:rsidRPr="00D66DF0">
        <w:rPr>
          <w:sz w:val="24"/>
          <w:szCs w:val="24"/>
        </w:rPr>
        <w:tab/>
        <w:t xml:space="preserve">системы горячего водоснабжения, </w:t>
      </w:r>
      <w:r w:rsidRPr="00D66DF0">
        <w:rPr>
          <w:sz w:val="24"/>
          <w:szCs w:val="24"/>
        </w:rPr>
        <w:t>присоединенные по открытой схеме;</w:t>
      </w:r>
    </w:p>
    <w:p w:rsidR="00316FA1" w:rsidRPr="00D66DF0" w:rsidRDefault="007008F2" w:rsidP="00332CDA">
      <w:pPr>
        <w:pStyle w:val="aff3"/>
        <w:tabs>
          <w:tab w:val="left" w:pos="851"/>
        </w:tabs>
        <w:rPr>
          <w:sz w:val="24"/>
          <w:szCs w:val="24"/>
        </w:rPr>
      </w:pPr>
      <w:r w:rsidRPr="00D66DF0">
        <w:rPr>
          <w:sz w:val="24"/>
          <w:szCs w:val="24"/>
        </w:rPr>
        <w:t>-</w:t>
      </w:r>
      <w:r w:rsidRPr="00D66DF0">
        <w:rPr>
          <w:sz w:val="24"/>
          <w:szCs w:val="24"/>
        </w:rPr>
        <w:tab/>
        <w:t>отопительные системы с непосредственной схемой присоединения;</w:t>
      </w:r>
    </w:p>
    <w:p w:rsidR="00316FA1" w:rsidRPr="00D66DF0" w:rsidRDefault="007008F2" w:rsidP="00332CDA">
      <w:pPr>
        <w:pStyle w:val="aff3"/>
        <w:tabs>
          <w:tab w:val="left" w:pos="851"/>
        </w:tabs>
        <w:rPr>
          <w:sz w:val="24"/>
          <w:szCs w:val="24"/>
        </w:rPr>
      </w:pPr>
      <w:r w:rsidRPr="00D66DF0">
        <w:rPr>
          <w:sz w:val="24"/>
          <w:szCs w:val="24"/>
        </w:rPr>
        <w:t>-</w:t>
      </w:r>
      <w:r w:rsidRPr="00D66DF0">
        <w:rPr>
          <w:sz w:val="24"/>
          <w:szCs w:val="24"/>
        </w:rPr>
        <w:tab/>
        <w:t>калориферные установки.</w:t>
      </w:r>
    </w:p>
    <w:p w:rsidR="00316FA1" w:rsidRPr="00D66DF0" w:rsidRDefault="007008F2" w:rsidP="00601645">
      <w:pPr>
        <w:pStyle w:val="aff3"/>
        <w:rPr>
          <w:sz w:val="24"/>
          <w:szCs w:val="24"/>
        </w:rPr>
      </w:pPr>
      <w:r w:rsidRPr="00D66DF0">
        <w:rPr>
          <w:sz w:val="24"/>
          <w:szCs w:val="24"/>
        </w:rPr>
        <w:t xml:space="preserve">Отключение тепловых пунктов и систем теплопотребления производится первыми со стороны тепловой сети задвижками, установленными на </w:t>
      </w:r>
      <w:r w:rsidRPr="00D66DF0">
        <w:rPr>
          <w:sz w:val="24"/>
          <w:szCs w:val="24"/>
        </w:rPr>
        <w:t>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16FA1" w:rsidRPr="00D66DF0" w:rsidRDefault="007008F2" w:rsidP="00601645">
      <w:pPr>
        <w:pStyle w:val="aff3"/>
        <w:rPr>
          <w:sz w:val="24"/>
          <w:szCs w:val="24"/>
        </w:rPr>
      </w:pPr>
      <w:r w:rsidRPr="00D66DF0">
        <w:rPr>
          <w:sz w:val="24"/>
          <w:szCs w:val="24"/>
        </w:rPr>
        <w:t>Испытания по</w:t>
      </w:r>
      <w:r w:rsidRPr="00D66DF0">
        <w:rPr>
          <w:sz w:val="24"/>
          <w:szCs w:val="24"/>
        </w:rPr>
        <w:t xml:space="preserve">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w:t>
      </w:r>
      <w:r w:rsidRPr="00D66DF0">
        <w:rPr>
          <w:sz w:val="24"/>
          <w:szCs w:val="24"/>
        </w:rPr>
        <w:t>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316FA1" w:rsidRPr="00D66DF0" w:rsidRDefault="007008F2" w:rsidP="00601645">
      <w:pPr>
        <w:pStyle w:val="aff3"/>
        <w:rPr>
          <w:sz w:val="24"/>
          <w:szCs w:val="24"/>
        </w:rPr>
      </w:pPr>
      <w:r w:rsidRPr="00D66DF0">
        <w:rPr>
          <w:sz w:val="24"/>
          <w:szCs w:val="24"/>
        </w:rPr>
        <w:t>Испытания по определению гидравлических потерь в водяных тепловых сетях должны проводит</w:t>
      </w:r>
      <w:r w:rsidRPr="00D66DF0">
        <w:rPr>
          <w:sz w:val="24"/>
          <w:szCs w:val="24"/>
        </w:rPr>
        <w:t>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w:t>
      </w:r>
      <w:r w:rsidRPr="00D66DF0">
        <w:rPr>
          <w:sz w:val="24"/>
          <w:szCs w:val="24"/>
        </w:rPr>
        <w:t>ерхности трубопроводов. График испытаний устанавливается техническим руководителем.</w:t>
      </w:r>
    </w:p>
    <w:p w:rsidR="00316FA1" w:rsidRPr="00D66DF0" w:rsidRDefault="007008F2" w:rsidP="00601645">
      <w:pPr>
        <w:pStyle w:val="aff3"/>
        <w:rPr>
          <w:sz w:val="24"/>
          <w:szCs w:val="24"/>
        </w:rPr>
      </w:pPr>
      <w:r w:rsidRPr="00D66DF0">
        <w:rPr>
          <w:sz w:val="24"/>
          <w:szCs w:val="24"/>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316FA1" w:rsidRPr="00D66DF0" w:rsidRDefault="007008F2" w:rsidP="00601645">
      <w:pPr>
        <w:pStyle w:val="aff3"/>
        <w:rPr>
          <w:sz w:val="24"/>
          <w:szCs w:val="24"/>
        </w:rPr>
      </w:pPr>
      <w:r w:rsidRPr="00D66DF0">
        <w:rPr>
          <w:sz w:val="24"/>
          <w:szCs w:val="24"/>
        </w:rPr>
        <w:t>При проведении любых испытани</w:t>
      </w:r>
      <w:r w:rsidRPr="00D66DF0">
        <w:rPr>
          <w:sz w:val="24"/>
          <w:szCs w:val="24"/>
        </w:rPr>
        <w:t>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316FA1" w:rsidRPr="00D66DF0" w:rsidRDefault="007008F2" w:rsidP="00601645">
      <w:pPr>
        <w:pStyle w:val="aff3"/>
        <w:rPr>
          <w:sz w:val="24"/>
          <w:szCs w:val="24"/>
        </w:rPr>
      </w:pPr>
      <w:r w:rsidRPr="00D66DF0">
        <w:rPr>
          <w:sz w:val="24"/>
          <w:szCs w:val="24"/>
        </w:rPr>
        <w:t>Д</w:t>
      </w:r>
      <w:r w:rsidRPr="00D66DF0">
        <w:rPr>
          <w:sz w:val="24"/>
          <w:szCs w:val="24"/>
        </w:rPr>
        <w:t>олжны быть организованы техническое обслуживание и ремонт тепловых сетей.</w:t>
      </w:r>
    </w:p>
    <w:p w:rsidR="00316FA1" w:rsidRPr="00D66DF0" w:rsidRDefault="007008F2" w:rsidP="00601645">
      <w:pPr>
        <w:pStyle w:val="aff3"/>
        <w:rPr>
          <w:sz w:val="24"/>
          <w:szCs w:val="24"/>
        </w:rPr>
      </w:pPr>
      <w:r w:rsidRPr="00D66DF0">
        <w:rPr>
          <w:sz w:val="24"/>
          <w:szCs w:val="24"/>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316FA1" w:rsidRPr="00D66DF0" w:rsidRDefault="007008F2" w:rsidP="00601645">
      <w:pPr>
        <w:pStyle w:val="aff3"/>
        <w:rPr>
          <w:sz w:val="24"/>
          <w:szCs w:val="24"/>
        </w:rPr>
      </w:pPr>
      <w:r w:rsidRPr="00D66DF0">
        <w:rPr>
          <w:sz w:val="24"/>
          <w:szCs w:val="24"/>
        </w:rPr>
        <w:t xml:space="preserve">Объем технического обслуживания и </w:t>
      </w:r>
      <w:r w:rsidRPr="00D66DF0">
        <w:rPr>
          <w:sz w:val="24"/>
          <w:szCs w:val="24"/>
        </w:rPr>
        <w:t>ремонта должен определяться необходимостью поддержания работоспособного состояния тепловых сетей.</w:t>
      </w:r>
    </w:p>
    <w:p w:rsidR="00316FA1" w:rsidRPr="00D66DF0" w:rsidRDefault="007008F2" w:rsidP="00601645">
      <w:pPr>
        <w:pStyle w:val="aff3"/>
        <w:rPr>
          <w:sz w:val="24"/>
          <w:szCs w:val="24"/>
        </w:rPr>
      </w:pPr>
      <w:r w:rsidRPr="00D66DF0">
        <w:rPr>
          <w:sz w:val="24"/>
          <w:szCs w:val="24"/>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w:t>
      </w:r>
      <w:r w:rsidRPr="00D66DF0">
        <w:rPr>
          <w:sz w:val="24"/>
          <w:szCs w:val="24"/>
        </w:rPr>
        <w:t>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316FA1" w:rsidRPr="00D66DF0" w:rsidRDefault="007008F2" w:rsidP="00601645">
      <w:pPr>
        <w:pStyle w:val="aff3"/>
        <w:rPr>
          <w:sz w:val="24"/>
          <w:szCs w:val="24"/>
        </w:rPr>
      </w:pPr>
      <w:r w:rsidRPr="00D66DF0">
        <w:rPr>
          <w:sz w:val="24"/>
          <w:szCs w:val="24"/>
        </w:rPr>
        <w:t>Основными видами рем</w:t>
      </w:r>
      <w:r w:rsidRPr="00D66DF0">
        <w:rPr>
          <w:sz w:val="24"/>
          <w:szCs w:val="24"/>
        </w:rPr>
        <w:t>онтов тепловых сетей являются капитальный и текущий ремонты.</w:t>
      </w:r>
    </w:p>
    <w:p w:rsidR="00316FA1" w:rsidRPr="00D66DF0" w:rsidRDefault="007008F2" w:rsidP="00601645">
      <w:pPr>
        <w:pStyle w:val="aff3"/>
        <w:rPr>
          <w:sz w:val="24"/>
          <w:szCs w:val="24"/>
        </w:rPr>
      </w:pPr>
      <w:r w:rsidRPr="00D66DF0">
        <w:rPr>
          <w:sz w:val="24"/>
          <w:szCs w:val="24"/>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316FA1" w:rsidRPr="00D66DF0" w:rsidRDefault="007008F2" w:rsidP="00601645">
      <w:pPr>
        <w:pStyle w:val="aff3"/>
        <w:rPr>
          <w:sz w:val="24"/>
          <w:szCs w:val="24"/>
        </w:rPr>
      </w:pPr>
      <w:r w:rsidRPr="00D66DF0">
        <w:rPr>
          <w:sz w:val="24"/>
          <w:szCs w:val="24"/>
        </w:rPr>
        <w:t>При текущем ремонте</w:t>
      </w:r>
      <w:r w:rsidRPr="00D66DF0">
        <w:rPr>
          <w:sz w:val="24"/>
          <w:szCs w:val="24"/>
        </w:rPr>
        <w:t xml:space="preserve"> должна быть восстановлена работоспособность установок, заменены и восстановлены отдельные их части.</w:t>
      </w:r>
    </w:p>
    <w:p w:rsidR="00316FA1" w:rsidRPr="00D66DF0" w:rsidRDefault="007008F2" w:rsidP="00601645">
      <w:pPr>
        <w:pStyle w:val="aff3"/>
        <w:rPr>
          <w:sz w:val="24"/>
          <w:szCs w:val="24"/>
        </w:rPr>
      </w:pPr>
      <w:r w:rsidRPr="00D66DF0">
        <w:rPr>
          <w:sz w:val="24"/>
          <w:szCs w:val="24"/>
        </w:rPr>
        <w:t>Система технического обслуживания и ремонта должна носить предупредительный характер.</w:t>
      </w:r>
    </w:p>
    <w:p w:rsidR="00316FA1" w:rsidRPr="00D66DF0" w:rsidRDefault="007008F2" w:rsidP="00601645">
      <w:pPr>
        <w:pStyle w:val="aff3"/>
        <w:rPr>
          <w:sz w:val="24"/>
          <w:szCs w:val="24"/>
        </w:rPr>
      </w:pPr>
      <w:r w:rsidRPr="00D66DF0">
        <w:rPr>
          <w:sz w:val="24"/>
          <w:szCs w:val="24"/>
        </w:rPr>
        <w:t>При планировании технического обслуживания и ремонта должен быть пров</w:t>
      </w:r>
      <w:r w:rsidRPr="00D66DF0">
        <w:rPr>
          <w:sz w:val="24"/>
          <w:szCs w:val="24"/>
        </w:rPr>
        <w:t>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316FA1" w:rsidRPr="00D66DF0" w:rsidRDefault="007008F2" w:rsidP="00601645">
      <w:pPr>
        <w:pStyle w:val="aff3"/>
        <w:rPr>
          <w:sz w:val="24"/>
          <w:szCs w:val="24"/>
        </w:rPr>
      </w:pPr>
      <w:r w:rsidRPr="00D66DF0">
        <w:rPr>
          <w:sz w:val="24"/>
          <w:szCs w:val="24"/>
        </w:rPr>
        <w:t>На все виды ремонтов необходимо составить годовые и месячные планы. Годовые планы ремонтов утверждает технически</w:t>
      </w:r>
      <w:r w:rsidRPr="00D66DF0">
        <w:rPr>
          <w:sz w:val="24"/>
          <w:szCs w:val="24"/>
        </w:rPr>
        <w:t>й руководитель.</w:t>
      </w:r>
    </w:p>
    <w:p w:rsidR="00316FA1" w:rsidRPr="00D66DF0" w:rsidRDefault="007008F2" w:rsidP="00601645">
      <w:pPr>
        <w:pStyle w:val="aff3"/>
        <w:rPr>
          <w:sz w:val="24"/>
          <w:szCs w:val="24"/>
        </w:rPr>
      </w:pPr>
      <w:r w:rsidRPr="00D66DF0">
        <w:rPr>
          <w:sz w:val="24"/>
          <w:szCs w:val="24"/>
        </w:rPr>
        <w:t>Планы ремонтов тепловых сетей организации должны быть увязаны с планом ремонта оборудования источников тепла.</w:t>
      </w:r>
    </w:p>
    <w:p w:rsidR="00316FA1" w:rsidRPr="00D66DF0" w:rsidRDefault="007008F2" w:rsidP="00601645">
      <w:pPr>
        <w:pStyle w:val="aff3"/>
        <w:rPr>
          <w:sz w:val="24"/>
          <w:szCs w:val="24"/>
        </w:rPr>
      </w:pPr>
      <w:r w:rsidRPr="00D66DF0">
        <w:rPr>
          <w:sz w:val="24"/>
          <w:szCs w:val="24"/>
        </w:rPr>
        <w:t>В системе технического обслуживания и ремонта должны быть предусмотрены:</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подготовка технического обслуживания и ремонтов;</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выво</w:t>
      </w:r>
      <w:r w:rsidRPr="00D66DF0">
        <w:rPr>
          <w:sz w:val="24"/>
          <w:szCs w:val="24"/>
        </w:rPr>
        <w:t>д оборудования в ремонт;</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оценка технического состояния тепловых сетей и составление дефектных ведомостей;</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проведение технического обслуживания и ремонта;</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приемка оборудования из ремонта;</w:t>
      </w:r>
    </w:p>
    <w:p w:rsidR="00316FA1" w:rsidRPr="00D66DF0" w:rsidRDefault="007008F2" w:rsidP="00332CDA">
      <w:pPr>
        <w:pStyle w:val="aff3"/>
        <w:tabs>
          <w:tab w:val="left" w:pos="993"/>
        </w:tabs>
        <w:rPr>
          <w:sz w:val="24"/>
          <w:szCs w:val="24"/>
        </w:rPr>
      </w:pPr>
      <w:r w:rsidRPr="00D66DF0">
        <w:rPr>
          <w:sz w:val="24"/>
          <w:szCs w:val="24"/>
        </w:rPr>
        <w:t>-</w:t>
      </w:r>
      <w:r w:rsidRPr="00D66DF0">
        <w:rPr>
          <w:sz w:val="24"/>
          <w:szCs w:val="24"/>
        </w:rPr>
        <w:tab/>
        <w:t xml:space="preserve">контроль и отчетность о выполнении технического обслуживания </w:t>
      </w:r>
      <w:r w:rsidRPr="00D66DF0">
        <w:rPr>
          <w:sz w:val="24"/>
          <w:szCs w:val="24"/>
        </w:rPr>
        <w:t>и ремонта.</w:t>
      </w:r>
    </w:p>
    <w:p w:rsidR="00316FA1" w:rsidRPr="00D66DF0" w:rsidRDefault="007008F2" w:rsidP="007008F2">
      <w:pPr>
        <w:pStyle w:val="1110"/>
        <w:numPr>
          <w:ilvl w:val="2"/>
          <w:numId w:val="7"/>
        </w:numPr>
        <w:tabs>
          <w:tab w:val="left" w:pos="1560"/>
        </w:tabs>
        <w:ind w:left="0" w:firstLine="709"/>
        <w:rPr>
          <w:sz w:val="24"/>
          <w:szCs w:val="24"/>
        </w:rPr>
      </w:pPr>
      <w:bookmarkStart w:id="146" w:name="_Toc97797699"/>
      <w:r w:rsidRPr="00D66DF0">
        <w:rPr>
          <w:sz w:val="24"/>
          <w:szCs w:val="24"/>
        </w:rPr>
        <w:t>Описание нормативов тепловых потерь и потерь теплоносителя, включаемых в расчет полезно отпущенного тепла</w:t>
      </w:r>
      <w:bookmarkEnd w:id="146"/>
    </w:p>
    <w:p w:rsidR="00316FA1" w:rsidRPr="00D66DF0" w:rsidRDefault="007008F2" w:rsidP="002A5C14">
      <w:pPr>
        <w:pStyle w:val="00"/>
        <w:rPr>
          <w:sz w:val="24"/>
          <w:szCs w:val="24"/>
        </w:rPr>
      </w:pPr>
      <w:r w:rsidRPr="00D66DF0">
        <w:rPr>
          <w:sz w:val="24"/>
          <w:szCs w:val="24"/>
        </w:rPr>
        <w:t xml:space="preserve">Технологические потери при передаче тепловой энергии складываются из тепловых потерь через тепловую изоляцию трубопроводов, а также с </w:t>
      </w:r>
      <w:r w:rsidRPr="00D66DF0">
        <w:rPr>
          <w:sz w:val="24"/>
          <w:szCs w:val="24"/>
        </w:rPr>
        <w:t>утечками теплоносителя.</w:t>
      </w:r>
    </w:p>
    <w:p w:rsidR="00316FA1" w:rsidRDefault="007008F2" w:rsidP="002A5C14">
      <w:pPr>
        <w:pStyle w:val="00"/>
        <w:rPr>
          <w:sz w:val="24"/>
          <w:szCs w:val="24"/>
        </w:rPr>
      </w:pPr>
      <w:r w:rsidRPr="00D66DF0">
        <w:rPr>
          <w:sz w:val="24"/>
          <w:szCs w:val="24"/>
        </w:rPr>
        <w:t>Расчеты нормативных значений технологических потерь теплоносителя и тепловой энергии производятся в соответствии с приказом Минэнерго №</w:t>
      </w:r>
      <w:r>
        <w:rPr>
          <w:sz w:val="24"/>
          <w:szCs w:val="24"/>
        </w:rPr>
        <w:t xml:space="preserve"> </w:t>
      </w:r>
      <w:r w:rsidRPr="00D66DF0">
        <w:rPr>
          <w:sz w:val="24"/>
          <w:szCs w:val="24"/>
        </w:rPr>
        <w:t>325 от 30 декабря 2008 года «Об утверждении порядка определения нормативов технологических потер</w:t>
      </w:r>
      <w:r w:rsidRPr="00D66DF0">
        <w:rPr>
          <w:sz w:val="24"/>
          <w:szCs w:val="24"/>
        </w:rPr>
        <w:t>ь при передаче тепловой энергии, теплоносителя».</w:t>
      </w:r>
    </w:p>
    <w:p w:rsidR="00A1249A" w:rsidRPr="00A1249A" w:rsidRDefault="007008F2" w:rsidP="00A1249A">
      <w:pPr>
        <w:spacing w:after="0" w:line="360" w:lineRule="auto"/>
        <w:ind w:firstLine="709"/>
        <w:jc w:val="both"/>
        <w:rPr>
          <w:rFonts w:ascii="Times New Roman" w:hAnsi="Times New Roman" w:cs="Times New Roman"/>
          <w:sz w:val="24"/>
          <w:szCs w:val="24"/>
        </w:rPr>
      </w:pPr>
      <w:r w:rsidRPr="00A1249A">
        <w:rPr>
          <w:rFonts w:ascii="Times New Roman" w:hAnsi="Times New Roman" w:cs="Times New Roman"/>
          <w:sz w:val="24"/>
          <w:szCs w:val="24"/>
        </w:rPr>
        <w:t>В таблице 18 представлены результаты расчета нормативных потерь тепловой энергии в тепловых сетях, находящихся на техническом обслуживании ООО «ЖКУ». Расчет выполнен специалистами рассматриваемой организации</w:t>
      </w:r>
      <w:r w:rsidRPr="00A1249A">
        <w:rPr>
          <w:rFonts w:ascii="Times New Roman" w:hAnsi="Times New Roman" w:cs="Times New Roman"/>
          <w:sz w:val="24"/>
          <w:szCs w:val="24"/>
        </w:rPr>
        <w:t xml:space="preserve"> на 2021 г.</w:t>
      </w:r>
    </w:p>
    <w:p w:rsidR="00316FA1" w:rsidRPr="00D66DF0" w:rsidRDefault="007008F2" w:rsidP="00EB5D1D">
      <w:pPr>
        <w:pStyle w:val="00"/>
        <w:rPr>
          <w:sz w:val="24"/>
          <w:szCs w:val="24"/>
        </w:rPr>
      </w:pPr>
      <w:r w:rsidRPr="00D66DF0">
        <w:rPr>
          <w:sz w:val="24"/>
          <w:szCs w:val="24"/>
        </w:rPr>
        <w:t>По остальным теплоснабжающим организациям расчеты нормативных потерь отсутствуют, поэтому были выполнены специалистами ООО «Электронсервис». Расчет выполнен на нормативные температуры, время работы: 5184ч/год (в соответствии с СП 131.13330.2012</w:t>
      </w:r>
      <w:r w:rsidRPr="00D66DF0">
        <w:rPr>
          <w:sz w:val="24"/>
          <w:szCs w:val="24"/>
        </w:rPr>
        <w:t xml:space="preserve"> – актуализированная версия СНиП 23-01-99 «Строительная климатология»).</w:t>
      </w:r>
      <w:r>
        <w:rPr>
          <w:sz w:val="24"/>
          <w:szCs w:val="24"/>
        </w:rPr>
        <w:t xml:space="preserve"> </w:t>
      </w:r>
      <w:r w:rsidRPr="00D66DF0">
        <w:rPr>
          <w:sz w:val="24"/>
          <w:szCs w:val="24"/>
        </w:rPr>
        <w:t>Результаты расчета представлены в таблицах 18-20.</w:t>
      </w:r>
    </w:p>
    <w:p w:rsidR="00316FA1" w:rsidRPr="00D66DF0" w:rsidRDefault="007008F2" w:rsidP="009738D1">
      <w:pPr>
        <w:pStyle w:val="aff3"/>
        <w:rPr>
          <w:sz w:val="24"/>
          <w:szCs w:val="24"/>
          <w:highlight w:val="yellow"/>
        </w:rPr>
        <w:sectPr w:rsidR="00316FA1" w:rsidRPr="00D66DF0" w:rsidSect="00473F2B">
          <w:pgSz w:w="11906" w:h="16838" w:code="9"/>
          <w:pgMar w:top="1134" w:right="567" w:bottom="1134" w:left="1701" w:header="709" w:footer="709" w:gutter="0"/>
          <w:cols w:space="708"/>
          <w:docGrid w:linePitch="360"/>
        </w:sectPr>
      </w:pPr>
    </w:p>
    <w:p w:rsidR="00316FA1" w:rsidRPr="00283E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 нормативных потерь тепловой энергии при передаче по тепловым сетям от ТЭЦ и котельных г. Заринска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
        <w:gridCol w:w="2116"/>
        <w:gridCol w:w="1032"/>
        <w:gridCol w:w="1065"/>
        <w:gridCol w:w="2384"/>
        <w:gridCol w:w="1609"/>
        <w:gridCol w:w="2038"/>
        <w:gridCol w:w="2384"/>
        <w:gridCol w:w="1609"/>
      </w:tblGrid>
      <w:tr w:rsidR="00833148" w:rsidTr="00283EF0">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 п/п</w:t>
            </w:r>
          </w:p>
        </w:tc>
        <w:tc>
          <w:tcPr>
            <w:tcW w:w="71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Наименование теплоисточника</w:t>
            </w:r>
          </w:p>
        </w:tc>
        <w:tc>
          <w:tcPr>
            <w:tcW w:w="709"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w:t>
            </w:r>
          </w:p>
        </w:tc>
        <w:tc>
          <w:tcPr>
            <w:tcW w:w="1350"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(Гкал/ч), в т.ч.</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w:t>
            </w:r>
          </w:p>
        </w:tc>
        <w:tc>
          <w:tcPr>
            <w:tcW w:w="1350" w:type="pct"/>
            <w:gridSpan w:val="2"/>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Нормативные потери в тепловых сетях (Гкал), в т.ч.</w:t>
            </w:r>
          </w:p>
        </w:tc>
      </w:tr>
      <w:tr w:rsidR="00833148" w:rsidTr="00283EF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b/>
                <w:bCs/>
                <w:color w:val="000000"/>
                <w:sz w:val="20"/>
                <w:szCs w:val="20"/>
                <w:lang w:eastAsia="ru-RU"/>
              </w:rPr>
            </w:pPr>
          </w:p>
        </w:tc>
        <w:tc>
          <w:tcPr>
            <w:tcW w:w="349"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Гкал/ч</w:t>
            </w:r>
          </w:p>
        </w:tc>
        <w:tc>
          <w:tcPr>
            <w:tcW w:w="360"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w:t>
            </w:r>
          </w:p>
        </w:tc>
        <w:tc>
          <w:tcPr>
            <w:tcW w:w="806"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 xml:space="preserve">тепловые сети теплоснабжающей </w:t>
            </w:r>
            <w:r w:rsidRPr="00283EF0">
              <w:rPr>
                <w:rFonts w:ascii="Times New Roman" w:hAnsi="Times New Roman" w:cs="Times New Roman"/>
                <w:b/>
                <w:bCs/>
                <w:color w:val="000000"/>
                <w:sz w:val="20"/>
                <w:szCs w:val="20"/>
                <w:lang w:eastAsia="ru-RU"/>
              </w:rPr>
              <w:t>организации</w:t>
            </w:r>
          </w:p>
        </w:tc>
        <w:tc>
          <w:tcPr>
            <w:tcW w:w="544"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бесхозяйные 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b/>
                <w:bCs/>
                <w:color w:val="000000"/>
                <w:sz w:val="20"/>
                <w:szCs w:val="20"/>
                <w:lang w:eastAsia="ru-RU"/>
              </w:rPr>
            </w:pPr>
          </w:p>
        </w:tc>
        <w:tc>
          <w:tcPr>
            <w:tcW w:w="806"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тепловые сети теплоснабжающей организации</w:t>
            </w:r>
          </w:p>
        </w:tc>
        <w:tc>
          <w:tcPr>
            <w:tcW w:w="544"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бесхозяйные тепловые сети</w:t>
            </w:r>
          </w:p>
        </w:tc>
      </w:tr>
      <w:tr w:rsidR="00833148" w:rsidTr="00283EF0">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w:t>
            </w:r>
          </w:p>
        </w:tc>
        <w:tc>
          <w:tcPr>
            <w:tcW w:w="71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«База»</w:t>
            </w:r>
          </w:p>
        </w:tc>
        <w:tc>
          <w:tcPr>
            <w:tcW w:w="34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0,053</w:t>
            </w:r>
          </w:p>
        </w:tc>
        <w:tc>
          <w:tcPr>
            <w:tcW w:w="360"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0,6%</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0,053</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327,8</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327,8</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w:t>
            </w:r>
          </w:p>
        </w:tc>
      </w:tr>
      <w:tr w:rsidR="00833148" w:rsidTr="00283EF0">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2</w:t>
            </w:r>
          </w:p>
        </w:tc>
        <w:tc>
          <w:tcPr>
            <w:tcW w:w="71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«Гостиница»</w:t>
            </w:r>
          </w:p>
        </w:tc>
        <w:tc>
          <w:tcPr>
            <w:tcW w:w="34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0,082</w:t>
            </w:r>
          </w:p>
        </w:tc>
        <w:tc>
          <w:tcPr>
            <w:tcW w:w="360"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0,9%</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0,082</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0,005</w:t>
            </w:r>
          </w:p>
        </w:tc>
        <w:tc>
          <w:tcPr>
            <w:tcW w:w="68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529,67</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529,67</w:t>
            </w:r>
          </w:p>
        </w:tc>
        <w:tc>
          <w:tcPr>
            <w:tcW w:w="544" w:type="pct"/>
            <w:tcBorders>
              <w:top w:val="single" w:sz="4" w:space="0" w:color="auto"/>
              <w:left w:val="single" w:sz="4" w:space="0" w:color="auto"/>
              <w:bottom w:val="single" w:sz="4" w:space="0" w:color="auto"/>
              <w:right w:val="single" w:sz="4" w:space="0" w:color="auto"/>
            </w:tcBorders>
            <w:vAlign w:val="center"/>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p>
        </w:tc>
      </w:tr>
      <w:tr w:rsidR="00833148" w:rsidTr="00283EF0">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3</w:t>
            </w:r>
          </w:p>
        </w:tc>
        <w:tc>
          <w:tcPr>
            <w:tcW w:w="71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«Лесокомбинат»</w:t>
            </w:r>
          </w:p>
        </w:tc>
        <w:tc>
          <w:tcPr>
            <w:tcW w:w="34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0,048</w:t>
            </w:r>
          </w:p>
        </w:tc>
        <w:tc>
          <w:tcPr>
            <w:tcW w:w="360"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0,5%</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0,048</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0,000</w:t>
            </w:r>
          </w:p>
        </w:tc>
        <w:tc>
          <w:tcPr>
            <w:tcW w:w="68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268,2</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268,2</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w:t>
            </w:r>
          </w:p>
        </w:tc>
      </w:tr>
      <w:tr w:rsidR="00833148" w:rsidTr="00283EF0">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w:t>
            </w:r>
          </w:p>
        </w:tc>
        <w:tc>
          <w:tcPr>
            <w:tcW w:w="71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«Теремок»</w:t>
            </w:r>
          </w:p>
        </w:tc>
        <w:tc>
          <w:tcPr>
            <w:tcW w:w="34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0,1718</w:t>
            </w:r>
          </w:p>
        </w:tc>
        <w:tc>
          <w:tcPr>
            <w:tcW w:w="360"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1,8%</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0,1428</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0,029</w:t>
            </w:r>
          </w:p>
        </w:tc>
        <w:tc>
          <w:tcPr>
            <w:tcW w:w="68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1235,7</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1069,6</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166,1</w:t>
            </w:r>
          </w:p>
        </w:tc>
      </w:tr>
      <w:tr w:rsidR="00833148" w:rsidTr="00283EF0">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5</w:t>
            </w:r>
          </w:p>
        </w:tc>
        <w:tc>
          <w:tcPr>
            <w:tcW w:w="71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МУП «Стабильность»</w:t>
            </w:r>
          </w:p>
        </w:tc>
        <w:tc>
          <w:tcPr>
            <w:tcW w:w="34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0,110</w:t>
            </w:r>
          </w:p>
        </w:tc>
        <w:tc>
          <w:tcPr>
            <w:tcW w:w="360"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1,2%</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0,079</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0,030</w:t>
            </w:r>
          </w:p>
        </w:tc>
        <w:tc>
          <w:tcPr>
            <w:tcW w:w="68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584,3</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423,1</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161,2</w:t>
            </w:r>
          </w:p>
        </w:tc>
      </w:tr>
      <w:tr w:rsidR="00833148" w:rsidTr="00283EF0">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6</w:t>
            </w:r>
          </w:p>
        </w:tc>
        <w:tc>
          <w:tcPr>
            <w:tcW w:w="71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Котельная ГУП ДХ АК «Северо-Восточное ДСУ» « филиал Заринский»</w:t>
            </w:r>
          </w:p>
        </w:tc>
        <w:tc>
          <w:tcPr>
            <w:tcW w:w="34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0,141</w:t>
            </w:r>
          </w:p>
        </w:tc>
        <w:tc>
          <w:tcPr>
            <w:tcW w:w="360"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1,5%</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0,085</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0,056</w:t>
            </w:r>
          </w:p>
        </w:tc>
        <w:tc>
          <w:tcPr>
            <w:tcW w:w="68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744,3</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448,1</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296,2</w:t>
            </w:r>
          </w:p>
        </w:tc>
      </w:tr>
      <w:tr w:rsidR="00833148" w:rsidTr="00283EF0">
        <w:trPr>
          <w:trHeight w:val="20"/>
        </w:trPr>
        <w:tc>
          <w:tcPr>
            <w:tcW w:w="18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w:t>
            </w:r>
          </w:p>
        </w:tc>
        <w:tc>
          <w:tcPr>
            <w:tcW w:w="71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ТЭЦ АО «Алтай-Кокс»</w:t>
            </w:r>
          </w:p>
        </w:tc>
        <w:tc>
          <w:tcPr>
            <w:tcW w:w="34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8,729</w:t>
            </w:r>
          </w:p>
        </w:tc>
        <w:tc>
          <w:tcPr>
            <w:tcW w:w="360"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93,5%</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8,61529</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0,114308</w:t>
            </w:r>
          </w:p>
        </w:tc>
        <w:tc>
          <w:tcPr>
            <w:tcW w:w="689"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76861,12</w:t>
            </w:r>
          </w:p>
        </w:tc>
        <w:tc>
          <w:tcPr>
            <w:tcW w:w="806"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76040,07</w:t>
            </w:r>
          </w:p>
        </w:tc>
        <w:tc>
          <w:tcPr>
            <w:tcW w:w="544" w:type="pct"/>
            <w:tcBorders>
              <w:top w:val="single" w:sz="4" w:space="0" w:color="auto"/>
              <w:left w:val="single" w:sz="4" w:space="0" w:color="auto"/>
              <w:bottom w:val="single" w:sz="4" w:space="0" w:color="auto"/>
              <w:right w:val="single" w:sz="4" w:space="0" w:color="auto"/>
            </w:tcBorders>
            <w:vAlign w:val="center"/>
            <w:hideMark/>
          </w:tcPr>
          <w:p w:rsidR="00283EF0" w:rsidRPr="00283EF0" w:rsidRDefault="007008F2" w:rsidP="00283EF0">
            <w:pPr>
              <w:spacing w:after="0" w:line="240" w:lineRule="auto"/>
              <w:jc w:val="center"/>
              <w:rPr>
                <w:rFonts w:ascii="Times New Roman" w:hAnsi="Times New Roman" w:cs="Times New Roman"/>
                <w:color w:val="000000"/>
                <w:sz w:val="20"/>
                <w:szCs w:val="20"/>
                <w:lang w:eastAsia="ru-RU"/>
              </w:rPr>
            </w:pPr>
            <w:r w:rsidRPr="00283EF0">
              <w:rPr>
                <w:rFonts w:ascii="Times New Roman" w:hAnsi="Times New Roman" w:cs="Times New Roman"/>
                <w:color w:val="000000"/>
                <w:sz w:val="20"/>
                <w:szCs w:val="20"/>
                <w:lang w:eastAsia="ru-RU"/>
              </w:rPr>
              <w:t>821,05</w:t>
            </w:r>
          </w:p>
        </w:tc>
      </w:tr>
      <w:tr w:rsidR="00833148" w:rsidTr="00283EF0">
        <w:trPr>
          <w:trHeight w:val="20"/>
        </w:trPr>
        <w:tc>
          <w:tcPr>
            <w:tcW w:w="901"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283EF0" w:rsidRPr="00283EF0" w:rsidRDefault="007008F2" w:rsidP="00283EF0">
            <w:pPr>
              <w:spacing w:after="0" w:line="240" w:lineRule="auto"/>
              <w:jc w:val="right"/>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ИТОГО</w:t>
            </w:r>
          </w:p>
        </w:tc>
        <w:tc>
          <w:tcPr>
            <w:tcW w:w="349"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9,3348</w:t>
            </w:r>
          </w:p>
        </w:tc>
        <w:tc>
          <w:tcPr>
            <w:tcW w:w="360"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100,0%</w:t>
            </w:r>
          </w:p>
        </w:tc>
        <w:tc>
          <w:tcPr>
            <w:tcW w:w="806"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8,207</w:t>
            </w:r>
          </w:p>
        </w:tc>
        <w:tc>
          <w:tcPr>
            <w:tcW w:w="544" w:type="pct"/>
            <w:tcBorders>
              <w:top w:val="single" w:sz="4" w:space="0" w:color="auto"/>
              <w:left w:val="single" w:sz="4" w:space="0" w:color="auto"/>
              <w:bottom w:val="single" w:sz="4" w:space="0" w:color="auto"/>
              <w:right w:val="single" w:sz="4" w:space="0" w:color="auto"/>
            </w:tcBorders>
            <w:shd w:val="clear" w:color="auto" w:fill="A6A6A6"/>
            <w:vAlign w:val="center"/>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0,396</w:t>
            </w:r>
          </w:p>
        </w:tc>
        <w:tc>
          <w:tcPr>
            <w:tcW w:w="689" w:type="pct"/>
            <w:tcBorders>
              <w:top w:val="single" w:sz="4" w:space="0" w:color="auto"/>
              <w:left w:val="single" w:sz="4" w:space="0" w:color="auto"/>
              <w:bottom w:val="single" w:sz="4" w:space="0" w:color="auto"/>
              <w:right w:val="single" w:sz="4" w:space="0" w:color="auto"/>
            </w:tcBorders>
            <w:shd w:val="clear" w:color="auto" w:fill="A6A6A6"/>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80551,1</w:t>
            </w:r>
          </w:p>
        </w:tc>
        <w:tc>
          <w:tcPr>
            <w:tcW w:w="806" w:type="pct"/>
            <w:tcBorders>
              <w:top w:val="single" w:sz="4" w:space="0" w:color="auto"/>
              <w:left w:val="single" w:sz="4" w:space="0" w:color="auto"/>
              <w:bottom w:val="single" w:sz="4" w:space="0" w:color="auto"/>
              <w:right w:val="single" w:sz="4" w:space="0" w:color="auto"/>
            </w:tcBorders>
            <w:shd w:val="clear" w:color="auto" w:fill="A6A6A6"/>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74549,08</w:t>
            </w:r>
          </w:p>
        </w:tc>
        <w:tc>
          <w:tcPr>
            <w:tcW w:w="544" w:type="pct"/>
            <w:tcBorders>
              <w:top w:val="single" w:sz="4" w:space="0" w:color="auto"/>
              <w:left w:val="single" w:sz="4" w:space="0" w:color="auto"/>
              <w:bottom w:val="single" w:sz="4" w:space="0" w:color="auto"/>
              <w:right w:val="single" w:sz="4" w:space="0" w:color="auto"/>
            </w:tcBorders>
            <w:shd w:val="clear" w:color="auto" w:fill="A6A6A6"/>
            <w:hideMark/>
          </w:tcPr>
          <w:p w:rsidR="00283EF0" w:rsidRPr="00283EF0" w:rsidRDefault="007008F2" w:rsidP="00283EF0">
            <w:pPr>
              <w:spacing w:after="0" w:line="240" w:lineRule="auto"/>
              <w:jc w:val="center"/>
              <w:rPr>
                <w:rFonts w:ascii="Times New Roman" w:hAnsi="Times New Roman" w:cs="Times New Roman"/>
                <w:b/>
                <w:bCs/>
                <w:color w:val="000000"/>
                <w:sz w:val="20"/>
                <w:szCs w:val="20"/>
                <w:lang w:eastAsia="ru-RU"/>
              </w:rPr>
            </w:pPr>
            <w:r w:rsidRPr="00283EF0">
              <w:rPr>
                <w:rFonts w:ascii="Times New Roman" w:hAnsi="Times New Roman" w:cs="Times New Roman"/>
                <w:b/>
                <w:bCs/>
                <w:color w:val="000000"/>
                <w:sz w:val="20"/>
                <w:szCs w:val="20"/>
                <w:lang w:eastAsia="ru-RU"/>
              </w:rPr>
              <w:t>1399,59</w:t>
            </w:r>
          </w:p>
        </w:tc>
      </w:tr>
    </w:tbl>
    <w:p w:rsidR="00283EF0" w:rsidRPr="00D66DF0" w:rsidRDefault="007008F2" w:rsidP="00283EF0">
      <w:pPr>
        <w:pStyle w:val="aff5"/>
        <w:keepLines/>
        <w:tabs>
          <w:tab w:val="clear" w:pos="1985"/>
        </w:tabs>
        <w:ind w:right="0"/>
        <w:rPr>
          <w:rFonts w:ascii="Times New Roman" w:hAnsi="Times New Roman"/>
          <w:b w:val="0"/>
          <w:bCs w:val="0"/>
          <w:sz w:val="24"/>
          <w:szCs w:val="24"/>
        </w:r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Расчет нормативных потерь тепловой энергии при передаче по тепловым сетям от </w:t>
      </w:r>
      <w:r w:rsidRPr="00D66DF0">
        <w:rPr>
          <w:rFonts w:ascii="Times New Roman" w:hAnsi="Times New Roman"/>
          <w:b w:val="0"/>
          <w:bCs w:val="0"/>
          <w:sz w:val="24"/>
          <w:szCs w:val="24"/>
        </w:rPr>
        <w:t>котельной МУП «КХ»</w:t>
      </w:r>
    </w:p>
    <w:tbl>
      <w:tblPr>
        <w:tblW w:w="5000" w:type="pct"/>
        <w:tblLook w:val="00A0"/>
      </w:tblPr>
      <w:tblGrid>
        <w:gridCol w:w="1084"/>
        <w:gridCol w:w="1187"/>
        <w:gridCol w:w="1234"/>
        <w:gridCol w:w="1132"/>
        <w:gridCol w:w="1187"/>
        <w:gridCol w:w="1187"/>
        <w:gridCol w:w="1250"/>
        <w:gridCol w:w="1431"/>
        <w:gridCol w:w="1248"/>
        <w:gridCol w:w="1518"/>
        <w:gridCol w:w="1164"/>
        <w:gridCol w:w="1164"/>
      </w:tblGrid>
      <w:tr w:rsidR="00833148">
        <w:trPr>
          <w:trHeight w:val="20"/>
          <w:tblHeader/>
        </w:trPr>
        <w:tc>
          <w:tcPr>
            <w:tcW w:w="367"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1"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изоляцию,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нормативной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w:t>
            </w:r>
            <w:r w:rsidRPr="00D66DF0">
              <w:rPr>
                <w:rFonts w:ascii="Times New Roman" w:hAnsi="Times New Roman" w:cs="Times New Roman"/>
                <w:b/>
                <w:bCs/>
                <w:sz w:val="20"/>
                <w:szCs w:val="20"/>
                <w:lang w:eastAsia="ru-RU"/>
              </w:rPr>
              <w:t>СВ, Гкал</w:t>
            </w:r>
          </w:p>
        </w:tc>
      </w:tr>
      <w:tr w:rsidR="00833148">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r>
      <w:tr w:rsidR="00833148">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EB5D1D">
            <w:pPr>
              <w:spacing w:after="0" w:line="240" w:lineRule="auto"/>
              <w:rPr>
                <w:rFonts w:ascii="Times New Roman" w:hAnsi="Times New Roman" w:cs="Times New Roman"/>
                <w:b/>
                <w:bCs/>
                <w:sz w:val="20"/>
                <w:szCs w:val="20"/>
                <w:lang w:eastAsia="ru-RU"/>
              </w:rPr>
            </w:pP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0,074</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107</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0,071</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0,063</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92</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0,058</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0,035</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56</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0,028</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4B70E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0,041</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59</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r>
      <w:tr w:rsidR="00833148">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0,069</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r>
      <w:tr w:rsidR="00833148">
        <w:trPr>
          <w:trHeight w:val="20"/>
        </w:trPr>
        <w:tc>
          <w:tcPr>
            <w:tcW w:w="367" w:type="pct"/>
            <w:tcBorders>
              <w:top w:val="nil"/>
              <w:left w:val="single" w:sz="4" w:space="0" w:color="auto"/>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17"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0,058</w:t>
            </w:r>
          </w:p>
        </w:tc>
        <w:tc>
          <w:tcPr>
            <w:tcW w:w="383"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0,051</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84"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7008F2"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584</w:t>
            </w:r>
          </w:p>
        </w:tc>
      </w:tr>
    </w:tbl>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 нормативных потерь тепловой энергии</w:t>
      </w:r>
      <w:r w:rsidRPr="00D66DF0">
        <w:rPr>
          <w:rFonts w:ascii="Times New Roman" w:hAnsi="Times New Roman"/>
          <w:b w:val="0"/>
          <w:bCs w:val="0"/>
          <w:sz w:val="24"/>
          <w:szCs w:val="24"/>
        </w:rPr>
        <w:t xml:space="preserve"> при передаче по тепловым сетям от котельной ГУП ДХ АК «</w:t>
      </w:r>
      <w:r>
        <w:rPr>
          <w:rFonts w:ascii="Times New Roman" w:hAnsi="Times New Roman"/>
          <w:b w:val="0"/>
          <w:bCs w:val="0"/>
          <w:sz w:val="24"/>
          <w:szCs w:val="24"/>
        </w:rPr>
        <w:t>Северо-Восточное ДСУ</w:t>
      </w:r>
      <w:r w:rsidRPr="00D66DF0">
        <w:rPr>
          <w:rFonts w:ascii="Times New Roman" w:hAnsi="Times New Roman"/>
          <w:b w:val="0"/>
          <w:bCs w:val="0"/>
          <w:sz w:val="24"/>
          <w:szCs w:val="24"/>
        </w:rPr>
        <w:t>»</w:t>
      </w:r>
      <w:r>
        <w:rPr>
          <w:rFonts w:ascii="Times New Roman" w:hAnsi="Times New Roman"/>
          <w:b w:val="0"/>
          <w:bCs w:val="0"/>
          <w:sz w:val="24"/>
          <w:szCs w:val="24"/>
        </w:rPr>
        <w:t xml:space="preserve"> «филиал Заринский»</w:t>
      </w:r>
    </w:p>
    <w:tbl>
      <w:tblPr>
        <w:tblW w:w="5000" w:type="pct"/>
        <w:tblLook w:val="00A0"/>
      </w:tblPr>
      <w:tblGrid>
        <w:gridCol w:w="1018"/>
        <w:gridCol w:w="1191"/>
        <w:gridCol w:w="1234"/>
        <w:gridCol w:w="1132"/>
        <w:gridCol w:w="1187"/>
        <w:gridCol w:w="1187"/>
        <w:gridCol w:w="1250"/>
        <w:gridCol w:w="1431"/>
        <w:gridCol w:w="1248"/>
        <w:gridCol w:w="1518"/>
        <w:gridCol w:w="1164"/>
        <w:gridCol w:w="1226"/>
      </w:tblGrid>
      <w:tr w:rsidR="00833148">
        <w:trPr>
          <w:trHeight w:val="20"/>
        </w:trPr>
        <w:tc>
          <w:tcPr>
            <w:tcW w:w="34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3"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изоляцию,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нормативной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w:t>
            </w:r>
            <w:r w:rsidRPr="00D66DF0">
              <w:rPr>
                <w:rFonts w:ascii="Times New Roman" w:hAnsi="Times New Roman" w:cs="Times New Roman"/>
                <w:b/>
                <w:bCs/>
                <w:sz w:val="20"/>
                <w:szCs w:val="20"/>
                <w:lang w:eastAsia="ru-RU"/>
              </w:rPr>
              <w:t>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ПСВ, Гкал</w:t>
            </w:r>
          </w:p>
        </w:tc>
      </w:tr>
      <w:tr w:rsidR="00833148">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03"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r>
      <w:tr w:rsidR="00833148">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03"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D66DF0" w:rsidRDefault="007008F2" w:rsidP="008521FA">
            <w:pPr>
              <w:spacing w:after="0" w:line="240" w:lineRule="auto"/>
              <w:rPr>
                <w:rFonts w:ascii="Times New Roman" w:hAnsi="Times New Roman" w:cs="Times New Roman"/>
                <w:b/>
                <w:bCs/>
                <w:sz w:val="20"/>
                <w:szCs w:val="20"/>
                <w:lang w:eastAsia="ru-RU"/>
              </w:rPr>
            </w:pP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127</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0,165</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0,149</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0,117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86</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0,104</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0,049</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0,046</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0,043</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0,047</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0,103</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79</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0,135</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99</w:t>
            </w:r>
          </w:p>
        </w:tc>
      </w:tr>
      <w:tr w:rsidR="00833148">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0,156</w:t>
            </w:r>
          </w:p>
        </w:tc>
        <w:tc>
          <w:tcPr>
            <w:tcW w:w="417"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01"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8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16FA1" w:rsidRPr="00D66DF0" w:rsidRDefault="007008F2"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119</w:t>
            </w:r>
          </w:p>
        </w:tc>
      </w:tr>
      <w:tr w:rsidR="00833148">
        <w:trPr>
          <w:trHeight w:val="20"/>
        </w:trPr>
        <w:tc>
          <w:tcPr>
            <w:tcW w:w="344" w:type="pct"/>
            <w:tcBorders>
              <w:top w:val="nil"/>
              <w:left w:val="single" w:sz="4" w:space="0" w:color="auto"/>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3"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0,140</w:t>
            </w:r>
          </w:p>
        </w:tc>
        <w:tc>
          <w:tcPr>
            <w:tcW w:w="417"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383"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01"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84"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415" w:type="pct"/>
            <w:tcBorders>
              <w:top w:val="nil"/>
              <w:left w:val="nil"/>
              <w:bottom w:val="single" w:sz="4" w:space="0" w:color="auto"/>
              <w:right w:val="single" w:sz="4" w:space="0" w:color="auto"/>
            </w:tcBorders>
            <w:shd w:val="clear" w:color="auto" w:fill="A6A6A6"/>
            <w:vAlign w:val="center"/>
          </w:tcPr>
          <w:p w:rsidR="00316FA1" w:rsidRPr="00D66DF0" w:rsidRDefault="007008F2"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744</w:t>
            </w:r>
          </w:p>
        </w:tc>
      </w:tr>
    </w:tbl>
    <w:p w:rsidR="00316FA1" w:rsidRPr="00D66DF0" w:rsidRDefault="007008F2" w:rsidP="009738D1">
      <w:pPr>
        <w:pStyle w:val="aff3"/>
        <w:rPr>
          <w:sz w:val="24"/>
          <w:szCs w:val="24"/>
        </w:rPr>
      </w:pPr>
    </w:p>
    <w:p w:rsidR="00316FA1" w:rsidRPr="00D66DF0" w:rsidRDefault="007008F2" w:rsidP="009738D1">
      <w:pPr>
        <w:pStyle w:val="aff3"/>
        <w:rPr>
          <w:sz w:val="24"/>
          <w:szCs w:val="24"/>
        </w:rPr>
        <w:sectPr w:rsidR="00316FA1" w:rsidRPr="00D66DF0" w:rsidSect="00112899">
          <w:pgSz w:w="16838" w:h="11906" w:orient="landscape" w:code="9"/>
          <w:pgMar w:top="1134" w:right="1134" w:bottom="1134" w:left="1134" w:header="709" w:footer="709" w:gutter="0"/>
          <w:cols w:space="708"/>
          <w:docGrid w:linePitch="360"/>
        </w:sectPr>
      </w:pPr>
    </w:p>
    <w:p w:rsidR="00316FA1" w:rsidRDefault="007008F2" w:rsidP="007008F2">
      <w:pPr>
        <w:pStyle w:val="1110"/>
        <w:numPr>
          <w:ilvl w:val="2"/>
          <w:numId w:val="7"/>
        </w:numPr>
        <w:tabs>
          <w:tab w:val="left" w:pos="1560"/>
        </w:tabs>
        <w:ind w:left="1134" w:firstLine="709"/>
        <w:rPr>
          <w:sz w:val="24"/>
          <w:szCs w:val="24"/>
        </w:rPr>
      </w:pPr>
      <w:bookmarkStart w:id="147" w:name="_Toc97797700"/>
      <w:bookmarkStart w:id="148" w:name="_Toc384058619"/>
      <w:r w:rsidRPr="00D66DF0">
        <w:rPr>
          <w:sz w:val="24"/>
          <w:szCs w:val="24"/>
        </w:rPr>
        <w:t>Оценка фактических тепловых потерь в тепловых сетях</w:t>
      </w:r>
      <w:bookmarkEnd w:id="147"/>
    </w:p>
    <w:p w:rsidR="00283EF0" w:rsidRPr="00283EF0" w:rsidRDefault="007008F2" w:rsidP="00BF6B78">
      <w:pPr>
        <w:pStyle w:val="aff3"/>
        <w:ind w:firstLine="567"/>
      </w:pPr>
      <w:r>
        <w:rPr>
          <w:sz w:val="24"/>
          <w:szCs w:val="24"/>
        </w:rPr>
        <w:t>«</w:t>
      </w:r>
      <w:r w:rsidRPr="00EC5789">
        <w:rPr>
          <w:sz w:val="24"/>
          <w:szCs w:val="24"/>
        </w:rPr>
        <w:t xml:space="preserve">Оценка фактических потерь тепловой энергии производится путем сравнения с нормативными значениями потерь тепловой энергии за календарный год. В таблице 21 представлено сопоставление фактических и </w:t>
      </w:r>
      <w:r w:rsidRPr="00EC5789">
        <w:rPr>
          <w:sz w:val="24"/>
          <w:szCs w:val="24"/>
        </w:rPr>
        <w:t>нормативных потерь тепловой энергии в тепловых сетях за 20</w:t>
      </w:r>
      <w:r w:rsidRPr="00EC5789">
        <w:rPr>
          <w:sz w:val="24"/>
          <w:szCs w:val="24"/>
        </w:rPr>
        <w:t>21</w:t>
      </w:r>
      <w:r w:rsidRPr="00EC5789">
        <w:rPr>
          <w:sz w:val="24"/>
          <w:szCs w:val="24"/>
        </w:rPr>
        <w:t xml:space="preserve"> г., графическое отображение приведено на </w:t>
      </w:r>
      <w:r w:rsidRPr="00EC5789">
        <w:rPr>
          <w:b/>
          <w:sz w:val="24"/>
          <w:szCs w:val="24"/>
        </w:rPr>
        <w:t>рисунке 8</w:t>
      </w:r>
      <w:r>
        <w:rPr>
          <w:b/>
          <w:sz w:val="24"/>
          <w:szCs w:val="24"/>
        </w:rPr>
        <w:t>.</w:t>
      </w:r>
    </w:p>
    <w:p w:rsidR="00283EF0" w:rsidRPr="0091421A" w:rsidRDefault="007008F2" w:rsidP="0091421A">
      <w:pPr>
        <w:pStyle w:val="ae"/>
        <w:ind w:left="1134"/>
        <w:rPr>
          <w:rFonts w:ascii="Times New Roman" w:hAnsi="Times New Roman"/>
        </w:rPr>
      </w:pPr>
      <w:r w:rsidRPr="0091421A">
        <w:rPr>
          <w:rFonts w:ascii="Times New Roman" w:hAnsi="Times New Roman"/>
        </w:rPr>
        <w:t>Фактические и нормативные потери тепловой энергии в тепловых сетях</w:t>
      </w:r>
      <w:r>
        <w:rPr>
          <w:rFonts w:ascii="Times New Roman" w:hAnsi="Times New Roman"/>
        </w:rPr>
        <w:t xml:space="preserve"> </w:t>
      </w:r>
      <w:r w:rsidRPr="0091421A">
        <w:rPr>
          <w:rFonts w:ascii="Times New Roman" w:hAnsi="Times New Roman"/>
        </w:rPr>
        <w:t>за 2021 год</w:t>
      </w:r>
    </w:p>
    <w:p w:rsidR="00F402AB" w:rsidRPr="00283EF0" w:rsidRDefault="007A6163" w:rsidP="00845117">
      <w:pPr>
        <w:pStyle w:val="aff3"/>
        <w:rPr>
          <w:sz w:val="24"/>
          <w:szCs w:val="24"/>
        </w:rPr>
      </w:pPr>
      <w:r>
        <w:rPr>
          <w:noProof/>
          <w:lang w:eastAsia="ru-RU"/>
        </w:rPr>
        <w:drawing>
          <wp:inline distT="0" distB="0" distL="0" distR="0">
            <wp:extent cx="6267450" cy="370903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311A9" w:rsidRDefault="007008F2" w:rsidP="00BF6B78">
      <w:pPr>
        <w:pStyle w:val="aff3"/>
        <w:ind w:firstLine="0"/>
        <w:rPr>
          <w:sz w:val="24"/>
          <w:szCs w:val="24"/>
        </w:rPr>
      </w:pPr>
    </w:p>
    <w:p w:rsidR="00316FA1" w:rsidRPr="00D66DF0" w:rsidRDefault="007008F2" w:rsidP="00BF6B78">
      <w:pPr>
        <w:pStyle w:val="aff3"/>
        <w:ind w:firstLine="567"/>
        <w:rPr>
          <w:sz w:val="24"/>
          <w:szCs w:val="24"/>
        </w:rPr>
      </w:pPr>
      <w:r w:rsidRPr="00D66DF0">
        <w:rPr>
          <w:sz w:val="24"/>
          <w:szCs w:val="24"/>
        </w:rPr>
        <w:t xml:space="preserve">Как видно из таблицы и </w:t>
      </w:r>
      <w:r>
        <w:rPr>
          <w:sz w:val="24"/>
          <w:szCs w:val="24"/>
        </w:rPr>
        <w:t>рисунка</w:t>
      </w:r>
      <w:r w:rsidRPr="00D66DF0">
        <w:rPr>
          <w:sz w:val="24"/>
          <w:szCs w:val="24"/>
        </w:rPr>
        <w:t xml:space="preserve"> превыш</w:t>
      </w:r>
      <w:r w:rsidRPr="00D66DF0">
        <w:rPr>
          <w:sz w:val="24"/>
          <w:szCs w:val="24"/>
        </w:rPr>
        <w:t>ение фактических потерь над нормативными потерями тепловой энергии в тепловых сетях наблюд</w:t>
      </w:r>
      <w:r>
        <w:rPr>
          <w:sz w:val="24"/>
          <w:szCs w:val="24"/>
        </w:rPr>
        <w:t>ается по большинству источников</w:t>
      </w:r>
      <w:r>
        <w:rPr>
          <w:sz w:val="24"/>
          <w:szCs w:val="24"/>
        </w:rPr>
        <w:t>».</w:t>
      </w:r>
    </w:p>
    <w:p w:rsidR="00316FA1" w:rsidRPr="00D66DF0" w:rsidRDefault="007008F2" w:rsidP="00BF6B78">
      <w:pPr>
        <w:pStyle w:val="aff3"/>
        <w:ind w:firstLine="567"/>
        <w:rPr>
          <w:sz w:val="24"/>
          <w:szCs w:val="24"/>
        </w:rPr>
      </w:pPr>
      <w:r w:rsidRPr="00D66DF0">
        <w:rPr>
          <w:sz w:val="24"/>
          <w:szCs w:val="24"/>
        </w:rPr>
        <w:t xml:space="preserve">Данный анализ подтверждает ухудшенное состояние систем транспорта тепловой энергии, функционирующих на территории города. </w:t>
      </w:r>
      <w:r w:rsidRPr="00D66DF0">
        <w:rPr>
          <w:sz w:val="24"/>
          <w:szCs w:val="24"/>
        </w:rPr>
        <w:t>Сверхнормативные потери вызваны существенным количеством аварий и инцидентов на тепловых сетях, а также неудовлетворительным состоянием отдельных участков.</w:t>
      </w:r>
    </w:p>
    <w:p w:rsidR="00316FA1" w:rsidRPr="00D66DF0" w:rsidRDefault="007008F2" w:rsidP="00BF6B78">
      <w:pPr>
        <w:pStyle w:val="aff3"/>
        <w:ind w:firstLine="567"/>
        <w:rPr>
          <w:sz w:val="24"/>
          <w:szCs w:val="24"/>
        </w:rPr>
      </w:pPr>
      <w:r w:rsidRPr="00D66DF0">
        <w:rPr>
          <w:sz w:val="24"/>
          <w:szCs w:val="24"/>
        </w:rPr>
        <w:t>Для сравнения: в современных высокоэффективных системах централизованного теплоснабжения на территор</w:t>
      </w:r>
      <w:r w:rsidRPr="00D66DF0">
        <w:rPr>
          <w:sz w:val="24"/>
          <w:szCs w:val="24"/>
        </w:rPr>
        <w:t>ии различных муниципальных образований сверхнормативные потери тепловой энергии отсутствуют, а и</w:t>
      </w:r>
      <w:r>
        <w:rPr>
          <w:sz w:val="24"/>
          <w:szCs w:val="24"/>
        </w:rPr>
        <w:t>х уровень варьируется в зависим</w:t>
      </w:r>
      <w:r w:rsidRPr="00D66DF0">
        <w:rPr>
          <w:sz w:val="24"/>
          <w:szCs w:val="24"/>
        </w:rPr>
        <w:t>ости от разветвленности тепловой сети и находится в диапазоне 5-10% от отпуска тепловой энергии в сеть.</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Фактические и нормативные</w:t>
      </w:r>
      <w:r w:rsidRPr="00D66DF0">
        <w:rPr>
          <w:rFonts w:ascii="Times New Roman" w:hAnsi="Times New Roman"/>
          <w:b w:val="0"/>
          <w:bCs w:val="0"/>
          <w:sz w:val="24"/>
          <w:szCs w:val="24"/>
        </w:rPr>
        <w:t xml:space="preserve"> потери тепловой энергии в тепловых сетях за базовый период</w:t>
      </w:r>
    </w:p>
    <w:tbl>
      <w:tblPr>
        <w:tblW w:w="5000" w:type="pct"/>
        <w:tblLook w:val="00A0"/>
      </w:tblPr>
      <w:tblGrid>
        <w:gridCol w:w="557"/>
        <w:gridCol w:w="2056"/>
        <w:gridCol w:w="1862"/>
        <w:gridCol w:w="1829"/>
        <w:gridCol w:w="1935"/>
        <w:gridCol w:w="1900"/>
      </w:tblGrid>
      <w:tr w:rsidR="00833148" w:rsidTr="003268D3">
        <w:trPr>
          <w:trHeight w:val="230"/>
          <w:tblHeader/>
        </w:trPr>
        <w:tc>
          <w:tcPr>
            <w:tcW w:w="2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 п/п</w:t>
            </w:r>
          </w:p>
        </w:tc>
        <w:tc>
          <w:tcPr>
            <w:tcW w:w="10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Наименование теплоисточника</w:t>
            </w:r>
          </w:p>
        </w:tc>
        <w:tc>
          <w:tcPr>
            <w:tcW w:w="9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Фактические потери тепловой энергии, Гкал</w:t>
            </w:r>
          </w:p>
        </w:tc>
        <w:tc>
          <w:tcPr>
            <w:tcW w:w="9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Фактические потери тепловой энергии, (в % к отпуску в сеть за 2021г.)</w:t>
            </w:r>
          </w:p>
        </w:tc>
        <w:tc>
          <w:tcPr>
            <w:tcW w:w="9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Нормативные потери в тепловых сетях, Гкал</w:t>
            </w:r>
          </w:p>
        </w:tc>
        <w:tc>
          <w:tcPr>
            <w:tcW w:w="9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Норматив</w:t>
            </w:r>
            <w:r w:rsidRPr="003268D3">
              <w:rPr>
                <w:rFonts w:ascii="Times New Roman" w:eastAsia="Times New Roman" w:hAnsi="Times New Roman" w:cs="Times New Roman"/>
                <w:b/>
                <w:bCs/>
                <w:color w:val="000000"/>
                <w:sz w:val="20"/>
                <w:szCs w:val="20"/>
                <w:lang w:eastAsia="ru-RU"/>
              </w:rPr>
              <w:t>ные потери в тепловых сетях, (в % к отпуску в сеть за 2021г.)</w:t>
            </w:r>
          </w:p>
        </w:tc>
      </w:tr>
      <w:tr w:rsidR="00833148" w:rsidTr="003268D3">
        <w:trPr>
          <w:trHeight w:val="230"/>
          <w:tblHeader/>
        </w:trPr>
        <w:tc>
          <w:tcPr>
            <w:tcW w:w="275" w:type="pct"/>
            <w:vMerge/>
            <w:tcBorders>
              <w:top w:val="single" w:sz="4" w:space="0" w:color="auto"/>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b/>
                <w:bCs/>
                <w:color w:val="000000"/>
                <w:sz w:val="20"/>
                <w:szCs w:val="20"/>
                <w:lang w:eastAsia="ru-RU"/>
              </w:rPr>
            </w:pPr>
          </w:p>
        </w:tc>
        <w:tc>
          <w:tcPr>
            <w:tcW w:w="1014" w:type="pct"/>
            <w:vMerge/>
            <w:tcBorders>
              <w:top w:val="single" w:sz="4" w:space="0" w:color="auto"/>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b/>
                <w:bCs/>
                <w:color w:val="000000"/>
                <w:sz w:val="20"/>
                <w:szCs w:val="20"/>
                <w:lang w:eastAsia="ru-RU"/>
              </w:rPr>
            </w:pPr>
          </w:p>
        </w:tc>
        <w:tc>
          <w:tcPr>
            <w:tcW w:w="918" w:type="pct"/>
            <w:vMerge/>
            <w:tcBorders>
              <w:top w:val="single" w:sz="4" w:space="0" w:color="auto"/>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b/>
                <w:bCs/>
                <w:color w:val="000000"/>
                <w:sz w:val="20"/>
                <w:szCs w:val="20"/>
                <w:lang w:eastAsia="ru-RU"/>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b/>
                <w:bCs/>
                <w:color w:val="000000"/>
                <w:sz w:val="20"/>
                <w:szCs w:val="20"/>
                <w:lang w:eastAsia="ru-RU"/>
              </w:rPr>
            </w:pPr>
          </w:p>
        </w:tc>
        <w:tc>
          <w:tcPr>
            <w:tcW w:w="954" w:type="pct"/>
            <w:vMerge/>
            <w:tcBorders>
              <w:top w:val="single" w:sz="4" w:space="0" w:color="auto"/>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b/>
                <w:bCs/>
                <w:color w:val="000000"/>
                <w:sz w:val="20"/>
                <w:szCs w:val="20"/>
                <w:lang w:eastAsia="ru-RU"/>
              </w:rPr>
            </w:pPr>
          </w:p>
        </w:tc>
        <w:tc>
          <w:tcPr>
            <w:tcW w:w="937" w:type="pct"/>
            <w:vMerge/>
            <w:tcBorders>
              <w:top w:val="single" w:sz="4" w:space="0" w:color="auto"/>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b/>
                <w:bCs/>
                <w:color w:val="000000"/>
                <w:sz w:val="20"/>
                <w:szCs w:val="20"/>
                <w:lang w:eastAsia="ru-RU"/>
              </w:rPr>
            </w:pPr>
          </w:p>
        </w:tc>
      </w:tr>
      <w:tr w:rsidR="00833148" w:rsidTr="003268D3">
        <w:trPr>
          <w:trHeight w:val="20"/>
        </w:trPr>
        <w:tc>
          <w:tcPr>
            <w:tcW w:w="275" w:type="pct"/>
            <w:tcBorders>
              <w:top w:val="nil"/>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w:t>
            </w:r>
          </w:p>
        </w:tc>
        <w:tc>
          <w:tcPr>
            <w:tcW w:w="1014" w:type="pct"/>
            <w:tcBorders>
              <w:top w:val="nil"/>
              <w:left w:val="nil"/>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«База»</w:t>
            </w:r>
          </w:p>
        </w:tc>
        <w:tc>
          <w:tcPr>
            <w:tcW w:w="918"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384,87</w:t>
            </w:r>
          </w:p>
        </w:tc>
        <w:tc>
          <w:tcPr>
            <w:tcW w:w="902"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23,4</w:t>
            </w:r>
          </w:p>
        </w:tc>
        <w:tc>
          <w:tcPr>
            <w:tcW w:w="954"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327,8</w:t>
            </w:r>
          </w:p>
        </w:tc>
        <w:tc>
          <w:tcPr>
            <w:tcW w:w="937"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19,92</w:t>
            </w:r>
          </w:p>
        </w:tc>
      </w:tr>
      <w:tr w:rsidR="00833148" w:rsidTr="003268D3">
        <w:trPr>
          <w:trHeight w:val="20"/>
        </w:trPr>
        <w:tc>
          <w:tcPr>
            <w:tcW w:w="275" w:type="pct"/>
            <w:tcBorders>
              <w:top w:val="nil"/>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w:t>
            </w:r>
          </w:p>
        </w:tc>
        <w:tc>
          <w:tcPr>
            <w:tcW w:w="1014" w:type="pct"/>
            <w:tcBorders>
              <w:top w:val="nil"/>
              <w:left w:val="nil"/>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«Гостиница»</w:t>
            </w:r>
          </w:p>
        </w:tc>
        <w:tc>
          <w:tcPr>
            <w:tcW w:w="918"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606,37</w:t>
            </w:r>
          </w:p>
        </w:tc>
        <w:tc>
          <w:tcPr>
            <w:tcW w:w="902"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18,77</w:t>
            </w:r>
          </w:p>
        </w:tc>
        <w:tc>
          <w:tcPr>
            <w:tcW w:w="954"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529,67</w:t>
            </w:r>
          </w:p>
        </w:tc>
        <w:tc>
          <w:tcPr>
            <w:tcW w:w="937"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16,39</w:t>
            </w:r>
          </w:p>
        </w:tc>
      </w:tr>
      <w:tr w:rsidR="00833148" w:rsidTr="003268D3">
        <w:trPr>
          <w:trHeight w:val="20"/>
        </w:trPr>
        <w:tc>
          <w:tcPr>
            <w:tcW w:w="275" w:type="pct"/>
            <w:tcBorders>
              <w:top w:val="nil"/>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3</w:t>
            </w:r>
          </w:p>
        </w:tc>
        <w:tc>
          <w:tcPr>
            <w:tcW w:w="1014" w:type="pct"/>
            <w:tcBorders>
              <w:top w:val="nil"/>
              <w:left w:val="nil"/>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«Лесокомбинат»</w:t>
            </w:r>
          </w:p>
        </w:tc>
        <w:tc>
          <w:tcPr>
            <w:tcW w:w="918"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580,77</w:t>
            </w:r>
          </w:p>
        </w:tc>
        <w:tc>
          <w:tcPr>
            <w:tcW w:w="902"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27,4</w:t>
            </w:r>
          </w:p>
        </w:tc>
        <w:tc>
          <w:tcPr>
            <w:tcW w:w="954"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268,2</w:t>
            </w:r>
          </w:p>
        </w:tc>
        <w:tc>
          <w:tcPr>
            <w:tcW w:w="937"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12,65</w:t>
            </w:r>
          </w:p>
        </w:tc>
      </w:tr>
      <w:tr w:rsidR="00833148" w:rsidTr="003268D3">
        <w:trPr>
          <w:trHeight w:val="20"/>
        </w:trPr>
        <w:tc>
          <w:tcPr>
            <w:tcW w:w="275" w:type="pct"/>
            <w:tcBorders>
              <w:top w:val="nil"/>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4</w:t>
            </w:r>
          </w:p>
        </w:tc>
        <w:tc>
          <w:tcPr>
            <w:tcW w:w="1014" w:type="pct"/>
            <w:tcBorders>
              <w:top w:val="nil"/>
              <w:left w:val="nil"/>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Котельная «Теремок»</w:t>
            </w:r>
          </w:p>
        </w:tc>
        <w:tc>
          <w:tcPr>
            <w:tcW w:w="918"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2026,33</w:t>
            </w:r>
          </w:p>
        </w:tc>
        <w:tc>
          <w:tcPr>
            <w:tcW w:w="902"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26,08</w:t>
            </w:r>
          </w:p>
        </w:tc>
        <w:tc>
          <w:tcPr>
            <w:tcW w:w="954"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1235,7</w:t>
            </w:r>
          </w:p>
        </w:tc>
        <w:tc>
          <w:tcPr>
            <w:tcW w:w="937"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15,9</w:t>
            </w:r>
          </w:p>
        </w:tc>
      </w:tr>
      <w:tr w:rsidR="00833148" w:rsidTr="003268D3">
        <w:trPr>
          <w:trHeight w:val="20"/>
        </w:trPr>
        <w:tc>
          <w:tcPr>
            <w:tcW w:w="275" w:type="pct"/>
            <w:tcBorders>
              <w:top w:val="nil"/>
              <w:left w:val="single" w:sz="4" w:space="0" w:color="auto"/>
              <w:bottom w:val="single" w:sz="4" w:space="0" w:color="auto"/>
              <w:right w:val="single" w:sz="4" w:space="0" w:color="auto"/>
            </w:tcBorders>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5</w:t>
            </w:r>
          </w:p>
        </w:tc>
        <w:tc>
          <w:tcPr>
            <w:tcW w:w="1014" w:type="pct"/>
            <w:tcBorders>
              <w:top w:val="nil"/>
              <w:left w:val="nil"/>
              <w:bottom w:val="single" w:sz="4" w:space="0" w:color="auto"/>
              <w:right w:val="single" w:sz="4" w:space="0" w:color="auto"/>
            </w:tcBorders>
            <w:vAlign w:val="center"/>
          </w:tcPr>
          <w:p w:rsidR="003268D3" w:rsidRPr="003268D3" w:rsidRDefault="007008F2" w:rsidP="003268D3">
            <w:pPr>
              <w:spacing w:after="0" w:line="240" w:lineRule="auto"/>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ТЭЦ ОАО «Алтай-Кокс»</w:t>
            </w:r>
          </w:p>
        </w:tc>
        <w:tc>
          <w:tcPr>
            <w:tcW w:w="918"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79348,75</w:t>
            </w:r>
          </w:p>
        </w:tc>
        <w:tc>
          <w:tcPr>
            <w:tcW w:w="902" w:type="pct"/>
            <w:tcBorders>
              <w:top w:val="nil"/>
              <w:left w:val="nil"/>
              <w:bottom w:val="single" w:sz="4" w:space="0" w:color="auto"/>
              <w:right w:val="single" w:sz="4" w:space="0" w:color="auto"/>
            </w:tcBorders>
            <w:shd w:val="clear" w:color="000000"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21,12</w:t>
            </w:r>
          </w:p>
        </w:tc>
        <w:tc>
          <w:tcPr>
            <w:tcW w:w="954"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76861,12</w:t>
            </w:r>
          </w:p>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1692</w:t>
            </w:r>
          </w:p>
        </w:tc>
        <w:tc>
          <w:tcPr>
            <w:tcW w:w="937" w:type="pct"/>
            <w:tcBorders>
              <w:top w:val="nil"/>
              <w:left w:val="nil"/>
              <w:bottom w:val="single" w:sz="4" w:space="0" w:color="auto"/>
              <w:right w:val="single" w:sz="4" w:space="0" w:color="auto"/>
            </w:tcBorders>
            <w:shd w:val="clear" w:color="auto" w:fill="FFFFFF"/>
            <w:vAlign w:val="center"/>
          </w:tcPr>
          <w:p w:rsidR="003268D3" w:rsidRPr="003268D3" w:rsidRDefault="007008F2" w:rsidP="003268D3">
            <w:pPr>
              <w:spacing w:after="0" w:line="240" w:lineRule="auto"/>
              <w:jc w:val="center"/>
              <w:rPr>
                <w:rFonts w:ascii="Times New Roman" w:eastAsia="Times New Roman" w:hAnsi="Times New Roman" w:cs="Times New Roman"/>
                <w:color w:val="000000"/>
                <w:sz w:val="20"/>
                <w:szCs w:val="20"/>
                <w:lang w:eastAsia="ru-RU"/>
              </w:rPr>
            </w:pPr>
            <w:r w:rsidRPr="003268D3">
              <w:rPr>
                <w:rFonts w:ascii="Times New Roman" w:eastAsia="Times New Roman" w:hAnsi="Times New Roman" w:cs="Times New Roman"/>
                <w:color w:val="000000"/>
                <w:sz w:val="20"/>
                <w:szCs w:val="20"/>
                <w:lang w:eastAsia="ru-RU"/>
              </w:rPr>
              <w:t>19,68</w:t>
            </w:r>
          </w:p>
        </w:tc>
      </w:tr>
      <w:tr w:rsidR="00833148" w:rsidTr="003268D3">
        <w:trPr>
          <w:trHeight w:val="20"/>
        </w:trPr>
        <w:tc>
          <w:tcPr>
            <w:tcW w:w="12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268D3" w:rsidRPr="003268D3" w:rsidRDefault="007008F2" w:rsidP="003268D3">
            <w:pPr>
              <w:spacing w:after="0" w:line="240" w:lineRule="auto"/>
              <w:jc w:val="right"/>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ИТОГО</w:t>
            </w:r>
          </w:p>
        </w:tc>
        <w:tc>
          <w:tcPr>
            <w:tcW w:w="918" w:type="pct"/>
            <w:tcBorders>
              <w:top w:val="nil"/>
              <w:left w:val="nil"/>
              <w:bottom w:val="single" w:sz="4" w:space="0" w:color="auto"/>
              <w:right w:val="single" w:sz="4" w:space="0" w:color="auto"/>
            </w:tcBorders>
            <w:shd w:val="clear" w:color="000000" w:fill="A6A6A6"/>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82947,09</w:t>
            </w:r>
          </w:p>
        </w:tc>
        <w:tc>
          <w:tcPr>
            <w:tcW w:w="902" w:type="pct"/>
            <w:tcBorders>
              <w:top w:val="nil"/>
              <w:left w:val="nil"/>
              <w:bottom w:val="single" w:sz="4" w:space="0" w:color="auto"/>
              <w:right w:val="single" w:sz="4" w:space="0" w:color="auto"/>
            </w:tcBorders>
            <w:shd w:val="clear" w:color="000000" w:fill="A6A6A6"/>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21,24</w:t>
            </w:r>
          </w:p>
        </w:tc>
        <w:tc>
          <w:tcPr>
            <w:tcW w:w="954" w:type="pct"/>
            <w:tcBorders>
              <w:top w:val="nil"/>
              <w:left w:val="nil"/>
              <w:bottom w:val="single" w:sz="4" w:space="0" w:color="auto"/>
              <w:right w:val="single" w:sz="4" w:space="0" w:color="auto"/>
            </w:tcBorders>
            <w:shd w:val="clear" w:color="000000" w:fill="A6A6A6"/>
            <w:vAlign w:val="center"/>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80914,49</w:t>
            </w:r>
          </w:p>
        </w:tc>
        <w:tc>
          <w:tcPr>
            <w:tcW w:w="937" w:type="pct"/>
            <w:tcBorders>
              <w:top w:val="nil"/>
              <w:left w:val="nil"/>
              <w:bottom w:val="single" w:sz="4" w:space="0" w:color="auto"/>
              <w:right w:val="single" w:sz="4" w:space="0" w:color="auto"/>
            </w:tcBorders>
            <w:shd w:val="clear" w:color="000000" w:fill="A6A6A6"/>
          </w:tcPr>
          <w:p w:rsidR="003268D3" w:rsidRPr="003268D3" w:rsidRDefault="007008F2" w:rsidP="003268D3">
            <w:pPr>
              <w:spacing w:after="0" w:line="240" w:lineRule="auto"/>
              <w:jc w:val="center"/>
              <w:rPr>
                <w:rFonts w:ascii="Times New Roman" w:eastAsia="Times New Roman" w:hAnsi="Times New Roman" w:cs="Times New Roman"/>
                <w:b/>
                <w:bCs/>
                <w:color w:val="000000"/>
                <w:sz w:val="20"/>
                <w:szCs w:val="20"/>
                <w:lang w:eastAsia="ru-RU"/>
              </w:rPr>
            </w:pPr>
            <w:r w:rsidRPr="003268D3">
              <w:rPr>
                <w:rFonts w:ascii="Times New Roman" w:eastAsia="Times New Roman" w:hAnsi="Times New Roman" w:cs="Times New Roman"/>
                <w:b/>
                <w:bCs/>
                <w:color w:val="000000"/>
                <w:sz w:val="20"/>
                <w:szCs w:val="20"/>
                <w:lang w:eastAsia="ru-RU"/>
              </w:rPr>
              <w:t>19,54</w:t>
            </w:r>
          </w:p>
        </w:tc>
      </w:tr>
    </w:tbl>
    <w:p w:rsidR="00316FA1" w:rsidRPr="00D66DF0" w:rsidRDefault="007008F2" w:rsidP="00845117">
      <w:pPr>
        <w:pStyle w:val="aff3"/>
        <w:rPr>
          <w:sz w:val="24"/>
          <w:szCs w:val="24"/>
        </w:rPr>
      </w:pPr>
    </w:p>
    <w:p w:rsidR="00316FA1" w:rsidRPr="00D66DF0" w:rsidRDefault="007008F2" w:rsidP="000F6A6A">
      <w:pPr>
        <w:pStyle w:val="aff3"/>
        <w:rPr>
          <w:sz w:val="24"/>
          <w:szCs w:val="24"/>
        </w:rPr>
      </w:pPr>
      <w:r w:rsidRPr="00D66DF0">
        <w:rPr>
          <w:sz w:val="24"/>
          <w:szCs w:val="24"/>
        </w:rPr>
        <w:t xml:space="preserve">Для оценки динамики изменения потерь тепловой энергии в тепловых сетях за ретроспективный период следует рассмотреть балансы тепловой энергии по </w:t>
      </w:r>
      <w:r w:rsidRPr="00D66DF0">
        <w:rPr>
          <w:sz w:val="24"/>
          <w:szCs w:val="24"/>
        </w:rPr>
        <w:t>каждому источнику.</w:t>
      </w:r>
    </w:p>
    <w:p w:rsidR="00316FA1" w:rsidRPr="00D66DF0" w:rsidRDefault="007008F2" w:rsidP="00A87E61">
      <w:pPr>
        <w:pStyle w:val="aff3"/>
        <w:keepNext/>
        <w:sectPr w:rsidR="00316FA1" w:rsidRPr="00D66DF0" w:rsidSect="00BF6B78">
          <w:pgSz w:w="11906" w:h="16838" w:code="9"/>
          <w:pgMar w:top="1134" w:right="849" w:bottom="1134" w:left="1134" w:header="709" w:footer="397" w:gutter="0"/>
          <w:cols w:space="708"/>
          <w:docGrid w:linePitch="360"/>
        </w:sectPr>
      </w:pPr>
    </w:p>
    <w:p w:rsidR="00316FA1" w:rsidRPr="00D66DF0" w:rsidRDefault="007008F2" w:rsidP="008215C1">
      <w:pPr>
        <w:pStyle w:val="aff3"/>
        <w:keepNext/>
        <w:ind w:firstLine="0"/>
        <w:jc w:val="center"/>
      </w:pPr>
    </w:p>
    <w:p w:rsidR="00316FA1" w:rsidRDefault="007008F2" w:rsidP="007008F2">
      <w:pPr>
        <w:pStyle w:val="11110"/>
        <w:numPr>
          <w:ilvl w:val="3"/>
          <w:numId w:val="3"/>
        </w:numPr>
        <w:ind w:left="0" w:firstLine="709"/>
        <w:rPr>
          <w:i w:val="0"/>
          <w:iCs w:val="0"/>
          <w:sz w:val="24"/>
          <w:szCs w:val="24"/>
        </w:rPr>
      </w:pPr>
      <w:r w:rsidRPr="00D66DF0">
        <w:rPr>
          <w:i w:val="0"/>
          <w:iCs w:val="0"/>
          <w:sz w:val="24"/>
          <w:szCs w:val="24"/>
        </w:rPr>
        <w:t>Баланс тепловой энергии в системе теплоснабжения от ТЭЦ</w:t>
      </w:r>
    </w:p>
    <w:p w:rsidR="001E0562" w:rsidRPr="00AE24EA" w:rsidRDefault="007008F2" w:rsidP="00AE24EA">
      <w:pPr>
        <w:pStyle w:val="aff3"/>
        <w:spacing w:line="276" w:lineRule="auto"/>
        <w:ind w:right="-567"/>
        <w:rPr>
          <w:sz w:val="24"/>
          <w:szCs w:val="24"/>
        </w:rPr>
      </w:pPr>
      <w:r w:rsidRPr="00AE24EA">
        <w:rPr>
          <w:sz w:val="24"/>
          <w:szCs w:val="24"/>
        </w:rPr>
        <w:t>Балансы тепловой энергии в системе теплоснабжения от ТЭЦ за 201</w:t>
      </w:r>
      <w:r w:rsidRPr="00AE24EA">
        <w:rPr>
          <w:sz w:val="24"/>
          <w:szCs w:val="24"/>
        </w:rPr>
        <w:t>1</w:t>
      </w:r>
      <w:r w:rsidRPr="00AE24EA">
        <w:rPr>
          <w:sz w:val="24"/>
          <w:szCs w:val="24"/>
        </w:rPr>
        <w:t>-20</w:t>
      </w:r>
      <w:r w:rsidRPr="00AE24EA">
        <w:rPr>
          <w:sz w:val="24"/>
          <w:szCs w:val="24"/>
        </w:rPr>
        <w:t>21</w:t>
      </w:r>
      <w:r w:rsidRPr="00AE24EA">
        <w:rPr>
          <w:sz w:val="24"/>
          <w:szCs w:val="24"/>
        </w:rPr>
        <w:t xml:space="preserve"> гг. представлены на рисунке </w:t>
      </w:r>
      <w:r w:rsidRPr="00AE24EA">
        <w:rPr>
          <w:sz w:val="24"/>
          <w:szCs w:val="24"/>
        </w:rPr>
        <w:t>8</w:t>
      </w:r>
      <w:r w:rsidRPr="00AE24EA">
        <w:rPr>
          <w:sz w:val="24"/>
          <w:szCs w:val="24"/>
        </w:rPr>
        <w:t xml:space="preserve"> и в приложении 2</w:t>
      </w:r>
      <w:r w:rsidRPr="00AE24EA">
        <w:rPr>
          <w:sz w:val="24"/>
          <w:szCs w:val="24"/>
        </w:rPr>
        <w:t xml:space="preserve"> (таблица 67)</w:t>
      </w:r>
      <w:r w:rsidRPr="00AE24EA">
        <w:rPr>
          <w:sz w:val="24"/>
          <w:szCs w:val="24"/>
        </w:rPr>
        <w:t>.</w:t>
      </w:r>
    </w:p>
    <w:p w:rsidR="001E0562" w:rsidRDefault="007008F2" w:rsidP="003268D3">
      <w:pPr>
        <w:pStyle w:val="aff3"/>
        <w:ind w:right="-567" w:firstLine="567"/>
        <w:rPr>
          <w:sz w:val="24"/>
          <w:szCs w:val="24"/>
        </w:rPr>
      </w:pPr>
      <w:r w:rsidRPr="00D66DF0">
        <w:rPr>
          <w:sz w:val="24"/>
          <w:szCs w:val="24"/>
        </w:rPr>
        <w:t>Как видно из представленны</w:t>
      </w:r>
      <w:r w:rsidRPr="00D66DF0">
        <w:rPr>
          <w:sz w:val="24"/>
          <w:szCs w:val="24"/>
        </w:rPr>
        <w:t>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w:t>
      </w:r>
    </w:p>
    <w:p w:rsidR="001E0562" w:rsidRPr="001619D0" w:rsidRDefault="007A6163" w:rsidP="001619D0">
      <w:pPr>
        <w:pStyle w:val="aff3"/>
        <w:ind w:right="-567" w:firstLine="567"/>
        <w:rPr>
          <w:sz w:val="24"/>
          <w:szCs w:val="24"/>
        </w:rPr>
      </w:pPr>
      <w:r>
        <w:rPr>
          <w:noProof/>
          <w:lang w:eastAsia="ru-RU"/>
        </w:rPr>
        <w:drawing>
          <wp:inline distT="0" distB="0" distL="0" distR="0">
            <wp:extent cx="6123305" cy="351345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16FA1" w:rsidRPr="001619D0" w:rsidRDefault="007008F2" w:rsidP="0091421A">
      <w:pPr>
        <w:pStyle w:val="ae"/>
        <w:ind w:left="851"/>
        <w:jc w:val="left"/>
        <w:rPr>
          <w:rFonts w:ascii="Times New Roman" w:hAnsi="Times New Roman"/>
          <w:sz w:val="24"/>
          <w:szCs w:val="24"/>
        </w:rPr>
      </w:pPr>
      <w:r w:rsidRPr="001619D0">
        <w:rPr>
          <w:rFonts w:ascii="Times New Roman" w:hAnsi="Times New Roman"/>
          <w:sz w:val="24"/>
          <w:szCs w:val="24"/>
        </w:rPr>
        <w:t xml:space="preserve">Баланс тепловой энергии в системе </w:t>
      </w:r>
      <w:r w:rsidRPr="001619D0">
        <w:rPr>
          <w:rFonts w:ascii="Times New Roman" w:hAnsi="Times New Roman"/>
          <w:sz w:val="24"/>
          <w:szCs w:val="24"/>
        </w:rPr>
        <w:t>теплоснабжения от ТЭЦ</w:t>
      </w:r>
    </w:p>
    <w:p w:rsidR="00316FA1" w:rsidRPr="00D66DF0" w:rsidRDefault="007008F2" w:rsidP="007008F2">
      <w:pPr>
        <w:pStyle w:val="11110"/>
        <w:numPr>
          <w:ilvl w:val="3"/>
          <w:numId w:val="3"/>
        </w:numPr>
        <w:ind w:left="0" w:right="-425" w:firstLine="709"/>
        <w:rPr>
          <w:i w:val="0"/>
          <w:iCs w:val="0"/>
          <w:sz w:val="24"/>
          <w:szCs w:val="24"/>
        </w:rPr>
      </w:pPr>
      <w:r w:rsidRPr="00D66DF0">
        <w:rPr>
          <w:i w:val="0"/>
          <w:iCs w:val="0"/>
          <w:sz w:val="24"/>
          <w:szCs w:val="24"/>
        </w:rPr>
        <w:t>Баланс тепловой энергии в системе теплоснабжения от котельной «Гостиница»</w:t>
      </w:r>
    </w:p>
    <w:p w:rsidR="001619D0" w:rsidRPr="001619D0" w:rsidRDefault="007008F2" w:rsidP="001619D0">
      <w:pPr>
        <w:pStyle w:val="aff3"/>
        <w:ind w:right="-425" w:firstLine="567"/>
        <w:rPr>
          <w:sz w:val="24"/>
          <w:szCs w:val="24"/>
        </w:rPr>
      </w:pPr>
      <w:r w:rsidRPr="001619D0">
        <w:rPr>
          <w:sz w:val="24"/>
          <w:szCs w:val="24"/>
        </w:rPr>
        <w:t>Балансы тепловой энергии в системе теплоснабжения от котельной «Гостиница» ООО «ЖКУ» за 2011-2021 гг. представлены на рисунке 9 и в приложении 2(таблица 68).</w:t>
      </w:r>
    </w:p>
    <w:p w:rsidR="001619D0" w:rsidRPr="001619D0" w:rsidRDefault="007008F2" w:rsidP="001619D0">
      <w:pPr>
        <w:pStyle w:val="aff3"/>
        <w:ind w:right="-425" w:firstLine="567"/>
        <w:rPr>
          <w:sz w:val="24"/>
          <w:szCs w:val="24"/>
        </w:rPr>
      </w:pPr>
      <w:r w:rsidRPr="001619D0">
        <w:rPr>
          <w:sz w:val="24"/>
          <w:szCs w:val="24"/>
        </w:rPr>
        <w:t>Ка</w:t>
      </w:r>
      <w:r w:rsidRPr="001619D0">
        <w:rPr>
          <w:sz w:val="24"/>
          <w:szCs w:val="24"/>
        </w:rPr>
        <w:t xml:space="preserve">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Наибольшая величина сверхнормативных тепловых </w:t>
      </w:r>
      <w:r w:rsidRPr="001619D0">
        <w:rPr>
          <w:sz w:val="24"/>
          <w:szCs w:val="24"/>
        </w:rPr>
        <w:t>потерь наблюдалась в 2011 г., что связано с увеличением полезного отпуска потребителям, что, в свою очередь, является следствием стояния заниженных температур наружного воздуха.</w:t>
      </w:r>
    </w:p>
    <w:p w:rsidR="000D221D" w:rsidRDefault="007008F2" w:rsidP="001619D0">
      <w:pPr>
        <w:pStyle w:val="aff3"/>
        <w:ind w:right="-425" w:firstLine="567"/>
        <w:rPr>
          <w:sz w:val="24"/>
          <w:szCs w:val="24"/>
        </w:rPr>
      </w:pPr>
      <w:r w:rsidRPr="001619D0">
        <w:rPr>
          <w:sz w:val="24"/>
          <w:szCs w:val="24"/>
        </w:rPr>
        <w:t xml:space="preserve">В рассматриваемой системе теплоснабжения величина фактических потерь тепловой </w:t>
      </w:r>
      <w:r w:rsidRPr="001619D0">
        <w:rPr>
          <w:sz w:val="24"/>
          <w:szCs w:val="24"/>
        </w:rPr>
        <w:t>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210E5F" w:rsidRPr="00210E5F" w:rsidRDefault="007A6163" w:rsidP="001619D0">
      <w:pPr>
        <w:pStyle w:val="aff3"/>
        <w:ind w:right="-425" w:firstLine="567"/>
        <w:rPr>
          <w:sz w:val="24"/>
          <w:szCs w:val="24"/>
        </w:rPr>
      </w:pPr>
      <w:r>
        <w:rPr>
          <w:noProof/>
          <w:lang w:eastAsia="ru-RU"/>
        </w:rPr>
        <w:drawing>
          <wp:inline distT="0" distB="0" distL="0" distR="0">
            <wp:extent cx="5928360" cy="364744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16FA1" w:rsidRPr="001619D0" w:rsidRDefault="007008F2" w:rsidP="0091421A">
      <w:pPr>
        <w:pStyle w:val="ae"/>
        <w:ind w:left="851"/>
        <w:jc w:val="left"/>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котельной «Го</w:t>
      </w:r>
      <w:r w:rsidRPr="001619D0">
        <w:rPr>
          <w:rFonts w:ascii="Times New Roman" w:hAnsi="Times New Roman"/>
          <w:sz w:val="24"/>
          <w:szCs w:val="24"/>
        </w:rPr>
        <w:t>стиница»</w:t>
      </w:r>
    </w:p>
    <w:p w:rsidR="00316FA1" w:rsidRPr="00D66DF0" w:rsidRDefault="007008F2" w:rsidP="007008F2">
      <w:pPr>
        <w:pStyle w:val="11110"/>
        <w:numPr>
          <w:ilvl w:val="3"/>
          <w:numId w:val="3"/>
        </w:numPr>
        <w:ind w:left="0" w:right="-425" w:firstLine="709"/>
        <w:rPr>
          <w:i w:val="0"/>
          <w:iCs w:val="0"/>
          <w:sz w:val="24"/>
          <w:szCs w:val="24"/>
        </w:rPr>
      </w:pPr>
      <w:r w:rsidRPr="00D66DF0">
        <w:rPr>
          <w:i w:val="0"/>
          <w:iCs w:val="0"/>
          <w:sz w:val="24"/>
          <w:szCs w:val="24"/>
        </w:rPr>
        <w:t>Баланс тепловой энергии в системе теплоснабжения от котельной «Теремок»</w:t>
      </w:r>
    </w:p>
    <w:p w:rsidR="001619D0" w:rsidRPr="001619D0" w:rsidRDefault="007008F2" w:rsidP="003B33F5">
      <w:pPr>
        <w:pStyle w:val="aff3"/>
        <w:ind w:right="-425"/>
        <w:rPr>
          <w:sz w:val="24"/>
          <w:szCs w:val="24"/>
        </w:rPr>
      </w:pPr>
      <w:r w:rsidRPr="001619D0">
        <w:rPr>
          <w:sz w:val="24"/>
          <w:szCs w:val="24"/>
        </w:rPr>
        <w:t>Балансы тепловой энергии в системе теплоснабжения от котельной «Теремок» ООО «ЖКУ» за 2011-2021 гг. представлены на рисунке 10 и в приложении 2</w:t>
      </w:r>
      <w:r>
        <w:rPr>
          <w:sz w:val="24"/>
          <w:szCs w:val="24"/>
        </w:rPr>
        <w:t xml:space="preserve"> </w:t>
      </w:r>
      <w:r w:rsidRPr="001619D0">
        <w:rPr>
          <w:sz w:val="24"/>
          <w:szCs w:val="24"/>
        </w:rPr>
        <w:t>(таблица 69).</w:t>
      </w:r>
    </w:p>
    <w:p w:rsidR="001E6849" w:rsidRDefault="007008F2" w:rsidP="003B33F5">
      <w:pPr>
        <w:pStyle w:val="aff3"/>
        <w:ind w:right="-425"/>
        <w:rPr>
          <w:sz w:val="24"/>
          <w:szCs w:val="24"/>
        </w:rPr>
      </w:pPr>
      <w:r w:rsidRPr="001619D0">
        <w:rPr>
          <w:sz w:val="24"/>
          <w:szCs w:val="24"/>
        </w:rPr>
        <w:t xml:space="preserve">Как видно из </w:t>
      </w:r>
      <w:r w:rsidRPr="001619D0">
        <w:rPr>
          <w:sz w:val="24"/>
          <w:szCs w:val="24"/>
        </w:rPr>
        <w:t>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Наибольшая величина сверхнормативных тепловых потерь набл</w:t>
      </w:r>
      <w:r w:rsidRPr="001619D0">
        <w:rPr>
          <w:sz w:val="24"/>
          <w:szCs w:val="24"/>
        </w:rPr>
        <w:t>юдалась в 2021 г. 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w:t>
      </w:r>
      <w:r w:rsidRPr="001619D0">
        <w:rPr>
          <w:sz w:val="24"/>
          <w:szCs w:val="24"/>
        </w:rPr>
        <w:t>гии.</w:t>
      </w:r>
    </w:p>
    <w:p w:rsidR="00641ACF" w:rsidRDefault="007008F2" w:rsidP="003B33F5">
      <w:pPr>
        <w:pStyle w:val="aff3"/>
        <w:ind w:right="-425"/>
        <w:rPr>
          <w:sz w:val="24"/>
          <w:szCs w:val="24"/>
        </w:rPr>
      </w:pPr>
    </w:p>
    <w:p w:rsidR="00316FA1" w:rsidRPr="001619D0" w:rsidRDefault="007A6163" w:rsidP="001619D0">
      <w:pPr>
        <w:pStyle w:val="aff3"/>
        <w:ind w:firstLine="0"/>
        <w:rPr>
          <w:sz w:val="24"/>
          <w:szCs w:val="24"/>
        </w:rPr>
      </w:pPr>
      <w:r>
        <w:rPr>
          <w:noProof/>
          <w:lang w:eastAsia="ru-RU"/>
        </w:rPr>
        <w:drawing>
          <wp:inline distT="0" distB="0" distL="0" distR="0">
            <wp:extent cx="6113145" cy="5085715"/>
            <wp:effectExtent l="0" t="0" r="0" b="0"/>
            <wp:docPr id="15"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16FA1" w:rsidRPr="001619D0" w:rsidRDefault="007008F2" w:rsidP="0091421A">
      <w:pPr>
        <w:pStyle w:val="ae"/>
        <w:ind w:left="851"/>
        <w:jc w:val="left"/>
        <w:rPr>
          <w:rFonts w:ascii="Times New Roman" w:hAnsi="Times New Roman"/>
          <w:sz w:val="24"/>
          <w:szCs w:val="24"/>
        </w:rPr>
      </w:pPr>
      <w:r w:rsidRPr="001619D0">
        <w:rPr>
          <w:rFonts w:ascii="Times New Roman" w:hAnsi="Times New Roman"/>
          <w:sz w:val="24"/>
          <w:szCs w:val="24"/>
        </w:rPr>
        <w:t>Баланс тепловой энергии в системе теплоснабжения от котельной «Теремок»</w:t>
      </w:r>
    </w:p>
    <w:p w:rsidR="00316FA1" w:rsidRPr="00D66DF0" w:rsidRDefault="007008F2" w:rsidP="007008F2">
      <w:pPr>
        <w:pStyle w:val="11110"/>
        <w:numPr>
          <w:ilvl w:val="3"/>
          <w:numId w:val="3"/>
        </w:numPr>
        <w:ind w:left="0" w:firstLine="709"/>
        <w:rPr>
          <w:i w:val="0"/>
          <w:iCs w:val="0"/>
          <w:sz w:val="24"/>
          <w:szCs w:val="24"/>
        </w:rPr>
      </w:pPr>
      <w:r w:rsidRPr="00D66DF0">
        <w:rPr>
          <w:i w:val="0"/>
          <w:iCs w:val="0"/>
          <w:sz w:val="24"/>
          <w:szCs w:val="24"/>
        </w:rPr>
        <w:t>Баланс тепловой энергии в системе теплоснабжения от котельной «База»</w:t>
      </w:r>
    </w:p>
    <w:p w:rsidR="00EE20C4" w:rsidRPr="00EE20C4" w:rsidRDefault="007008F2" w:rsidP="003B33F5">
      <w:pPr>
        <w:pStyle w:val="aff3"/>
        <w:ind w:right="-425"/>
        <w:rPr>
          <w:sz w:val="24"/>
          <w:szCs w:val="24"/>
        </w:rPr>
      </w:pPr>
      <w:r w:rsidRPr="00EE20C4">
        <w:rPr>
          <w:sz w:val="24"/>
          <w:szCs w:val="24"/>
        </w:rPr>
        <w:t xml:space="preserve">Балансы тепловой энергии в системе теплоснабжения от котельной «База» ООО «ЖКУ» за </w:t>
      </w:r>
      <w:r w:rsidRPr="00EE20C4">
        <w:rPr>
          <w:sz w:val="24"/>
          <w:szCs w:val="24"/>
        </w:rPr>
        <w:t>2011-2021 гг. представлены на рисунке 11 и в приложении 2</w:t>
      </w:r>
      <w:r>
        <w:rPr>
          <w:sz w:val="24"/>
          <w:szCs w:val="24"/>
        </w:rPr>
        <w:t xml:space="preserve"> </w:t>
      </w:r>
      <w:r w:rsidRPr="00EE20C4">
        <w:rPr>
          <w:sz w:val="24"/>
          <w:szCs w:val="24"/>
        </w:rPr>
        <w:t>(таблица 70).</w:t>
      </w:r>
    </w:p>
    <w:p w:rsidR="00EE20C4" w:rsidRPr="00EE20C4" w:rsidRDefault="007008F2" w:rsidP="003B33F5">
      <w:pPr>
        <w:pStyle w:val="aff3"/>
        <w:ind w:right="-425"/>
        <w:rPr>
          <w:sz w:val="24"/>
          <w:szCs w:val="24"/>
        </w:rPr>
      </w:pPr>
      <w:r w:rsidRPr="00EE20C4">
        <w:rPr>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w:t>
      </w:r>
      <w:r w:rsidRPr="00EE20C4">
        <w:rPr>
          <w:sz w:val="24"/>
          <w:szCs w:val="24"/>
        </w:rPr>
        <w:t>пень износа тепловых сетей. Наибольшая величина сверхнормативных тепловых потерь наблюдалась в 2011 гг. За 2012-2015 гг. наблюдается снижение уровня фактических потерь по сравнению с уровнем 2011 гг. практически до уровня нормативных потерь. За ретроспекти</w:t>
      </w:r>
      <w:r w:rsidRPr="00EE20C4">
        <w:rPr>
          <w:sz w:val="24"/>
          <w:szCs w:val="24"/>
        </w:rPr>
        <w:t>вный период, уровень потерь сократился с 29,5% до 20,3%. Однако даже снижение фактических потерь до 20,3% несопоставимо с уровнем потерь в эффективных системах централизованного теплоснабжения на территории России.</w:t>
      </w:r>
    </w:p>
    <w:p w:rsidR="00641ACF" w:rsidRPr="00641ACF" w:rsidRDefault="007008F2" w:rsidP="003B33F5">
      <w:pPr>
        <w:pStyle w:val="aff3"/>
        <w:ind w:right="-425"/>
        <w:rPr>
          <w:sz w:val="24"/>
          <w:szCs w:val="24"/>
        </w:rPr>
      </w:pPr>
      <w:r w:rsidRPr="00EE20C4">
        <w:rPr>
          <w:sz w:val="24"/>
          <w:szCs w:val="24"/>
        </w:rPr>
        <w:t xml:space="preserve">В рассматриваемой системе теплоснабжения </w:t>
      </w:r>
      <w:r w:rsidRPr="00EE20C4">
        <w:rPr>
          <w:sz w:val="24"/>
          <w:szCs w:val="24"/>
        </w:rPr>
        <w:t>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1E6849" w:rsidRPr="001E6849" w:rsidRDefault="007008F2" w:rsidP="00EE20C4">
      <w:pPr>
        <w:pStyle w:val="aff3"/>
        <w:ind w:firstLine="0"/>
        <w:rPr>
          <w:sz w:val="24"/>
          <w:szCs w:val="24"/>
        </w:rPr>
      </w:pPr>
      <w:r>
        <w:rPr>
          <w:sz w:val="24"/>
          <w:szCs w:val="24"/>
        </w:rPr>
        <w:t xml:space="preserve"> </w:t>
      </w:r>
      <w:r w:rsidR="007A6163">
        <w:rPr>
          <w:noProof/>
          <w:lang w:eastAsia="ru-RU"/>
        </w:rPr>
        <w:drawing>
          <wp:inline distT="0" distB="0" distL="0" distR="0">
            <wp:extent cx="6113145" cy="4931410"/>
            <wp:effectExtent l="0" t="0" r="0" b="0"/>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16FA1" w:rsidRPr="001619D0" w:rsidRDefault="007008F2" w:rsidP="0091421A">
      <w:pPr>
        <w:pStyle w:val="ae"/>
        <w:ind w:left="567"/>
        <w:rPr>
          <w:rFonts w:ascii="Times New Roman" w:hAnsi="Times New Roman"/>
          <w:sz w:val="24"/>
          <w:szCs w:val="24"/>
        </w:rPr>
      </w:pPr>
      <w:r w:rsidRPr="001619D0">
        <w:rPr>
          <w:rFonts w:ascii="Times New Roman" w:hAnsi="Times New Roman"/>
          <w:sz w:val="24"/>
          <w:szCs w:val="24"/>
        </w:rPr>
        <w:t>Баланс тепловой энергии в с</w:t>
      </w:r>
      <w:r w:rsidRPr="001619D0">
        <w:rPr>
          <w:rFonts w:ascii="Times New Roman" w:hAnsi="Times New Roman"/>
          <w:sz w:val="24"/>
          <w:szCs w:val="24"/>
        </w:rPr>
        <w:t>истеме теплоснабжения от котельной «База»</w:t>
      </w:r>
    </w:p>
    <w:p w:rsidR="00316FA1" w:rsidRPr="00D66DF0" w:rsidRDefault="007008F2" w:rsidP="007008F2">
      <w:pPr>
        <w:pStyle w:val="11110"/>
        <w:numPr>
          <w:ilvl w:val="3"/>
          <w:numId w:val="3"/>
        </w:numPr>
        <w:ind w:left="0" w:firstLine="709"/>
        <w:rPr>
          <w:i w:val="0"/>
          <w:iCs w:val="0"/>
          <w:sz w:val="24"/>
          <w:szCs w:val="24"/>
        </w:rPr>
      </w:pPr>
      <w:r w:rsidRPr="00D66DF0">
        <w:rPr>
          <w:i w:val="0"/>
          <w:iCs w:val="0"/>
          <w:sz w:val="24"/>
          <w:szCs w:val="24"/>
        </w:rPr>
        <w:t>Баланс тепловой энергии в системе теплоснабжения от котельной «Лесокомбинат»</w:t>
      </w:r>
    </w:p>
    <w:p w:rsidR="00EE20C4" w:rsidRPr="00EE20C4" w:rsidRDefault="007008F2" w:rsidP="00EE20C4">
      <w:pPr>
        <w:pStyle w:val="aff3"/>
        <w:rPr>
          <w:sz w:val="24"/>
          <w:szCs w:val="24"/>
        </w:rPr>
      </w:pPr>
      <w:r w:rsidRPr="00EE20C4">
        <w:rPr>
          <w:sz w:val="24"/>
          <w:szCs w:val="24"/>
        </w:rPr>
        <w:t xml:space="preserve">Балансы тепловой энергии в системе теплоснабжения от котельной «Лесокомбинат» ООО «ЖКУ» за 2011-2021 гг. представлены на рисунке 12 и в </w:t>
      </w:r>
      <w:r w:rsidRPr="00EE20C4">
        <w:rPr>
          <w:sz w:val="24"/>
          <w:szCs w:val="24"/>
        </w:rPr>
        <w:t>приложении 2</w:t>
      </w:r>
      <w:r>
        <w:rPr>
          <w:sz w:val="24"/>
          <w:szCs w:val="24"/>
        </w:rPr>
        <w:t xml:space="preserve"> </w:t>
      </w:r>
      <w:r w:rsidRPr="00EE20C4">
        <w:rPr>
          <w:sz w:val="24"/>
          <w:szCs w:val="24"/>
        </w:rPr>
        <w:t>(таблица 71).</w:t>
      </w:r>
    </w:p>
    <w:p w:rsidR="00EE20C4" w:rsidRPr="00EE20C4" w:rsidRDefault="007008F2" w:rsidP="00EE20C4">
      <w:pPr>
        <w:pStyle w:val="aff3"/>
        <w:rPr>
          <w:sz w:val="24"/>
          <w:szCs w:val="24"/>
        </w:rPr>
      </w:pPr>
      <w:r w:rsidRPr="00EE20C4">
        <w:rPr>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За 2011-2013 г. н</w:t>
      </w:r>
      <w:r w:rsidRPr="00EE20C4">
        <w:rPr>
          <w:sz w:val="24"/>
          <w:szCs w:val="24"/>
        </w:rPr>
        <w:t>аблюдалось существенное снижение уровня фактических потерь .За ретроспективный период уровень потерь сократился с 53,3% до 18,2%. Однако даже снижение фактических потерь до 18,2% несопоставимо с уровнем потерь в высокоэффективных системах централизованного</w:t>
      </w:r>
      <w:r w:rsidRPr="00EE20C4">
        <w:rPr>
          <w:sz w:val="24"/>
          <w:szCs w:val="24"/>
        </w:rPr>
        <w:t xml:space="preserve"> теплоснабжения, функционирующих на территории России.</w:t>
      </w:r>
    </w:p>
    <w:p w:rsidR="00641ACF" w:rsidRPr="00641ACF" w:rsidRDefault="007008F2" w:rsidP="00EE20C4">
      <w:pPr>
        <w:pStyle w:val="aff3"/>
        <w:rPr>
          <w:sz w:val="24"/>
          <w:szCs w:val="24"/>
        </w:rPr>
      </w:pPr>
      <w:r w:rsidRPr="00EE20C4">
        <w:rPr>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w:t>
      </w:r>
      <w:r w:rsidRPr="00EE20C4">
        <w:rPr>
          <w:sz w:val="24"/>
          <w:szCs w:val="24"/>
        </w:rPr>
        <w:t>удована приборами учета тепловой энергии.</w:t>
      </w:r>
    </w:p>
    <w:p w:rsidR="001E6849" w:rsidRPr="001E6849" w:rsidRDefault="007A6163" w:rsidP="00EE20C4">
      <w:pPr>
        <w:pStyle w:val="aff3"/>
        <w:ind w:firstLine="0"/>
        <w:rPr>
          <w:sz w:val="24"/>
          <w:szCs w:val="24"/>
        </w:rPr>
      </w:pPr>
      <w:r>
        <w:rPr>
          <w:noProof/>
          <w:lang w:eastAsia="ru-RU"/>
        </w:rPr>
        <w:drawing>
          <wp:inline distT="0" distB="0" distL="0" distR="0">
            <wp:extent cx="6113145" cy="4294505"/>
            <wp:effectExtent l="0" t="0" r="0" b="0"/>
            <wp:docPr id="1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16FA1" w:rsidRPr="00EE20C4" w:rsidRDefault="007008F2" w:rsidP="0091421A">
      <w:pPr>
        <w:pStyle w:val="ae"/>
        <w:ind w:left="851" w:firstLine="0"/>
        <w:rPr>
          <w:rFonts w:ascii="Times New Roman" w:hAnsi="Times New Roman"/>
          <w:sz w:val="24"/>
          <w:szCs w:val="24"/>
        </w:rPr>
      </w:pPr>
      <w:r w:rsidRPr="00EE20C4">
        <w:rPr>
          <w:rFonts w:ascii="Times New Roman" w:hAnsi="Times New Roman"/>
          <w:sz w:val="24"/>
          <w:szCs w:val="24"/>
        </w:rPr>
        <w:t>Баланс тепловой энергии в системе теплоснабжения от котельной «Лесокомбинат»</w:t>
      </w:r>
    </w:p>
    <w:p w:rsidR="00316FA1" w:rsidRPr="00D66DF0" w:rsidRDefault="007008F2" w:rsidP="007008F2">
      <w:pPr>
        <w:pStyle w:val="1110"/>
        <w:numPr>
          <w:ilvl w:val="2"/>
          <w:numId w:val="7"/>
        </w:numPr>
        <w:tabs>
          <w:tab w:val="left" w:pos="1560"/>
        </w:tabs>
        <w:ind w:left="0" w:firstLine="709"/>
        <w:rPr>
          <w:sz w:val="24"/>
          <w:szCs w:val="24"/>
        </w:rPr>
      </w:pPr>
      <w:bookmarkStart w:id="149" w:name="_Toc386561010"/>
      <w:bookmarkStart w:id="150" w:name="_Toc97797701"/>
      <w:r w:rsidRPr="00D66DF0">
        <w:rPr>
          <w:sz w:val="24"/>
          <w:szCs w:val="24"/>
        </w:rPr>
        <w:t xml:space="preserve">Предписания надзорных органов по запрещению дальнейшей эксплуатации участков тепловой сети и результаты их </w:t>
      </w:r>
      <w:r w:rsidRPr="00D66DF0">
        <w:rPr>
          <w:sz w:val="24"/>
          <w:szCs w:val="24"/>
        </w:rPr>
        <w:t>исполнения</w:t>
      </w:r>
      <w:bookmarkEnd w:id="148"/>
      <w:bookmarkEnd w:id="149"/>
      <w:bookmarkEnd w:id="150"/>
    </w:p>
    <w:p w:rsidR="00316FA1" w:rsidRPr="00D66DF0" w:rsidRDefault="007008F2" w:rsidP="001D327E">
      <w:pPr>
        <w:pStyle w:val="aff3"/>
        <w:rPr>
          <w:sz w:val="24"/>
          <w:szCs w:val="24"/>
        </w:rPr>
      </w:pPr>
      <w:r w:rsidRPr="00D66DF0">
        <w:rPr>
          <w:sz w:val="24"/>
          <w:szCs w:val="24"/>
        </w:rPr>
        <w:t>Предписания надзорных органов по запрещению эксплуатации участков тепловой сети отсутствуют.</w:t>
      </w:r>
    </w:p>
    <w:p w:rsidR="00316FA1" w:rsidRPr="00D66DF0" w:rsidRDefault="007008F2" w:rsidP="007008F2">
      <w:pPr>
        <w:pStyle w:val="1110"/>
        <w:numPr>
          <w:ilvl w:val="2"/>
          <w:numId w:val="7"/>
        </w:numPr>
        <w:tabs>
          <w:tab w:val="left" w:pos="1560"/>
        </w:tabs>
        <w:ind w:left="0" w:firstLine="709"/>
        <w:rPr>
          <w:sz w:val="24"/>
          <w:szCs w:val="24"/>
        </w:rPr>
      </w:pPr>
      <w:bookmarkStart w:id="151" w:name="_Toc97797702"/>
      <w:r w:rsidRPr="00D66DF0">
        <w:rPr>
          <w:sz w:val="24"/>
          <w:szCs w:val="24"/>
        </w:rPr>
        <w:t>Описание типов присоединений потребителей к тепловым сетям, с выделением наиболее распространенных, определяющих выбор и обоснование графика регулирован</w:t>
      </w:r>
      <w:r w:rsidRPr="00D66DF0">
        <w:rPr>
          <w:sz w:val="24"/>
          <w:szCs w:val="24"/>
        </w:rPr>
        <w:t>ия отпуска тепловой энергии потребителям</w:t>
      </w:r>
      <w:bookmarkEnd w:id="151"/>
    </w:p>
    <w:p w:rsidR="00316FA1" w:rsidRPr="00D66DF0" w:rsidRDefault="007008F2" w:rsidP="0089693F">
      <w:pPr>
        <w:pStyle w:val="00"/>
        <w:rPr>
          <w:sz w:val="24"/>
          <w:szCs w:val="24"/>
        </w:rPr>
      </w:pPr>
      <w:r w:rsidRPr="00D66DF0">
        <w:rPr>
          <w:sz w:val="24"/>
          <w:szCs w:val="24"/>
        </w:rPr>
        <w:t>Сведения о системах теплоснабжения, обуславливающие применение наиболее распространенных схем присоединения потребителей к тепловой сети, представлены в таблице 22.</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системах централизованного теплоснабжен</w:t>
      </w:r>
      <w:r w:rsidRPr="00D66DF0">
        <w:rPr>
          <w:rFonts w:ascii="Times New Roman" w:hAnsi="Times New Roman"/>
          <w:b w:val="0"/>
          <w:bCs w:val="0"/>
          <w:sz w:val="24"/>
          <w:szCs w:val="24"/>
        </w:rPr>
        <w:t>ия г. Заринска</w:t>
      </w:r>
    </w:p>
    <w:tbl>
      <w:tblPr>
        <w:tblW w:w="0" w:type="auto"/>
        <w:tblLook w:val="00A0"/>
      </w:tblPr>
      <w:tblGrid>
        <w:gridCol w:w="559"/>
        <w:gridCol w:w="2705"/>
        <w:gridCol w:w="2420"/>
        <w:gridCol w:w="2346"/>
        <w:gridCol w:w="1117"/>
      </w:tblGrid>
      <w:tr w:rsidR="00833148">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(2-х трубная, 4-х трубная)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(открытая/ закрытая)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Наличие ГВС</w:t>
            </w:r>
          </w:p>
        </w:tc>
      </w:tr>
      <w:tr w:rsidR="00833148">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b/>
                <w:bCs/>
                <w:color w:val="000000"/>
                <w:sz w:val="20"/>
                <w:szCs w:val="20"/>
                <w:lang w:eastAsia="ru-RU"/>
              </w:rPr>
            </w:pP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w:t>
            </w:r>
            <w:r w:rsidRPr="00D66DF0">
              <w:rPr>
                <w:rFonts w:ascii="Times New Roman" w:hAnsi="Times New Roman" w:cs="Times New Roman"/>
                <w:color w:val="000000"/>
                <w:sz w:val="20"/>
                <w:szCs w:val="20"/>
                <w:lang w:eastAsia="ru-RU"/>
              </w:rPr>
              <w:t>«Лесокомбинат»</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3B33F5" w:rsidRDefault="007008F2"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16FA1" w:rsidRPr="003B33F5" w:rsidRDefault="007008F2" w:rsidP="009D1451">
            <w:pPr>
              <w:spacing w:after="0" w:line="240" w:lineRule="auto"/>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Котельная МУП «</w:t>
            </w:r>
            <w:r w:rsidRPr="003B33F5">
              <w:rPr>
                <w:rFonts w:ascii="Times New Roman" w:hAnsi="Times New Roman" w:cs="Times New Roman"/>
                <w:color w:val="000000"/>
                <w:sz w:val="20"/>
                <w:szCs w:val="20"/>
                <w:lang w:eastAsia="ru-RU"/>
              </w:rPr>
              <w:t>Стабильность</w:t>
            </w:r>
            <w:r w:rsidRPr="003B33F5">
              <w:rPr>
                <w:rFonts w:ascii="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vAlign w:val="center"/>
          </w:tcPr>
          <w:p w:rsidR="00316FA1" w:rsidRPr="003B33F5" w:rsidRDefault="007008F2"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3B33F5" w:rsidRDefault="007008F2"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3B33F5" w:rsidRDefault="007008F2" w:rsidP="009D1451">
            <w:pPr>
              <w:spacing w:after="0" w:line="240" w:lineRule="auto"/>
              <w:jc w:val="center"/>
              <w:rPr>
                <w:rFonts w:ascii="Times New Roman" w:hAnsi="Times New Roman" w:cs="Times New Roman"/>
                <w:color w:val="000000"/>
                <w:sz w:val="20"/>
                <w:szCs w:val="20"/>
                <w:lang w:eastAsia="ru-RU"/>
              </w:rPr>
            </w:pPr>
            <w:r w:rsidRPr="003B33F5">
              <w:rPr>
                <w:rFonts w:ascii="Times New Roman" w:hAnsi="Times New Roman" w:cs="Times New Roman"/>
                <w:color w:val="000000"/>
                <w:sz w:val="20"/>
                <w:szCs w:val="20"/>
                <w:lang w:eastAsia="ru-RU"/>
              </w:rPr>
              <w:t>нет</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833148">
        <w:trPr>
          <w:trHeight w:val="20"/>
        </w:trPr>
        <w:tc>
          <w:tcPr>
            <w:tcW w:w="0" w:type="auto"/>
            <w:tcBorders>
              <w:top w:val="nil"/>
              <w:left w:val="single" w:sz="4" w:space="0" w:color="auto"/>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и 4 трубная</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16FA1" w:rsidRPr="00D66DF0" w:rsidRDefault="007008F2"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да</w:t>
            </w:r>
          </w:p>
        </w:tc>
      </w:tr>
    </w:tbl>
    <w:p w:rsidR="00316FA1" w:rsidRPr="00D66DF0" w:rsidRDefault="007008F2" w:rsidP="0089693F">
      <w:pPr>
        <w:pStyle w:val="00"/>
        <w:rPr>
          <w:sz w:val="24"/>
          <w:szCs w:val="24"/>
        </w:rPr>
      </w:pPr>
    </w:p>
    <w:p w:rsidR="00316FA1" w:rsidRPr="00D66DF0" w:rsidRDefault="007008F2" w:rsidP="0089693F">
      <w:pPr>
        <w:pStyle w:val="00"/>
        <w:rPr>
          <w:sz w:val="24"/>
          <w:szCs w:val="24"/>
        </w:rPr>
      </w:pPr>
      <w:r w:rsidRPr="00D66DF0">
        <w:rPr>
          <w:sz w:val="24"/>
          <w:szCs w:val="24"/>
        </w:rPr>
        <w:t xml:space="preserve">Системы </w:t>
      </w:r>
      <w:r w:rsidRPr="00D66DF0">
        <w:rPr>
          <w:sz w:val="24"/>
          <w:szCs w:val="24"/>
        </w:rPr>
        <w:t>отопления потребителей подключены к тепловой сети преимущественно по зависимой схеме, с применением и без применения смешивающих устройств.</w:t>
      </w:r>
    </w:p>
    <w:p w:rsidR="00316FA1" w:rsidRPr="00D66DF0" w:rsidRDefault="007008F2" w:rsidP="0089693F">
      <w:pPr>
        <w:pStyle w:val="00"/>
        <w:rPr>
          <w:sz w:val="24"/>
          <w:szCs w:val="24"/>
        </w:rPr>
      </w:pPr>
      <w:r w:rsidRPr="00D66DF0">
        <w:rPr>
          <w:sz w:val="24"/>
          <w:szCs w:val="24"/>
        </w:rPr>
        <w:t>Потребители горячей воды подключены к тепловой сети по непосредственной схеме, представленной на рисунке 14.</w:t>
      </w:r>
    </w:p>
    <w:p w:rsidR="00316FA1" w:rsidRPr="00D66DF0" w:rsidRDefault="007008F2" w:rsidP="0089693F">
      <w:pPr>
        <w:pStyle w:val="00"/>
        <w:rPr>
          <w:sz w:val="24"/>
          <w:szCs w:val="24"/>
        </w:rPr>
      </w:pPr>
      <w:r w:rsidRPr="00D66DF0">
        <w:rPr>
          <w:sz w:val="24"/>
          <w:szCs w:val="24"/>
        </w:rPr>
        <w:t>Наличие</w:t>
      </w:r>
      <w:r w:rsidRPr="00D66DF0">
        <w:rPr>
          <w:sz w:val="24"/>
          <w:szCs w:val="24"/>
        </w:rPr>
        <w:t xml:space="preserve"> 4-х трубной системы теплоснабжения, образованной на базе ТЭЦ, обуславливает применение ЦТП, которые осуществляют передачу тепловой энергии потребителям на нужды отопления, вентиляции и ГВС по 4-х трубной системе теплоснабжения.</w:t>
      </w:r>
    </w:p>
    <w:p w:rsidR="00316FA1" w:rsidRPr="00D66DF0" w:rsidRDefault="007A6163" w:rsidP="00D41A00">
      <w:pPr>
        <w:pStyle w:val="aff3"/>
        <w:keepNext/>
        <w:ind w:firstLine="0"/>
        <w:jc w:val="center"/>
        <w:rPr>
          <w:sz w:val="24"/>
          <w:szCs w:val="24"/>
        </w:rPr>
      </w:pPr>
      <w:r>
        <w:rPr>
          <w:noProof/>
          <w:sz w:val="24"/>
          <w:szCs w:val="24"/>
          <w:lang w:eastAsia="ru-RU"/>
        </w:rPr>
        <w:drawing>
          <wp:inline distT="0" distB="0" distL="0" distR="0">
            <wp:extent cx="5887085" cy="1489710"/>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a:stretch>
                      <a:fillRect/>
                    </a:stretch>
                  </pic:blipFill>
                  <pic:spPr bwMode="auto">
                    <a:xfrm>
                      <a:off x="0" y="0"/>
                      <a:ext cx="5887085" cy="1489710"/>
                    </a:xfrm>
                    <a:prstGeom prst="rect">
                      <a:avLst/>
                    </a:prstGeom>
                    <a:noFill/>
                    <a:ln w="9525">
                      <a:noFill/>
                      <a:miter lim="800000"/>
                      <a:headEnd/>
                      <a:tailEnd/>
                    </a:ln>
                  </pic:spPr>
                </pic:pic>
              </a:graphicData>
            </a:graphic>
          </wp:inline>
        </w:drawing>
      </w:r>
    </w:p>
    <w:p w:rsidR="00316FA1" w:rsidRPr="003B33F5" w:rsidRDefault="007008F2" w:rsidP="0091421A">
      <w:pPr>
        <w:pStyle w:val="ae"/>
        <w:ind w:left="567" w:firstLine="0"/>
        <w:rPr>
          <w:rFonts w:ascii="Times New Roman" w:hAnsi="Times New Roman"/>
          <w:sz w:val="24"/>
          <w:szCs w:val="24"/>
        </w:rPr>
      </w:pPr>
      <w:r w:rsidRPr="003B33F5">
        <w:rPr>
          <w:rFonts w:ascii="Times New Roman" w:hAnsi="Times New Roman"/>
          <w:sz w:val="24"/>
          <w:szCs w:val="24"/>
        </w:rPr>
        <w:t>Потребитель с непосредств</w:t>
      </w:r>
      <w:r w:rsidRPr="003B33F5">
        <w:rPr>
          <w:rFonts w:ascii="Times New Roman" w:hAnsi="Times New Roman"/>
          <w:sz w:val="24"/>
          <w:szCs w:val="24"/>
        </w:rPr>
        <w:t>енным присоединением системы ГВС</w:t>
      </w:r>
    </w:p>
    <w:p w:rsidR="00316FA1" w:rsidRPr="00D66DF0" w:rsidRDefault="007008F2" w:rsidP="007008F2">
      <w:pPr>
        <w:pStyle w:val="1110"/>
        <w:numPr>
          <w:ilvl w:val="2"/>
          <w:numId w:val="7"/>
        </w:numPr>
        <w:tabs>
          <w:tab w:val="left" w:pos="1560"/>
        </w:tabs>
        <w:ind w:left="0" w:firstLine="709"/>
        <w:rPr>
          <w:sz w:val="24"/>
          <w:szCs w:val="24"/>
        </w:rPr>
      </w:pPr>
      <w:bookmarkStart w:id="152" w:name="_Toc97797703"/>
      <w:r w:rsidRPr="00D66DF0">
        <w:rPr>
          <w:sz w:val="24"/>
          <w:szCs w:val="24"/>
        </w:rPr>
        <w:t>Наличие коммерческого приборного учета тепла, отпущенного из тепловых сетей (к теплопотребляющим установкам) потребителям</w:t>
      </w:r>
      <w:bookmarkEnd w:id="152"/>
      <w:r w:rsidRPr="00D66DF0">
        <w:rPr>
          <w:sz w:val="24"/>
          <w:szCs w:val="24"/>
        </w:rPr>
        <w:t xml:space="preserve"> </w:t>
      </w:r>
    </w:p>
    <w:p w:rsidR="00316FA1" w:rsidRPr="00D66DF0" w:rsidRDefault="007008F2" w:rsidP="001D327E">
      <w:pPr>
        <w:pStyle w:val="aff3"/>
        <w:rPr>
          <w:sz w:val="24"/>
          <w:szCs w:val="24"/>
        </w:rPr>
      </w:pPr>
      <w:r w:rsidRPr="00D66DF0">
        <w:rPr>
          <w:sz w:val="24"/>
          <w:szCs w:val="24"/>
        </w:rPr>
        <w:t>Руководствуясь пунктом 5 статьи 13 Федерального закона от 23.11.2009 №</w:t>
      </w:r>
      <w:r>
        <w:rPr>
          <w:sz w:val="24"/>
          <w:szCs w:val="24"/>
        </w:rPr>
        <w:t xml:space="preserve"> </w:t>
      </w:r>
      <w:r w:rsidRPr="00D66DF0">
        <w:rPr>
          <w:sz w:val="24"/>
          <w:szCs w:val="24"/>
        </w:rPr>
        <w:t>261-ФЗ «Об энергосбережении и</w:t>
      </w:r>
      <w:r w:rsidRPr="00D66DF0">
        <w:rPr>
          <w:sz w:val="24"/>
          <w:szCs w:val="24"/>
        </w:rPr>
        <w:t xml:space="preserve">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w:t>
      </w:r>
      <w:r>
        <w:rPr>
          <w:sz w:val="24"/>
          <w:szCs w:val="24"/>
        </w:rPr>
        <w:t xml:space="preserve"> </w:t>
      </w:r>
      <w:r w:rsidRPr="00D66DF0">
        <w:rPr>
          <w:sz w:val="24"/>
          <w:szCs w:val="24"/>
        </w:rPr>
        <w:t xml:space="preserve">261-ФЗ в </w:t>
      </w:r>
      <w:r w:rsidRPr="00D66DF0">
        <w:rPr>
          <w:sz w:val="24"/>
          <w:szCs w:val="24"/>
        </w:rPr>
        <w:t>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w:t>
      </w:r>
      <w:r w:rsidRPr="00D66DF0">
        <w:rPr>
          <w:sz w:val="24"/>
          <w:szCs w:val="24"/>
        </w:rPr>
        <w:t xml:space="preserve">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3B33F5" w:rsidRPr="003B33F5" w:rsidRDefault="007008F2" w:rsidP="003B33F5">
      <w:pPr>
        <w:spacing w:after="0" w:line="360" w:lineRule="auto"/>
        <w:ind w:firstLine="709"/>
        <w:jc w:val="both"/>
        <w:rPr>
          <w:rFonts w:ascii="Times New Roman" w:hAnsi="Times New Roman" w:cs="Times New Roman"/>
          <w:sz w:val="24"/>
          <w:szCs w:val="24"/>
        </w:rPr>
      </w:pPr>
      <w:r w:rsidRPr="003B33F5">
        <w:rPr>
          <w:rFonts w:ascii="Times New Roman" w:hAnsi="Times New Roman" w:cs="Times New Roman"/>
          <w:sz w:val="24"/>
          <w:szCs w:val="24"/>
        </w:rPr>
        <w:t>Потребители г. Заринска не все оснащены приборами учета по</w:t>
      </w:r>
      <w:r w:rsidRPr="003B33F5">
        <w:rPr>
          <w:rFonts w:ascii="Times New Roman" w:hAnsi="Times New Roman" w:cs="Times New Roman"/>
          <w:sz w:val="24"/>
          <w:szCs w:val="24"/>
        </w:rPr>
        <w:t>требляемой тепловой энергии. Сведения о структуре отпуска тепловой энергии потребителям ООО «ЖКУ» в зависимости от оснащенности приборами учета представлены на рисунке 14. В настоящее время около 70% потребителей оборудованы приборами учета. За 2011-2021 г</w:t>
      </w:r>
      <w:r w:rsidRPr="003B33F5">
        <w:rPr>
          <w:rFonts w:ascii="Times New Roman" w:hAnsi="Times New Roman" w:cs="Times New Roman"/>
          <w:sz w:val="24"/>
          <w:szCs w:val="24"/>
        </w:rPr>
        <w:t>г. произошло существенное увеличение доли отпуска тепловой энергии потребителям в соответствии с показаниями приборов учета тепловой энергии (от 18% до 91,09 %).</w:t>
      </w:r>
    </w:p>
    <w:p w:rsidR="001E6849" w:rsidRPr="001E6849" w:rsidRDefault="007008F2" w:rsidP="003B33F5">
      <w:pPr>
        <w:pStyle w:val="aff3"/>
        <w:rPr>
          <w:sz w:val="24"/>
          <w:szCs w:val="24"/>
        </w:rPr>
      </w:pPr>
      <w:r w:rsidRPr="00D66DF0">
        <w:rPr>
          <w:sz w:val="24"/>
          <w:szCs w:val="24"/>
        </w:rPr>
        <w:t xml:space="preserve">Потребители, необорудованные приборами учета, оплачивают потребление тепловой энергии в </w:t>
      </w:r>
      <w:r w:rsidRPr="00D66DF0">
        <w:rPr>
          <w:sz w:val="24"/>
          <w:szCs w:val="24"/>
        </w:rPr>
        <w:t>соответствии с утвержденными нормативами</w:t>
      </w:r>
      <w:r>
        <w:rPr>
          <w:sz w:val="24"/>
          <w:szCs w:val="24"/>
        </w:rPr>
        <w:t>.</w:t>
      </w:r>
      <w:r w:rsidRPr="00D66DF0">
        <w:rPr>
          <w:sz w:val="24"/>
          <w:szCs w:val="24"/>
        </w:rPr>
        <w:t xml:space="preserve"> Для потребителей г. Заринска необходимо продолжать реализацию мероприятий по установке приборов учета тепловой энергии.</w:t>
      </w:r>
    </w:p>
    <w:p w:rsidR="00316FA1" w:rsidRPr="003B33F5" w:rsidRDefault="007008F2" w:rsidP="0091421A">
      <w:pPr>
        <w:pStyle w:val="ae"/>
        <w:ind w:left="426"/>
        <w:rPr>
          <w:rFonts w:ascii="Times New Roman" w:hAnsi="Times New Roman"/>
          <w:sz w:val="24"/>
          <w:szCs w:val="24"/>
        </w:rPr>
      </w:pPr>
      <w:r w:rsidRPr="003B33F5">
        <w:rPr>
          <w:rFonts w:ascii="Times New Roman" w:hAnsi="Times New Roman"/>
          <w:sz w:val="24"/>
          <w:szCs w:val="24"/>
        </w:rPr>
        <w:t>Сведения о структуре отпуска тепловой энергии в зависимости от оснащенности потребителей прибо</w:t>
      </w:r>
      <w:r w:rsidRPr="003B33F5">
        <w:rPr>
          <w:rFonts w:ascii="Times New Roman" w:hAnsi="Times New Roman"/>
          <w:sz w:val="24"/>
          <w:szCs w:val="24"/>
        </w:rPr>
        <w:t>рами учета тепловой энергии</w:t>
      </w:r>
    </w:p>
    <w:p w:rsidR="003B33F5" w:rsidRPr="003B33F5" w:rsidRDefault="007A6163" w:rsidP="003B33F5">
      <w:pPr>
        <w:pStyle w:val="ae"/>
        <w:numPr>
          <w:ilvl w:val="0"/>
          <w:numId w:val="0"/>
        </w:numPr>
        <w:jc w:val="left"/>
        <w:rPr>
          <w:rFonts w:ascii="Times New Roman" w:hAnsi="Times New Roman"/>
          <w:sz w:val="24"/>
          <w:szCs w:val="24"/>
        </w:rPr>
      </w:pPr>
      <w:r>
        <w:rPr>
          <w:noProof/>
          <w:lang w:eastAsia="ru-RU"/>
        </w:rPr>
        <w:drawing>
          <wp:inline distT="0" distB="0" distL="0" distR="0">
            <wp:extent cx="6113145" cy="4931410"/>
            <wp:effectExtent l="0" t="0" r="0" b="0"/>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16FA1" w:rsidRPr="00D66DF0" w:rsidRDefault="007008F2" w:rsidP="007008F2">
      <w:pPr>
        <w:pStyle w:val="1110"/>
        <w:numPr>
          <w:ilvl w:val="2"/>
          <w:numId w:val="7"/>
        </w:numPr>
        <w:tabs>
          <w:tab w:val="left" w:pos="1560"/>
        </w:tabs>
        <w:ind w:left="0" w:firstLine="709"/>
        <w:rPr>
          <w:sz w:val="24"/>
          <w:szCs w:val="24"/>
        </w:rPr>
      </w:pPr>
      <w:bookmarkStart w:id="153" w:name="_Toc97797704"/>
      <w:r w:rsidRPr="00D66DF0">
        <w:rPr>
          <w:sz w:val="24"/>
          <w:szCs w:val="24"/>
        </w:rPr>
        <w:t>Анализ работы диспетчерской службы и используемых для ее организации средств автоматизации, телемеханизации и связи</w:t>
      </w:r>
      <w:bookmarkEnd w:id="153"/>
    </w:p>
    <w:p w:rsidR="00316FA1" w:rsidRPr="00D66DF0" w:rsidRDefault="007008F2" w:rsidP="001D327E">
      <w:pPr>
        <w:pStyle w:val="aff3"/>
        <w:rPr>
          <w:sz w:val="24"/>
          <w:szCs w:val="24"/>
        </w:rPr>
      </w:pPr>
      <w:r w:rsidRPr="00D66DF0">
        <w:rPr>
          <w:sz w:val="24"/>
          <w:szCs w:val="24"/>
        </w:rPr>
        <w:t>Тепловые сети имеют слабую диспетчеризацию. Диспетчерские службы теплоснабжающих орган</w:t>
      </w:r>
      <w:r w:rsidRPr="00D66DF0">
        <w:rPr>
          <w:sz w:val="24"/>
          <w:szCs w:val="24"/>
        </w:rPr>
        <w:t>изаций принимают сигналы об утечках и авариях на сетях от жителей города и обслуживающего персонала.</w:t>
      </w:r>
    </w:p>
    <w:p w:rsidR="00316FA1" w:rsidRPr="00D66DF0" w:rsidRDefault="007008F2" w:rsidP="001D327E">
      <w:pPr>
        <w:pStyle w:val="aff3"/>
        <w:rPr>
          <w:sz w:val="24"/>
          <w:szCs w:val="24"/>
        </w:rPr>
      </w:pPr>
      <w:r w:rsidRPr="00D66DF0">
        <w:rPr>
          <w:sz w:val="24"/>
          <w:szCs w:val="24"/>
        </w:rPr>
        <w:t>Регулирующая арматура и запорные задвижки в тепловых камерах не имеют средств телемеханизации.</w:t>
      </w:r>
    </w:p>
    <w:p w:rsidR="00316FA1" w:rsidRPr="00D66DF0" w:rsidRDefault="007008F2" w:rsidP="007008F2">
      <w:pPr>
        <w:pStyle w:val="1110"/>
        <w:numPr>
          <w:ilvl w:val="2"/>
          <w:numId w:val="7"/>
        </w:numPr>
        <w:tabs>
          <w:tab w:val="left" w:pos="1560"/>
        </w:tabs>
        <w:ind w:left="0" w:firstLine="709"/>
        <w:rPr>
          <w:sz w:val="24"/>
          <w:szCs w:val="24"/>
        </w:rPr>
      </w:pPr>
      <w:bookmarkStart w:id="154" w:name="_Toc384058623"/>
      <w:bookmarkStart w:id="155" w:name="_Toc386561014"/>
      <w:bookmarkStart w:id="156" w:name="_Toc97797705"/>
      <w:r w:rsidRPr="00D66DF0">
        <w:rPr>
          <w:sz w:val="24"/>
          <w:szCs w:val="24"/>
        </w:rPr>
        <w:t>Уровень автоматизации и обслуживания центральных тепловых пу</w:t>
      </w:r>
      <w:r w:rsidRPr="00D66DF0">
        <w:rPr>
          <w:sz w:val="24"/>
          <w:szCs w:val="24"/>
        </w:rPr>
        <w:t>нктов, насосных станций</w:t>
      </w:r>
      <w:bookmarkEnd w:id="154"/>
      <w:bookmarkEnd w:id="155"/>
      <w:bookmarkEnd w:id="156"/>
    </w:p>
    <w:p w:rsidR="00316FA1" w:rsidRPr="00D66DF0" w:rsidRDefault="007008F2" w:rsidP="00052370">
      <w:pPr>
        <w:pStyle w:val="aff3"/>
        <w:rPr>
          <w:sz w:val="24"/>
          <w:szCs w:val="24"/>
        </w:rPr>
      </w:pPr>
      <w:r w:rsidRPr="00D66DF0">
        <w:rPr>
          <w:sz w:val="24"/>
          <w:szCs w:val="24"/>
        </w:rPr>
        <w:t>На территории города эксплуатируется 14 ЦТП, а также 2 подкачивающие насосные станции (далее по тексту – ПНС). Все представленные объекты относятся к системе теплоснабжения, образованной на базе ТЭЦ.</w:t>
      </w:r>
    </w:p>
    <w:p w:rsidR="00316FA1" w:rsidRPr="00D66DF0" w:rsidRDefault="007008F2" w:rsidP="00052370">
      <w:pPr>
        <w:pStyle w:val="aff3"/>
        <w:rPr>
          <w:sz w:val="24"/>
          <w:szCs w:val="24"/>
        </w:rPr>
      </w:pPr>
      <w:r w:rsidRPr="00D66DF0">
        <w:rPr>
          <w:sz w:val="24"/>
          <w:szCs w:val="24"/>
        </w:rPr>
        <w:t>ПНС-1 установлена на обратной ма</w:t>
      </w:r>
      <w:r w:rsidRPr="00D66DF0">
        <w:rPr>
          <w:sz w:val="24"/>
          <w:szCs w:val="24"/>
        </w:rPr>
        <w:t>гистральной тепловой сети на основную городскую застройку, в основной городской застройке 11 тепловых пунктов оборудованы водонагревателями ГВС, циркуляционными насосами, система теплоснабжения в этой части города зависимая, закрытая.</w:t>
      </w:r>
    </w:p>
    <w:p w:rsidR="00316FA1" w:rsidRPr="00D66DF0" w:rsidRDefault="007008F2" w:rsidP="00052370">
      <w:pPr>
        <w:pStyle w:val="aff3"/>
        <w:rPr>
          <w:sz w:val="24"/>
          <w:szCs w:val="24"/>
        </w:rPr>
      </w:pPr>
      <w:r w:rsidRPr="00D66DF0">
        <w:rPr>
          <w:sz w:val="24"/>
          <w:szCs w:val="24"/>
        </w:rPr>
        <w:t xml:space="preserve">ПНС-2 установлена на </w:t>
      </w:r>
      <w:r w:rsidRPr="00D66DF0">
        <w:rPr>
          <w:sz w:val="24"/>
          <w:szCs w:val="24"/>
        </w:rPr>
        <w:t>обратной магистральной тепловой сети на «залинейную» часть города, где отсутствует горячее водоснабжение, тепловая сеть служит исключительно для обеспечения потребностей зданий и сооружений в отоплении. Система теплоснабжения в этой части города независима</w:t>
      </w:r>
      <w:r w:rsidRPr="00D66DF0">
        <w:rPr>
          <w:sz w:val="24"/>
          <w:szCs w:val="24"/>
        </w:rPr>
        <w:t>я, 2 тепловых пункта оборудованы  водонагревателями отопления и сетевыми насосами. Температурный график 95/70 ,1 тепловой пункт служит распределительной гребенкой.</w:t>
      </w:r>
    </w:p>
    <w:p w:rsidR="00316FA1" w:rsidRPr="00D66DF0" w:rsidRDefault="007008F2" w:rsidP="001D327E">
      <w:pPr>
        <w:pStyle w:val="aff3"/>
        <w:rPr>
          <w:sz w:val="24"/>
          <w:szCs w:val="24"/>
        </w:rPr>
      </w:pPr>
      <w:r w:rsidRPr="00D66DF0">
        <w:rPr>
          <w:sz w:val="24"/>
          <w:szCs w:val="24"/>
        </w:rPr>
        <w:t>Сведения об оборудовании, установленном в ЦТП, представлены в приложении 3.</w:t>
      </w:r>
    </w:p>
    <w:p w:rsidR="00316FA1" w:rsidRPr="00D66DF0" w:rsidRDefault="007008F2" w:rsidP="007008F2">
      <w:pPr>
        <w:pStyle w:val="1110"/>
        <w:numPr>
          <w:ilvl w:val="2"/>
          <w:numId w:val="7"/>
        </w:numPr>
        <w:tabs>
          <w:tab w:val="left" w:pos="1560"/>
        </w:tabs>
        <w:ind w:left="0" w:firstLine="709"/>
        <w:rPr>
          <w:sz w:val="24"/>
          <w:szCs w:val="24"/>
        </w:rPr>
      </w:pPr>
      <w:bookmarkStart w:id="157" w:name="_Toc384058624"/>
      <w:bookmarkStart w:id="158" w:name="_Toc386561015"/>
      <w:bookmarkStart w:id="159" w:name="_Toc97797706"/>
      <w:r w:rsidRPr="00D66DF0">
        <w:rPr>
          <w:sz w:val="24"/>
          <w:szCs w:val="24"/>
        </w:rPr>
        <w:t xml:space="preserve">Сведения о </w:t>
      </w:r>
      <w:r w:rsidRPr="00D66DF0">
        <w:rPr>
          <w:sz w:val="24"/>
          <w:szCs w:val="24"/>
        </w:rPr>
        <w:t>наличии защиты тепловых сетей от превышения давления</w:t>
      </w:r>
      <w:bookmarkEnd w:id="157"/>
      <w:bookmarkEnd w:id="158"/>
      <w:bookmarkEnd w:id="159"/>
    </w:p>
    <w:p w:rsidR="00316FA1" w:rsidRPr="00D66DF0" w:rsidRDefault="007008F2" w:rsidP="001D327E">
      <w:pPr>
        <w:pStyle w:val="aff3"/>
        <w:rPr>
          <w:sz w:val="24"/>
          <w:szCs w:val="24"/>
        </w:rPr>
      </w:pPr>
      <w:r w:rsidRPr="00D66DF0">
        <w:rPr>
          <w:sz w:val="24"/>
          <w:szCs w:val="24"/>
        </w:rPr>
        <w:t>С целью защиты тепловых сетей от превышения давления применяются следующие устройства:</w:t>
      </w:r>
    </w:p>
    <w:p w:rsidR="00316FA1" w:rsidRPr="00D66DF0" w:rsidRDefault="007008F2" w:rsidP="001D327E">
      <w:pPr>
        <w:pStyle w:val="aff3"/>
        <w:rPr>
          <w:sz w:val="24"/>
          <w:szCs w:val="24"/>
        </w:rPr>
      </w:pPr>
      <w:r w:rsidRPr="00D66DF0">
        <w:rPr>
          <w:sz w:val="24"/>
          <w:szCs w:val="24"/>
        </w:rPr>
        <w:t xml:space="preserve">- в павильоне №6 установлено 2 предохранительных клапана </w:t>
      </w:r>
      <w:r w:rsidRPr="00D66DF0">
        <w:rPr>
          <w:sz w:val="24"/>
          <w:szCs w:val="24"/>
          <w:lang w:val="en-US"/>
        </w:rPr>
        <w:t>D</w:t>
      </w:r>
      <w:r w:rsidRPr="00D66DF0">
        <w:rPr>
          <w:sz w:val="24"/>
          <w:szCs w:val="24"/>
        </w:rPr>
        <w:t xml:space="preserve"> = </w:t>
      </w:r>
      <w:smartTag w:uri="urn:schemas-microsoft-com:office:smarttags" w:element="metricconverter">
        <w:smartTagPr>
          <w:attr w:name="ProductID" w:val="150 мм"/>
        </w:smartTagPr>
        <w:r w:rsidRPr="00D66DF0">
          <w:rPr>
            <w:sz w:val="24"/>
            <w:szCs w:val="24"/>
          </w:rPr>
          <w:t>150 мм</w:t>
        </w:r>
      </w:smartTag>
      <w:r w:rsidRPr="00D66DF0">
        <w:rPr>
          <w:sz w:val="24"/>
          <w:szCs w:val="24"/>
        </w:rPr>
        <w:t>;</w:t>
      </w:r>
    </w:p>
    <w:p w:rsidR="00316FA1" w:rsidRPr="00D66DF0" w:rsidRDefault="007008F2" w:rsidP="001D327E">
      <w:pPr>
        <w:pStyle w:val="aff3"/>
        <w:rPr>
          <w:sz w:val="24"/>
          <w:szCs w:val="24"/>
        </w:rPr>
      </w:pPr>
      <w:r w:rsidRPr="00D66DF0">
        <w:rPr>
          <w:sz w:val="24"/>
          <w:szCs w:val="24"/>
        </w:rPr>
        <w:t>- в павильоне №7 установлено 2 предохранительны</w:t>
      </w:r>
      <w:r w:rsidRPr="00D66DF0">
        <w:rPr>
          <w:sz w:val="24"/>
          <w:szCs w:val="24"/>
        </w:rPr>
        <w:t xml:space="preserve">х клапана </w:t>
      </w:r>
      <w:r w:rsidRPr="00D66DF0">
        <w:rPr>
          <w:sz w:val="24"/>
          <w:szCs w:val="24"/>
          <w:lang w:val="en-US"/>
        </w:rPr>
        <w:t>D</w:t>
      </w:r>
      <w:r w:rsidRPr="00D66DF0">
        <w:rPr>
          <w:sz w:val="24"/>
          <w:szCs w:val="24"/>
        </w:rPr>
        <w:t xml:space="preserve"> = </w:t>
      </w:r>
      <w:smartTag w:uri="urn:schemas-microsoft-com:office:smarttags" w:element="metricconverter">
        <w:smartTagPr>
          <w:attr w:name="ProductID" w:val="150 мм"/>
        </w:smartTagPr>
        <w:r w:rsidRPr="00D66DF0">
          <w:rPr>
            <w:sz w:val="24"/>
            <w:szCs w:val="24"/>
          </w:rPr>
          <w:t>150 мм</w:t>
        </w:r>
      </w:smartTag>
      <w:r w:rsidRPr="00D66DF0">
        <w:rPr>
          <w:sz w:val="24"/>
          <w:szCs w:val="24"/>
        </w:rPr>
        <w:t>.</w:t>
      </w:r>
    </w:p>
    <w:p w:rsidR="00316FA1" w:rsidRPr="00D66DF0" w:rsidRDefault="007008F2" w:rsidP="007008F2">
      <w:pPr>
        <w:pStyle w:val="1110"/>
        <w:numPr>
          <w:ilvl w:val="2"/>
          <w:numId w:val="7"/>
        </w:numPr>
        <w:tabs>
          <w:tab w:val="left" w:pos="1560"/>
        </w:tabs>
        <w:ind w:left="0" w:firstLine="709"/>
        <w:rPr>
          <w:sz w:val="24"/>
          <w:szCs w:val="24"/>
        </w:rPr>
      </w:pPr>
      <w:bookmarkStart w:id="160" w:name="_Toc384058625"/>
      <w:bookmarkStart w:id="161" w:name="_Toc386561016"/>
      <w:bookmarkStart w:id="162" w:name="_Toc97797707"/>
      <w:r w:rsidRPr="00D66DF0">
        <w:rPr>
          <w:sz w:val="24"/>
          <w:szCs w:val="24"/>
        </w:rPr>
        <w:t>Перечень выявленных бесхозяйных тепловых сетей</w:t>
      </w:r>
      <w:bookmarkEnd w:id="160"/>
      <w:bookmarkEnd w:id="161"/>
      <w:bookmarkEnd w:id="162"/>
    </w:p>
    <w:p w:rsidR="00316FA1" w:rsidRPr="00D66DF0" w:rsidRDefault="007008F2" w:rsidP="001D327E">
      <w:pPr>
        <w:pStyle w:val="aff3"/>
        <w:rPr>
          <w:sz w:val="24"/>
          <w:szCs w:val="24"/>
        </w:rPr>
      </w:pPr>
      <w:r w:rsidRPr="00D66DF0">
        <w:rPr>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w:t>
      </w:r>
      <w:r w:rsidRPr="00D66DF0">
        <w:rPr>
          <w:sz w:val="24"/>
          <w:szCs w:val="24"/>
        </w:rPr>
        <w:t xml:space="preserve">я, образованных на базе </w:t>
      </w:r>
      <w:r>
        <w:rPr>
          <w:sz w:val="24"/>
          <w:szCs w:val="24"/>
        </w:rPr>
        <w:t>2</w:t>
      </w:r>
      <w:r w:rsidRPr="00D66DF0">
        <w:rPr>
          <w:sz w:val="24"/>
          <w:szCs w:val="24"/>
        </w:rPr>
        <w:t xml:space="preserve"> источников централизованного теплоснабжения:</w:t>
      </w:r>
    </w:p>
    <w:p w:rsidR="00316FA1" w:rsidRPr="00D66DF0" w:rsidRDefault="007008F2" w:rsidP="007008F2">
      <w:pPr>
        <w:pStyle w:val="aff3"/>
        <w:numPr>
          <w:ilvl w:val="0"/>
          <w:numId w:val="77"/>
        </w:numPr>
        <w:tabs>
          <w:tab w:val="left" w:pos="993"/>
        </w:tabs>
        <w:ind w:left="0" w:firstLine="709"/>
        <w:rPr>
          <w:sz w:val="24"/>
          <w:szCs w:val="24"/>
        </w:rPr>
      </w:pPr>
      <w:r>
        <w:rPr>
          <w:sz w:val="24"/>
          <w:szCs w:val="24"/>
        </w:rPr>
        <w:t xml:space="preserve">ТЭЦ </w:t>
      </w:r>
      <w:r w:rsidRPr="00D66DF0">
        <w:rPr>
          <w:sz w:val="24"/>
          <w:szCs w:val="24"/>
        </w:rPr>
        <w:t>АО «Алтай-Кокс»;</w:t>
      </w:r>
    </w:p>
    <w:p w:rsidR="00316FA1" w:rsidRPr="00D66DF0" w:rsidRDefault="007008F2" w:rsidP="007008F2">
      <w:pPr>
        <w:pStyle w:val="aff3"/>
        <w:numPr>
          <w:ilvl w:val="0"/>
          <w:numId w:val="77"/>
        </w:numPr>
        <w:tabs>
          <w:tab w:val="left" w:pos="993"/>
        </w:tabs>
        <w:ind w:left="0" w:firstLine="709"/>
        <w:rPr>
          <w:sz w:val="24"/>
          <w:szCs w:val="24"/>
        </w:rPr>
      </w:pPr>
      <w:r>
        <w:rPr>
          <w:sz w:val="24"/>
          <w:szCs w:val="24"/>
        </w:rPr>
        <w:t>Котельная МУП «</w:t>
      </w:r>
      <w:r>
        <w:rPr>
          <w:sz w:val="24"/>
          <w:szCs w:val="24"/>
        </w:rPr>
        <w:t>Стабильность</w:t>
      </w:r>
      <w:r>
        <w:rPr>
          <w:sz w:val="24"/>
          <w:szCs w:val="24"/>
        </w:rPr>
        <w:t>»</w:t>
      </w:r>
      <w:r>
        <w:rPr>
          <w:sz w:val="24"/>
          <w:szCs w:val="24"/>
        </w:rPr>
        <w:t>.</w:t>
      </w:r>
    </w:p>
    <w:p w:rsidR="00316FA1" w:rsidRDefault="007008F2" w:rsidP="00DC6B1B">
      <w:pPr>
        <w:pStyle w:val="aff3"/>
        <w:rPr>
          <w:sz w:val="24"/>
          <w:szCs w:val="24"/>
        </w:rPr>
      </w:pPr>
      <w:r w:rsidRPr="00D66DF0">
        <w:rPr>
          <w:sz w:val="24"/>
          <w:szCs w:val="24"/>
        </w:rPr>
        <w:t>Перечень выявленных бесхозяйных тепловых сетей представлен в приложении 4.</w:t>
      </w:r>
    </w:p>
    <w:p w:rsidR="00A97957" w:rsidRPr="00C6147E" w:rsidRDefault="007008F2" w:rsidP="00A97957">
      <w:pPr>
        <w:spacing w:after="0" w:line="360" w:lineRule="auto"/>
        <w:ind w:firstLine="709"/>
        <w:jc w:val="both"/>
        <w:rPr>
          <w:rFonts w:ascii="Times New Roman" w:hAnsi="Times New Roman" w:cs="Times New Roman"/>
          <w:sz w:val="24"/>
          <w:szCs w:val="24"/>
        </w:rPr>
      </w:pPr>
      <w:r w:rsidRPr="00C6147E">
        <w:rPr>
          <w:rFonts w:ascii="Times New Roman" w:hAnsi="Times New Roman" w:cs="Times New Roman"/>
          <w:sz w:val="24"/>
          <w:szCs w:val="24"/>
        </w:rPr>
        <w:t>Участки бесхозяйных тепловы</w:t>
      </w:r>
      <w:r>
        <w:rPr>
          <w:rFonts w:ascii="Times New Roman" w:hAnsi="Times New Roman" w:cs="Times New Roman"/>
          <w:sz w:val="24"/>
          <w:szCs w:val="24"/>
        </w:rPr>
        <w:t xml:space="preserve">х сетей (от теплоисточника ТЭЦ </w:t>
      </w:r>
      <w:r w:rsidRPr="00C6147E">
        <w:rPr>
          <w:rFonts w:ascii="Times New Roman" w:hAnsi="Times New Roman" w:cs="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w:t>
      </w:r>
      <w:r w:rsidRPr="00C6147E">
        <w:rPr>
          <w:rFonts w:ascii="Times New Roman" w:hAnsi="Times New Roman" w:cs="Times New Roman"/>
          <w:sz w:val="24"/>
          <w:szCs w:val="24"/>
        </w:rPr>
        <w:t>и на указанную тепловую сеть (распоряжение администрации города Заринска Алтайского края от 07.04.2011 № 70-р</w:t>
      </w:r>
      <w:r>
        <w:rPr>
          <w:rFonts w:ascii="Times New Roman" w:hAnsi="Times New Roman" w:cs="Times New Roman"/>
          <w:sz w:val="24"/>
          <w:szCs w:val="24"/>
        </w:rPr>
        <w:t>, от 14.02.2017 № 27-р</w:t>
      </w:r>
      <w:r w:rsidRPr="00C6147E">
        <w:rPr>
          <w:rFonts w:ascii="Times New Roman" w:hAnsi="Times New Roman" w:cs="Times New Roman"/>
          <w:sz w:val="24"/>
          <w:szCs w:val="24"/>
        </w:rPr>
        <w:t xml:space="preserve">). </w:t>
      </w:r>
    </w:p>
    <w:p w:rsidR="00A97957" w:rsidRPr="00C6147E" w:rsidRDefault="007008F2" w:rsidP="00A97957">
      <w:pPr>
        <w:spacing w:after="0" w:line="360" w:lineRule="auto"/>
        <w:ind w:firstLine="709"/>
        <w:jc w:val="both"/>
        <w:rPr>
          <w:rFonts w:ascii="Times New Roman" w:hAnsi="Times New Roman" w:cs="Times New Roman"/>
          <w:sz w:val="24"/>
          <w:szCs w:val="24"/>
        </w:rPr>
      </w:pPr>
      <w:r w:rsidRPr="00C6147E">
        <w:rPr>
          <w:rFonts w:ascii="Times New Roman" w:hAnsi="Times New Roman" w:cs="Times New Roman"/>
          <w:sz w:val="24"/>
          <w:szCs w:val="24"/>
        </w:rPr>
        <w:t>Сооружение «Теплосеть Энтузиастов»</w:t>
      </w:r>
      <w:r w:rsidRPr="00C6147E">
        <w:rPr>
          <w:rFonts w:ascii="Times New Roman" w:hAnsi="Times New Roman" w:cs="Times New Roman"/>
          <w:b/>
          <w:sz w:val="24"/>
          <w:szCs w:val="24"/>
        </w:rPr>
        <w:t xml:space="preserve"> </w:t>
      </w:r>
      <w:r w:rsidRPr="00C6147E">
        <w:rPr>
          <w:rFonts w:ascii="Times New Roman" w:hAnsi="Times New Roman" w:cs="Times New Roman"/>
          <w:sz w:val="24"/>
          <w:szCs w:val="24"/>
        </w:rPr>
        <w:t>была передана в собственность муниципального образования город Заринск Алтайского края</w:t>
      </w:r>
      <w:r w:rsidRPr="00C6147E">
        <w:rPr>
          <w:rFonts w:ascii="Times New Roman" w:hAnsi="Times New Roman" w:cs="Times New Roman"/>
          <w:sz w:val="24"/>
          <w:szCs w:val="24"/>
        </w:rPr>
        <w:t xml:space="preserve"> по договору дарения от 07.08.2007 года. В настоящее время за МУП «</w:t>
      </w:r>
      <w:r>
        <w:rPr>
          <w:rFonts w:ascii="Times New Roman" w:hAnsi="Times New Roman" w:cs="Times New Roman"/>
          <w:sz w:val="24"/>
          <w:szCs w:val="24"/>
        </w:rPr>
        <w:t>Стабильность</w:t>
      </w:r>
      <w:r w:rsidRPr="00C6147E">
        <w:rPr>
          <w:rFonts w:ascii="Times New Roman" w:hAnsi="Times New Roman" w:cs="Times New Roman"/>
          <w:sz w:val="24"/>
          <w:szCs w:val="24"/>
        </w:rPr>
        <w:t xml:space="preserve">» закреплено 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FC0F7E" w:rsidRDefault="007008F2" w:rsidP="00FC0F7E">
      <w:pPr>
        <w:pStyle w:val="afff9"/>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w:t>
      </w:r>
      <w:r>
        <w:rPr>
          <w:rFonts w:ascii="Times New Roman" w:hAnsi="Times New Roman"/>
          <w:sz w:val="24"/>
          <w:szCs w:val="24"/>
        </w:rPr>
        <w:t xml:space="preserve">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w:t>
      </w:r>
      <w:r>
        <w:rPr>
          <w:rFonts w:ascii="Times New Roman" w:hAnsi="Times New Roman"/>
          <w:sz w:val="24"/>
          <w:szCs w:val="24"/>
        </w:rPr>
        <w:t>. Дорожная, 46а, протяженностью 755 м, переданы МУП «Стабильность» на праве хозяйственного ведения (договор от 16.08.2018 г.).</w:t>
      </w:r>
    </w:p>
    <w:p w:rsidR="007E2B28" w:rsidRPr="007E2B28" w:rsidRDefault="007008F2" w:rsidP="00A97957">
      <w:pPr>
        <w:pStyle w:val="afff9"/>
        <w:spacing w:after="0" w:line="360" w:lineRule="auto"/>
        <w:jc w:val="both"/>
        <w:rPr>
          <w:sz w:val="24"/>
          <w:szCs w:val="24"/>
        </w:rPr>
      </w:pPr>
    </w:p>
    <w:p w:rsidR="00316FA1" w:rsidRPr="00D66DF0" w:rsidRDefault="007008F2" w:rsidP="007008F2">
      <w:pPr>
        <w:pStyle w:val="116"/>
        <w:pageBreakBefore/>
        <w:numPr>
          <w:ilvl w:val="1"/>
          <w:numId w:val="7"/>
        </w:numPr>
        <w:tabs>
          <w:tab w:val="clear" w:pos="1134"/>
          <w:tab w:val="left" w:pos="1418"/>
        </w:tabs>
        <w:ind w:left="0" w:right="425" w:firstLine="709"/>
        <w:rPr>
          <w:sz w:val="24"/>
          <w:szCs w:val="24"/>
        </w:rPr>
      </w:pPr>
      <w:bookmarkStart w:id="163" w:name="_Toc384058626"/>
      <w:bookmarkStart w:id="164" w:name="_Toc386561017"/>
      <w:bookmarkStart w:id="165" w:name="_Toc97797708"/>
      <w:r w:rsidRPr="00D66DF0">
        <w:rPr>
          <w:sz w:val="24"/>
          <w:szCs w:val="24"/>
        </w:rPr>
        <w:t>Зоны действия источников тепловой энергии</w:t>
      </w:r>
      <w:bookmarkEnd w:id="163"/>
      <w:bookmarkEnd w:id="164"/>
      <w:bookmarkEnd w:id="165"/>
    </w:p>
    <w:p w:rsidR="00316FA1" w:rsidRPr="00D66DF0" w:rsidRDefault="007008F2" w:rsidP="00E22A12">
      <w:pPr>
        <w:pStyle w:val="aff3"/>
        <w:rPr>
          <w:sz w:val="24"/>
          <w:szCs w:val="24"/>
        </w:rPr>
      </w:pPr>
      <w:r w:rsidRPr="00D66DF0">
        <w:rPr>
          <w:sz w:val="24"/>
          <w:szCs w:val="24"/>
        </w:rPr>
        <w:t xml:space="preserve">Теплоснабжение потребителей, находящихся в границах г. Заринска, осуществляется от </w:t>
      </w:r>
      <w:r w:rsidRPr="00D66DF0">
        <w:rPr>
          <w:sz w:val="24"/>
          <w:szCs w:val="24"/>
        </w:rPr>
        <w:t>источников централизованного теплоснабжения и индивидуальных теплогенераторов.</w:t>
      </w:r>
    </w:p>
    <w:p w:rsidR="00316FA1" w:rsidRPr="00D66DF0" w:rsidRDefault="007008F2" w:rsidP="00E22A12">
      <w:pPr>
        <w:pStyle w:val="aff3"/>
        <w:rPr>
          <w:sz w:val="24"/>
          <w:szCs w:val="24"/>
        </w:rPr>
      </w:pPr>
      <w:r w:rsidRPr="00D66DF0">
        <w:rPr>
          <w:sz w:val="24"/>
          <w:szCs w:val="24"/>
        </w:rPr>
        <w:t>Технологические зоны действия ТЭЦ и котельных</w:t>
      </w:r>
      <w:r>
        <w:rPr>
          <w:sz w:val="24"/>
          <w:szCs w:val="24"/>
        </w:rPr>
        <w:t xml:space="preserve"> </w:t>
      </w:r>
      <w:r w:rsidRPr="00D66DF0">
        <w:rPr>
          <w:sz w:val="24"/>
          <w:szCs w:val="24"/>
        </w:rPr>
        <w:t>г. Заринска и индивидуальных источников теплоснабжения</w:t>
      </w:r>
      <w:r>
        <w:rPr>
          <w:sz w:val="24"/>
          <w:szCs w:val="24"/>
        </w:rPr>
        <w:t xml:space="preserve"> </w:t>
      </w:r>
      <w:r w:rsidRPr="00D66DF0">
        <w:rPr>
          <w:sz w:val="24"/>
          <w:szCs w:val="24"/>
        </w:rPr>
        <w:t>представлены на рисунках</w:t>
      </w:r>
      <w:r>
        <w:rPr>
          <w:sz w:val="24"/>
          <w:szCs w:val="24"/>
        </w:rPr>
        <w:t xml:space="preserve"> </w:t>
      </w:r>
      <w:r w:rsidRPr="00D66DF0">
        <w:rPr>
          <w:sz w:val="24"/>
          <w:szCs w:val="24"/>
        </w:rPr>
        <w:t>16 и 17.Существенное количество зданий и сооружений</w:t>
      </w:r>
      <w:r w:rsidRPr="00D66DF0">
        <w:rPr>
          <w:sz w:val="24"/>
          <w:szCs w:val="24"/>
        </w:rPr>
        <w:t xml:space="preserve">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316FA1" w:rsidRPr="00D66DF0" w:rsidRDefault="007008F2" w:rsidP="00E22A12">
      <w:pPr>
        <w:pStyle w:val="aff3"/>
        <w:rPr>
          <w:sz w:val="24"/>
          <w:szCs w:val="24"/>
        </w:rPr>
      </w:pPr>
      <w:r w:rsidRPr="00D66DF0">
        <w:rPr>
          <w:sz w:val="24"/>
          <w:szCs w:val="24"/>
        </w:rPr>
        <w:t>Как видно из иллюстрации, системы централизованного теплоснабжения от котельных, как правило, л</w:t>
      </w:r>
      <w:r w:rsidRPr="00D66DF0">
        <w:rPr>
          <w:sz w:val="24"/>
          <w:szCs w:val="24"/>
        </w:rPr>
        <w:t>окализованы в зонах действия индивидуальных источников теплоснабжения.</w:t>
      </w:r>
    </w:p>
    <w:p w:rsidR="00316FA1" w:rsidRPr="00D66DF0" w:rsidRDefault="007008F2" w:rsidP="00E22A12">
      <w:pPr>
        <w:pStyle w:val="aff3"/>
        <w:rPr>
          <w:sz w:val="24"/>
          <w:szCs w:val="24"/>
        </w:rPr>
      </w:pPr>
      <w:r w:rsidRPr="00D66DF0">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w:t>
      </w:r>
      <w:r w:rsidRPr="00D66DF0">
        <w:rPr>
          <w:sz w:val="24"/>
          <w:szCs w:val="24"/>
        </w:rPr>
        <w:t>ичине резервирование переключение потребителей тепловой энергии между теплоисточниками невозможно.</w:t>
      </w:r>
    </w:p>
    <w:p w:rsidR="00316FA1" w:rsidRPr="00D66DF0" w:rsidRDefault="007008F2" w:rsidP="00E22A12">
      <w:pPr>
        <w:pStyle w:val="aff3"/>
        <w:keepNext/>
        <w:ind w:firstLine="0"/>
        <w:jc w:val="center"/>
        <w:rPr>
          <w:sz w:val="24"/>
          <w:szCs w:val="24"/>
        </w:rPr>
        <w:sectPr w:rsidR="00316FA1" w:rsidRPr="00D66DF0" w:rsidSect="003B33F5">
          <w:pgSz w:w="11906" w:h="16838" w:code="9"/>
          <w:pgMar w:top="1134" w:right="1274" w:bottom="1134" w:left="1701" w:header="709" w:footer="397" w:gutter="0"/>
          <w:cols w:space="708"/>
          <w:docGrid w:linePitch="360"/>
        </w:sectPr>
      </w:pPr>
    </w:p>
    <w:p w:rsidR="00316FA1" w:rsidRPr="00D66DF0" w:rsidRDefault="007A6163" w:rsidP="006F056F">
      <w:pPr>
        <w:pStyle w:val="aff3"/>
        <w:keepNext/>
        <w:ind w:firstLine="0"/>
        <w:jc w:val="center"/>
        <w:rPr>
          <w:sz w:val="24"/>
          <w:szCs w:val="24"/>
        </w:rPr>
      </w:pPr>
      <w:r>
        <w:rPr>
          <w:noProof/>
          <w:sz w:val="24"/>
          <w:szCs w:val="24"/>
          <w:lang w:eastAsia="ru-RU"/>
        </w:rPr>
        <w:drawing>
          <wp:inline distT="0" distB="0" distL="0" distR="0">
            <wp:extent cx="6894195" cy="5414645"/>
            <wp:effectExtent l="19050" t="0" r="190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srcRect/>
                    <a:stretch>
                      <a:fillRect/>
                    </a:stretch>
                  </pic:blipFill>
                  <pic:spPr bwMode="auto">
                    <a:xfrm>
                      <a:off x="0" y="0"/>
                      <a:ext cx="6894195" cy="5414645"/>
                    </a:xfrm>
                    <a:prstGeom prst="rect">
                      <a:avLst/>
                    </a:prstGeom>
                    <a:noFill/>
                    <a:ln w="9525">
                      <a:noFill/>
                      <a:miter lim="800000"/>
                      <a:headEnd/>
                      <a:tailEnd/>
                    </a:ln>
                  </pic:spPr>
                </pic:pic>
              </a:graphicData>
            </a:graphic>
          </wp:inline>
        </w:drawing>
      </w:r>
    </w:p>
    <w:p w:rsidR="00316FA1" w:rsidRPr="00D66DF0" w:rsidRDefault="007008F2" w:rsidP="0091421A">
      <w:pPr>
        <w:pStyle w:val="ae"/>
        <w:ind w:left="2268" w:firstLine="0"/>
      </w:pPr>
      <w:r w:rsidRPr="00D66DF0">
        <w:t>Зоны действия теплоисточников</w:t>
      </w:r>
      <w:r w:rsidRPr="005F558A">
        <w:t xml:space="preserve"> </w:t>
      </w:r>
      <w:r w:rsidRPr="00D66DF0">
        <w:t>г. Заринска</w:t>
      </w:r>
    </w:p>
    <w:p w:rsidR="00316FA1" w:rsidRPr="00D66DF0" w:rsidRDefault="007008F2" w:rsidP="006F056F">
      <w:pPr>
        <w:pStyle w:val="aff3"/>
        <w:keepNext/>
        <w:ind w:firstLine="0"/>
        <w:jc w:val="center"/>
        <w:sectPr w:rsidR="00316FA1" w:rsidRPr="00D66DF0" w:rsidSect="00112899">
          <w:pgSz w:w="16838" w:h="11906" w:orient="landscape" w:code="9"/>
          <w:pgMar w:top="1134" w:right="1134" w:bottom="1134" w:left="1134" w:header="709" w:footer="397" w:gutter="0"/>
          <w:cols w:space="708"/>
          <w:docGrid w:linePitch="360"/>
        </w:sectPr>
      </w:pPr>
    </w:p>
    <w:p w:rsidR="00316FA1" w:rsidRPr="00D66DF0" w:rsidRDefault="007A6163" w:rsidP="006F056F">
      <w:pPr>
        <w:pStyle w:val="aff3"/>
        <w:keepNext/>
        <w:ind w:firstLine="0"/>
        <w:jc w:val="center"/>
      </w:pPr>
      <w:r>
        <w:rPr>
          <w:noProof/>
          <w:lang w:eastAsia="ru-RU"/>
        </w:rPr>
        <w:drawing>
          <wp:inline distT="0" distB="0" distL="0" distR="0">
            <wp:extent cx="6082030" cy="7109460"/>
            <wp:effectExtent l="19050" t="0" r="0" b="0"/>
            <wp:docPr id="2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6"/>
                    <a:srcRect/>
                    <a:stretch>
                      <a:fillRect/>
                    </a:stretch>
                  </pic:blipFill>
                  <pic:spPr bwMode="auto">
                    <a:xfrm>
                      <a:off x="0" y="0"/>
                      <a:ext cx="6082030" cy="7109460"/>
                    </a:xfrm>
                    <a:prstGeom prst="rect">
                      <a:avLst/>
                    </a:prstGeom>
                    <a:noFill/>
                    <a:ln w="9525">
                      <a:noFill/>
                      <a:miter lim="800000"/>
                      <a:headEnd/>
                      <a:tailEnd/>
                    </a:ln>
                  </pic:spPr>
                </pic:pic>
              </a:graphicData>
            </a:graphic>
          </wp:inline>
        </w:drawing>
      </w:r>
    </w:p>
    <w:p w:rsidR="00316FA1" w:rsidRPr="00D66DF0" w:rsidRDefault="007008F2" w:rsidP="0091421A">
      <w:pPr>
        <w:pStyle w:val="ae"/>
        <w:ind w:left="0" w:firstLine="0"/>
      </w:pPr>
      <w:r w:rsidRPr="00D66DF0">
        <w:t>Зоны действия теплоисточников в п. Сорокино</w:t>
      </w:r>
    </w:p>
    <w:p w:rsidR="00316FA1" w:rsidRPr="00D66DF0" w:rsidRDefault="007008F2" w:rsidP="007008F2">
      <w:pPr>
        <w:pStyle w:val="116"/>
        <w:numPr>
          <w:ilvl w:val="1"/>
          <w:numId w:val="7"/>
        </w:numPr>
        <w:tabs>
          <w:tab w:val="clear" w:pos="1134"/>
          <w:tab w:val="left" w:pos="1418"/>
        </w:tabs>
        <w:ind w:left="0" w:right="0" w:firstLine="709"/>
        <w:rPr>
          <w:sz w:val="24"/>
          <w:szCs w:val="24"/>
        </w:rPr>
      </w:pPr>
      <w:bookmarkStart w:id="166" w:name="_Toc384058627"/>
      <w:bookmarkStart w:id="167" w:name="_Toc386561018"/>
      <w:bookmarkStart w:id="168" w:name="_Toc97797709"/>
      <w:r w:rsidRPr="00D66DF0">
        <w:rPr>
          <w:sz w:val="24"/>
          <w:szCs w:val="24"/>
        </w:rPr>
        <w:t>Тепловые нагрузки пот</w:t>
      </w:r>
      <w:r w:rsidRPr="00D66DF0">
        <w:rPr>
          <w:sz w:val="24"/>
          <w:szCs w:val="24"/>
        </w:rPr>
        <w:t>ребителей тепловой энергии, групп потребителей тепловой энергии в зонах действия источников тепловой энергии</w:t>
      </w:r>
      <w:bookmarkEnd w:id="166"/>
      <w:bookmarkEnd w:id="167"/>
      <w:bookmarkEnd w:id="168"/>
    </w:p>
    <w:p w:rsidR="00316FA1" w:rsidRPr="00D66DF0" w:rsidRDefault="007008F2" w:rsidP="007008F2">
      <w:pPr>
        <w:pStyle w:val="1110"/>
        <w:numPr>
          <w:ilvl w:val="2"/>
          <w:numId w:val="7"/>
        </w:numPr>
        <w:tabs>
          <w:tab w:val="left" w:pos="1560"/>
        </w:tabs>
        <w:ind w:left="0" w:firstLine="709"/>
        <w:rPr>
          <w:sz w:val="24"/>
          <w:szCs w:val="24"/>
        </w:rPr>
      </w:pPr>
      <w:bookmarkStart w:id="169" w:name="_Toc384058628"/>
      <w:bookmarkStart w:id="170" w:name="_Toc386561019"/>
      <w:bookmarkStart w:id="171" w:name="_Toc97797710"/>
      <w:r w:rsidRPr="00D66DF0">
        <w:rPr>
          <w:sz w:val="24"/>
          <w:szCs w:val="24"/>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w:t>
      </w:r>
      <w:r w:rsidRPr="00D66DF0">
        <w:rPr>
          <w:sz w:val="24"/>
          <w:szCs w:val="24"/>
        </w:rPr>
        <w:t>ах наружного воздуха</w:t>
      </w:r>
      <w:bookmarkEnd w:id="169"/>
      <w:bookmarkEnd w:id="170"/>
      <w:bookmarkEnd w:id="171"/>
    </w:p>
    <w:p w:rsidR="00316FA1" w:rsidRPr="00D66DF0" w:rsidRDefault="007008F2" w:rsidP="00FA1B05">
      <w:pPr>
        <w:pStyle w:val="aff3"/>
        <w:rPr>
          <w:sz w:val="24"/>
          <w:szCs w:val="24"/>
        </w:rPr>
      </w:pPr>
      <w:r w:rsidRPr="00D66DF0">
        <w:rPr>
          <w:sz w:val="24"/>
          <w:szCs w:val="24"/>
        </w:rPr>
        <w:t>По данным ТСН 23-325-2001 Энергетическая эффективность жилых и общественных зданий. Энергосберегающая теплозащита зданий. Нормы проектирования. Алтайский край. Дата актуализации: 01.10.2008 г. «Расчетная температура наружного воздуха д</w:t>
      </w:r>
      <w:r w:rsidRPr="00D66DF0">
        <w:rPr>
          <w:sz w:val="24"/>
          <w:szCs w:val="24"/>
        </w:rPr>
        <w:t xml:space="preserve">ля проектирования отопления, вентиляции и ГВС для г. Заринска составляет минус </w:t>
      </w:r>
      <w:smartTag w:uri="urn:schemas-microsoft-com:office:smarttags" w:element="metricconverter">
        <w:smartTagPr>
          <w:attr w:name="ProductID" w:val="39°C"/>
        </w:smartTagPr>
        <w:r w:rsidRPr="00D66DF0">
          <w:rPr>
            <w:sz w:val="24"/>
            <w:szCs w:val="24"/>
          </w:rPr>
          <w:t>39°</w:t>
        </w:r>
        <w:r w:rsidRPr="00D66DF0">
          <w:rPr>
            <w:sz w:val="24"/>
            <w:szCs w:val="24"/>
            <w:lang w:val="en-US"/>
          </w:rPr>
          <w:t>C</w:t>
        </w:r>
      </w:smartTag>
      <w:r w:rsidRPr="00D66DF0">
        <w:rPr>
          <w:sz w:val="24"/>
          <w:szCs w:val="24"/>
        </w:rPr>
        <w:t>. Средняя температура отопительного сезона составляет минус 8,4°</w:t>
      </w:r>
      <w:r w:rsidRPr="00D66DF0">
        <w:rPr>
          <w:sz w:val="24"/>
          <w:szCs w:val="24"/>
          <w:lang w:val="en-US"/>
        </w:rPr>
        <w:t>C</w:t>
      </w:r>
      <w:r w:rsidRPr="00D66DF0">
        <w:rPr>
          <w:sz w:val="24"/>
          <w:szCs w:val="24"/>
        </w:rPr>
        <w:t>. Продолжительность отопительного периода равна 224 дням.</w:t>
      </w:r>
    </w:p>
    <w:p w:rsidR="00316FA1" w:rsidRPr="00D66DF0" w:rsidRDefault="007008F2" w:rsidP="00FA1B05">
      <w:pPr>
        <w:pStyle w:val="aff3"/>
        <w:rPr>
          <w:sz w:val="24"/>
          <w:szCs w:val="24"/>
        </w:rPr>
      </w:pPr>
      <w:r w:rsidRPr="00D66DF0">
        <w:rPr>
          <w:sz w:val="24"/>
          <w:szCs w:val="24"/>
        </w:rPr>
        <w:t>На территории г. Заринска расположено 7 источников</w:t>
      </w:r>
      <w:r w:rsidRPr="00D66DF0">
        <w:rPr>
          <w:sz w:val="24"/>
          <w:szCs w:val="24"/>
        </w:rPr>
        <w:t xml:space="preserve"> централизованного теплоснабжения. Подключенные нагрузки потребителей к источникам централизованного теплоснабжения представлены в таблице 23.</w:t>
      </w:r>
    </w:p>
    <w:p w:rsidR="00316FA1" w:rsidRPr="00FC1748"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Подключенные нагрузки потребителей к источникам централизованного теплоснабжения</w:t>
      </w:r>
    </w:p>
    <w:tbl>
      <w:tblPr>
        <w:tblW w:w="5000" w:type="pct"/>
        <w:tblLook w:val="00A0"/>
      </w:tblPr>
      <w:tblGrid>
        <w:gridCol w:w="899"/>
        <w:gridCol w:w="4738"/>
        <w:gridCol w:w="3793"/>
      </w:tblGrid>
      <w:tr w:rsidR="00833148" w:rsidTr="005D0B24">
        <w:trPr>
          <w:trHeight w:val="230"/>
        </w:trPr>
        <w:tc>
          <w:tcPr>
            <w:tcW w:w="47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 п/п</w:t>
            </w:r>
          </w:p>
        </w:tc>
        <w:tc>
          <w:tcPr>
            <w:tcW w:w="2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 xml:space="preserve">Наименование </w:t>
            </w:r>
            <w:r w:rsidRPr="00FC1748">
              <w:rPr>
                <w:rFonts w:ascii="Times New Roman" w:eastAsia="Times New Roman" w:hAnsi="Times New Roman" w:cs="Times New Roman"/>
                <w:b/>
                <w:bCs/>
                <w:color w:val="000000"/>
                <w:sz w:val="20"/>
                <w:szCs w:val="20"/>
                <w:lang w:eastAsia="ru-RU"/>
              </w:rPr>
              <w:t>теплоисточника</w:t>
            </w:r>
          </w:p>
        </w:tc>
        <w:tc>
          <w:tcPr>
            <w:tcW w:w="201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Подключенная нагрузка, Гкал/ч</w:t>
            </w:r>
          </w:p>
        </w:tc>
      </w:tr>
      <w:tr w:rsidR="00833148" w:rsidTr="005D0B24">
        <w:trPr>
          <w:trHeight w:val="230"/>
        </w:trPr>
        <w:tc>
          <w:tcPr>
            <w:tcW w:w="477"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b/>
                <w:bCs/>
                <w:color w:val="000000"/>
                <w:sz w:val="20"/>
                <w:szCs w:val="20"/>
                <w:lang w:eastAsia="ru-RU"/>
              </w:rPr>
            </w:pPr>
          </w:p>
        </w:tc>
        <w:tc>
          <w:tcPr>
            <w:tcW w:w="2512"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b/>
                <w:bCs/>
                <w:color w:val="000000"/>
                <w:sz w:val="20"/>
                <w:szCs w:val="20"/>
                <w:lang w:eastAsia="ru-RU"/>
              </w:rPr>
            </w:pPr>
          </w:p>
        </w:tc>
        <w:tc>
          <w:tcPr>
            <w:tcW w:w="2011" w:type="pct"/>
            <w:vMerge/>
            <w:tcBorders>
              <w:top w:val="single" w:sz="4" w:space="0" w:color="auto"/>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b/>
                <w:bCs/>
                <w:color w:val="000000"/>
                <w:sz w:val="20"/>
                <w:szCs w:val="20"/>
                <w:lang w:eastAsia="ru-RU"/>
              </w:rPr>
            </w:pPr>
          </w:p>
        </w:tc>
      </w:tr>
      <w:tr w:rsidR="00833148"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«База»</w:t>
            </w:r>
          </w:p>
        </w:tc>
        <w:tc>
          <w:tcPr>
            <w:tcW w:w="2011"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0,61175</w:t>
            </w:r>
          </w:p>
        </w:tc>
      </w:tr>
      <w:tr w:rsidR="00833148"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«Гостиница»</w:t>
            </w:r>
          </w:p>
        </w:tc>
        <w:tc>
          <w:tcPr>
            <w:tcW w:w="2011"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1,2696</w:t>
            </w:r>
          </w:p>
        </w:tc>
      </w:tr>
      <w:tr w:rsidR="00833148"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«Лесокомбинат»</w:t>
            </w:r>
          </w:p>
        </w:tc>
        <w:tc>
          <w:tcPr>
            <w:tcW w:w="2011"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0,701</w:t>
            </w:r>
          </w:p>
        </w:tc>
      </w:tr>
      <w:tr w:rsidR="00833148"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w:t>
            </w:r>
          </w:p>
        </w:tc>
        <w:tc>
          <w:tcPr>
            <w:tcW w:w="2512"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«Теремок»</w:t>
            </w:r>
          </w:p>
        </w:tc>
        <w:tc>
          <w:tcPr>
            <w:tcW w:w="2011"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2,772</w:t>
            </w:r>
          </w:p>
        </w:tc>
      </w:tr>
      <w:tr w:rsidR="00833148"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5</w:t>
            </w:r>
          </w:p>
        </w:tc>
        <w:tc>
          <w:tcPr>
            <w:tcW w:w="2512"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МУП «Стабильность»</w:t>
            </w:r>
          </w:p>
        </w:tc>
        <w:tc>
          <w:tcPr>
            <w:tcW w:w="2011"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0,613</w:t>
            </w:r>
          </w:p>
        </w:tc>
      </w:tr>
      <w:tr w:rsidR="00833148"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6</w:t>
            </w:r>
          </w:p>
        </w:tc>
        <w:tc>
          <w:tcPr>
            <w:tcW w:w="2512"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 xml:space="preserve">Котельная ГУП ДХ АК «Северо-Восточное ДСУ </w:t>
            </w:r>
            <w:r w:rsidRPr="00FC1748">
              <w:rPr>
                <w:rFonts w:ascii="Times New Roman" w:eastAsia="Times New Roman" w:hAnsi="Times New Roman" w:cs="Times New Roman"/>
                <w:color w:val="000000"/>
                <w:sz w:val="20"/>
                <w:szCs w:val="20"/>
                <w:lang w:eastAsia="ru-RU"/>
              </w:rPr>
              <w:t>«филиал Заринский»</w:t>
            </w:r>
          </w:p>
        </w:tc>
        <w:tc>
          <w:tcPr>
            <w:tcW w:w="2011"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2,834</w:t>
            </w:r>
          </w:p>
        </w:tc>
      </w:tr>
      <w:tr w:rsidR="00833148" w:rsidTr="005D0B24">
        <w:trPr>
          <w:trHeight w:val="20"/>
        </w:trPr>
        <w:tc>
          <w:tcPr>
            <w:tcW w:w="477" w:type="pct"/>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7</w:t>
            </w:r>
          </w:p>
        </w:tc>
        <w:tc>
          <w:tcPr>
            <w:tcW w:w="2512"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ТЭЦ АО «Алтай-Кокс»</w:t>
            </w:r>
          </w:p>
        </w:tc>
        <w:tc>
          <w:tcPr>
            <w:tcW w:w="2011" w:type="pct"/>
            <w:tcBorders>
              <w:top w:val="nil"/>
              <w:left w:val="nil"/>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359,882</w:t>
            </w:r>
          </w:p>
        </w:tc>
      </w:tr>
      <w:tr w:rsidR="00833148" w:rsidTr="005D0B24">
        <w:trPr>
          <w:trHeight w:val="20"/>
        </w:trPr>
        <w:tc>
          <w:tcPr>
            <w:tcW w:w="29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FC1748" w:rsidRPr="00FC1748" w:rsidRDefault="007008F2" w:rsidP="00FC1748">
            <w:pPr>
              <w:spacing w:after="0" w:line="240" w:lineRule="auto"/>
              <w:jc w:val="right"/>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ИТОГО</w:t>
            </w:r>
          </w:p>
        </w:tc>
        <w:tc>
          <w:tcPr>
            <w:tcW w:w="2011" w:type="pct"/>
            <w:tcBorders>
              <w:top w:val="nil"/>
              <w:left w:val="nil"/>
              <w:bottom w:val="single" w:sz="4" w:space="0" w:color="auto"/>
              <w:right w:val="single" w:sz="4" w:space="0" w:color="auto"/>
            </w:tcBorders>
            <w:shd w:val="clear" w:color="000000" w:fill="A6A6A6"/>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368,683</w:t>
            </w:r>
          </w:p>
        </w:tc>
      </w:tr>
    </w:tbl>
    <w:p w:rsidR="00FC1748" w:rsidRPr="00D66DF0" w:rsidRDefault="007008F2" w:rsidP="00FC1748">
      <w:pPr>
        <w:pStyle w:val="aff5"/>
        <w:keepLines/>
        <w:tabs>
          <w:tab w:val="clear" w:pos="1985"/>
        </w:tabs>
        <w:ind w:left="0" w:right="0" w:firstLine="0"/>
        <w:rPr>
          <w:rFonts w:ascii="Times New Roman" w:hAnsi="Times New Roman"/>
          <w:b w:val="0"/>
          <w:bCs w:val="0"/>
          <w:sz w:val="24"/>
          <w:szCs w:val="24"/>
        </w:rPr>
      </w:pPr>
    </w:p>
    <w:p w:rsidR="00316FA1" w:rsidRPr="00D66DF0" w:rsidRDefault="007008F2" w:rsidP="007008F2">
      <w:pPr>
        <w:pStyle w:val="1110"/>
        <w:numPr>
          <w:ilvl w:val="2"/>
          <w:numId w:val="7"/>
        </w:numPr>
        <w:tabs>
          <w:tab w:val="left" w:pos="1560"/>
        </w:tabs>
        <w:ind w:left="0" w:firstLine="709"/>
        <w:rPr>
          <w:sz w:val="24"/>
          <w:szCs w:val="24"/>
        </w:rPr>
      </w:pPr>
      <w:bookmarkStart w:id="172" w:name="_Toc384058629"/>
      <w:bookmarkStart w:id="173" w:name="_Toc386561020"/>
      <w:bookmarkStart w:id="174" w:name="_Toc97797711"/>
      <w:r w:rsidRPr="00D66DF0">
        <w:rPr>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72"/>
      <w:bookmarkEnd w:id="173"/>
      <w:bookmarkEnd w:id="174"/>
    </w:p>
    <w:p w:rsidR="00316FA1" w:rsidRPr="00D66DF0" w:rsidRDefault="007008F2" w:rsidP="00F96CC8">
      <w:pPr>
        <w:pStyle w:val="aff3"/>
        <w:rPr>
          <w:sz w:val="24"/>
          <w:szCs w:val="24"/>
        </w:rPr>
      </w:pPr>
      <w:r w:rsidRPr="00D66DF0">
        <w:rPr>
          <w:sz w:val="24"/>
          <w:szCs w:val="24"/>
        </w:rPr>
        <w:t xml:space="preserve">Случаи применения отопления жилых </w:t>
      </w:r>
      <w:r w:rsidRPr="00D66DF0">
        <w:rPr>
          <w:sz w:val="24"/>
          <w:szCs w:val="24"/>
        </w:rPr>
        <w:t>помещений в многоквартирных домах с использованием индивидуальных квартирных источников тепловой энергии не выявлены.</w:t>
      </w:r>
    </w:p>
    <w:p w:rsidR="00316FA1" w:rsidRPr="00D66DF0" w:rsidRDefault="007008F2" w:rsidP="007008F2">
      <w:pPr>
        <w:pStyle w:val="1110"/>
        <w:numPr>
          <w:ilvl w:val="2"/>
          <w:numId w:val="7"/>
        </w:numPr>
        <w:tabs>
          <w:tab w:val="left" w:pos="1560"/>
        </w:tabs>
        <w:ind w:left="0" w:firstLine="709"/>
        <w:rPr>
          <w:sz w:val="24"/>
          <w:szCs w:val="24"/>
        </w:rPr>
      </w:pPr>
      <w:bookmarkStart w:id="175" w:name="_Toc377471837"/>
      <w:bookmarkStart w:id="176" w:name="_Toc384058630"/>
      <w:bookmarkStart w:id="177" w:name="_Toc386561021"/>
      <w:bookmarkStart w:id="178" w:name="_Toc97797712"/>
      <w:r w:rsidRPr="00D66DF0">
        <w:rPr>
          <w:sz w:val="24"/>
          <w:szCs w:val="24"/>
        </w:rPr>
        <w:t>Значения потребления тепловой энергии в расчетных элементах территориального деления за отопительный период и за год в целом</w:t>
      </w:r>
      <w:bookmarkEnd w:id="175"/>
      <w:bookmarkEnd w:id="176"/>
      <w:bookmarkEnd w:id="177"/>
      <w:bookmarkEnd w:id="178"/>
    </w:p>
    <w:p w:rsidR="00316FA1" w:rsidRPr="00D66DF0" w:rsidRDefault="007008F2" w:rsidP="008A35DF">
      <w:pPr>
        <w:pStyle w:val="aff3"/>
        <w:rPr>
          <w:sz w:val="24"/>
          <w:szCs w:val="24"/>
        </w:rPr>
      </w:pPr>
      <w:r w:rsidRPr="00D66DF0">
        <w:rPr>
          <w:sz w:val="24"/>
          <w:szCs w:val="24"/>
        </w:rPr>
        <w:t xml:space="preserve">Информация о </w:t>
      </w:r>
      <w:r w:rsidRPr="00D66DF0">
        <w:rPr>
          <w:sz w:val="24"/>
          <w:szCs w:val="24"/>
        </w:rPr>
        <w:t>ежемесячном потреблении тепловой энергии на нужды отопления и ГВС отсутствует. Информация о расчетных единицах территориального деления отсутствует.</w:t>
      </w:r>
    </w:p>
    <w:p w:rsidR="00316FA1" w:rsidRPr="00D66DF0" w:rsidRDefault="007008F2" w:rsidP="006139C6">
      <w:pPr>
        <w:pStyle w:val="aff3"/>
        <w:rPr>
          <w:sz w:val="24"/>
          <w:szCs w:val="24"/>
        </w:rPr>
      </w:pPr>
      <w:r w:rsidRPr="00D66DF0">
        <w:rPr>
          <w:sz w:val="24"/>
          <w:szCs w:val="24"/>
        </w:rPr>
        <w:t>Расчетные сведения</w:t>
      </w:r>
      <w:r>
        <w:rPr>
          <w:sz w:val="24"/>
          <w:szCs w:val="24"/>
        </w:rPr>
        <w:t xml:space="preserve"> </w:t>
      </w:r>
      <w:r w:rsidRPr="00D66DF0">
        <w:rPr>
          <w:sz w:val="24"/>
          <w:szCs w:val="24"/>
        </w:rPr>
        <w:t>о потреблении тепловой энергии от источников тепловой энергии</w:t>
      </w:r>
      <w:r>
        <w:rPr>
          <w:sz w:val="24"/>
          <w:szCs w:val="24"/>
        </w:rPr>
        <w:t xml:space="preserve"> </w:t>
      </w:r>
      <w:r w:rsidRPr="00D66DF0">
        <w:rPr>
          <w:sz w:val="24"/>
          <w:szCs w:val="24"/>
        </w:rPr>
        <w:t>за 20</w:t>
      </w:r>
      <w:r>
        <w:rPr>
          <w:sz w:val="24"/>
          <w:szCs w:val="24"/>
        </w:rPr>
        <w:t>21</w:t>
      </w:r>
      <w:r w:rsidRPr="00D66DF0">
        <w:rPr>
          <w:sz w:val="24"/>
          <w:szCs w:val="24"/>
        </w:rPr>
        <w:t xml:space="preserve"> г. в целом представлены в таблице 24.</w:t>
      </w:r>
    </w:p>
    <w:p w:rsidR="00316FA1" w:rsidRPr="0048601B"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Расчетные значения пот</w:t>
      </w:r>
      <w:r>
        <w:rPr>
          <w:rFonts w:ascii="Times New Roman" w:hAnsi="Times New Roman"/>
          <w:b w:val="0"/>
          <w:bCs w:val="0"/>
          <w:sz w:val="24"/>
          <w:szCs w:val="24"/>
        </w:rPr>
        <w:t>ребления тепловой энергии за 20</w:t>
      </w:r>
      <w:r>
        <w:rPr>
          <w:rFonts w:ascii="Times New Roman" w:hAnsi="Times New Roman"/>
          <w:b w:val="0"/>
          <w:bCs w:val="0"/>
          <w:sz w:val="24"/>
          <w:szCs w:val="24"/>
        </w:rPr>
        <w:t>21</w:t>
      </w:r>
      <w:r w:rsidRPr="00D66DF0">
        <w:rPr>
          <w:rFonts w:ascii="Times New Roman" w:hAnsi="Times New Roman"/>
          <w:b w:val="0"/>
          <w:bCs w:val="0"/>
          <w:sz w:val="24"/>
          <w:szCs w:val="24"/>
        </w:rPr>
        <w:t xml:space="preserve"> г. в целом</w:t>
      </w:r>
    </w:p>
    <w:tbl>
      <w:tblPr>
        <w:tblW w:w="0" w:type="auto"/>
        <w:tblLook w:val="00A0"/>
      </w:tblPr>
      <w:tblGrid>
        <w:gridCol w:w="613"/>
        <w:gridCol w:w="3691"/>
        <w:gridCol w:w="1677"/>
        <w:gridCol w:w="2292"/>
        <w:gridCol w:w="1157"/>
      </w:tblGrid>
      <w:tr w:rsidR="00833148" w:rsidTr="005D0B2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bookmarkStart w:id="179" w:name="_Toc384058632"/>
            <w:bookmarkStart w:id="180" w:name="_Toc386561022"/>
            <w:r w:rsidRPr="00FC1748">
              <w:rPr>
                <w:rFonts w:ascii="Times New Roman" w:eastAsia="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Полезный отпуск, Гкал</w:t>
            </w:r>
          </w:p>
        </w:tc>
        <w:tc>
          <w:tcPr>
            <w:tcW w:w="0" w:type="auto"/>
            <w:gridSpan w:val="2"/>
            <w:tcBorders>
              <w:top w:val="single" w:sz="4" w:space="0" w:color="auto"/>
              <w:left w:val="nil"/>
              <w:bottom w:val="single" w:sz="4" w:space="0" w:color="auto"/>
              <w:right w:val="single" w:sz="4" w:space="0" w:color="000000"/>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Полезный отпуск по видам теплопотребления, Гкал</w:t>
            </w:r>
          </w:p>
        </w:tc>
      </w:tr>
      <w:tr w:rsidR="00833148" w:rsidTr="005D0B24">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000000" w:fill="538DD5"/>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ГВС</w:t>
            </w:r>
          </w:p>
        </w:tc>
      </w:tr>
      <w:tr w:rsidR="00833148" w:rsidTr="005D0B24">
        <w:trPr>
          <w:trHeight w:val="20"/>
        </w:trPr>
        <w:tc>
          <w:tcPr>
            <w:tcW w:w="0" w:type="auto"/>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 xml:space="preserve">Котельная </w:t>
            </w:r>
            <w:r w:rsidRPr="00FC1748">
              <w:rPr>
                <w:rFonts w:ascii="Times New Roman" w:eastAsia="Times New Roman" w:hAnsi="Times New Roman" w:cs="Times New Roman"/>
                <w:color w:val="000000"/>
                <w:sz w:val="20"/>
                <w:szCs w:val="20"/>
                <w:lang w:eastAsia="ru-RU"/>
              </w:rPr>
              <w:t>«База»</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1260,25</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1260,25</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w:t>
            </w:r>
          </w:p>
        </w:tc>
      </w:tr>
      <w:tr w:rsidR="00833148" w:rsidTr="005D0B24">
        <w:trPr>
          <w:trHeight w:val="20"/>
        </w:trPr>
        <w:tc>
          <w:tcPr>
            <w:tcW w:w="0" w:type="auto"/>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2624,25</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2624,25</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w:t>
            </w:r>
          </w:p>
        </w:tc>
      </w:tr>
      <w:tr w:rsidR="00833148" w:rsidTr="005D0B24">
        <w:trPr>
          <w:trHeight w:val="20"/>
        </w:trPr>
        <w:tc>
          <w:tcPr>
            <w:tcW w:w="0" w:type="auto"/>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1538,56</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1538,56</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w:t>
            </w:r>
          </w:p>
        </w:tc>
      </w:tr>
      <w:tr w:rsidR="00833148" w:rsidTr="005D0B24">
        <w:trPr>
          <w:trHeight w:val="20"/>
        </w:trPr>
        <w:tc>
          <w:tcPr>
            <w:tcW w:w="0" w:type="auto"/>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5722</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5722</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0</w:t>
            </w:r>
          </w:p>
        </w:tc>
      </w:tr>
      <w:tr w:rsidR="00833148" w:rsidTr="005D0B24">
        <w:trPr>
          <w:trHeight w:val="20"/>
        </w:trPr>
        <w:tc>
          <w:tcPr>
            <w:tcW w:w="0" w:type="auto"/>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296037,85</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253653,73</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42384,12</w:t>
            </w:r>
          </w:p>
        </w:tc>
      </w:tr>
      <w:tr w:rsidR="00833148" w:rsidTr="005D0B24">
        <w:trPr>
          <w:trHeight w:val="20"/>
        </w:trPr>
        <w:tc>
          <w:tcPr>
            <w:tcW w:w="0" w:type="auto"/>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МУП «Стабильность»</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p>
        </w:tc>
      </w:tr>
      <w:tr w:rsidR="00833148" w:rsidTr="005D0B24">
        <w:trPr>
          <w:trHeight w:val="20"/>
        </w:trPr>
        <w:tc>
          <w:tcPr>
            <w:tcW w:w="0" w:type="auto"/>
            <w:tcBorders>
              <w:top w:val="nil"/>
              <w:left w:val="single" w:sz="4" w:space="0" w:color="auto"/>
              <w:bottom w:val="single" w:sz="4" w:space="0" w:color="auto"/>
              <w:right w:val="single" w:sz="4" w:space="0" w:color="auto"/>
            </w:tcBorders>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FC1748" w:rsidRPr="00FC1748" w:rsidRDefault="007008F2" w:rsidP="00FC1748">
            <w:pPr>
              <w:spacing w:after="0" w:line="240" w:lineRule="auto"/>
              <w:rPr>
                <w:rFonts w:ascii="Times New Roman" w:eastAsia="Times New Roman" w:hAnsi="Times New Roman" w:cs="Times New Roman"/>
                <w:color w:val="000000"/>
                <w:sz w:val="20"/>
                <w:szCs w:val="20"/>
                <w:lang w:eastAsia="ru-RU"/>
              </w:rPr>
            </w:pPr>
            <w:r w:rsidRPr="00FC1748">
              <w:rPr>
                <w:rFonts w:ascii="Times New Roman" w:eastAsia="Times New Roman" w:hAnsi="Times New Roman" w:cs="Times New Roman"/>
                <w:color w:val="000000"/>
                <w:sz w:val="20"/>
                <w:szCs w:val="20"/>
                <w:lang w:eastAsia="ru-RU"/>
              </w:rPr>
              <w:t>Котельная ГУП ДХ</w:t>
            </w:r>
            <w:r w:rsidRPr="00FC1748">
              <w:rPr>
                <w:rFonts w:ascii="Times New Roman" w:eastAsia="Times New Roman" w:hAnsi="Times New Roman" w:cs="Times New Roman"/>
                <w:color w:val="000000"/>
                <w:sz w:val="20"/>
                <w:szCs w:val="20"/>
                <w:lang w:eastAsia="ru-RU"/>
              </w:rPr>
              <w:t xml:space="preserve"> АК «Северо-Восточное ДСУ «филиал Заринский»</w:t>
            </w: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tcPr>
          <w:p w:rsidR="00FC1748" w:rsidRPr="00FC1748" w:rsidRDefault="007008F2" w:rsidP="00FC1748">
            <w:pPr>
              <w:spacing w:after="0" w:line="240" w:lineRule="auto"/>
              <w:jc w:val="center"/>
              <w:rPr>
                <w:rFonts w:ascii="Times New Roman" w:eastAsia="Times New Roman" w:hAnsi="Times New Roman" w:cs="Times New Roman"/>
                <w:color w:val="000000"/>
                <w:sz w:val="20"/>
                <w:szCs w:val="20"/>
                <w:lang w:eastAsia="ru-RU"/>
              </w:rPr>
            </w:pPr>
          </w:p>
        </w:tc>
      </w:tr>
      <w:tr w:rsidR="00833148" w:rsidTr="005D0B24">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FC1748" w:rsidRPr="00FC1748" w:rsidRDefault="007008F2" w:rsidP="00FC1748">
            <w:pPr>
              <w:spacing w:after="0" w:line="240" w:lineRule="auto"/>
              <w:jc w:val="right"/>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A6A6A6"/>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307182,91</w:t>
            </w:r>
          </w:p>
        </w:tc>
        <w:tc>
          <w:tcPr>
            <w:tcW w:w="0" w:type="auto"/>
            <w:tcBorders>
              <w:top w:val="nil"/>
              <w:left w:val="nil"/>
              <w:bottom w:val="single" w:sz="4" w:space="0" w:color="auto"/>
              <w:right w:val="single" w:sz="4" w:space="0" w:color="auto"/>
            </w:tcBorders>
            <w:shd w:val="clear" w:color="000000" w:fill="A6A6A6"/>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264798,79</w:t>
            </w:r>
          </w:p>
        </w:tc>
        <w:tc>
          <w:tcPr>
            <w:tcW w:w="0" w:type="auto"/>
            <w:tcBorders>
              <w:top w:val="nil"/>
              <w:left w:val="nil"/>
              <w:bottom w:val="single" w:sz="4" w:space="0" w:color="auto"/>
              <w:right w:val="single" w:sz="4" w:space="0" w:color="auto"/>
            </w:tcBorders>
            <w:shd w:val="clear" w:color="000000" w:fill="A6A6A6"/>
            <w:vAlign w:val="center"/>
          </w:tcPr>
          <w:p w:rsidR="00FC1748" w:rsidRPr="00FC1748" w:rsidRDefault="007008F2" w:rsidP="00FC1748">
            <w:pPr>
              <w:spacing w:after="0" w:line="240" w:lineRule="auto"/>
              <w:jc w:val="center"/>
              <w:rPr>
                <w:rFonts w:ascii="Times New Roman" w:eastAsia="Times New Roman" w:hAnsi="Times New Roman" w:cs="Times New Roman"/>
                <w:b/>
                <w:bCs/>
                <w:color w:val="000000"/>
                <w:sz w:val="20"/>
                <w:szCs w:val="20"/>
                <w:lang w:eastAsia="ru-RU"/>
              </w:rPr>
            </w:pPr>
            <w:r w:rsidRPr="00FC1748">
              <w:rPr>
                <w:rFonts w:ascii="Times New Roman" w:eastAsia="Times New Roman" w:hAnsi="Times New Roman" w:cs="Times New Roman"/>
                <w:b/>
                <w:bCs/>
                <w:color w:val="000000"/>
                <w:sz w:val="20"/>
                <w:szCs w:val="20"/>
                <w:lang w:eastAsia="ru-RU"/>
              </w:rPr>
              <w:t>42384,12</w:t>
            </w:r>
          </w:p>
        </w:tc>
      </w:tr>
      <w:bookmarkEnd w:id="179"/>
      <w:bookmarkEnd w:id="180"/>
    </w:tbl>
    <w:p w:rsidR="0048601B" w:rsidRPr="0048601B" w:rsidRDefault="007008F2" w:rsidP="00FC1748">
      <w:pPr>
        <w:pStyle w:val="aff5"/>
        <w:keepLines/>
        <w:tabs>
          <w:tab w:val="clear" w:pos="1985"/>
        </w:tabs>
        <w:ind w:left="0" w:right="0" w:firstLine="0"/>
        <w:rPr>
          <w:rFonts w:ascii="Times New Roman" w:hAnsi="Times New Roman"/>
          <w:b w:val="0"/>
          <w:bCs w:val="0"/>
          <w:sz w:val="24"/>
          <w:szCs w:val="24"/>
        </w:rPr>
      </w:pPr>
    </w:p>
    <w:p w:rsidR="00316FA1" w:rsidRPr="00D66DF0" w:rsidRDefault="007008F2" w:rsidP="007008F2">
      <w:pPr>
        <w:pStyle w:val="116"/>
        <w:numPr>
          <w:ilvl w:val="1"/>
          <w:numId w:val="7"/>
        </w:numPr>
        <w:tabs>
          <w:tab w:val="clear" w:pos="1134"/>
          <w:tab w:val="left" w:pos="1418"/>
        </w:tabs>
        <w:ind w:left="0" w:firstLine="709"/>
        <w:rPr>
          <w:sz w:val="24"/>
          <w:szCs w:val="24"/>
        </w:rPr>
      </w:pPr>
      <w:bookmarkStart w:id="181" w:name="_Toc384058633"/>
      <w:bookmarkStart w:id="182" w:name="_Toc386561023"/>
      <w:bookmarkStart w:id="183" w:name="_Toc97797713"/>
      <w:r w:rsidRPr="00D66DF0">
        <w:rPr>
          <w:sz w:val="24"/>
          <w:szCs w:val="24"/>
        </w:rPr>
        <w:t>Балансы тепловой мощности и тепловой нагрузки в зонах действия источников тепловой энергии</w:t>
      </w:r>
      <w:bookmarkEnd w:id="181"/>
      <w:bookmarkEnd w:id="182"/>
      <w:bookmarkEnd w:id="183"/>
    </w:p>
    <w:p w:rsidR="00316FA1" w:rsidRPr="00777D2B" w:rsidRDefault="007008F2" w:rsidP="007008F2">
      <w:pPr>
        <w:pStyle w:val="1110"/>
        <w:numPr>
          <w:ilvl w:val="2"/>
          <w:numId w:val="7"/>
        </w:numPr>
        <w:tabs>
          <w:tab w:val="left" w:pos="1560"/>
        </w:tabs>
        <w:ind w:left="0" w:firstLine="709"/>
        <w:rPr>
          <w:b w:val="0"/>
          <w:sz w:val="24"/>
          <w:szCs w:val="24"/>
        </w:rPr>
      </w:pPr>
      <w:bookmarkStart w:id="184" w:name="_Toc377471841"/>
      <w:bookmarkStart w:id="185" w:name="_Toc384058634"/>
      <w:bookmarkStart w:id="186" w:name="_Toc386561024"/>
      <w:bookmarkStart w:id="187" w:name="_Toc97797714"/>
      <w:r w:rsidRPr="00777D2B">
        <w:rPr>
          <w:b w:val="0"/>
          <w:sz w:val="24"/>
          <w:szCs w:val="24"/>
        </w:rPr>
        <w:t xml:space="preserve">Балансы установленной, располагаемой тепловой мощности и тепловой мощности </w:t>
      </w:r>
      <w:r w:rsidRPr="00777D2B">
        <w:rPr>
          <w:b w:val="0"/>
          <w:sz w:val="24"/>
          <w:szCs w:val="24"/>
        </w:rPr>
        <w:t>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184"/>
      <w:bookmarkEnd w:id="185"/>
      <w:bookmarkEnd w:id="186"/>
      <w:bookmarkEnd w:id="187"/>
    </w:p>
    <w:p w:rsidR="00316FA1" w:rsidRPr="00D66DF0" w:rsidRDefault="007008F2" w:rsidP="00711AAA">
      <w:pPr>
        <w:pStyle w:val="aff3"/>
        <w:rPr>
          <w:sz w:val="24"/>
          <w:szCs w:val="24"/>
        </w:rPr>
      </w:pPr>
      <w:r w:rsidRPr="00D66DF0">
        <w:rPr>
          <w:sz w:val="24"/>
          <w:szCs w:val="24"/>
        </w:rPr>
        <w:t xml:space="preserve">Постановление </w:t>
      </w:r>
      <w:r w:rsidRPr="00D66DF0">
        <w:rPr>
          <w:sz w:val="24"/>
          <w:szCs w:val="24"/>
        </w:rPr>
        <w:t>Правительства РФ от 22.02.2012 г. №154 «О требованиях к схемам теплоснабжения, порядку их разработки и утверждения» вводит следующие понятия:</w:t>
      </w:r>
    </w:p>
    <w:p w:rsidR="00316FA1" w:rsidRPr="00D66DF0" w:rsidRDefault="007008F2" w:rsidP="00711AAA">
      <w:pPr>
        <w:pStyle w:val="aff3"/>
        <w:rPr>
          <w:sz w:val="24"/>
          <w:szCs w:val="24"/>
        </w:rPr>
      </w:pPr>
      <w:r w:rsidRPr="00D66DF0">
        <w:rPr>
          <w:sz w:val="24"/>
          <w:szCs w:val="24"/>
        </w:rPr>
        <w:t>1)</w:t>
      </w:r>
      <w:r w:rsidRPr="00D66DF0">
        <w:rPr>
          <w:i/>
          <w:iCs/>
          <w:sz w:val="24"/>
          <w:szCs w:val="24"/>
        </w:rPr>
        <w:t>Установленная мощность источника тепловой энергии</w:t>
      </w:r>
      <w:r w:rsidRPr="00D66DF0">
        <w:rPr>
          <w:sz w:val="24"/>
          <w:szCs w:val="24"/>
        </w:rPr>
        <w:t xml:space="preserve"> — сумма номинальных тепловых мощностей всего принятого по акту</w:t>
      </w:r>
      <w:r w:rsidRPr="00D66DF0">
        <w:rPr>
          <w:sz w:val="24"/>
          <w:szCs w:val="24"/>
        </w:rPr>
        <w:t xml:space="preserve"> ввода в эксплуатацию оборудования, предназначенного для отпуска тепловой энергии потребителям на собственные и хозяйственные нужды;</w:t>
      </w:r>
    </w:p>
    <w:p w:rsidR="00316FA1" w:rsidRPr="00D66DF0" w:rsidRDefault="007008F2" w:rsidP="00711AAA">
      <w:pPr>
        <w:pStyle w:val="aff3"/>
        <w:rPr>
          <w:sz w:val="24"/>
          <w:szCs w:val="24"/>
        </w:rPr>
      </w:pPr>
      <w:r w:rsidRPr="00D66DF0">
        <w:rPr>
          <w:sz w:val="24"/>
          <w:szCs w:val="24"/>
        </w:rPr>
        <w:t>2)</w:t>
      </w:r>
      <w:r w:rsidRPr="00D66DF0">
        <w:rPr>
          <w:i/>
          <w:iCs/>
          <w:sz w:val="24"/>
          <w:szCs w:val="24"/>
        </w:rPr>
        <w:t>Располагаемая мощность источника тепловой энергии</w:t>
      </w:r>
      <w:r w:rsidRPr="00D66DF0">
        <w:rPr>
          <w:sz w:val="24"/>
          <w:szCs w:val="24"/>
        </w:rPr>
        <w:t xml:space="preserve"> — величина, равная установленной мощности источника тепловой энергии за</w:t>
      </w:r>
      <w:r w:rsidRPr="00D66DF0">
        <w:rPr>
          <w:sz w:val="24"/>
          <w:szCs w:val="24"/>
        </w:rPr>
        <w:t xml:space="preserve">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r w:rsidRPr="00D66DF0">
        <w:rPr>
          <w:sz w:val="24"/>
          <w:szCs w:val="24"/>
        </w:rPr>
        <w:t>в пиковых водогрейных котлоагрегатах и др.);</w:t>
      </w:r>
    </w:p>
    <w:p w:rsidR="00316FA1" w:rsidRPr="00D66DF0" w:rsidRDefault="007008F2" w:rsidP="00711AAA">
      <w:pPr>
        <w:pStyle w:val="aff3"/>
        <w:rPr>
          <w:sz w:val="24"/>
          <w:szCs w:val="24"/>
        </w:rPr>
      </w:pPr>
      <w:r w:rsidRPr="00D66DF0">
        <w:rPr>
          <w:sz w:val="24"/>
          <w:szCs w:val="24"/>
        </w:rPr>
        <w:t>3)</w:t>
      </w:r>
      <w:r w:rsidRPr="00D66DF0">
        <w:rPr>
          <w:i/>
          <w:iCs/>
          <w:sz w:val="24"/>
          <w:szCs w:val="24"/>
        </w:rPr>
        <w:t>Мощность источника тепловой энергии «нетто»</w:t>
      </w:r>
      <w:r w:rsidRPr="00D66DF0">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16FA1" w:rsidRPr="00D66DF0" w:rsidRDefault="007008F2" w:rsidP="005A0805">
      <w:pPr>
        <w:pStyle w:val="aff3"/>
        <w:rPr>
          <w:sz w:val="24"/>
          <w:szCs w:val="24"/>
        </w:rPr>
      </w:pPr>
      <w:r w:rsidRPr="00D66DF0">
        <w:rPr>
          <w:sz w:val="24"/>
          <w:szCs w:val="24"/>
        </w:rPr>
        <w:t>Балансы установленной, распол</w:t>
      </w:r>
      <w:r w:rsidRPr="00D66DF0">
        <w:rPr>
          <w:sz w:val="24"/>
          <w:szCs w:val="24"/>
        </w:rPr>
        <w:t>агаемой тепловой мощности, тепловой мощности «нетто», потерь тепловой мощности в тепловых сетях и присоединенной тепловой нагрузки котельных и ТЭЦ сведены в таблицу</w:t>
      </w:r>
      <w:r>
        <w:rPr>
          <w:sz w:val="24"/>
          <w:szCs w:val="24"/>
        </w:rPr>
        <w:t xml:space="preserve"> </w:t>
      </w:r>
      <w:r w:rsidRPr="00D66DF0">
        <w:rPr>
          <w:sz w:val="24"/>
          <w:szCs w:val="24"/>
        </w:rPr>
        <w:t>25.</w:t>
      </w:r>
    </w:p>
    <w:p w:rsidR="00316FA1" w:rsidRPr="00D66DF0" w:rsidRDefault="007008F2" w:rsidP="0077571A">
      <w:pPr>
        <w:pStyle w:val="aff3"/>
        <w:rPr>
          <w:sz w:val="24"/>
          <w:szCs w:val="24"/>
        </w:rPr>
      </w:pPr>
      <w:r w:rsidRPr="00D66DF0">
        <w:rPr>
          <w:sz w:val="24"/>
          <w:szCs w:val="24"/>
        </w:rPr>
        <w:t>В целом по городу наблюдаются резервы тепловой мощности «нетто». Однако при рассмотрени</w:t>
      </w:r>
      <w:r w:rsidRPr="00D66DF0">
        <w:rPr>
          <w:sz w:val="24"/>
          <w:szCs w:val="24"/>
        </w:rPr>
        <w:t>и каждого источника выявлены котельные, имеющие дефициты тепловой мощности «нетто».</w:t>
      </w:r>
    </w:p>
    <w:p w:rsidR="00316FA1" w:rsidRPr="00D66DF0" w:rsidRDefault="007008F2" w:rsidP="0077571A">
      <w:pPr>
        <w:pStyle w:val="aff3"/>
        <w:rPr>
          <w:sz w:val="24"/>
          <w:szCs w:val="24"/>
        </w:rPr>
      </w:pPr>
      <w:r w:rsidRPr="00D66DF0">
        <w:rPr>
          <w:sz w:val="24"/>
          <w:szCs w:val="24"/>
        </w:rPr>
        <w:t>Градообразующий источник тепловой энергии – ТЭЦ имеет существенные резервы тепловой мощности, что обуславливает высокую надежность теплоснабжения потребителей</w:t>
      </w:r>
    </w:p>
    <w:p w:rsidR="0048601B" w:rsidRDefault="007008F2" w:rsidP="00FC1748">
      <w:pPr>
        <w:pStyle w:val="1110"/>
        <w:tabs>
          <w:tab w:val="left" w:pos="1560"/>
        </w:tabs>
        <w:spacing w:line="360" w:lineRule="auto"/>
        <w:ind w:left="0" w:firstLine="0"/>
        <w:rPr>
          <w:b w:val="0"/>
          <w:sz w:val="24"/>
          <w:szCs w:val="24"/>
        </w:rPr>
      </w:pPr>
      <w:r>
        <w:rPr>
          <w:b w:val="0"/>
          <w:sz w:val="24"/>
          <w:szCs w:val="24"/>
        </w:rPr>
        <w:t xml:space="preserve">         </w:t>
      </w:r>
      <w:bookmarkStart w:id="188" w:name="_Toc97797715"/>
      <w:r w:rsidRPr="00414854">
        <w:rPr>
          <w:b w:val="0"/>
          <w:sz w:val="24"/>
          <w:szCs w:val="24"/>
        </w:rPr>
        <w:t>Свед</w:t>
      </w:r>
      <w:r w:rsidRPr="00414854">
        <w:rPr>
          <w:b w:val="0"/>
          <w:sz w:val="24"/>
          <w:szCs w:val="24"/>
        </w:rPr>
        <w:t>ения о фактических балансах тепловой энергии в системах централизованного теплос</w:t>
      </w:r>
      <w:r>
        <w:rPr>
          <w:b w:val="0"/>
          <w:sz w:val="24"/>
          <w:szCs w:val="24"/>
        </w:rPr>
        <w:t>набжения г. Заринска за 201</w:t>
      </w:r>
      <w:r>
        <w:rPr>
          <w:b w:val="0"/>
          <w:sz w:val="24"/>
          <w:szCs w:val="24"/>
        </w:rPr>
        <w:t>1-</w:t>
      </w:r>
      <w:r>
        <w:rPr>
          <w:b w:val="0"/>
          <w:sz w:val="24"/>
          <w:szCs w:val="24"/>
        </w:rPr>
        <w:t>20</w:t>
      </w:r>
      <w:r>
        <w:rPr>
          <w:b w:val="0"/>
          <w:sz w:val="24"/>
          <w:szCs w:val="24"/>
        </w:rPr>
        <w:t>1</w:t>
      </w:r>
      <w:r>
        <w:rPr>
          <w:b w:val="0"/>
          <w:sz w:val="24"/>
          <w:szCs w:val="24"/>
        </w:rPr>
        <w:t>0</w:t>
      </w:r>
      <w:r w:rsidRPr="00414854">
        <w:rPr>
          <w:b w:val="0"/>
          <w:sz w:val="24"/>
          <w:szCs w:val="24"/>
        </w:rPr>
        <w:t xml:space="preserve"> гг. (и анализ балансов) представлены в разделе 1.3.14 Обосновывающих материалов.</w:t>
      </w:r>
      <w:bookmarkEnd w:id="188"/>
    </w:p>
    <w:p w:rsidR="00316FA1" w:rsidRPr="0008270B" w:rsidRDefault="007008F2" w:rsidP="005A0805">
      <w:pPr>
        <w:pStyle w:val="aff3"/>
        <w:rPr>
          <w:sz w:val="24"/>
          <w:szCs w:val="24"/>
        </w:rPr>
      </w:pPr>
    </w:p>
    <w:p w:rsidR="00316FA1" w:rsidRPr="00D66DF0" w:rsidRDefault="007008F2" w:rsidP="005A0805">
      <w:pPr>
        <w:pStyle w:val="aff3"/>
        <w:rPr>
          <w:sz w:val="24"/>
          <w:szCs w:val="24"/>
        </w:rPr>
      </w:pPr>
    </w:p>
    <w:p w:rsidR="00316FA1" w:rsidRPr="00D66DF0" w:rsidRDefault="007008F2" w:rsidP="007008F2">
      <w:pPr>
        <w:pStyle w:val="aff5"/>
        <w:numPr>
          <w:ilvl w:val="0"/>
          <w:numId w:val="1"/>
        </w:numPr>
        <w:tabs>
          <w:tab w:val="clear" w:pos="1985"/>
          <w:tab w:val="left" w:pos="1701"/>
        </w:tabs>
        <w:ind w:left="0" w:firstLine="0"/>
        <w:rPr>
          <w:rFonts w:ascii="Times New Roman" w:hAnsi="Times New Roman"/>
          <w:sz w:val="24"/>
          <w:szCs w:val="24"/>
        </w:rPr>
        <w:sectPr w:rsidR="00316FA1" w:rsidRPr="00D66DF0" w:rsidSect="00FA1B05">
          <w:pgSz w:w="11906" w:h="16838" w:code="9"/>
          <w:pgMar w:top="1134" w:right="991" w:bottom="1134" w:left="1701" w:header="709" w:footer="397" w:gutter="0"/>
          <w:cols w:space="708"/>
          <w:docGrid w:linePitch="36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 тепловой мощности в системах те</w:t>
      </w:r>
      <w:r w:rsidRPr="00D66DF0">
        <w:rPr>
          <w:rFonts w:ascii="Times New Roman" w:hAnsi="Times New Roman"/>
          <w:b w:val="0"/>
          <w:bCs w:val="0"/>
          <w:sz w:val="24"/>
          <w:szCs w:val="24"/>
        </w:rPr>
        <w:t>плоснабжения</w:t>
      </w:r>
    </w:p>
    <w:p w:rsidR="00316FA1" w:rsidRPr="00D66DF0" w:rsidRDefault="007008F2" w:rsidP="005A0805">
      <w:pPr>
        <w:pStyle w:val="aff3"/>
        <w:ind w:firstLine="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773"/>
        <w:gridCol w:w="1964"/>
        <w:gridCol w:w="1964"/>
        <w:gridCol w:w="1807"/>
        <w:gridCol w:w="1455"/>
        <w:gridCol w:w="1626"/>
        <w:gridCol w:w="1600"/>
        <w:gridCol w:w="1103"/>
        <w:gridCol w:w="991"/>
      </w:tblGrid>
      <w:tr w:rsidR="00833148" w:rsidTr="005D0B24">
        <w:trPr>
          <w:trHeight w:val="20"/>
          <w:tblHeader/>
        </w:trPr>
        <w:tc>
          <w:tcPr>
            <w:tcW w:w="170" w:type="pct"/>
            <w:vMerge w:val="restar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 п/п</w:t>
            </w:r>
          </w:p>
        </w:tc>
        <w:tc>
          <w:tcPr>
            <w:tcW w:w="600" w:type="pct"/>
            <w:vMerge w:val="restar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Наименование теплоисточника</w:t>
            </w:r>
          </w:p>
        </w:tc>
        <w:tc>
          <w:tcPr>
            <w:tcW w:w="2431" w:type="pct"/>
            <w:gridSpan w:val="4"/>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Характеристика основного оборудования</w:t>
            </w:r>
          </w:p>
        </w:tc>
        <w:tc>
          <w:tcPr>
            <w:tcW w:w="550" w:type="pct"/>
            <w:vMerge w:val="restar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Подключенная нагрузка, Гкал/ч</w:t>
            </w:r>
          </w:p>
        </w:tc>
        <w:tc>
          <w:tcPr>
            <w:tcW w:w="541" w:type="pct"/>
            <w:vMerge w:val="restar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Потери в тепловых сетях, Гкал/ч</w:t>
            </w:r>
          </w:p>
        </w:tc>
        <w:tc>
          <w:tcPr>
            <w:tcW w:w="708" w:type="pct"/>
            <w:gridSpan w:val="2"/>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Резерв (+), дефицит (-) мощности котельных «нетто» (с учетом потерь в тепловых сетях)</w:t>
            </w:r>
          </w:p>
        </w:tc>
      </w:tr>
      <w:tr w:rsidR="00833148" w:rsidTr="005D0B24">
        <w:trPr>
          <w:trHeight w:val="20"/>
          <w:tblHeader/>
        </w:trPr>
        <w:tc>
          <w:tcPr>
            <w:tcW w:w="170" w:type="pct"/>
            <w:vMerge/>
            <w:vAlign w:val="center"/>
          </w:tcPr>
          <w:p w:rsidR="00F306CA" w:rsidRPr="00F306CA" w:rsidRDefault="007008F2" w:rsidP="00F306CA">
            <w:pPr>
              <w:spacing w:after="0" w:line="240" w:lineRule="auto"/>
              <w:rPr>
                <w:rFonts w:ascii="Times New Roman" w:hAnsi="Times New Roman" w:cs="Times New Roman"/>
                <w:b/>
                <w:bCs/>
                <w:color w:val="000000"/>
                <w:sz w:val="20"/>
                <w:szCs w:val="20"/>
                <w:lang w:eastAsia="ru-RU"/>
              </w:rPr>
            </w:pPr>
          </w:p>
        </w:tc>
        <w:tc>
          <w:tcPr>
            <w:tcW w:w="600" w:type="pct"/>
            <w:vMerge/>
            <w:vAlign w:val="center"/>
          </w:tcPr>
          <w:p w:rsidR="00F306CA" w:rsidRPr="00F306CA" w:rsidRDefault="007008F2" w:rsidP="00F306CA">
            <w:pPr>
              <w:spacing w:after="0" w:line="240" w:lineRule="auto"/>
              <w:rPr>
                <w:rFonts w:ascii="Times New Roman" w:hAnsi="Times New Roman" w:cs="Times New Roman"/>
                <w:b/>
                <w:bCs/>
                <w:color w:val="000000"/>
                <w:sz w:val="20"/>
                <w:szCs w:val="20"/>
                <w:lang w:eastAsia="ru-RU"/>
              </w:rPr>
            </w:pPr>
          </w:p>
        </w:tc>
        <w:tc>
          <w:tcPr>
            <w:tcW w:w="664" w:type="pc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 xml:space="preserve">установленная </w:t>
            </w:r>
            <w:r w:rsidRPr="00F306CA">
              <w:rPr>
                <w:rFonts w:ascii="Times New Roman" w:hAnsi="Times New Roman" w:cs="Times New Roman"/>
                <w:b/>
                <w:bCs/>
                <w:color w:val="000000"/>
                <w:sz w:val="20"/>
                <w:szCs w:val="20"/>
                <w:lang w:eastAsia="ru-RU"/>
              </w:rPr>
              <w:t>мощность теплоисточника в горячей воде, Гкал/ч</w:t>
            </w:r>
          </w:p>
        </w:tc>
        <w:tc>
          <w:tcPr>
            <w:tcW w:w="664" w:type="pc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располагаемая мощность теплоисточника в горячей воде, Гкал/ч</w:t>
            </w:r>
          </w:p>
        </w:tc>
        <w:tc>
          <w:tcPr>
            <w:tcW w:w="611" w:type="pc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собственные нужды теплоисточника, %</w:t>
            </w:r>
          </w:p>
        </w:tc>
        <w:tc>
          <w:tcPr>
            <w:tcW w:w="492" w:type="pc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мощность источника тепловой энергии «нетто», Гкал/ч</w:t>
            </w:r>
          </w:p>
        </w:tc>
        <w:tc>
          <w:tcPr>
            <w:tcW w:w="550" w:type="pct"/>
            <w:vMerge/>
            <w:vAlign w:val="center"/>
          </w:tcPr>
          <w:p w:rsidR="00F306CA" w:rsidRPr="00F306CA" w:rsidRDefault="007008F2" w:rsidP="00F306CA">
            <w:pPr>
              <w:spacing w:after="0" w:line="240" w:lineRule="auto"/>
              <w:rPr>
                <w:rFonts w:ascii="Times New Roman" w:hAnsi="Times New Roman" w:cs="Times New Roman"/>
                <w:b/>
                <w:bCs/>
                <w:color w:val="000000"/>
                <w:sz w:val="20"/>
                <w:szCs w:val="20"/>
                <w:lang w:eastAsia="ru-RU"/>
              </w:rPr>
            </w:pPr>
          </w:p>
        </w:tc>
        <w:tc>
          <w:tcPr>
            <w:tcW w:w="541" w:type="pct"/>
            <w:vMerge/>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p>
        </w:tc>
        <w:tc>
          <w:tcPr>
            <w:tcW w:w="373" w:type="pc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Гкал/ч</w:t>
            </w:r>
          </w:p>
        </w:tc>
        <w:tc>
          <w:tcPr>
            <w:tcW w:w="335" w:type="pct"/>
            <w:shd w:val="clear" w:color="000000" w:fill="538DD5"/>
            <w:vAlign w:val="center"/>
          </w:tcPr>
          <w:p w:rsidR="00F306CA" w:rsidRPr="00F306CA" w:rsidRDefault="007008F2" w:rsidP="00F306CA">
            <w:pPr>
              <w:spacing w:after="0" w:line="240" w:lineRule="auto"/>
              <w:jc w:val="center"/>
              <w:rPr>
                <w:rFonts w:ascii="Times New Roman" w:hAnsi="Times New Roman" w:cs="Times New Roman"/>
                <w:b/>
                <w:bCs/>
                <w:color w:val="000000"/>
                <w:sz w:val="20"/>
                <w:szCs w:val="20"/>
                <w:lang w:eastAsia="ru-RU"/>
              </w:rPr>
            </w:pPr>
            <w:r w:rsidRPr="00F306CA">
              <w:rPr>
                <w:rFonts w:ascii="Times New Roman" w:hAnsi="Times New Roman" w:cs="Times New Roman"/>
                <w:b/>
                <w:bCs/>
                <w:color w:val="000000"/>
                <w:sz w:val="20"/>
                <w:szCs w:val="20"/>
                <w:lang w:eastAsia="ru-RU"/>
              </w:rPr>
              <w:t>%</w:t>
            </w:r>
          </w:p>
        </w:tc>
      </w:tr>
      <w:tr w:rsidR="00833148" w:rsidTr="005D0B24">
        <w:trPr>
          <w:trHeight w:val="20"/>
        </w:trPr>
        <w:tc>
          <w:tcPr>
            <w:tcW w:w="17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w:t>
            </w:r>
          </w:p>
        </w:tc>
        <w:tc>
          <w:tcPr>
            <w:tcW w:w="600" w:type="pct"/>
            <w:vAlign w:val="center"/>
          </w:tcPr>
          <w:p w:rsidR="00F306CA" w:rsidRPr="00F306CA" w:rsidRDefault="007008F2"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«База»</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0,541</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0,488</w:t>
            </w:r>
          </w:p>
        </w:tc>
        <w:tc>
          <w:tcPr>
            <w:tcW w:w="61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2,95</w:t>
            </w:r>
          </w:p>
        </w:tc>
        <w:tc>
          <w:tcPr>
            <w:tcW w:w="492"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0,4736</w:t>
            </w:r>
          </w:p>
        </w:tc>
        <w:tc>
          <w:tcPr>
            <w:tcW w:w="55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0,61175</w:t>
            </w:r>
          </w:p>
        </w:tc>
        <w:tc>
          <w:tcPr>
            <w:tcW w:w="54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0,068</w:t>
            </w:r>
          </w:p>
        </w:tc>
        <w:tc>
          <w:tcPr>
            <w:tcW w:w="373"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-0,2061</w:t>
            </w:r>
          </w:p>
        </w:tc>
        <w:tc>
          <w:tcPr>
            <w:tcW w:w="335"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-42,2%</w:t>
            </w:r>
          </w:p>
        </w:tc>
      </w:tr>
      <w:tr w:rsidR="00833148" w:rsidTr="005D0B24">
        <w:trPr>
          <w:trHeight w:val="20"/>
        </w:trPr>
        <w:tc>
          <w:tcPr>
            <w:tcW w:w="17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w:t>
            </w:r>
          </w:p>
        </w:tc>
        <w:tc>
          <w:tcPr>
            <w:tcW w:w="600" w:type="pct"/>
            <w:vAlign w:val="center"/>
          </w:tcPr>
          <w:p w:rsidR="00F306CA" w:rsidRPr="00F306CA" w:rsidRDefault="007008F2"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«Гостиница»</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1,598</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1,368</w:t>
            </w:r>
          </w:p>
        </w:tc>
        <w:tc>
          <w:tcPr>
            <w:tcW w:w="61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1,59</w:t>
            </w:r>
          </w:p>
        </w:tc>
        <w:tc>
          <w:tcPr>
            <w:tcW w:w="492"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1,346</w:t>
            </w:r>
          </w:p>
        </w:tc>
        <w:tc>
          <w:tcPr>
            <w:tcW w:w="55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1,2696</w:t>
            </w:r>
          </w:p>
        </w:tc>
        <w:tc>
          <w:tcPr>
            <w:tcW w:w="54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0,1066</w:t>
            </w:r>
          </w:p>
        </w:tc>
        <w:tc>
          <w:tcPr>
            <w:tcW w:w="373"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-0,0302</w:t>
            </w:r>
          </w:p>
        </w:tc>
        <w:tc>
          <w:tcPr>
            <w:tcW w:w="335"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-2,24%</w:t>
            </w:r>
          </w:p>
        </w:tc>
      </w:tr>
      <w:tr w:rsidR="00833148" w:rsidTr="005D0B24">
        <w:trPr>
          <w:trHeight w:val="20"/>
        </w:trPr>
        <w:tc>
          <w:tcPr>
            <w:tcW w:w="17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w:t>
            </w:r>
          </w:p>
        </w:tc>
        <w:tc>
          <w:tcPr>
            <w:tcW w:w="600" w:type="pct"/>
            <w:vAlign w:val="center"/>
          </w:tcPr>
          <w:p w:rsidR="00F306CA" w:rsidRPr="00F306CA" w:rsidRDefault="007008F2"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«Лесокомбинат»</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1,083</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0,76</w:t>
            </w:r>
          </w:p>
        </w:tc>
        <w:tc>
          <w:tcPr>
            <w:tcW w:w="61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1,97</w:t>
            </w:r>
          </w:p>
        </w:tc>
        <w:tc>
          <w:tcPr>
            <w:tcW w:w="492"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0,745</w:t>
            </w:r>
          </w:p>
        </w:tc>
        <w:tc>
          <w:tcPr>
            <w:tcW w:w="55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0,701</w:t>
            </w:r>
          </w:p>
        </w:tc>
        <w:tc>
          <w:tcPr>
            <w:tcW w:w="54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0,102</w:t>
            </w:r>
          </w:p>
        </w:tc>
        <w:tc>
          <w:tcPr>
            <w:tcW w:w="373"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-0,058</w:t>
            </w:r>
          </w:p>
        </w:tc>
        <w:tc>
          <w:tcPr>
            <w:tcW w:w="335"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-7,78 %</w:t>
            </w:r>
          </w:p>
        </w:tc>
      </w:tr>
      <w:tr w:rsidR="00833148" w:rsidTr="005D0B24">
        <w:trPr>
          <w:trHeight w:val="20"/>
        </w:trPr>
        <w:tc>
          <w:tcPr>
            <w:tcW w:w="17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w:t>
            </w:r>
          </w:p>
        </w:tc>
        <w:tc>
          <w:tcPr>
            <w:tcW w:w="600" w:type="pct"/>
            <w:vAlign w:val="center"/>
          </w:tcPr>
          <w:p w:rsidR="00F306CA" w:rsidRPr="00F306CA" w:rsidRDefault="007008F2"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«Теремок»</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3,196</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2,81</w:t>
            </w:r>
          </w:p>
        </w:tc>
        <w:tc>
          <w:tcPr>
            <w:tcW w:w="61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1,35</w:t>
            </w:r>
          </w:p>
        </w:tc>
        <w:tc>
          <w:tcPr>
            <w:tcW w:w="492"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2,772</w:t>
            </w:r>
          </w:p>
        </w:tc>
        <w:tc>
          <w:tcPr>
            <w:tcW w:w="55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2,676</w:t>
            </w:r>
          </w:p>
        </w:tc>
        <w:tc>
          <w:tcPr>
            <w:tcW w:w="54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0,356</w:t>
            </w:r>
          </w:p>
        </w:tc>
        <w:tc>
          <w:tcPr>
            <w:tcW w:w="373"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-0,26</w:t>
            </w:r>
          </w:p>
        </w:tc>
        <w:tc>
          <w:tcPr>
            <w:tcW w:w="335"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-9,4 %</w:t>
            </w:r>
          </w:p>
        </w:tc>
      </w:tr>
      <w:tr w:rsidR="00833148" w:rsidTr="005D0B24">
        <w:trPr>
          <w:trHeight w:val="20"/>
        </w:trPr>
        <w:tc>
          <w:tcPr>
            <w:tcW w:w="17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w:t>
            </w:r>
          </w:p>
        </w:tc>
        <w:tc>
          <w:tcPr>
            <w:tcW w:w="600" w:type="pct"/>
            <w:vAlign w:val="center"/>
          </w:tcPr>
          <w:p w:rsidR="00F306CA" w:rsidRPr="00F306CA" w:rsidRDefault="007008F2"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МУП «Стабильность»</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0,8</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0,8</w:t>
            </w:r>
          </w:p>
        </w:tc>
        <w:tc>
          <w:tcPr>
            <w:tcW w:w="61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3,49</w:t>
            </w:r>
          </w:p>
        </w:tc>
        <w:tc>
          <w:tcPr>
            <w:tcW w:w="492"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0,772</w:t>
            </w:r>
          </w:p>
        </w:tc>
        <w:tc>
          <w:tcPr>
            <w:tcW w:w="55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0,613</w:t>
            </w:r>
          </w:p>
        </w:tc>
        <w:tc>
          <w:tcPr>
            <w:tcW w:w="54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0,110</w:t>
            </w:r>
          </w:p>
        </w:tc>
        <w:tc>
          <w:tcPr>
            <w:tcW w:w="373"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0,049</w:t>
            </w:r>
          </w:p>
        </w:tc>
        <w:tc>
          <w:tcPr>
            <w:tcW w:w="335"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6,3%</w:t>
            </w:r>
          </w:p>
        </w:tc>
      </w:tr>
      <w:tr w:rsidR="00833148" w:rsidTr="005D0B24">
        <w:trPr>
          <w:trHeight w:val="20"/>
        </w:trPr>
        <w:tc>
          <w:tcPr>
            <w:tcW w:w="17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6</w:t>
            </w:r>
          </w:p>
        </w:tc>
        <w:tc>
          <w:tcPr>
            <w:tcW w:w="600" w:type="pct"/>
            <w:vAlign w:val="center"/>
          </w:tcPr>
          <w:p w:rsidR="00F306CA" w:rsidRPr="00F306CA" w:rsidRDefault="007008F2"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Котельная ГУП ДХ АК «Северо-Восточное ДСУ» «филиал Заринский»</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4,000</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2,000</w:t>
            </w:r>
          </w:p>
        </w:tc>
        <w:tc>
          <w:tcPr>
            <w:tcW w:w="61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1,00</w:t>
            </w:r>
          </w:p>
        </w:tc>
        <w:tc>
          <w:tcPr>
            <w:tcW w:w="492"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1,980</w:t>
            </w:r>
          </w:p>
        </w:tc>
        <w:tc>
          <w:tcPr>
            <w:tcW w:w="55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2,834</w:t>
            </w:r>
          </w:p>
        </w:tc>
        <w:tc>
          <w:tcPr>
            <w:tcW w:w="54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0,141</w:t>
            </w:r>
          </w:p>
        </w:tc>
        <w:tc>
          <w:tcPr>
            <w:tcW w:w="373"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-0,995</w:t>
            </w:r>
          </w:p>
        </w:tc>
        <w:tc>
          <w:tcPr>
            <w:tcW w:w="335"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-50,2%</w:t>
            </w:r>
          </w:p>
        </w:tc>
      </w:tr>
      <w:tr w:rsidR="00833148" w:rsidTr="005D0B24">
        <w:trPr>
          <w:trHeight w:val="20"/>
        </w:trPr>
        <w:tc>
          <w:tcPr>
            <w:tcW w:w="17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w:t>
            </w:r>
          </w:p>
        </w:tc>
        <w:tc>
          <w:tcPr>
            <w:tcW w:w="600" w:type="pct"/>
            <w:vAlign w:val="center"/>
          </w:tcPr>
          <w:p w:rsidR="00F306CA" w:rsidRPr="00F306CA" w:rsidRDefault="007008F2" w:rsidP="00F306CA">
            <w:pPr>
              <w:spacing w:after="0" w:line="240" w:lineRule="auto"/>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ТЭЦ АО «Алтай-Кокс»</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860,0</w:t>
            </w:r>
          </w:p>
        </w:tc>
        <w:tc>
          <w:tcPr>
            <w:tcW w:w="664"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860,0</w:t>
            </w:r>
          </w:p>
        </w:tc>
        <w:tc>
          <w:tcPr>
            <w:tcW w:w="61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0,47</w:t>
            </w:r>
          </w:p>
        </w:tc>
        <w:tc>
          <w:tcPr>
            <w:tcW w:w="492"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856,0</w:t>
            </w:r>
          </w:p>
        </w:tc>
        <w:tc>
          <w:tcPr>
            <w:tcW w:w="550"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359,882</w:t>
            </w:r>
          </w:p>
        </w:tc>
        <w:tc>
          <w:tcPr>
            <w:tcW w:w="541"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7,851</w:t>
            </w:r>
          </w:p>
        </w:tc>
        <w:tc>
          <w:tcPr>
            <w:tcW w:w="373"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488,267</w:t>
            </w:r>
          </w:p>
        </w:tc>
        <w:tc>
          <w:tcPr>
            <w:tcW w:w="335" w:type="pct"/>
            <w:vAlign w:val="center"/>
          </w:tcPr>
          <w:p w:rsidR="00F306CA" w:rsidRPr="00F306CA" w:rsidRDefault="007008F2" w:rsidP="00F306CA">
            <w:pPr>
              <w:spacing w:after="0" w:line="240" w:lineRule="auto"/>
              <w:jc w:val="center"/>
              <w:rPr>
                <w:rFonts w:ascii="Times New Roman" w:hAnsi="Times New Roman" w:cs="Times New Roman"/>
                <w:color w:val="000000"/>
                <w:sz w:val="20"/>
                <w:szCs w:val="20"/>
                <w:lang w:eastAsia="ru-RU"/>
              </w:rPr>
            </w:pPr>
            <w:r w:rsidRPr="00F306CA">
              <w:rPr>
                <w:rFonts w:ascii="Times New Roman" w:hAnsi="Times New Roman" w:cs="Times New Roman"/>
                <w:color w:val="000000"/>
                <w:sz w:val="20"/>
                <w:szCs w:val="20"/>
                <w:lang w:eastAsia="ru-RU"/>
              </w:rPr>
              <w:t>57,0%</w:t>
            </w:r>
          </w:p>
        </w:tc>
      </w:tr>
    </w:tbl>
    <w:p w:rsidR="00316FA1" w:rsidRPr="00D66DF0" w:rsidRDefault="007008F2" w:rsidP="006F6EFB">
      <w:pPr>
        <w:pStyle w:val="aff3"/>
        <w:ind w:firstLine="0"/>
        <w:jc w:val="center"/>
        <w:rPr>
          <w:sz w:val="24"/>
          <w:szCs w:val="24"/>
        </w:rPr>
        <w:sectPr w:rsidR="00316FA1" w:rsidRPr="00D66DF0" w:rsidSect="00112899">
          <w:pgSz w:w="16838" w:h="11906" w:orient="landscape" w:code="9"/>
          <w:pgMar w:top="1134" w:right="1134" w:bottom="1134" w:left="1134" w:header="709" w:footer="397" w:gutter="0"/>
          <w:cols w:space="708"/>
          <w:docGrid w:linePitch="360"/>
        </w:sectPr>
      </w:pPr>
    </w:p>
    <w:p w:rsidR="00316FA1" w:rsidRDefault="007008F2" w:rsidP="007008F2">
      <w:pPr>
        <w:pStyle w:val="1110"/>
        <w:numPr>
          <w:ilvl w:val="2"/>
          <w:numId w:val="7"/>
        </w:numPr>
        <w:tabs>
          <w:tab w:val="left" w:pos="1560"/>
        </w:tabs>
        <w:ind w:left="0" w:firstLine="709"/>
        <w:rPr>
          <w:sz w:val="24"/>
          <w:szCs w:val="24"/>
        </w:rPr>
      </w:pPr>
      <w:bookmarkStart w:id="189" w:name="_Toc377471842"/>
      <w:bookmarkStart w:id="190" w:name="_Toc384058635"/>
      <w:bookmarkStart w:id="191" w:name="_Toc386561025"/>
      <w:bookmarkStart w:id="192" w:name="_Toc97797716"/>
      <w:r w:rsidRPr="00D66DF0">
        <w:rPr>
          <w:sz w:val="24"/>
          <w:szCs w:val="24"/>
        </w:rPr>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189"/>
      <w:bookmarkEnd w:id="190"/>
      <w:bookmarkEnd w:id="191"/>
      <w:bookmarkEnd w:id="192"/>
    </w:p>
    <w:p w:rsidR="00F306CA" w:rsidRPr="00F306CA" w:rsidRDefault="007008F2" w:rsidP="00F306CA">
      <w:pPr>
        <w:pStyle w:val="aff3"/>
      </w:pPr>
      <w:r w:rsidRPr="00F306CA">
        <w:t xml:space="preserve">2 из 7 источников централизованного теплоснабжения (включая ТЭЦ) имеют резервы </w:t>
      </w:r>
      <w:r w:rsidRPr="00F306CA">
        <w:t>тепловой мощности «нетто». 5 котельных имеют дефициты тепловой мощности «нетто». Резервы и дефициты тепловой мощности в натуральном и процентном выражениях представлены на диаграмме 18 и в таблице 25.</w:t>
      </w:r>
    </w:p>
    <w:p w:rsidR="00316FA1" w:rsidRPr="00D66DF0" w:rsidRDefault="007A6163" w:rsidP="00384ECA">
      <w:pPr>
        <w:pStyle w:val="aff3"/>
        <w:ind w:firstLine="0"/>
        <w:jc w:val="center"/>
        <w:rPr>
          <w:sz w:val="24"/>
          <w:szCs w:val="24"/>
          <w:highlight w:val="red"/>
        </w:rPr>
      </w:pPr>
      <w:r>
        <w:rPr>
          <w:noProof/>
          <w:sz w:val="24"/>
          <w:szCs w:val="24"/>
          <w:lang w:eastAsia="ru-RU"/>
        </w:rPr>
        <w:drawing>
          <wp:inline distT="0" distB="0" distL="0" distR="0">
            <wp:extent cx="6184900" cy="6575425"/>
            <wp:effectExtent l="19050" t="0" r="635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srcRect/>
                    <a:stretch>
                      <a:fillRect/>
                    </a:stretch>
                  </pic:blipFill>
                  <pic:spPr bwMode="auto">
                    <a:xfrm>
                      <a:off x="0" y="0"/>
                      <a:ext cx="6184900" cy="6575425"/>
                    </a:xfrm>
                    <a:prstGeom prst="rect">
                      <a:avLst/>
                    </a:prstGeom>
                    <a:noFill/>
                    <a:ln w="9525">
                      <a:noFill/>
                      <a:miter lim="800000"/>
                      <a:headEnd/>
                      <a:tailEnd/>
                    </a:ln>
                  </pic:spPr>
                </pic:pic>
              </a:graphicData>
            </a:graphic>
          </wp:inline>
        </w:drawing>
      </w:r>
    </w:p>
    <w:p w:rsidR="00316FA1" w:rsidRPr="00D66DF0" w:rsidRDefault="007008F2" w:rsidP="0091421A">
      <w:pPr>
        <w:pStyle w:val="ae"/>
        <w:ind w:left="1134" w:firstLine="0"/>
      </w:pPr>
      <w:r w:rsidRPr="00D66DF0">
        <w:t>Присоединенная тепловая нагрузка котельных</w:t>
      </w:r>
    </w:p>
    <w:p w:rsidR="00316FA1" w:rsidRPr="00D66DF0" w:rsidRDefault="007008F2" w:rsidP="007008F2">
      <w:pPr>
        <w:pStyle w:val="1110"/>
        <w:numPr>
          <w:ilvl w:val="2"/>
          <w:numId w:val="7"/>
        </w:numPr>
        <w:tabs>
          <w:tab w:val="left" w:pos="1560"/>
        </w:tabs>
        <w:ind w:left="0" w:firstLine="709"/>
        <w:rPr>
          <w:sz w:val="24"/>
          <w:szCs w:val="24"/>
        </w:rPr>
      </w:pPr>
      <w:bookmarkStart w:id="193" w:name="_Toc377471843"/>
      <w:bookmarkStart w:id="194" w:name="_Toc384058636"/>
      <w:bookmarkStart w:id="195" w:name="_Toc386561026"/>
      <w:bookmarkStart w:id="196" w:name="_Toc97797717"/>
      <w:r w:rsidRPr="00D66DF0">
        <w:rPr>
          <w:sz w:val="24"/>
          <w:szCs w:val="24"/>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w:t>
      </w:r>
      <w:r w:rsidRPr="00D66DF0">
        <w:rPr>
          <w:sz w:val="24"/>
          <w:szCs w:val="24"/>
        </w:rPr>
        <w:t>к потребителю</w:t>
      </w:r>
      <w:bookmarkEnd w:id="193"/>
      <w:bookmarkEnd w:id="194"/>
      <w:bookmarkEnd w:id="195"/>
      <w:bookmarkEnd w:id="196"/>
    </w:p>
    <w:p w:rsidR="00F25E16" w:rsidRDefault="007008F2" w:rsidP="00F25E16">
      <w:pPr>
        <w:pStyle w:val="aff3"/>
        <w:rPr>
          <w:sz w:val="24"/>
          <w:szCs w:val="24"/>
        </w:rPr>
      </w:pPr>
      <w:r w:rsidRPr="00D66DF0">
        <w:rPr>
          <w:sz w:val="24"/>
          <w:szCs w:val="24"/>
        </w:rPr>
        <w:t xml:space="preserve">Гидравлические режимы тепловых сетей, обеспечивающие передачу тепловой энергии от источника тепловой энергии до самого удаленного потребителя, можно охарактеризовать как удовлетворительные. </w:t>
      </w:r>
    </w:p>
    <w:p w:rsidR="00316FA1" w:rsidRPr="00D66DF0" w:rsidRDefault="007008F2" w:rsidP="007008F2">
      <w:pPr>
        <w:pStyle w:val="1110"/>
        <w:numPr>
          <w:ilvl w:val="2"/>
          <w:numId w:val="7"/>
        </w:numPr>
        <w:tabs>
          <w:tab w:val="left" w:pos="1560"/>
        </w:tabs>
        <w:ind w:left="0" w:firstLine="709"/>
        <w:rPr>
          <w:sz w:val="24"/>
          <w:szCs w:val="24"/>
        </w:rPr>
      </w:pPr>
      <w:bookmarkStart w:id="197" w:name="_Toc377471845"/>
      <w:bookmarkStart w:id="198" w:name="_Toc384058638"/>
      <w:bookmarkStart w:id="199" w:name="_Toc386561028"/>
      <w:bookmarkStart w:id="200" w:name="_Toc97797718"/>
      <w:r w:rsidRPr="00D66DF0">
        <w:rPr>
          <w:sz w:val="24"/>
          <w:szCs w:val="24"/>
        </w:rPr>
        <w:t>Резервы тепловой мощности «нетто» источников теплов</w:t>
      </w:r>
      <w:r w:rsidRPr="00D66DF0">
        <w:rPr>
          <w:sz w:val="24"/>
          <w:szCs w:val="24"/>
        </w:rPr>
        <w:t>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197"/>
      <w:bookmarkEnd w:id="198"/>
      <w:bookmarkEnd w:id="199"/>
      <w:bookmarkEnd w:id="200"/>
    </w:p>
    <w:p w:rsidR="00316FA1" w:rsidRPr="00D66DF0" w:rsidRDefault="007008F2" w:rsidP="00FA42CA">
      <w:pPr>
        <w:pStyle w:val="aff3"/>
        <w:rPr>
          <w:sz w:val="24"/>
          <w:szCs w:val="24"/>
        </w:rPr>
      </w:pPr>
      <w:r w:rsidRPr="00D66DF0">
        <w:rPr>
          <w:sz w:val="24"/>
          <w:szCs w:val="24"/>
        </w:rPr>
        <w:t>Ввиду значительной удаленности (изолированности) систем централизованного теплоснабжения друг от</w:t>
      </w:r>
      <w:r w:rsidRPr="00D66DF0">
        <w:rPr>
          <w:sz w:val="24"/>
          <w:szCs w:val="24"/>
        </w:rPr>
        <w:t xml:space="preserve"> друга расширение технологических зон действия источников с резервами тепловой мощности «нетто» в зоны действия с дефицитом тепловой мощности не представляется возможным.</w:t>
      </w:r>
    </w:p>
    <w:p w:rsidR="00316FA1" w:rsidRPr="00D66DF0" w:rsidRDefault="007008F2" w:rsidP="007008F2">
      <w:pPr>
        <w:pStyle w:val="116"/>
        <w:numPr>
          <w:ilvl w:val="1"/>
          <w:numId w:val="7"/>
        </w:numPr>
        <w:tabs>
          <w:tab w:val="clear" w:pos="1134"/>
          <w:tab w:val="left" w:pos="1418"/>
        </w:tabs>
        <w:ind w:left="0" w:firstLine="709"/>
        <w:rPr>
          <w:sz w:val="24"/>
          <w:szCs w:val="24"/>
        </w:rPr>
      </w:pPr>
      <w:bookmarkStart w:id="201" w:name="_Toc384058639"/>
      <w:bookmarkStart w:id="202" w:name="_Toc386561029"/>
      <w:bookmarkStart w:id="203" w:name="_Toc97797719"/>
      <w:r w:rsidRPr="00D66DF0">
        <w:rPr>
          <w:sz w:val="24"/>
          <w:szCs w:val="24"/>
        </w:rPr>
        <w:t>Балансы теплоносителя</w:t>
      </w:r>
      <w:bookmarkEnd w:id="201"/>
      <w:bookmarkEnd w:id="202"/>
      <w:bookmarkEnd w:id="203"/>
    </w:p>
    <w:p w:rsidR="00316FA1" w:rsidRPr="00D66DF0" w:rsidRDefault="007008F2" w:rsidP="007008F2">
      <w:pPr>
        <w:pStyle w:val="1110"/>
        <w:numPr>
          <w:ilvl w:val="2"/>
          <w:numId w:val="7"/>
        </w:numPr>
        <w:tabs>
          <w:tab w:val="left" w:pos="1560"/>
        </w:tabs>
        <w:ind w:left="0" w:firstLine="709"/>
        <w:rPr>
          <w:sz w:val="24"/>
          <w:szCs w:val="24"/>
        </w:rPr>
      </w:pPr>
      <w:bookmarkStart w:id="204" w:name="_Toc377471847"/>
      <w:bookmarkStart w:id="205" w:name="_Toc384058640"/>
      <w:bookmarkStart w:id="206" w:name="_Toc386561030"/>
      <w:bookmarkStart w:id="207" w:name="_Toc97797720"/>
      <w:r w:rsidRPr="00D66DF0">
        <w:rPr>
          <w:sz w:val="24"/>
          <w:szCs w:val="24"/>
        </w:rPr>
        <w:t>Утвержденные балансы производительности водоподготовительных ус</w:t>
      </w:r>
      <w:r w:rsidRPr="00D66DF0">
        <w:rPr>
          <w:sz w:val="24"/>
          <w:szCs w:val="24"/>
        </w:rPr>
        <w:t>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4"/>
      <w:bookmarkEnd w:id="205"/>
      <w:bookmarkEnd w:id="206"/>
      <w:bookmarkEnd w:id="207"/>
    </w:p>
    <w:p w:rsidR="00316FA1" w:rsidRPr="00D66DF0" w:rsidRDefault="007008F2" w:rsidP="00BF11A2">
      <w:pPr>
        <w:pStyle w:val="aff3"/>
        <w:rPr>
          <w:sz w:val="24"/>
          <w:szCs w:val="24"/>
        </w:rPr>
      </w:pPr>
      <w:r w:rsidRPr="00D66DF0">
        <w:rPr>
          <w:sz w:val="24"/>
          <w:szCs w:val="24"/>
        </w:rPr>
        <w:t>Утвержденные балансы производительности водоподготовительных установок теплоносителя для тепловых сетей отсутствуют.</w:t>
      </w:r>
      <w:r>
        <w:rPr>
          <w:sz w:val="24"/>
          <w:szCs w:val="24"/>
        </w:rPr>
        <w:t xml:space="preserve"> </w:t>
      </w:r>
      <w:r w:rsidRPr="00D66DF0">
        <w:rPr>
          <w:sz w:val="24"/>
          <w:szCs w:val="24"/>
        </w:rPr>
        <w:t xml:space="preserve">Установки химводоподготовки (далее по тексту – ХВП) имеются лишь на </w:t>
      </w:r>
      <w:r>
        <w:rPr>
          <w:sz w:val="24"/>
          <w:szCs w:val="24"/>
        </w:rPr>
        <w:t>3</w:t>
      </w:r>
      <w:r w:rsidRPr="00D66DF0">
        <w:rPr>
          <w:sz w:val="24"/>
          <w:szCs w:val="24"/>
        </w:rPr>
        <w:t xml:space="preserve"> источниках тепловой энергии:</w:t>
      </w:r>
    </w:p>
    <w:p w:rsidR="00316FA1" w:rsidRPr="003033BF" w:rsidRDefault="007008F2" w:rsidP="007008F2">
      <w:pPr>
        <w:pStyle w:val="aff3"/>
        <w:numPr>
          <w:ilvl w:val="0"/>
          <w:numId w:val="78"/>
        </w:numPr>
        <w:tabs>
          <w:tab w:val="left" w:pos="993"/>
        </w:tabs>
        <w:ind w:left="0" w:firstLine="709"/>
        <w:rPr>
          <w:sz w:val="24"/>
          <w:szCs w:val="24"/>
        </w:rPr>
      </w:pPr>
      <w:r>
        <w:rPr>
          <w:sz w:val="24"/>
          <w:szCs w:val="24"/>
        </w:rPr>
        <w:t xml:space="preserve">ТЭЦ </w:t>
      </w:r>
      <w:r w:rsidRPr="00D66DF0">
        <w:rPr>
          <w:sz w:val="24"/>
          <w:szCs w:val="24"/>
        </w:rPr>
        <w:t>АО «Алтай-Кокс»;</w:t>
      </w:r>
    </w:p>
    <w:p w:rsidR="003033BF" w:rsidRPr="00D66DF0" w:rsidRDefault="007008F2" w:rsidP="007008F2">
      <w:pPr>
        <w:pStyle w:val="aff3"/>
        <w:numPr>
          <w:ilvl w:val="0"/>
          <w:numId w:val="78"/>
        </w:numPr>
        <w:tabs>
          <w:tab w:val="left" w:pos="993"/>
        </w:tabs>
        <w:ind w:left="0" w:firstLine="709"/>
        <w:rPr>
          <w:sz w:val="24"/>
          <w:szCs w:val="24"/>
        </w:rPr>
      </w:pPr>
      <w:r>
        <w:rPr>
          <w:sz w:val="24"/>
          <w:szCs w:val="24"/>
        </w:rPr>
        <w:t>Котельная «Теремок</w:t>
      </w:r>
      <w:r>
        <w:rPr>
          <w:sz w:val="24"/>
          <w:szCs w:val="24"/>
        </w:rPr>
        <w:t>» ООО «ЖКУ»;</w:t>
      </w:r>
    </w:p>
    <w:p w:rsidR="00316FA1" w:rsidRPr="00D66DF0" w:rsidRDefault="007008F2" w:rsidP="007008F2">
      <w:pPr>
        <w:pStyle w:val="aff3"/>
        <w:numPr>
          <w:ilvl w:val="0"/>
          <w:numId w:val="78"/>
        </w:numPr>
        <w:tabs>
          <w:tab w:val="left" w:pos="993"/>
        </w:tabs>
        <w:ind w:left="0" w:firstLine="709"/>
        <w:rPr>
          <w:sz w:val="24"/>
          <w:szCs w:val="24"/>
        </w:rPr>
      </w:pPr>
      <w:r w:rsidRPr="00D66DF0">
        <w:rPr>
          <w:sz w:val="24"/>
          <w:szCs w:val="24"/>
        </w:rPr>
        <w:t xml:space="preserve">Котельная ГУП ДХ АК </w:t>
      </w:r>
      <w:r w:rsidRPr="00024828">
        <w:rPr>
          <w:sz w:val="24"/>
          <w:szCs w:val="24"/>
        </w:rPr>
        <w:t>«</w:t>
      </w:r>
      <w:r w:rsidRPr="00024828">
        <w:rPr>
          <w:color w:val="000000"/>
          <w:sz w:val="24"/>
          <w:szCs w:val="24"/>
          <w:lang w:eastAsia="ru-RU"/>
        </w:rPr>
        <w:t>Северо-Восточное ДСУ</w:t>
      </w:r>
      <w:r>
        <w:rPr>
          <w:color w:val="000000"/>
          <w:sz w:val="24"/>
          <w:szCs w:val="24"/>
          <w:lang w:eastAsia="ru-RU"/>
        </w:rPr>
        <w:t>»</w:t>
      </w:r>
      <w:r w:rsidRPr="00024828">
        <w:rPr>
          <w:color w:val="000000"/>
          <w:sz w:val="24"/>
          <w:szCs w:val="24"/>
          <w:lang w:eastAsia="ru-RU"/>
        </w:rPr>
        <w:t xml:space="preserve"> «филиал Заринский»</w:t>
      </w:r>
      <w:r w:rsidRPr="00024828">
        <w:rPr>
          <w:sz w:val="24"/>
          <w:szCs w:val="24"/>
        </w:rPr>
        <w:t>.</w:t>
      </w:r>
    </w:p>
    <w:p w:rsidR="00316FA1" w:rsidRPr="00D66DF0" w:rsidRDefault="007008F2" w:rsidP="000C1485">
      <w:pPr>
        <w:pStyle w:val="aff3"/>
        <w:rPr>
          <w:sz w:val="24"/>
          <w:szCs w:val="24"/>
        </w:rPr>
      </w:pPr>
      <w:r w:rsidRPr="00D66DF0">
        <w:rPr>
          <w:sz w:val="24"/>
          <w:szCs w:val="24"/>
        </w:rPr>
        <w:t>Сведения о способах ХВП на данных теплоисточниках представлены в таблице 26.</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Сведения о ХВП источников централизованного теплоснабжения</w:t>
      </w:r>
    </w:p>
    <w:tbl>
      <w:tblPr>
        <w:tblW w:w="5000" w:type="pct"/>
        <w:tblLook w:val="00A0"/>
      </w:tblPr>
      <w:tblGrid>
        <w:gridCol w:w="606"/>
        <w:gridCol w:w="2770"/>
        <w:gridCol w:w="3581"/>
        <w:gridCol w:w="2331"/>
      </w:tblGrid>
      <w:tr w:rsidR="00833148">
        <w:trPr>
          <w:trHeight w:val="20"/>
        </w:trPr>
        <w:tc>
          <w:tcPr>
            <w:tcW w:w="3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9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3183" w:type="pct"/>
            <w:gridSpan w:val="2"/>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9C314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w:t>
            </w:r>
            <w:r w:rsidRPr="00D66DF0">
              <w:rPr>
                <w:rFonts w:ascii="Times New Roman" w:hAnsi="Times New Roman" w:cs="Times New Roman"/>
                <w:b/>
                <w:bCs/>
                <w:color w:val="000000"/>
                <w:sz w:val="20"/>
                <w:szCs w:val="20"/>
                <w:lang w:eastAsia="ru-RU"/>
              </w:rPr>
              <w:t xml:space="preserve"> и техническая характеристика вспомогательного оборудования</w:t>
            </w:r>
          </w:p>
        </w:tc>
      </w:tr>
      <w:tr w:rsidR="00833148">
        <w:trPr>
          <w:trHeight w:val="20"/>
        </w:trPr>
        <w:tc>
          <w:tcPr>
            <w:tcW w:w="3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b/>
                <w:bCs/>
                <w:color w:val="000000"/>
                <w:sz w:val="20"/>
                <w:szCs w:val="20"/>
                <w:lang w:eastAsia="ru-RU"/>
              </w:rPr>
            </w:pPr>
          </w:p>
        </w:tc>
        <w:tc>
          <w:tcPr>
            <w:tcW w:w="1491"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b/>
                <w:bCs/>
                <w:color w:val="000000"/>
                <w:sz w:val="20"/>
                <w:szCs w:val="20"/>
                <w:lang w:eastAsia="ru-RU"/>
              </w:rPr>
            </w:pPr>
          </w:p>
        </w:tc>
        <w:tc>
          <w:tcPr>
            <w:tcW w:w="1928" w:type="pct"/>
            <w:tcBorders>
              <w:top w:val="nil"/>
              <w:left w:val="nil"/>
              <w:bottom w:val="single" w:sz="4" w:space="0" w:color="auto"/>
              <w:right w:val="single" w:sz="4" w:space="0" w:color="auto"/>
            </w:tcBorders>
            <w:shd w:val="clear" w:color="000000" w:fill="538DD5"/>
            <w:vAlign w:val="center"/>
          </w:tcPr>
          <w:p w:rsidR="00316FA1" w:rsidRPr="00D66DF0" w:rsidRDefault="007008F2"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установки ХВП</w:t>
            </w:r>
          </w:p>
        </w:tc>
        <w:tc>
          <w:tcPr>
            <w:tcW w:w="1255" w:type="pct"/>
            <w:tcBorders>
              <w:top w:val="nil"/>
              <w:left w:val="nil"/>
              <w:bottom w:val="single" w:sz="4" w:space="0" w:color="auto"/>
              <w:right w:val="single" w:sz="4" w:space="0" w:color="auto"/>
            </w:tcBorders>
            <w:shd w:val="clear" w:color="000000" w:fill="538DD5"/>
            <w:vAlign w:val="center"/>
          </w:tcPr>
          <w:p w:rsidR="00316FA1" w:rsidRPr="00D66DF0" w:rsidRDefault="007008F2"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источник водоснабжения</w:t>
            </w:r>
          </w:p>
        </w:tc>
      </w:tr>
      <w:tr w:rsidR="00833148">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91"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1928"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833148">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91"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928"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833148">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91"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1928"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ХВП </w:t>
            </w:r>
            <w:r w:rsidRPr="00D66DF0">
              <w:rPr>
                <w:rFonts w:ascii="Times New Roman" w:hAnsi="Times New Roman" w:cs="Times New Roman"/>
                <w:color w:val="000000"/>
                <w:sz w:val="20"/>
                <w:szCs w:val="20"/>
                <w:lang w:eastAsia="ru-RU"/>
              </w:rPr>
              <w:t>отсутствует</w:t>
            </w:r>
          </w:p>
        </w:tc>
        <w:tc>
          <w:tcPr>
            <w:tcW w:w="1255"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833148">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91"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1928"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Прямоточное обессоливание, Na-катионирование</w:t>
            </w:r>
          </w:p>
        </w:tc>
        <w:tc>
          <w:tcPr>
            <w:tcW w:w="1255"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833148">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91"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1928"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833148">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91"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w:t>
            </w:r>
            <w:r>
              <w:rPr>
                <w:rFonts w:ascii="Times New Roman" w:hAnsi="Times New Roman" w:cs="Times New Roman"/>
                <w:color w:val="000000"/>
                <w:sz w:val="20"/>
                <w:szCs w:val="20"/>
                <w:lang w:eastAsia="ru-RU"/>
              </w:rPr>
              <w:t>Северо-Восточное ДСУ «филиал Заринский»</w:t>
            </w:r>
          </w:p>
        </w:tc>
        <w:tc>
          <w:tcPr>
            <w:tcW w:w="1928"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на уменьшение жесткости</w:t>
            </w:r>
          </w:p>
        </w:tc>
        <w:tc>
          <w:tcPr>
            <w:tcW w:w="1255"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833148">
        <w:trPr>
          <w:trHeight w:val="20"/>
        </w:trPr>
        <w:tc>
          <w:tcPr>
            <w:tcW w:w="326" w:type="pct"/>
            <w:tcBorders>
              <w:top w:val="nil"/>
              <w:left w:val="single" w:sz="4" w:space="0" w:color="auto"/>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91"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1928"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Прямоточное обессоливание, Na-катионирование</w:t>
            </w:r>
          </w:p>
        </w:tc>
        <w:tc>
          <w:tcPr>
            <w:tcW w:w="1255" w:type="pct"/>
            <w:tcBorders>
              <w:top w:val="nil"/>
              <w:left w:val="nil"/>
              <w:bottom w:val="single" w:sz="4" w:space="0" w:color="auto"/>
              <w:right w:val="single" w:sz="4" w:space="0" w:color="auto"/>
            </w:tcBorders>
            <w:vAlign w:val="center"/>
          </w:tcPr>
          <w:p w:rsidR="00316FA1" w:rsidRPr="00D66DF0" w:rsidRDefault="007008F2"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 Чумыш</w:t>
            </w:r>
          </w:p>
        </w:tc>
      </w:tr>
    </w:tbl>
    <w:p w:rsidR="00316FA1" w:rsidRPr="00D66DF0" w:rsidRDefault="007008F2" w:rsidP="007008F2">
      <w:pPr>
        <w:pStyle w:val="1110"/>
        <w:numPr>
          <w:ilvl w:val="2"/>
          <w:numId w:val="7"/>
        </w:numPr>
        <w:tabs>
          <w:tab w:val="left" w:pos="1560"/>
        </w:tabs>
        <w:ind w:left="0" w:firstLine="709"/>
        <w:rPr>
          <w:sz w:val="24"/>
          <w:szCs w:val="24"/>
        </w:rPr>
      </w:pPr>
      <w:bookmarkStart w:id="208" w:name="_Toc377471848"/>
      <w:bookmarkStart w:id="209" w:name="_Toc384058641"/>
      <w:bookmarkStart w:id="210" w:name="_Toc386561031"/>
      <w:bookmarkStart w:id="211" w:name="_Toc97797721"/>
      <w:r w:rsidRPr="00D66DF0">
        <w:rPr>
          <w:sz w:val="24"/>
          <w:szCs w:val="24"/>
        </w:rPr>
        <w:t xml:space="preserve">Утвержденные балансы производительности водоподготовительных установок теплоносителя для тепловых сетей и максимальное </w:t>
      </w:r>
      <w:r w:rsidRPr="00D66DF0">
        <w:rPr>
          <w:sz w:val="24"/>
          <w:szCs w:val="24"/>
        </w:rPr>
        <w:t>потребление теплоносителя в аварийных режимах систем теплоснабжения</w:t>
      </w:r>
      <w:bookmarkEnd w:id="208"/>
      <w:bookmarkEnd w:id="209"/>
      <w:bookmarkEnd w:id="210"/>
      <w:bookmarkEnd w:id="211"/>
    </w:p>
    <w:p w:rsidR="00316FA1" w:rsidRPr="00D66DF0" w:rsidRDefault="007008F2" w:rsidP="00BF11A2">
      <w:pPr>
        <w:pStyle w:val="00"/>
        <w:rPr>
          <w:sz w:val="24"/>
          <w:szCs w:val="24"/>
        </w:rPr>
      </w:pPr>
      <w:r w:rsidRPr="00D66DF0">
        <w:rPr>
          <w:sz w:val="24"/>
          <w:szCs w:val="24"/>
        </w:rPr>
        <w:t>Балансы производительности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w:t>
      </w:r>
      <w:r w:rsidRPr="00D66DF0">
        <w:rPr>
          <w:sz w:val="24"/>
          <w:szCs w:val="24"/>
        </w:rPr>
        <w:t>роительство и эксплуатацию объектов систем теплоснабжения:</w:t>
      </w:r>
    </w:p>
    <w:p w:rsidR="00316FA1" w:rsidRPr="00F97503" w:rsidRDefault="007008F2" w:rsidP="007008F2">
      <w:pPr>
        <w:pStyle w:val="114"/>
        <w:numPr>
          <w:ilvl w:val="0"/>
          <w:numId w:val="15"/>
        </w:numPr>
        <w:tabs>
          <w:tab w:val="left" w:pos="1134"/>
        </w:tabs>
        <w:ind w:left="0" w:firstLine="709"/>
        <w:rPr>
          <w:rFonts w:ascii="Times New Roman" w:hAnsi="Times New Roman"/>
          <w:sz w:val="24"/>
          <w:szCs w:val="24"/>
        </w:rPr>
      </w:pPr>
      <w:r w:rsidRPr="00F97503">
        <w:rPr>
          <w:rFonts w:ascii="Times New Roman" w:hAnsi="Times New Roman"/>
          <w:sz w:val="24"/>
          <w:szCs w:val="24"/>
        </w:rPr>
        <w:t>СП 124.13330.2012 «Тепловые сети. Актуализированная редакция СНиП 41-02-2003»;</w:t>
      </w:r>
    </w:p>
    <w:p w:rsidR="00316FA1" w:rsidRPr="00F97503" w:rsidRDefault="007008F2" w:rsidP="007008F2">
      <w:pPr>
        <w:pStyle w:val="114"/>
        <w:numPr>
          <w:ilvl w:val="0"/>
          <w:numId w:val="15"/>
        </w:numPr>
        <w:tabs>
          <w:tab w:val="left" w:pos="1134"/>
        </w:tabs>
        <w:ind w:left="0" w:firstLine="709"/>
        <w:rPr>
          <w:rFonts w:ascii="Times New Roman" w:hAnsi="Times New Roman"/>
          <w:sz w:val="24"/>
          <w:szCs w:val="24"/>
        </w:rPr>
      </w:pPr>
      <w:r w:rsidRPr="00F97503">
        <w:rPr>
          <w:rFonts w:ascii="Times New Roman" w:hAnsi="Times New Roman"/>
          <w:sz w:val="24"/>
          <w:szCs w:val="24"/>
        </w:rPr>
        <w:t>СО 153-34.20.501-2003</w:t>
      </w:r>
      <w:r w:rsidRPr="00F97503">
        <w:rPr>
          <w:rFonts w:ascii="Times New Roman" w:hAnsi="Times New Roman"/>
          <w:sz w:val="24"/>
          <w:szCs w:val="24"/>
        </w:rPr>
        <w:t xml:space="preserve"> "Правила технической эксплуатации электрических станций и сетей Российской Федерации" (15-е издание);</w:t>
      </w:r>
    </w:p>
    <w:p w:rsidR="00316FA1" w:rsidRPr="00F97503" w:rsidRDefault="007008F2" w:rsidP="007008F2">
      <w:pPr>
        <w:pStyle w:val="114"/>
        <w:numPr>
          <w:ilvl w:val="0"/>
          <w:numId w:val="15"/>
        </w:numPr>
        <w:tabs>
          <w:tab w:val="left" w:pos="1134"/>
        </w:tabs>
        <w:ind w:left="0" w:firstLine="709"/>
        <w:rPr>
          <w:rFonts w:ascii="Times New Roman" w:hAnsi="Times New Roman"/>
          <w:sz w:val="24"/>
          <w:szCs w:val="24"/>
        </w:rPr>
      </w:pPr>
      <w:r w:rsidRPr="00F97503">
        <w:rPr>
          <w:rFonts w:ascii="Times New Roman" w:hAnsi="Times New Roman"/>
          <w:sz w:val="24"/>
          <w:szCs w:val="24"/>
        </w:rPr>
        <w:t xml:space="preserve">Правила технической эксплуатации тепловых энергоустановок (утв. приказом Минэнерго РФ от 24 марта </w:t>
      </w:r>
      <w:smartTag w:uri="urn:schemas-microsoft-com:office:smarttags" w:element="metricconverter">
        <w:smartTagPr>
          <w:attr w:name="ProductID" w:val="2003 г"/>
        </w:smartTagPr>
        <w:r w:rsidRPr="00F97503">
          <w:rPr>
            <w:rFonts w:ascii="Times New Roman" w:hAnsi="Times New Roman"/>
            <w:sz w:val="24"/>
            <w:szCs w:val="24"/>
          </w:rPr>
          <w:t>2003 г</w:t>
        </w:r>
      </w:smartTag>
      <w:r w:rsidRPr="00F97503">
        <w:rPr>
          <w:rFonts w:ascii="Times New Roman" w:hAnsi="Times New Roman"/>
          <w:sz w:val="24"/>
          <w:szCs w:val="24"/>
        </w:rPr>
        <w:t>. № 115);</w:t>
      </w:r>
    </w:p>
    <w:p w:rsidR="00316FA1" w:rsidRPr="00F97503" w:rsidRDefault="007008F2" w:rsidP="007008F2">
      <w:pPr>
        <w:pStyle w:val="114"/>
        <w:numPr>
          <w:ilvl w:val="0"/>
          <w:numId w:val="15"/>
        </w:numPr>
        <w:tabs>
          <w:tab w:val="left" w:pos="1134"/>
        </w:tabs>
        <w:ind w:left="0" w:firstLine="709"/>
        <w:rPr>
          <w:rFonts w:ascii="Times New Roman" w:hAnsi="Times New Roman"/>
          <w:sz w:val="24"/>
          <w:szCs w:val="24"/>
        </w:rPr>
      </w:pPr>
      <w:r w:rsidRPr="00F97503">
        <w:rPr>
          <w:rFonts w:ascii="Times New Roman" w:hAnsi="Times New Roman"/>
          <w:sz w:val="24"/>
          <w:szCs w:val="24"/>
        </w:rPr>
        <w:t>Порядок определения нормативов технолог</w:t>
      </w:r>
      <w:r w:rsidRPr="00F97503">
        <w:rPr>
          <w:rFonts w:ascii="Times New Roman" w:hAnsi="Times New Roman"/>
          <w:sz w:val="24"/>
          <w:szCs w:val="24"/>
        </w:rPr>
        <w:t xml:space="preserve">ических потерь при передаче тепловой энергии, теплоносителя (утв. Приказом Минэнерго РФ от 30 декабря </w:t>
      </w:r>
      <w:smartTag w:uri="urn:schemas-microsoft-com:office:smarttags" w:element="metricconverter">
        <w:smartTagPr>
          <w:attr w:name="ProductID" w:val="2008 г"/>
        </w:smartTagPr>
        <w:r w:rsidRPr="00F97503">
          <w:rPr>
            <w:rFonts w:ascii="Times New Roman" w:hAnsi="Times New Roman"/>
            <w:sz w:val="24"/>
            <w:szCs w:val="24"/>
          </w:rPr>
          <w:t>2008 г</w:t>
        </w:r>
      </w:smartTag>
      <w:r w:rsidRPr="00F97503">
        <w:rPr>
          <w:rFonts w:ascii="Times New Roman" w:hAnsi="Times New Roman"/>
          <w:sz w:val="24"/>
          <w:szCs w:val="24"/>
        </w:rPr>
        <w:t>. № 325).</w:t>
      </w:r>
    </w:p>
    <w:p w:rsidR="00316FA1" w:rsidRPr="00D66DF0" w:rsidRDefault="007008F2"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Нормативный режим подпитки</w:t>
      </w:r>
    </w:p>
    <w:p w:rsidR="00316FA1" w:rsidRPr="00D66DF0" w:rsidRDefault="007008F2" w:rsidP="001C512A">
      <w:pPr>
        <w:pStyle w:val="ConsPlusNormal"/>
        <w:spacing w:before="120" w:line="360" w:lineRule="auto"/>
        <w:ind w:firstLine="567"/>
        <w:jc w:val="both"/>
        <w:rPr>
          <w:rFonts w:ascii="Times New Roman" w:hAnsi="Times New Roman" w:cs="Times New Roman"/>
          <w:sz w:val="24"/>
          <w:szCs w:val="24"/>
        </w:rPr>
      </w:pPr>
      <w:r w:rsidRPr="00D66DF0">
        <w:rPr>
          <w:rStyle w:val="000"/>
          <w:sz w:val="24"/>
          <w:szCs w:val="24"/>
        </w:rPr>
        <w:t>Согласно Порядку определения нормативов технологических потерь при передаче тепловой энергии, теплоносителя, ут</w:t>
      </w:r>
      <w:r w:rsidRPr="00D66DF0">
        <w:rPr>
          <w:rStyle w:val="000"/>
          <w:sz w:val="24"/>
          <w:szCs w:val="24"/>
        </w:rPr>
        <w:t>вержденному Приказом Министерства</w:t>
      </w:r>
      <w:r w:rsidRPr="00D66DF0">
        <w:rPr>
          <w:rFonts w:ascii="Times New Roman" w:hAnsi="Times New Roman" w:cs="Times New Roman"/>
          <w:sz w:val="24"/>
          <w:szCs w:val="24"/>
        </w:rPr>
        <w:t xml:space="preserve"> энергетики РФ от 30 декабря 2008 №</w:t>
      </w:r>
      <w:r>
        <w:rPr>
          <w:rFonts w:ascii="Times New Roman" w:hAnsi="Times New Roman" w:cs="Times New Roman"/>
          <w:sz w:val="24"/>
          <w:szCs w:val="24"/>
        </w:rPr>
        <w:t xml:space="preserve"> </w:t>
      </w:r>
      <w:r w:rsidRPr="00D66DF0">
        <w:rPr>
          <w:rFonts w:ascii="Times New Roman" w:hAnsi="Times New Roman" w:cs="Times New Roman"/>
          <w:sz w:val="24"/>
          <w:szCs w:val="24"/>
        </w:rPr>
        <w:t>325, для систем теплоснабжения нормируются технологические затраты и технологические потери теплоносителя.</w:t>
      </w:r>
    </w:p>
    <w:p w:rsidR="00316FA1" w:rsidRPr="00F97503" w:rsidRDefault="007008F2" w:rsidP="00BF11A2">
      <w:pPr>
        <w:pStyle w:val="00"/>
        <w:rPr>
          <w:sz w:val="24"/>
          <w:szCs w:val="24"/>
        </w:rPr>
      </w:pPr>
      <w:r w:rsidRPr="00F97503">
        <w:rPr>
          <w:sz w:val="24"/>
          <w:szCs w:val="24"/>
        </w:rPr>
        <w:t>К нормируемым технологическим затратам теплоносителя относятся:</w:t>
      </w:r>
    </w:p>
    <w:p w:rsidR="00316FA1" w:rsidRPr="00F97503" w:rsidRDefault="007008F2" w:rsidP="007008F2">
      <w:pPr>
        <w:pStyle w:val="114"/>
        <w:numPr>
          <w:ilvl w:val="0"/>
          <w:numId w:val="15"/>
        </w:numPr>
        <w:tabs>
          <w:tab w:val="left" w:pos="1134"/>
        </w:tabs>
        <w:ind w:left="0" w:firstLine="709"/>
        <w:rPr>
          <w:rFonts w:ascii="Times New Roman" w:hAnsi="Times New Roman"/>
          <w:sz w:val="24"/>
          <w:szCs w:val="24"/>
        </w:rPr>
      </w:pPr>
      <w:r w:rsidRPr="00F97503">
        <w:rPr>
          <w:rFonts w:ascii="Times New Roman" w:hAnsi="Times New Roman"/>
          <w:sz w:val="24"/>
          <w:szCs w:val="24"/>
        </w:rPr>
        <w:t>затраты теплонос</w:t>
      </w:r>
      <w:r w:rsidRPr="00F97503">
        <w:rPr>
          <w:rFonts w:ascii="Times New Roman" w:hAnsi="Times New Roman"/>
          <w:sz w:val="24"/>
          <w:szCs w:val="24"/>
        </w:rPr>
        <w:t>ителя на заполнение трубопроводов тепловых сетей перед пуском после плановых ремонтов и при подключении новых участков тепловых сетей;</w:t>
      </w:r>
    </w:p>
    <w:p w:rsidR="00316FA1" w:rsidRPr="00F97503" w:rsidRDefault="007008F2" w:rsidP="007008F2">
      <w:pPr>
        <w:pStyle w:val="114"/>
        <w:numPr>
          <w:ilvl w:val="0"/>
          <w:numId w:val="15"/>
        </w:numPr>
        <w:tabs>
          <w:tab w:val="left" w:pos="1134"/>
        </w:tabs>
        <w:ind w:left="0" w:firstLine="709"/>
        <w:rPr>
          <w:rFonts w:ascii="Times New Roman" w:hAnsi="Times New Roman"/>
          <w:sz w:val="24"/>
          <w:szCs w:val="24"/>
        </w:rPr>
      </w:pPr>
      <w:r w:rsidRPr="00F97503">
        <w:rPr>
          <w:rFonts w:ascii="Times New Roman" w:hAnsi="Times New Roman"/>
          <w:sz w:val="24"/>
          <w:szCs w:val="24"/>
        </w:rPr>
        <w:t xml:space="preserve">технологические сливы теплоносителя средствами автоматического регулирования теплового и гидравлического режима, а также </w:t>
      </w:r>
      <w:r w:rsidRPr="00F97503">
        <w:rPr>
          <w:rFonts w:ascii="Times New Roman" w:hAnsi="Times New Roman"/>
          <w:sz w:val="24"/>
          <w:szCs w:val="24"/>
        </w:rPr>
        <w:t>защиты оборудования;</w:t>
      </w:r>
    </w:p>
    <w:p w:rsidR="00316FA1" w:rsidRPr="00F97503" w:rsidRDefault="007008F2" w:rsidP="007008F2">
      <w:pPr>
        <w:pStyle w:val="114"/>
        <w:numPr>
          <w:ilvl w:val="0"/>
          <w:numId w:val="15"/>
        </w:numPr>
        <w:tabs>
          <w:tab w:val="left" w:pos="1134"/>
        </w:tabs>
        <w:ind w:left="0" w:firstLine="709"/>
        <w:rPr>
          <w:rFonts w:ascii="Times New Roman" w:hAnsi="Times New Roman"/>
          <w:sz w:val="24"/>
          <w:szCs w:val="24"/>
        </w:rPr>
      </w:pPr>
      <w:r w:rsidRPr="00F97503">
        <w:rPr>
          <w:rFonts w:ascii="Times New Roman" w:hAnsi="Times New Roman"/>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316FA1" w:rsidRPr="00D66DF0" w:rsidRDefault="007008F2" w:rsidP="00BF11A2">
      <w:pPr>
        <w:pStyle w:val="00"/>
        <w:rPr>
          <w:sz w:val="24"/>
          <w:szCs w:val="24"/>
        </w:rPr>
      </w:pPr>
      <w:r w:rsidRPr="00D66DF0">
        <w:rPr>
          <w:sz w:val="24"/>
          <w:szCs w:val="24"/>
        </w:rPr>
        <w:t>К нормируемым технологическим потерям теплоносителя относятся технически неизбежные в процессе передачи и</w:t>
      </w:r>
      <w:r w:rsidRPr="00D66DF0">
        <w:rPr>
          <w:sz w:val="24"/>
          <w:szCs w:val="24"/>
        </w:rPr>
        <w:t xml:space="preserve">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w:t>
      </w:r>
    </w:p>
    <w:p w:rsidR="00316FA1" w:rsidRPr="00D66DF0" w:rsidRDefault="007008F2" w:rsidP="00BF11A2">
      <w:pPr>
        <w:pStyle w:val="00"/>
        <w:rPr>
          <w:sz w:val="24"/>
          <w:szCs w:val="24"/>
        </w:rPr>
      </w:pPr>
      <w:r w:rsidRPr="00D66DF0">
        <w:rPr>
          <w:sz w:val="24"/>
          <w:szCs w:val="24"/>
        </w:rPr>
        <w:t>Расход подпиточной воды в рабочем реж</w:t>
      </w:r>
      <w:r w:rsidRPr="00D66DF0">
        <w:rPr>
          <w:sz w:val="24"/>
          <w:szCs w:val="24"/>
        </w:rPr>
        <w:t>име должен компенсировать технологические потери и затраты сетевой воды в системе теплоснабжения.</w:t>
      </w:r>
    </w:p>
    <w:p w:rsidR="00316FA1" w:rsidRPr="00D66DF0" w:rsidRDefault="007008F2" w:rsidP="00BF11A2">
      <w:pPr>
        <w:pStyle w:val="00"/>
        <w:rPr>
          <w:sz w:val="24"/>
          <w:szCs w:val="24"/>
        </w:rPr>
      </w:pPr>
      <w:r w:rsidRPr="00D66DF0">
        <w:rPr>
          <w:sz w:val="24"/>
          <w:szCs w:val="24"/>
        </w:rPr>
        <w:t>Среднегодовая утечка теплоносителя (</w:t>
      </w:r>
      <w:r w:rsidRPr="00D66DF0">
        <w:rPr>
          <w:i/>
          <w:iCs/>
          <w:sz w:val="24"/>
          <w:szCs w:val="24"/>
        </w:rPr>
        <w:t>м</w:t>
      </w:r>
      <w:r w:rsidRPr="00D66DF0">
        <w:rPr>
          <w:i/>
          <w:iCs/>
          <w:sz w:val="24"/>
          <w:szCs w:val="24"/>
          <w:vertAlign w:val="superscript"/>
        </w:rPr>
        <w:t>3</w:t>
      </w:r>
      <w:r w:rsidRPr="00D66DF0">
        <w:rPr>
          <w:i/>
          <w:iCs/>
          <w:sz w:val="24"/>
          <w:szCs w:val="24"/>
        </w:rPr>
        <w:t>/ч</w:t>
      </w:r>
      <w:r w:rsidRPr="00D66DF0">
        <w:rPr>
          <w:sz w:val="24"/>
          <w:szCs w:val="24"/>
        </w:rPr>
        <w:t xml:space="preserve">) из водяных тепловых сетей должна быть не более 0,25 % среднегодового объема воды в тепловой сети и присоединенных </w:t>
      </w:r>
      <w:r w:rsidRPr="00D66DF0">
        <w:rPr>
          <w:sz w:val="24"/>
          <w:szCs w:val="24"/>
        </w:rPr>
        <w:t>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316FA1" w:rsidRPr="00D66DF0" w:rsidRDefault="007008F2" w:rsidP="00BF11A2">
      <w:pPr>
        <w:pStyle w:val="00"/>
        <w:rPr>
          <w:sz w:val="24"/>
          <w:szCs w:val="24"/>
        </w:rPr>
      </w:pPr>
      <w:r w:rsidRPr="00D66DF0">
        <w:rPr>
          <w:sz w:val="24"/>
          <w:szCs w:val="24"/>
        </w:rPr>
        <w:t>Для компенсации этих р</w:t>
      </w:r>
      <w:r w:rsidRPr="00D66DF0">
        <w:rPr>
          <w:sz w:val="24"/>
          <w:szCs w:val="24"/>
        </w:rPr>
        <w:t>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w:t>
      </w:r>
      <w:r w:rsidRPr="00D66DF0">
        <w:rPr>
          <w:sz w:val="24"/>
          <w:szCs w:val="24"/>
        </w:rPr>
        <w:t>жание гидравлических ударов и лучшего удаления воздуха из трубопроводов максимальный часовой расход воды (</w:t>
      </w:r>
      <w:r w:rsidRPr="00D66DF0">
        <w:rPr>
          <w:i/>
          <w:iCs/>
          <w:sz w:val="24"/>
          <w:szCs w:val="24"/>
        </w:rPr>
        <w:t>G</w:t>
      </w:r>
      <w:r w:rsidRPr="00FA0EB8">
        <w:rPr>
          <w:i/>
          <w:iCs/>
          <w:sz w:val="24"/>
          <w:szCs w:val="24"/>
          <w:vertAlign w:val="subscript"/>
        </w:rPr>
        <w:t>M</w:t>
      </w:r>
      <w:r w:rsidRPr="00D66DF0">
        <w:rPr>
          <w:sz w:val="24"/>
          <w:szCs w:val="24"/>
        </w:rPr>
        <w:t>) при заполнении трубопроводов тепловой сети с условным диаметром (</w:t>
      </w:r>
      <w:r w:rsidRPr="00D66DF0">
        <w:rPr>
          <w:i/>
          <w:iCs/>
          <w:sz w:val="24"/>
          <w:szCs w:val="24"/>
        </w:rPr>
        <w:t>D</w:t>
      </w:r>
      <w:r w:rsidRPr="00FA0EB8">
        <w:rPr>
          <w:i/>
          <w:iCs/>
          <w:sz w:val="24"/>
          <w:szCs w:val="24"/>
          <w:vertAlign w:val="subscript"/>
        </w:rPr>
        <w:t>y</w:t>
      </w:r>
      <w:r w:rsidRPr="00D66DF0">
        <w:rPr>
          <w:sz w:val="24"/>
          <w:szCs w:val="24"/>
        </w:rPr>
        <w:t>) не должен превышать значений, приведенных в Таблице 3 СП 124.13330.2012 «Тепл</w:t>
      </w:r>
      <w:r w:rsidRPr="00D66DF0">
        <w:rPr>
          <w:sz w:val="24"/>
          <w:szCs w:val="24"/>
        </w:rPr>
        <w:t>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316FA1" w:rsidRPr="00D66DF0" w:rsidRDefault="007008F2" w:rsidP="00BF11A2">
      <w:pPr>
        <w:pStyle w:val="00"/>
        <w:rPr>
          <w:sz w:val="24"/>
          <w:szCs w:val="24"/>
        </w:rPr>
      </w:pPr>
      <w:r w:rsidRPr="00D66DF0">
        <w:rPr>
          <w:sz w:val="24"/>
          <w:szCs w:val="24"/>
        </w:rPr>
        <w:t>В результате для закрытых систем теплоснабжения максимальн</w:t>
      </w:r>
      <w:r w:rsidRPr="00D66DF0">
        <w:rPr>
          <w:sz w:val="24"/>
          <w:szCs w:val="24"/>
        </w:rPr>
        <w:t>ый часовой расход подпиточной воды (</w:t>
      </w:r>
      <w:r w:rsidRPr="00D66DF0">
        <w:rPr>
          <w:i/>
          <w:iCs/>
          <w:sz w:val="24"/>
          <w:szCs w:val="24"/>
        </w:rPr>
        <w:t>G</w:t>
      </w:r>
      <w:r w:rsidRPr="00D66DF0">
        <w:rPr>
          <w:i/>
          <w:iCs/>
          <w:sz w:val="24"/>
          <w:szCs w:val="24"/>
          <w:vertAlign w:val="subscript"/>
        </w:rPr>
        <w:t>3</w:t>
      </w:r>
      <w:r w:rsidRPr="00D66DF0">
        <w:rPr>
          <w:i/>
          <w:iCs/>
          <w:sz w:val="24"/>
          <w:szCs w:val="24"/>
        </w:rPr>
        <w:t>, м</w:t>
      </w:r>
      <w:r w:rsidRPr="00D66DF0">
        <w:rPr>
          <w:i/>
          <w:iCs/>
          <w:sz w:val="24"/>
          <w:szCs w:val="24"/>
          <w:vertAlign w:val="superscript"/>
        </w:rPr>
        <w:t>3</w:t>
      </w:r>
      <w:r w:rsidRPr="00D66DF0">
        <w:rPr>
          <w:i/>
          <w:iCs/>
          <w:sz w:val="24"/>
          <w:szCs w:val="24"/>
        </w:rPr>
        <w:t>/ч</w:t>
      </w:r>
      <w:r w:rsidRPr="00D66DF0">
        <w:rPr>
          <w:sz w:val="24"/>
          <w:szCs w:val="24"/>
        </w:rPr>
        <w:t>) составляет:</w:t>
      </w:r>
    </w:p>
    <w:p w:rsidR="00316FA1" w:rsidRPr="00D66DF0" w:rsidRDefault="007008F2" w:rsidP="00BF11A2">
      <w:pPr>
        <w:pStyle w:val="00"/>
        <w:jc w:val="center"/>
        <w:rPr>
          <w:i/>
          <w:iCs/>
          <w:sz w:val="24"/>
          <w:szCs w:val="24"/>
        </w:rPr>
      </w:pPr>
      <w:r w:rsidRPr="00D66DF0">
        <w:rPr>
          <w:i/>
          <w:iCs/>
          <w:sz w:val="24"/>
          <w:szCs w:val="24"/>
        </w:rPr>
        <w:t>G</w:t>
      </w:r>
      <w:r w:rsidRPr="00D66DF0">
        <w:rPr>
          <w:i/>
          <w:iCs/>
          <w:sz w:val="24"/>
          <w:szCs w:val="24"/>
          <w:vertAlign w:val="subscript"/>
        </w:rPr>
        <w:t>3</w:t>
      </w:r>
      <w:r w:rsidRPr="00D66DF0">
        <w:rPr>
          <w:i/>
          <w:iCs/>
          <w:sz w:val="24"/>
          <w:szCs w:val="24"/>
        </w:rPr>
        <w:t xml:space="preserve"> = 0,0025 V</w:t>
      </w:r>
      <w:r w:rsidRPr="00D66DF0">
        <w:rPr>
          <w:i/>
          <w:iCs/>
          <w:sz w:val="24"/>
          <w:szCs w:val="24"/>
          <w:vertAlign w:val="subscript"/>
        </w:rPr>
        <w:t>TC</w:t>
      </w:r>
      <w:r w:rsidRPr="00D66DF0">
        <w:rPr>
          <w:i/>
          <w:iCs/>
          <w:sz w:val="24"/>
          <w:szCs w:val="24"/>
        </w:rPr>
        <w:t xml:space="preserve"> + G</w:t>
      </w:r>
      <w:r w:rsidRPr="00D66DF0">
        <w:rPr>
          <w:i/>
          <w:iCs/>
          <w:sz w:val="24"/>
          <w:szCs w:val="24"/>
          <w:vertAlign w:val="subscript"/>
        </w:rPr>
        <w:t>M</w:t>
      </w:r>
      <w:r w:rsidRPr="00D66DF0">
        <w:rPr>
          <w:i/>
          <w:iCs/>
          <w:sz w:val="24"/>
          <w:szCs w:val="24"/>
        </w:rPr>
        <w:t>,</w:t>
      </w:r>
    </w:p>
    <w:p w:rsidR="00316FA1" w:rsidRPr="00D66DF0" w:rsidRDefault="007008F2" w:rsidP="00BF11A2">
      <w:pPr>
        <w:pStyle w:val="00"/>
        <w:rPr>
          <w:sz w:val="24"/>
          <w:szCs w:val="24"/>
        </w:rPr>
      </w:pPr>
      <w:r w:rsidRPr="00D66DF0">
        <w:rPr>
          <w:sz w:val="24"/>
          <w:szCs w:val="24"/>
        </w:rPr>
        <w:t>где G</w:t>
      </w:r>
      <w:r w:rsidRPr="00D66DF0">
        <w:rPr>
          <w:sz w:val="24"/>
          <w:szCs w:val="24"/>
          <w:vertAlign w:val="subscript"/>
        </w:rPr>
        <w:t>M</w:t>
      </w:r>
      <w:r w:rsidRPr="00D66DF0">
        <w:rPr>
          <w:sz w:val="24"/>
          <w:szCs w:val="24"/>
        </w:rPr>
        <w:t xml:space="preserve"> – расход воды на заполнение наибольшего по диаметру секционированного участка тепловой сети, принимаемый по таблице 3 (СП 124.13330.2012 «Тепловые сети. Актуализированна</w:t>
      </w:r>
      <w:r w:rsidRPr="00D66DF0">
        <w:rPr>
          <w:sz w:val="24"/>
          <w:szCs w:val="24"/>
        </w:rPr>
        <w:t>я редакция СНиП 41-02-2003»), либо ниже при условии такого согласования;</w:t>
      </w:r>
    </w:p>
    <w:p w:rsidR="00316FA1" w:rsidRPr="00D66DF0" w:rsidRDefault="007008F2" w:rsidP="00BF11A2">
      <w:pPr>
        <w:pStyle w:val="00"/>
        <w:rPr>
          <w:sz w:val="24"/>
          <w:szCs w:val="24"/>
        </w:rPr>
      </w:pPr>
      <w:r w:rsidRPr="00D66DF0">
        <w:rPr>
          <w:sz w:val="24"/>
          <w:szCs w:val="24"/>
        </w:rPr>
        <w:t>V</w:t>
      </w:r>
      <w:r w:rsidRPr="00D66DF0">
        <w:rPr>
          <w:sz w:val="24"/>
          <w:szCs w:val="24"/>
          <w:vertAlign w:val="subscript"/>
        </w:rPr>
        <w:t>TC</w:t>
      </w:r>
      <w:r w:rsidRPr="00D66DF0">
        <w:rPr>
          <w:sz w:val="24"/>
          <w:szCs w:val="24"/>
        </w:rPr>
        <w:t xml:space="preserve"> – объем воды в системах теплоснабжения, м</w:t>
      </w:r>
      <w:r w:rsidRPr="00D66DF0">
        <w:rPr>
          <w:sz w:val="24"/>
          <w:szCs w:val="24"/>
          <w:vertAlign w:val="superscript"/>
        </w:rPr>
        <w:t>3</w:t>
      </w:r>
      <w:r w:rsidRPr="00D66DF0">
        <w:rPr>
          <w:sz w:val="24"/>
          <w:szCs w:val="24"/>
        </w:rPr>
        <w:t>.</w:t>
      </w:r>
    </w:p>
    <w:p w:rsidR="00316FA1" w:rsidRPr="00D66DF0" w:rsidRDefault="007008F2" w:rsidP="00BF11A2">
      <w:pPr>
        <w:pStyle w:val="00"/>
        <w:rPr>
          <w:sz w:val="24"/>
          <w:szCs w:val="24"/>
        </w:rPr>
      </w:pPr>
      <w:r w:rsidRPr="00D66DF0">
        <w:rPr>
          <w:sz w:val="24"/>
          <w:szCs w:val="24"/>
        </w:rPr>
        <w:t xml:space="preserve">При отсутствии данных по фактическим объемам воды допускается принимать его равным </w:t>
      </w:r>
      <w:smartTag w:uri="urn:schemas-microsoft-com:office:smarttags" w:element="metricconverter">
        <w:smartTagPr>
          <w:attr w:name="ProductID" w:val="65 м³"/>
        </w:smartTagPr>
        <w:r w:rsidRPr="00D66DF0">
          <w:rPr>
            <w:sz w:val="24"/>
            <w:szCs w:val="24"/>
          </w:rPr>
          <w:t>65 м³</w:t>
        </w:r>
      </w:smartTag>
      <w:r w:rsidRPr="00D66DF0">
        <w:rPr>
          <w:sz w:val="24"/>
          <w:szCs w:val="24"/>
        </w:rPr>
        <w:t xml:space="preserve"> на 1 МВт расчетной тепловой нагрузки при закры</w:t>
      </w:r>
      <w:r w:rsidRPr="00D66DF0">
        <w:rPr>
          <w:sz w:val="24"/>
          <w:szCs w:val="24"/>
        </w:rPr>
        <w:t xml:space="preserve">той системе теплоснабжения, </w:t>
      </w:r>
      <w:smartTag w:uri="urn:schemas-microsoft-com:office:smarttags" w:element="metricconverter">
        <w:smartTagPr>
          <w:attr w:name="ProductID" w:val="70 м³"/>
        </w:smartTagPr>
        <w:r w:rsidRPr="00D66DF0">
          <w:rPr>
            <w:sz w:val="24"/>
            <w:szCs w:val="24"/>
          </w:rPr>
          <w:t>70 м³</w:t>
        </w:r>
      </w:smartTag>
      <w:r w:rsidRPr="00D66DF0">
        <w:rPr>
          <w:sz w:val="24"/>
          <w:szCs w:val="24"/>
        </w:rPr>
        <w:t xml:space="preserve"> на 1 МВт – при открытой системе и </w:t>
      </w:r>
      <w:smartTag w:uri="urn:schemas-microsoft-com:office:smarttags" w:element="metricconverter">
        <w:smartTagPr>
          <w:attr w:name="ProductID" w:val="30 м3"/>
        </w:smartTagPr>
        <w:r w:rsidRPr="00D66DF0">
          <w:rPr>
            <w:sz w:val="24"/>
            <w:szCs w:val="24"/>
          </w:rPr>
          <w:t>30 м</w:t>
        </w:r>
        <w:r w:rsidRPr="00D66DF0">
          <w:rPr>
            <w:sz w:val="24"/>
            <w:szCs w:val="24"/>
            <w:vertAlign w:val="superscript"/>
          </w:rPr>
          <w:t>3</w:t>
        </w:r>
      </w:smartTag>
      <w:r w:rsidRPr="00D66DF0">
        <w:rPr>
          <w:sz w:val="24"/>
          <w:szCs w:val="24"/>
        </w:rPr>
        <w:t xml:space="preserve"> на 1 МВт средней нагрузки – для отдельных сетей горячего водоснабжения.</w:t>
      </w:r>
    </w:p>
    <w:p w:rsidR="00316FA1" w:rsidRPr="00D66DF0" w:rsidRDefault="007008F2"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Аварийный режим подпитки</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xml:space="preserve">Федеральный закон «О промышленной безопасности опасных производственных объектов» от </w:t>
      </w:r>
      <w:r w:rsidRPr="003C3089">
        <w:rPr>
          <w:rFonts w:ascii="Times New Roman" w:eastAsia="MS Mincho" w:hAnsi="Times New Roman" w:cs="Times New Roman"/>
          <w:sz w:val="24"/>
          <w:szCs w:val="24"/>
          <w:lang w:eastAsia="ru-RU"/>
        </w:rPr>
        <w:t>21.07.1997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w:t>
      </w:r>
      <w:r w:rsidRPr="003C3089">
        <w:rPr>
          <w:rFonts w:ascii="Times New Roman" w:eastAsia="MS Mincho" w:hAnsi="Times New Roman" w:cs="Times New Roman"/>
          <w:sz w:val="24"/>
          <w:szCs w:val="24"/>
          <w:lang w:eastAsia="ru-RU"/>
        </w:rPr>
        <w:t>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w:t>
      </w:r>
      <w:r w:rsidRPr="003C3089">
        <w:rPr>
          <w:rFonts w:ascii="Times New Roman" w:eastAsia="MS Mincho" w:hAnsi="Times New Roman" w:cs="Times New Roman"/>
          <w:sz w:val="24"/>
          <w:szCs w:val="24"/>
          <w:lang w:eastAsia="ru-RU"/>
        </w:rPr>
        <w:t>ируемой. При такой аварийной утечке требуется неотложное отключение поврежденного участка.</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Нормируя аварийную подпитку, составители нормативной документации имели в виду инцидентную подпитку (в терминологии названных выше документов), которая полностью или</w:t>
      </w:r>
      <w:r w:rsidRPr="003C3089">
        <w:rPr>
          <w:rFonts w:ascii="Times New Roman" w:eastAsia="MS Mincho" w:hAnsi="Times New Roman" w:cs="Times New Roman"/>
          <w:sz w:val="24"/>
          <w:szCs w:val="24"/>
          <w:lang w:eastAsia="ru-RU"/>
        </w:rPr>
        <w:t xml:space="preserve"> в значительной степени компенсирует инцидентную утечку воды при повреждении элементов тепловой сети.</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Согласно требованию СП 124.13330.2012 «Тепловые сети. Актуализированная редакция СНиП 41-02-2003», для открытых и закрытых систем теплоснабжения должна пр</w:t>
      </w:r>
      <w:r w:rsidRPr="003C3089">
        <w:rPr>
          <w:rFonts w:ascii="Times New Roman" w:eastAsia="MS Mincho" w:hAnsi="Times New Roman" w:cs="Times New Roman"/>
          <w:sz w:val="24"/>
          <w:szCs w:val="24"/>
          <w:lang w:eastAsia="ru-RU"/>
        </w:rPr>
        <w:t>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w:t>
      </w:r>
      <w:r w:rsidRPr="003C3089">
        <w:rPr>
          <w:rFonts w:ascii="Times New Roman" w:eastAsia="MS Mincho" w:hAnsi="Times New Roman" w:cs="Times New Roman"/>
          <w:sz w:val="24"/>
          <w:szCs w:val="24"/>
          <w:lang w:eastAsia="ru-RU"/>
        </w:rPr>
        <w:t xml:space="preserve">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w:t>
      </w:r>
      <w:r w:rsidRPr="003C3089">
        <w:rPr>
          <w:rFonts w:ascii="Times New Roman" w:eastAsia="MS Mincho" w:hAnsi="Times New Roman" w:cs="Times New Roman"/>
          <w:sz w:val="24"/>
          <w:szCs w:val="24"/>
          <w:lang w:eastAsia="ru-RU"/>
        </w:rPr>
        <w:t>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Удельная емкость систем теплоп</w:t>
      </w:r>
      <w:r w:rsidRPr="003C3089">
        <w:rPr>
          <w:rFonts w:ascii="Times New Roman" w:eastAsia="MS Mincho" w:hAnsi="Times New Roman" w:cs="Times New Roman"/>
          <w:sz w:val="24"/>
          <w:szCs w:val="24"/>
          <w:lang w:eastAsia="ru-RU"/>
        </w:rPr>
        <w:t>отребления определена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и МДС 41-4.2000 «Методика определения к</w:t>
      </w:r>
      <w:r w:rsidRPr="003C3089">
        <w:rPr>
          <w:rFonts w:ascii="Times New Roman" w:eastAsia="MS Mincho" w:hAnsi="Times New Roman" w:cs="Times New Roman"/>
          <w:sz w:val="24"/>
          <w:szCs w:val="24"/>
          <w:lang w:eastAsia="ru-RU"/>
        </w:rPr>
        <w:t>оличеств тепловой энергии и теплоносителя в водяных системах коммунального теплоснабжения».</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Балансы теплоносителя в эксплуатационном режиме и в аварийных режимах работы систем теплоснабжения представлены в таблице 27.</w:t>
      </w:r>
    </w:p>
    <w:p w:rsidR="00316FA1" w:rsidRPr="0048601B"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Балансы теплоносителя</w:t>
      </w:r>
    </w:p>
    <w:tbl>
      <w:tblPr>
        <w:tblW w:w="0" w:type="auto"/>
        <w:tblLook w:val="00A0"/>
      </w:tblPr>
      <w:tblGrid>
        <w:gridCol w:w="582"/>
        <w:gridCol w:w="2373"/>
        <w:gridCol w:w="1394"/>
        <w:gridCol w:w="2167"/>
        <w:gridCol w:w="2772"/>
      </w:tblGrid>
      <w:tr w:rsidR="00833148" w:rsidTr="000A481C">
        <w:trPr>
          <w:trHeight w:val="517"/>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7008F2"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7008F2"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Наименован</w:t>
            </w:r>
            <w:r w:rsidRPr="0048601B">
              <w:rPr>
                <w:rFonts w:ascii="Times New Roman" w:hAnsi="Times New Roman" w:cs="Times New Roman"/>
                <w:b/>
                <w:bCs/>
                <w:color w:val="000000"/>
                <w:sz w:val="24"/>
                <w:szCs w:val="24"/>
              </w:rPr>
              <w:t>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7008F2"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Объем тепловых сетей, м</w:t>
            </w:r>
            <w:r w:rsidRPr="0048601B">
              <w:rPr>
                <w:rFonts w:ascii="Times New Roman" w:hAnsi="Times New Roman" w:cs="Times New Roman"/>
                <w:b/>
                <w:bCs/>
                <w:color w:val="000000"/>
                <w:sz w:val="24"/>
                <w:szCs w:val="24"/>
                <w:vertAlign w:val="superscript"/>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7008F2"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Нормативные утечки теплоносителя в тепловых сетях, м</w:t>
            </w:r>
            <w:r w:rsidRPr="0048601B">
              <w:rPr>
                <w:rFonts w:ascii="Times New Roman" w:hAnsi="Times New Roman" w:cs="Times New Roman"/>
                <w:b/>
                <w:bCs/>
                <w:color w:val="000000"/>
                <w:sz w:val="24"/>
                <w:szCs w:val="24"/>
                <w:vertAlign w:val="superscript"/>
              </w:rPr>
              <w:t>3</w:t>
            </w:r>
            <w:r w:rsidRPr="0048601B">
              <w:rPr>
                <w:rFonts w:ascii="Times New Roman" w:hAnsi="Times New Roman" w:cs="Times New Roman"/>
                <w:b/>
                <w:bCs/>
                <w:color w:val="000000"/>
                <w:sz w:val="24"/>
                <w:szCs w:val="24"/>
              </w:rPr>
              <w:t>/ч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48601B" w:rsidRPr="0048601B" w:rsidRDefault="007008F2" w:rsidP="000A481C">
            <w:pPr>
              <w:jc w:val="center"/>
              <w:rPr>
                <w:rFonts w:ascii="Times New Roman" w:hAnsi="Times New Roman" w:cs="Times New Roman"/>
                <w:b/>
                <w:bCs/>
                <w:color w:val="000000"/>
                <w:sz w:val="24"/>
                <w:szCs w:val="24"/>
              </w:rPr>
            </w:pPr>
            <w:r w:rsidRPr="0048601B">
              <w:rPr>
                <w:rFonts w:ascii="Times New Roman" w:hAnsi="Times New Roman" w:cs="Times New Roman"/>
                <w:b/>
                <w:bCs/>
                <w:color w:val="000000"/>
                <w:sz w:val="24"/>
                <w:szCs w:val="24"/>
              </w:rPr>
              <w:t>Расход химически необработанной и недеаэрированной воды на аварийную подпитку, м</w:t>
            </w:r>
            <w:r w:rsidRPr="0048601B">
              <w:rPr>
                <w:rFonts w:ascii="Times New Roman" w:hAnsi="Times New Roman" w:cs="Times New Roman"/>
                <w:b/>
                <w:bCs/>
                <w:color w:val="000000"/>
                <w:sz w:val="24"/>
                <w:szCs w:val="24"/>
                <w:vertAlign w:val="superscript"/>
              </w:rPr>
              <w:t>3</w:t>
            </w:r>
            <w:r w:rsidRPr="0048601B">
              <w:rPr>
                <w:rFonts w:ascii="Times New Roman" w:hAnsi="Times New Roman" w:cs="Times New Roman"/>
                <w:b/>
                <w:bCs/>
                <w:color w:val="000000"/>
                <w:sz w:val="24"/>
                <w:szCs w:val="24"/>
              </w:rPr>
              <w:t>/ч</w:t>
            </w:r>
          </w:p>
        </w:tc>
      </w:tr>
      <w:tr w:rsidR="00833148" w:rsidTr="000A481C">
        <w:trPr>
          <w:trHeight w:val="517"/>
        </w:trPr>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7008F2"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7008F2"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7008F2"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7008F2" w:rsidP="000A481C">
            <w:pPr>
              <w:rPr>
                <w:rFonts w:ascii="Times New Roman" w:hAnsi="Times New Roman" w:cs="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8601B" w:rsidRPr="0048601B" w:rsidRDefault="007008F2" w:rsidP="000A481C">
            <w:pPr>
              <w:rPr>
                <w:rFonts w:ascii="Times New Roman" w:hAnsi="Times New Roman" w:cs="Times New Roman"/>
                <w:b/>
                <w:bCs/>
                <w:color w:val="000000"/>
                <w:sz w:val="24"/>
                <w:szCs w:val="24"/>
              </w:rPr>
            </w:pPr>
          </w:p>
        </w:tc>
      </w:tr>
      <w:tr w:rsidR="00833148"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vAlign w:val="center"/>
          </w:tcPr>
          <w:p w:rsidR="0048601B" w:rsidRPr="0048601B" w:rsidRDefault="007008F2"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«База»</w:t>
            </w:r>
          </w:p>
        </w:tc>
        <w:tc>
          <w:tcPr>
            <w:tcW w:w="0" w:type="auto"/>
            <w:tcBorders>
              <w:top w:val="nil"/>
              <w:left w:val="nil"/>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6,42</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0,016</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0,1284</w:t>
            </w:r>
          </w:p>
        </w:tc>
      </w:tr>
      <w:tr w:rsidR="00833148"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vAlign w:val="center"/>
          </w:tcPr>
          <w:p w:rsidR="0048601B" w:rsidRPr="0048601B" w:rsidRDefault="007008F2"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«Гостиница»</w:t>
            </w:r>
          </w:p>
        </w:tc>
        <w:tc>
          <w:tcPr>
            <w:tcW w:w="0" w:type="auto"/>
            <w:tcBorders>
              <w:top w:val="nil"/>
              <w:left w:val="nil"/>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12,91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0,032</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0,2582</w:t>
            </w:r>
          </w:p>
        </w:tc>
      </w:tr>
      <w:tr w:rsidR="00833148"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vAlign w:val="center"/>
          </w:tcPr>
          <w:p w:rsidR="0048601B" w:rsidRPr="0048601B" w:rsidRDefault="007008F2"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«Лесокомбинат»</w:t>
            </w:r>
          </w:p>
        </w:tc>
        <w:tc>
          <w:tcPr>
            <w:tcW w:w="0" w:type="auto"/>
            <w:tcBorders>
              <w:top w:val="nil"/>
              <w:left w:val="nil"/>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7,1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0,0177</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0,142</w:t>
            </w:r>
          </w:p>
        </w:tc>
      </w:tr>
      <w:tr w:rsidR="00833148"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vAlign w:val="center"/>
          </w:tcPr>
          <w:p w:rsidR="0048601B" w:rsidRPr="0048601B" w:rsidRDefault="007008F2" w:rsidP="000A481C">
            <w:pPr>
              <w:rPr>
                <w:rFonts w:ascii="Times New Roman" w:hAnsi="Times New Roman" w:cs="Times New Roman"/>
                <w:color w:val="000000"/>
                <w:sz w:val="24"/>
                <w:szCs w:val="24"/>
              </w:rPr>
            </w:pPr>
            <w:r w:rsidRPr="0048601B">
              <w:rPr>
                <w:rFonts w:ascii="Times New Roman" w:hAnsi="Times New Roman" w:cs="Times New Roman"/>
                <w:color w:val="000000"/>
                <w:sz w:val="24"/>
                <w:szCs w:val="24"/>
              </w:rPr>
              <w:t>Котельная «Теремок»</w:t>
            </w:r>
          </w:p>
        </w:tc>
        <w:tc>
          <w:tcPr>
            <w:tcW w:w="0" w:type="auto"/>
            <w:tcBorders>
              <w:top w:val="nil"/>
              <w:left w:val="nil"/>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Pr>
                <w:rFonts w:ascii="Times New Roman" w:hAnsi="Times New Roman" w:cs="Times New Roman"/>
                <w:color w:val="000000"/>
                <w:sz w:val="24"/>
                <w:szCs w:val="24"/>
              </w:rPr>
              <w:t>39,41</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0,097</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0,777</w:t>
            </w:r>
          </w:p>
        </w:tc>
      </w:tr>
      <w:tr w:rsidR="00833148"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F25E16" w:rsidRDefault="007008F2" w:rsidP="000A481C">
            <w:pPr>
              <w:jc w:val="center"/>
              <w:rPr>
                <w:rFonts w:ascii="Times New Roman" w:hAnsi="Times New Roman" w:cs="Times New Roman"/>
                <w:color w:val="000000"/>
                <w:sz w:val="24"/>
                <w:szCs w:val="24"/>
              </w:rPr>
            </w:pPr>
            <w:r w:rsidRPr="00F25E16">
              <w:rPr>
                <w:rFonts w:ascii="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vAlign w:val="center"/>
          </w:tcPr>
          <w:p w:rsidR="0048601B" w:rsidRPr="00F25E16" w:rsidRDefault="007008F2" w:rsidP="000A481C">
            <w:pPr>
              <w:rPr>
                <w:rFonts w:ascii="Times New Roman" w:hAnsi="Times New Roman" w:cs="Times New Roman"/>
                <w:color w:val="000000"/>
                <w:sz w:val="24"/>
                <w:szCs w:val="24"/>
              </w:rPr>
            </w:pPr>
            <w:r w:rsidRPr="00F25E16">
              <w:rPr>
                <w:rFonts w:ascii="Times New Roman" w:hAnsi="Times New Roman" w:cs="Times New Roman"/>
                <w:color w:val="000000"/>
                <w:sz w:val="24"/>
                <w:szCs w:val="24"/>
              </w:rPr>
              <w:t>Котельная МУП «Стабильность»</w:t>
            </w:r>
          </w:p>
        </w:tc>
        <w:tc>
          <w:tcPr>
            <w:tcW w:w="0" w:type="auto"/>
            <w:tcBorders>
              <w:top w:val="nil"/>
              <w:left w:val="nil"/>
              <w:bottom w:val="single" w:sz="4" w:space="0" w:color="auto"/>
              <w:right w:val="single" w:sz="4" w:space="0" w:color="auto"/>
            </w:tcBorders>
            <w:vAlign w:val="center"/>
          </w:tcPr>
          <w:p w:rsidR="0048601B" w:rsidRPr="00971998" w:rsidRDefault="007008F2" w:rsidP="000A481C">
            <w:pPr>
              <w:jc w:val="center"/>
              <w:rPr>
                <w:rFonts w:ascii="Times New Roman" w:hAnsi="Times New Roman" w:cs="Times New Roman"/>
                <w:color w:val="000000"/>
                <w:sz w:val="24"/>
                <w:szCs w:val="24"/>
                <w:highlight w:val="yellow"/>
              </w:rPr>
            </w:pPr>
          </w:p>
        </w:tc>
        <w:tc>
          <w:tcPr>
            <w:tcW w:w="0" w:type="auto"/>
            <w:tcBorders>
              <w:top w:val="nil"/>
              <w:left w:val="nil"/>
              <w:bottom w:val="single" w:sz="4" w:space="0" w:color="auto"/>
              <w:right w:val="single" w:sz="4" w:space="0" w:color="auto"/>
            </w:tcBorders>
            <w:shd w:val="clear" w:color="000000" w:fill="FFFFFF"/>
            <w:vAlign w:val="center"/>
          </w:tcPr>
          <w:p w:rsidR="0048601B" w:rsidRPr="00971998" w:rsidRDefault="007008F2" w:rsidP="000A481C">
            <w:pPr>
              <w:jc w:val="center"/>
              <w:rPr>
                <w:rFonts w:ascii="Times New Roman" w:hAnsi="Times New Roman" w:cs="Times New Roman"/>
                <w:color w:val="000000"/>
                <w:sz w:val="24"/>
                <w:szCs w:val="24"/>
                <w:highlight w:val="yellow"/>
              </w:rPr>
            </w:pPr>
          </w:p>
        </w:tc>
        <w:tc>
          <w:tcPr>
            <w:tcW w:w="0" w:type="auto"/>
            <w:tcBorders>
              <w:top w:val="nil"/>
              <w:left w:val="nil"/>
              <w:bottom w:val="single" w:sz="4" w:space="0" w:color="auto"/>
              <w:right w:val="single" w:sz="4" w:space="0" w:color="auto"/>
            </w:tcBorders>
            <w:shd w:val="clear" w:color="000000" w:fill="FFFFFF"/>
            <w:vAlign w:val="center"/>
          </w:tcPr>
          <w:p w:rsidR="0048601B" w:rsidRPr="00971998" w:rsidRDefault="007008F2" w:rsidP="000A481C">
            <w:pPr>
              <w:jc w:val="center"/>
              <w:rPr>
                <w:rFonts w:ascii="Times New Roman" w:hAnsi="Times New Roman" w:cs="Times New Roman"/>
                <w:color w:val="000000"/>
                <w:sz w:val="24"/>
                <w:szCs w:val="24"/>
                <w:highlight w:val="yellow"/>
              </w:rPr>
            </w:pPr>
          </w:p>
        </w:tc>
      </w:tr>
      <w:tr w:rsidR="00833148"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vAlign w:val="center"/>
          </w:tcPr>
          <w:p w:rsidR="0048601B" w:rsidRPr="005026AB" w:rsidRDefault="007008F2" w:rsidP="000A481C">
            <w:pPr>
              <w:rPr>
                <w:rFonts w:ascii="Times New Roman" w:hAnsi="Times New Roman" w:cs="Times New Roman"/>
                <w:color w:val="000000"/>
                <w:sz w:val="24"/>
                <w:szCs w:val="24"/>
              </w:rPr>
            </w:pPr>
            <w:r w:rsidRPr="005026AB">
              <w:rPr>
                <w:rFonts w:ascii="Times New Roman" w:hAnsi="Times New Roman" w:cs="Times New Roman"/>
                <w:color w:val="000000"/>
                <w:sz w:val="24"/>
                <w:szCs w:val="24"/>
              </w:rPr>
              <w:t>Котельная ГУП ДХ АК «Северо-Восточное ДСУ» «филиал Заринский»</w:t>
            </w:r>
          </w:p>
        </w:tc>
        <w:tc>
          <w:tcPr>
            <w:tcW w:w="0" w:type="auto"/>
            <w:tcBorders>
              <w:top w:val="nil"/>
              <w:left w:val="nil"/>
              <w:bottom w:val="single" w:sz="4" w:space="0" w:color="auto"/>
              <w:right w:val="single" w:sz="4" w:space="0" w:color="auto"/>
            </w:tcBorders>
            <w:vAlign w:val="center"/>
          </w:tcPr>
          <w:p w:rsidR="0048601B" w:rsidRPr="005026AB" w:rsidRDefault="007008F2"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4,239</w:t>
            </w:r>
          </w:p>
        </w:tc>
        <w:tc>
          <w:tcPr>
            <w:tcW w:w="0" w:type="auto"/>
            <w:tcBorders>
              <w:top w:val="nil"/>
              <w:left w:val="nil"/>
              <w:bottom w:val="single" w:sz="4" w:space="0" w:color="auto"/>
              <w:right w:val="single" w:sz="4" w:space="0" w:color="auto"/>
            </w:tcBorders>
            <w:shd w:val="clear" w:color="000000" w:fill="FFFFFF"/>
            <w:vAlign w:val="center"/>
          </w:tcPr>
          <w:p w:rsidR="0048601B" w:rsidRPr="005026AB" w:rsidRDefault="007008F2"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0,0105</w:t>
            </w:r>
          </w:p>
        </w:tc>
        <w:tc>
          <w:tcPr>
            <w:tcW w:w="0" w:type="auto"/>
            <w:tcBorders>
              <w:top w:val="nil"/>
              <w:left w:val="nil"/>
              <w:bottom w:val="single" w:sz="4" w:space="0" w:color="auto"/>
              <w:right w:val="single" w:sz="4" w:space="0" w:color="auto"/>
            </w:tcBorders>
            <w:shd w:val="clear" w:color="000000" w:fill="FFFFFF"/>
            <w:vAlign w:val="center"/>
          </w:tcPr>
          <w:p w:rsidR="0048601B" w:rsidRPr="005026AB" w:rsidRDefault="007008F2" w:rsidP="000A481C">
            <w:pPr>
              <w:jc w:val="center"/>
              <w:rPr>
                <w:rFonts w:ascii="Times New Roman" w:hAnsi="Times New Roman" w:cs="Times New Roman"/>
                <w:color w:val="000000"/>
                <w:sz w:val="24"/>
                <w:szCs w:val="24"/>
              </w:rPr>
            </w:pPr>
            <w:r w:rsidRPr="005026AB">
              <w:rPr>
                <w:rFonts w:ascii="Times New Roman" w:hAnsi="Times New Roman" w:cs="Times New Roman"/>
                <w:color w:val="000000"/>
                <w:sz w:val="24"/>
                <w:szCs w:val="24"/>
              </w:rPr>
              <w:t>0,0848</w:t>
            </w:r>
          </w:p>
        </w:tc>
      </w:tr>
      <w:tr w:rsidR="00833148" w:rsidTr="000A481C">
        <w:trPr>
          <w:trHeight w:val="20"/>
        </w:trPr>
        <w:tc>
          <w:tcPr>
            <w:tcW w:w="0" w:type="auto"/>
            <w:tcBorders>
              <w:top w:val="nil"/>
              <w:left w:val="single" w:sz="4" w:space="0" w:color="auto"/>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vAlign w:val="center"/>
          </w:tcPr>
          <w:p w:rsidR="0048601B" w:rsidRPr="0048601B" w:rsidRDefault="007008F2" w:rsidP="000A481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ТЭЦ </w:t>
            </w:r>
            <w:r w:rsidRPr="0048601B">
              <w:rPr>
                <w:rFonts w:ascii="Times New Roman" w:hAnsi="Times New Roman" w:cs="Times New Roman"/>
                <w:color w:val="000000"/>
                <w:sz w:val="24"/>
                <w:szCs w:val="24"/>
              </w:rPr>
              <w:t>АО «Алтай-Кокс»</w:t>
            </w:r>
          </w:p>
        </w:tc>
        <w:tc>
          <w:tcPr>
            <w:tcW w:w="0" w:type="auto"/>
            <w:tcBorders>
              <w:top w:val="nil"/>
              <w:left w:val="nil"/>
              <w:bottom w:val="single" w:sz="4" w:space="0" w:color="auto"/>
              <w:right w:val="single" w:sz="4" w:space="0" w:color="auto"/>
            </w:tcBorders>
            <w:vAlign w:val="center"/>
          </w:tcPr>
          <w:p w:rsidR="0048601B" w:rsidRPr="0048601B" w:rsidRDefault="007008F2" w:rsidP="000A481C">
            <w:pPr>
              <w:jc w:val="center"/>
              <w:rPr>
                <w:rFonts w:ascii="Times New Roman" w:hAnsi="Times New Roman" w:cs="Times New Roman"/>
                <w:color w:val="000000"/>
                <w:sz w:val="24"/>
                <w:szCs w:val="24"/>
              </w:rPr>
            </w:pPr>
            <w:r>
              <w:rPr>
                <w:rFonts w:ascii="Times New Roman" w:hAnsi="Times New Roman" w:cs="Times New Roman"/>
                <w:color w:val="000000"/>
                <w:sz w:val="24"/>
                <w:szCs w:val="24"/>
              </w:rPr>
              <w:t>8600,25</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20,1115</w:t>
            </w:r>
          </w:p>
        </w:tc>
        <w:tc>
          <w:tcPr>
            <w:tcW w:w="0" w:type="auto"/>
            <w:tcBorders>
              <w:top w:val="nil"/>
              <w:left w:val="nil"/>
              <w:bottom w:val="single" w:sz="4" w:space="0" w:color="auto"/>
              <w:right w:val="single" w:sz="4" w:space="0" w:color="auto"/>
            </w:tcBorders>
            <w:shd w:val="clear" w:color="000000" w:fill="FFFFFF"/>
            <w:vAlign w:val="center"/>
          </w:tcPr>
          <w:p w:rsidR="0048601B" w:rsidRPr="0048601B" w:rsidRDefault="007008F2" w:rsidP="000A481C">
            <w:pPr>
              <w:jc w:val="center"/>
              <w:rPr>
                <w:rFonts w:ascii="Times New Roman" w:hAnsi="Times New Roman" w:cs="Times New Roman"/>
                <w:color w:val="000000"/>
                <w:sz w:val="24"/>
                <w:szCs w:val="24"/>
              </w:rPr>
            </w:pPr>
            <w:r w:rsidRPr="0048601B">
              <w:rPr>
                <w:rFonts w:ascii="Times New Roman" w:hAnsi="Times New Roman" w:cs="Times New Roman"/>
                <w:color w:val="000000"/>
                <w:sz w:val="24"/>
                <w:szCs w:val="24"/>
              </w:rPr>
              <w:t>160,8922</w:t>
            </w:r>
          </w:p>
        </w:tc>
      </w:tr>
    </w:tbl>
    <w:p w:rsidR="00316FA1" w:rsidRPr="00D66DF0" w:rsidRDefault="007008F2" w:rsidP="007008F2">
      <w:pPr>
        <w:pStyle w:val="116"/>
        <w:numPr>
          <w:ilvl w:val="1"/>
          <w:numId w:val="7"/>
        </w:numPr>
        <w:tabs>
          <w:tab w:val="clear" w:pos="1134"/>
          <w:tab w:val="left" w:pos="1418"/>
        </w:tabs>
        <w:ind w:left="0" w:firstLine="709"/>
        <w:rPr>
          <w:sz w:val="24"/>
          <w:szCs w:val="24"/>
        </w:rPr>
      </w:pPr>
      <w:bookmarkStart w:id="212" w:name="_Toc384058642"/>
      <w:bookmarkStart w:id="213" w:name="_Toc386561032"/>
      <w:bookmarkStart w:id="214" w:name="_Toc97797722"/>
      <w:r w:rsidRPr="00D66DF0">
        <w:rPr>
          <w:sz w:val="24"/>
          <w:szCs w:val="24"/>
        </w:rPr>
        <w:t>Топливные балансы источников тепловой энергии и система обеспечения топливом</w:t>
      </w:r>
      <w:bookmarkEnd w:id="212"/>
      <w:bookmarkEnd w:id="213"/>
      <w:bookmarkEnd w:id="214"/>
    </w:p>
    <w:p w:rsidR="00316FA1" w:rsidRPr="00D66DF0" w:rsidRDefault="007008F2" w:rsidP="007008F2">
      <w:pPr>
        <w:pStyle w:val="1110"/>
        <w:numPr>
          <w:ilvl w:val="2"/>
          <w:numId w:val="7"/>
        </w:numPr>
        <w:tabs>
          <w:tab w:val="left" w:pos="1560"/>
        </w:tabs>
        <w:ind w:left="0" w:firstLine="709"/>
        <w:rPr>
          <w:sz w:val="24"/>
          <w:szCs w:val="24"/>
        </w:rPr>
      </w:pPr>
      <w:bookmarkStart w:id="215" w:name="_Toc384058643"/>
      <w:bookmarkStart w:id="216" w:name="_Toc386561033"/>
      <w:bookmarkStart w:id="217" w:name="_Toc97797723"/>
      <w:r w:rsidRPr="00D66DF0">
        <w:rPr>
          <w:sz w:val="24"/>
          <w:szCs w:val="24"/>
        </w:rPr>
        <w:t>Виды и количеств</w:t>
      </w:r>
      <w:r>
        <w:rPr>
          <w:sz w:val="24"/>
          <w:szCs w:val="24"/>
        </w:rPr>
        <w:t>о</w:t>
      </w:r>
      <w:r w:rsidRPr="00D66DF0">
        <w:rPr>
          <w:sz w:val="24"/>
          <w:szCs w:val="24"/>
        </w:rPr>
        <w:t xml:space="preserve"> используемого основного</w:t>
      </w:r>
      <w:bookmarkEnd w:id="215"/>
      <w:r w:rsidRPr="00D66DF0">
        <w:rPr>
          <w:sz w:val="24"/>
          <w:szCs w:val="24"/>
        </w:rPr>
        <w:t xml:space="preserve"> топлива для каждого источника тепловой энергии</w:t>
      </w:r>
      <w:bookmarkEnd w:id="216"/>
      <w:bookmarkEnd w:id="217"/>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В качестве основного топлива на источниках тепловой энергии используются</w:t>
      </w:r>
      <w:r w:rsidRPr="003C3089">
        <w:rPr>
          <w:rFonts w:ascii="Times New Roman" w:eastAsia="MS Mincho" w:hAnsi="Times New Roman" w:cs="Times New Roman"/>
          <w:sz w:val="24"/>
          <w:szCs w:val="24"/>
          <w:lang w:eastAsia="ru-RU"/>
        </w:rPr>
        <w:t xml:space="preserve"> исключительно твердые виды топлива. В ближайшей перспективе газификация г. Заринска не ожидается.</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Сведения о потребности топлива на нужды каждой котельной, а также нормативные удельные расходы топлива представлены в таблице 30. Основными причинами наличия</w:t>
      </w:r>
      <w:r w:rsidRPr="003C3089">
        <w:rPr>
          <w:rFonts w:ascii="Times New Roman" w:eastAsia="MS Mincho" w:hAnsi="Times New Roman" w:cs="Times New Roman"/>
          <w:sz w:val="24"/>
          <w:szCs w:val="24"/>
          <w:lang w:eastAsia="ru-RU"/>
        </w:rPr>
        <w:t xml:space="preserve"> завышенных расходов топлива являются:</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разветвленность тепловых сетей;</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высокая степень износа тепловых сетей.</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w:t>
      </w:r>
      <w:r>
        <w:rPr>
          <w:rFonts w:ascii="Times New Roman" w:eastAsia="MS Mincho" w:hAnsi="Times New Roman" w:cs="Times New Roman"/>
          <w:sz w:val="24"/>
          <w:szCs w:val="24"/>
          <w:lang w:eastAsia="ru-RU"/>
        </w:rPr>
        <w:t xml:space="preserve">сходы условного топлива на ТЭЦ </w:t>
      </w:r>
      <w:r w:rsidRPr="003C3089">
        <w:rPr>
          <w:rFonts w:ascii="Times New Roman" w:eastAsia="MS Mincho" w:hAnsi="Times New Roman" w:cs="Times New Roman"/>
          <w:sz w:val="24"/>
          <w:szCs w:val="24"/>
          <w:lang w:eastAsia="ru-RU"/>
        </w:rPr>
        <w:t>АО «Алтай-Кокс» представлены в таблице 28.</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w:t>
      </w:r>
      <w:r>
        <w:rPr>
          <w:rFonts w:ascii="Times New Roman" w:eastAsia="MS Mincho" w:hAnsi="Times New Roman" w:cs="Times New Roman"/>
          <w:sz w:val="24"/>
          <w:szCs w:val="24"/>
          <w:lang w:eastAsia="ru-RU"/>
        </w:rPr>
        <w:t xml:space="preserve">а ТЭЦ </w:t>
      </w:r>
      <w:r w:rsidRPr="003C3089">
        <w:rPr>
          <w:rFonts w:ascii="Times New Roman" w:eastAsia="MS Mincho" w:hAnsi="Times New Roman" w:cs="Times New Roman"/>
          <w:sz w:val="24"/>
          <w:szCs w:val="24"/>
          <w:lang w:eastAsia="ru-RU"/>
        </w:rPr>
        <w:t>АО «Алтай-Кокс» используются следующие виды топлива</w:t>
      </w:r>
      <w:r w:rsidRPr="003C3089">
        <w:rPr>
          <w:rFonts w:ascii="Times New Roman" w:eastAsia="MS Mincho" w:hAnsi="Times New Roman" w:cs="Times New Roman"/>
          <w:sz w:val="24"/>
          <w:szCs w:val="24"/>
          <w:lang w:eastAsia="ru-RU"/>
        </w:rPr>
        <w:t>:</w:t>
      </w:r>
    </w:p>
    <w:p w:rsidR="00316FA1" w:rsidRDefault="007008F2" w:rsidP="007008F2">
      <w:pPr>
        <w:pStyle w:val="aff3"/>
        <w:numPr>
          <w:ilvl w:val="0"/>
          <w:numId w:val="90"/>
        </w:numPr>
        <w:tabs>
          <w:tab w:val="left" w:pos="993"/>
        </w:tabs>
        <w:ind w:left="0" w:firstLine="709"/>
        <w:rPr>
          <w:sz w:val="24"/>
          <w:szCs w:val="24"/>
        </w:rPr>
      </w:pPr>
      <w:r>
        <w:rPr>
          <w:sz w:val="24"/>
          <w:szCs w:val="24"/>
        </w:rPr>
        <w:t>Жидкое топливо – мазут;</w:t>
      </w:r>
    </w:p>
    <w:p w:rsidR="00316FA1" w:rsidRDefault="007008F2" w:rsidP="007008F2">
      <w:pPr>
        <w:pStyle w:val="aff3"/>
        <w:numPr>
          <w:ilvl w:val="0"/>
          <w:numId w:val="90"/>
        </w:numPr>
        <w:tabs>
          <w:tab w:val="left" w:pos="993"/>
        </w:tabs>
        <w:ind w:left="0" w:firstLine="709"/>
        <w:rPr>
          <w:sz w:val="24"/>
          <w:szCs w:val="24"/>
        </w:rPr>
      </w:pPr>
      <w:r>
        <w:rPr>
          <w:sz w:val="24"/>
          <w:szCs w:val="24"/>
        </w:rPr>
        <w:t>Коксовый газ;</w:t>
      </w:r>
    </w:p>
    <w:p w:rsidR="00316FA1" w:rsidRDefault="007008F2" w:rsidP="007008F2">
      <w:pPr>
        <w:pStyle w:val="aff3"/>
        <w:numPr>
          <w:ilvl w:val="0"/>
          <w:numId w:val="90"/>
        </w:numPr>
        <w:tabs>
          <w:tab w:val="left" w:pos="993"/>
        </w:tabs>
        <w:ind w:left="0" w:firstLine="709"/>
        <w:rPr>
          <w:sz w:val="24"/>
          <w:szCs w:val="24"/>
        </w:rPr>
      </w:pPr>
      <w:r>
        <w:rPr>
          <w:sz w:val="24"/>
          <w:szCs w:val="24"/>
        </w:rPr>
        <w:t>Горючая смесь.</w:t>
      </w:r>
    </w:p>
    <w:p w:rsidR="00316FA1" w:rsidRPr="003C3089" w:rsidRDefault="007008F2"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расходы условного топлива за 2010-201</w:t>
      </w:r>
      <w:r>
        <w:rPr>
          <w:rFonts w:ascii="Times New Roman" w:eastAsia="MS Mincho" w:hAnsi="Times New Roman" w:cs="Times New Roman"/>
          <w:sz w:val="24"/>
          <w:szCs w:val="24"/>
          <w:lang w:eastAsia="ru-RU"/>
        </w:rPr>
        <w:t>7</w:t>
      </w:r>
      <w:r w:rsidRPr="003C3089">
        <w:rPr>
          <w:rFonts w:ascii="Times New Roman" w:eastAsia="MS Mincho" w:hAnsi="Times New Roman" w:cs="Times New Roman"/>
          <w:sz w:val="24"/>
          <w:szCs w:val="24"/>
          <w:lang w:eastAsia="ru-RU"/>
        </w:rPr>
        <w:t xml:space="preserve"> гг. по видам используемого топлива представлены в таблице 29.</w:t>
      </w:r>
    </w:p>
    <w:p w:rsidR="00316FA1" w:rsidRPr="005D0B24"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Ра</w:t>
      </w:r>
      <w:r>
        <w:rPr>
          <w:rFonts w:ascii="Times New Roman" w:hAnsi="Times New Roman"/>
          <w:b w:val="0"/>
          <w:bCs w:val="0"/>
          <w:sz w:val="24"/>
          <w:szCs w:val="24"/>
        </w:rPr>
        <w:t xml:space="preserve">сходы условного топлива на ТЭЦ </w:t>
      </w:r>
      <w:r>
        <w:rPr>
          <w:rFonts w:ascii="Times New Roman" w:hAnsi="Times New Roman"/>
          <w:b w:val="0"/>
          <w:bCs w:val="0"/>
          <w:sz w:val="24"/>
          <w:szCs w:val="24"/>
        </w:rPr>
        <w:t>АО «Алтай-Кокс»</w:t>
      </w:r>
    </w:p>
    <w:tbl>
      <w:tblPr>
        <w:tblW w:w="11190" w:type="dxa"/>
        <w:jc w:val="center"/>
        <w:tblLayout w:type="fixed"/>
        <w:tblLook w:val="00A0"/>
      </w:tblPr>
      <w:tblGrid>
        <w:gridCol w:w="1129"/>
        <w:gridCol w:w="656"/>
        <w:gridCol w:w="852"/>
        <w:gridCol w:w="781"/>
        <w:gridCol w:w="821"/>
        <w:gridCol w:w="781"/>
        <w:gridCol w:w="823"/>
        <w:gridCol w:w="865"/>
        <w:gridCol w:w="709"/>
        <w:gridCol w:w="788"/>
        <w:gridCol w:w="709"/>
        <w:gridCol w:w="889"/>
        <w:gridCol w:w="640"/>
        <w:gridCol w:w="747"/>
      </w:tblGrid>
      <w:tr w:rsidR="00833148" w:rsidTr="005D0B24">
        <w:trPr>
          <w:trHeight w:val="19"/>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Наименование</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Единица измерения</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2011</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2012</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2014</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2016</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2018</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2020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2021</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rPr>
                <w:rFonts w:ascii="Times New Roman" w:hAnsi="Times New Roman" w:cs="Times New Roman"/>
                <w:sz w:val="20"/>
                <w:szCs w:val="20"/>
              </w:rPr>
            </w:pPr>
            <w:r w:rsidRPr="005D0B24">
              <w:rPr>
                <w:rFonts w:ascii="Times New Roman" w:hAnsi="Times New Roman" w:cs="Times New Roman"/>
                <w:sz w:val="20"/>
                <w:szCs w:val="20"/>
              </w:rPr>
              <w:t>Выработано электроэнергии всего, в т.ч.:</w:t>
            </w:r>
          </w:p>
        </w:tc>
        <w:tc>
          <w:tcPr>
            <w:tcW w:w="656" w:type="dxa"/>
            <w:tcBorders>
              <w:top w:val="single" w:sz="4" w:space="0" w:color="auto"/>
              <w:left w:val="nil"/>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млн. кВт·ч</w:t>
            </w:r>
          </w:p>
        </w:tc>
        <w:tc>
          <w:tcPr>
            <w:tcW w:w="852" w:type="dxa"/>
            <w:tcBorders>
              <w:top w:val="single" w:sz="4" w:space="0" w:color="auto"/>
              <w:left w:val="nil"/>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1125,3</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1022,9</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1168,8</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1098,1</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1105,7</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1089,2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992,1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1058,5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945,7</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764,136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652,869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712,023</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rPr>
                <w:rFonts w:ascii="Times New Roman" w:hAnsi="Times New Roman" w:cs="Times New Roman"/>
                <w:sz w:val="20"/>
                <w:szCs w:val="20"/>
              </w:rPr>
            </w:pPr>
            <w:r w:rsidRPr="005D0B24">
              <w:rPr>
                <w:rFonts w:ascii="Times New Roman" w:hAnsi="Times New Roman" w:cs="Times New Roman"/>
                <w:sz w:val="20"/>
                <w:szCs w:val="20"/>
              </w:rPr>
              <w:t>На агрегатах паротурбинного цикла, всего, в т.ч.:</w:t>
            </w:r>
          </w:p>
        </w:tc>
        <w:tc>
          <w:tcPr>
            <w:tcW w:w="656" w:type="dxa"/>
            <w:tcBorders>
              <w:top w:val="single" w:sz="4" w:space="0" w:color="auto"/>
              <w:left w:val="nil"/>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млн. кВт·ч</w:t>
            </w:r>
          </w:p>
        </w:tc>
        <w:tc>
          <w:tcPr>
            <w:tcW w:w="852" w:type="dxa"/>
            <w:tcBorders>
              <w:top w:val="single" w:sz="4" w:space="0" w:color="auto"/>
              <w:left w:val="nil"/>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112</w:t>
            </w:r>
            <w:r w:rsidRPr="005D0B24">
              <w:rPr>
                <w:rFonts w:ascii="Times New Roman" w:hAnsi="Times New Roman" w:cs="Times New Roman"/>
                <w:sz w:val="20"/>
                <w:szCs w:val="20"/>
              </w:rPr>
              <w:t>5,3</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1022,9</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1168,8</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1098,1</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1105,7</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1089,2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992,1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1058,5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945,7</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764,136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652,869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712,023</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rPr>
                <w:rFonts w:ascii="Times New Roman" w:hAnsi="Times New Roman" w:cs="Times New Roman"/>
                <w:sz w:val="20"/>
                <w:szCs w:val="20"/>
              </w:rPr>
            </w:pPr>
            <w:r w:rsidRPr="005D0B24">
              <w:rPr>
                <w:rFonts w:ascii="Times New Roman" w:hAnsi="Times New Roman" w:cs="Times New Roman"/>
                <w:sz w:val="20"/>
                <w:szCs w:val="20"/>
              </w:rPr>
              <w:t>В теплофика</w:t>
            </w:r>
          </w:p>
          <w:p w:rsidR="005D0B24" w:rsidRPr="005D0B24" w:rsidRDefault="007008F2" w:rsidP="005D0B24">
            <w:pPr>
              <w:rPr>
                <w:rFonts w:ascii="Times New Roman" w:hAnsi="Times New Roman" w:cs="Times New Roman"/>
                <w:sz w:val="20"/>
                <w:szCs w:val="20"/>
              </w:rPr>
            </w:pPr>
            <w:r w:rsidRPr="005D0B24">
              <w:rPr>
                <w:rFonts w:ascii="Times New Roman" w:hAnsi="Times New Roman" w:cs="Times New Roman"/>
                <w:sz w:val="20"/>
                <w:szCs w:val="20"/>
              </w:rPr>
              <w:t>ционном режиме</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млн. кВт·ч</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487,3</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453,2</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494,6</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454,9</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453,2</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444,9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423,2</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429,1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420,0</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394,637</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334,663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jc w:val="center"/>
              <w:rPr>
                <w:rFonts w:ascii="Times New Roman" w:hAnsi="Times New Roman" w:cs="Times New Roman"/>
                <w:sz w:val="20"/>
                <w:szCs w:val="20"/>
              </w:rPr>
            </w:pPr>
            <w:r w:rsidRPr="005D0B24">
              <w:rPr>
                <w:rFonts w:ascii="Times New Roman" w:hAnsi="Times New Roman" w:cs="Times New Roman"/>
                <w:sz w:val="20"/>
                <w:szCs w:val="20"/>
              </w:rPr>
              <w:t>370,852</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в конденса</w:t>
            </w:r>
          </w:p>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ционном режиме</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млн. кВт·ч</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638,0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569,7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674,2</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643,2</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653,5</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644,3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567,9</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629,2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525,7</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369,499</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318,206</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341,171</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Собственные нужды ТЭЦ, в т.ч.:</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млн. кВт·ч</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146,0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139,0</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147,8</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139,1</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145,7</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139,6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140,4</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137,4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131,3</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127,416</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116,612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124,876</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на выработку электроэнергии</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млн. кВт·ч</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88,9</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84,6</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92,0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86,8</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88,99</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86,0</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85,6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84,0</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75,322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63,632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71,230</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на выработку тепловой энергии</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млн. кВт·ч</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57,1</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54,4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55,8</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52,3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56,68</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54,3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54,4</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47,3</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52,094</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52,980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after="0" w:line="0" w:lineRule="atLeast"/>
              <w:jc w:val="center"/>
              <w:rPr>
                <w:rFonts w:ascii="Times New Roman" w:hAnsi="Times New Roman" w:cs="Times New Roman"/>
                <w:sz w:val="20"/>
                <w:szCs w:val="20"/>
              </w:rPr>
            </w:pPr>
            <w:r w:rsidRPr="005D0B24">
              <w:rPr>
                <w:rFonts w:ascii="Times New Roman" w:hAnsi="Times New Roman" w:cs="Times New Roman"/>
                <w:sz w:val="20"/>
                <w:szCs w:val="20"/>
              </w:rPr>
              <w:t>53,646</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Всего отпущено с шин ТЭЦ</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млн. кВт·ч</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979,3</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883,9</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1021,0</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959,0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960,06</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949,6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851,6</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921,1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814,4</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636,720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536,257</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587,147</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 xml:space="preserve">Всего отпущено тепловой </w:t>
            </w:r>
          </w:p>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энергии с коллекторов ТЭЦ, в т.ч.:</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тыс. Гкал</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916,2</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844,4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920,5</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805,4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861,903</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832,406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836,028</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760,491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791,039</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840,205</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843,534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905,864</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в паре</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тыс. Гкал</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118,8</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99,7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128,2</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92,4</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105,03</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117,452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112,701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53,649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85,803</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184,192</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211,571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245,370</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в горячей воде</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тыс. Гкал</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797,4</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744,7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792,3</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713,0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756,873</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714,954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723,327</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706,842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705,236</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656,013</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631,963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660,494</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Затрачено условного топлива</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тыс. т</w:t>
            </w:r>
            <w:r w:rsidRPr="005D0B24">
              <w:rPr>
                <w:rFonts w:ascii="Times New Roman" w:hAnsi="Times New Roman" w:cs="Times New Roman"/>
                <w:sz w:val="20"/>
                <w:szCs w:val="20"/>
                <w:vertAlign w:val="subscript"/>
              </w:rPr>
              <w:t>у.т</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464,8</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422,1</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484,2</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469,0</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460,9</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441,8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412,9</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420,8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403</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381,497</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347,069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361,857</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На отпуск электроэнергии</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тыс. т</w:t>
            </w:r>
            <w:r w:rsidRPr="005D0B24">
              <w:rPr>
                <w:rFonts w:ascii="Times New Roman" w:hAnsi="Times New Roman" w:cs="Times New Roman"/>
                <w:sz w:val="20"/>
                <w:szCs w:val="20"/>
                <w:vertAlign w:val="subscript"/>
              </w:rPr>
              <w:t>у.т</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309,1</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278,4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327,3</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331,5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313,5</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298,1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269,4</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287,7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261,3</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228,367</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189,740</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199,529</w:t>
            </w:r>
          </w:p>
        </w:tc>
      </w:tr>
      <w:tr w:rsidR="00833148" w:rsidTr="005D0B24">
        <w:trPr>
          <w:trHeight w:val="1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rPr>
                <w:rFonts w:ascii="Times New Roman" w:hAnsi="Times New Roman" w:cs="Times New Roman"/>
                <w:sz w:val="20"/>
                <w:szCs w:val="20"/>
              </w:rPr>
            </w:pPr>
            <w:r w:rsidRPr="005D0B24">
              <w:rPr>
                <w:rFonts w:ascii="Times New Roman" w:hAnsi="Times New Roman" w:cs="Times New Roman"/>
                <w:sz w:val="20"/>
                <w:szCs w:val="20"/>
              </w:rPr>
              <w:t>На отпуск теплоты</w:t>
            </w:r>
          </w:p>
        </w:tc>
        <w:tc>
          <w:tcPr>
            <w:tcW w:w="656"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тыс. т</w:t>
            </w:r>
            <w:r w:rsidRPr="005D0B24">
              <w:rPr>
                <w:rFonts w:ascii="Times New Roman" w:hAnsi="Times New Roman" w:cs="Times New Roman"/>
                <w:sz w:val="20"/>
                <w:szCs w:val="20"/>
                <w:vertAlign w:val="subscript"/>
              </w:rPr>
              <w:t>у.т</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155,7</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143,7</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156,9</w:t>
            </w:r>
          </w:p>
        </w:tc>
        <w:tc>
          <w:tcPr>
            <w:tcW w:w="781"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137,5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147,4</w:t>
            </w:r>
          </w:p>
        </w:tc>
        <w:tc>
          <w:tcPr>
            <w:tcW w:w="865"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143,5</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133,1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141,7</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153,130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157,329</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5D0B24" w:rsidRPr="005D0B24" w:rsidRDefault="007008F2" w:rsidP="005D0B24">
            <w:pPr>
              <w:spacing w:line="0" w:lineRule="atLeast"/>
              <w:jc w:val="center"/>
              <w:rPr>
                <w:rFonts w:ascii="Times New Roman" w:hAnsi="Times New Roman" w:cs="Times New Roman"/>
                <w:sz w:val="20"/>
                <w:szCs w:val="20"/>
              </w:rPr>
            </w:pPr>
            <w:r w:rsidRPr="005D0B24">
              <w:rPr>
                <w:rFonts w:ascii="Times New Roman" w:hAnsi="Times New Roman" w:cs="Times New Roman"/>
                <w:sz w:val="20"/>
                <w:szCs w:val="20"/>
              </w:rPr>
              <w:t>162,328</w:t>
            </w:r>
          </w:p>
        </w:tc>
      </w:tr>
    </w:tbl>
    <w:p w:rsidR="005D0B24" w:rsidRPr="000B0EDA" w:rsidRDefault="007008F2" w:rsidP="005D0B24">
      <w:pPr>
        <w:pStyle w:val="aff5"/>
        <w:keepLines/>
        <w:tabs>
          <w:tab w:val="clear" w:pos="1985"/>
        </w:tabs>
        <w:ind w:left="0" w:right="0" w:firstLine="0"/>
        <w:rPr>
          <w:rFonts w:ascii="Times New Roman" w:hAnsi="Times New Roman"/>
          <w:b w:val="0"/>
          <w:bCs w:val="0"/>
          <w:sz w:val="24"/>
          <w:szCs w:val="24"/>
        </w:rPr>
      </w:pPr>
    </w:p>
    <w:p w:rsidR="00994FDA" w:rsidRPr="005D0B24"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Расходы условного топлива по вида</w:t>
      </w:r>
      <w:r>
        <w:rPr>
          <w:rFonts w:ascii="Times New Roman" w:hAnsi="Times New Roman"/>
          <w:b w:val="0"/>
          <w:bCs w:val="0"/>
          <w:sz w:val="24"/>
          <w:szCs w:val="24"/>
        </w:rPr>
        <w:t xml:space="preserve">м используемого топлива на ТЭЦ </w:t>
      </w:r>
      <w:r>
        <w:rPr>
          <w:rFonts w:ascii="Times New Roman" w:hAnsi="Times New Roman"/>
          <w:b w:val="0"/>
          <w:bCs w:val="0"/>
          <w:sz w:val="24"/>
          <w:szCs w:val="24"/>
        </w:rPr>
        <w:t>АО</w:t>
      </w:r>
      <w:r w:rsidRPr="00D66DF0">
        <w:rPr>
          <w:rFonts w:ascii="Times New Roman" w:hAnsi="Times New Roman"/>
          <w:sz w:val="24"/>
          <w:szCs w:val="24"/>
        </w:rPr>
        <w:t> </w:t>
      </w:r>
      <w:r>
        <w:rPr>
          <w:rFonts w:ascii="Times New Roman" w:hAnsi="Times New Roman"/>
          <w:b w:val="0"/>
          <w:bCs w:val="0"/>
          <w:sz w:val="24"/>
          <w:szCs w:val="24"/>
        </w:rPr>
        <w:t>«Алтай-Кокс»</w:t>
      </w:r>
    </w:p>
    <w:p w:rsidR="005D0B24" w:rsidRDefault="007008F2" w:rsidP="005D0B24">
      <w:pPr>
        <w:pStyle w:val="aff5"/>
        <w:keepLines/>
        <w:tabs>
          <w:tab w:val="clear" w:pos="1985"/>
        </w:tabs>
        <w:ind w:left="0" w:right="0" w:firstLine="0"/>
        <w:rPr>
          <w:rFonts w:ascii="Times New Roman" w:hAnsi="Times New Roman"/>
          <w:b w:val="0"/>
          <w:bCs w:val="0"/>
          <w:sz w:val="24"/>
          <w:szCs w:val="24"/>
        </w:rPr>
      </w:pP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8"/>
        <w:gridCol w:w="708"/>
        <w:gridCol w:w="709"/>
        <w:gridCol w:w="709"/>
        <w:gridCol w:w="705"/>
        <w:gridCol w:w="697"/>
        <w:gridCol w:w="681"/>
        <w:gridCol w:w="779"/>
        <w:gridCol w:w="730"/>
        <w:gridCol w:w="730"/>
        <w:gridCol w:w="734"/>
        <w:gridCol w:w="652"/>
        <w:gridCol w:w="734"/>
        <w:gridCol w:w="798"/>
      </w:tblGrid>
      <w:tr w:rsidR="00833148" w:rsidTr="005D0B24">
        <w:trPr>
          <w:trHeight w:val="1527"/>
          <w:tblHeader/>
          <w:jc w:val="center"/>
        </w:trPr>
        <w:tc>
          <w:tcPr>
            <w:tcW w:w="988"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Наименование</w:t>
            </w:r>
          </w:p>
        </w:tc>
        <w:tc>
          <w:tcPr>
            <w:tcW w:w="708"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Единица измерения</w:t>
            </w:r>
          </w:p>
        </w:tc>
        <w:tc>
          <w:tcPr>
            <w:tcW w:w="709"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2010</w:t>
            </w:r>
          </w:p>
        </w:tc>
        <w:tc>
          <w:tcPr>
            <w:tcW w:w="709"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2011</w:t>
            </w:r>
          </w:p>
        </w:tc>
        <w:tc>
          <w:tcPr>
            <w:tcW w:w="705"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2012</w:t>
            </w:r>
          </w:p>
        </w:tc>
        <w:tc>
          <w:tcPr>
            <w:tcW w:w="697"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2013</w:t>
            </w:r>
          </w:p>
        </w:tc>
        <w:tc>
          <w:tcPr>
            <w:tcW w:w="681"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2014</w:t>
            </w:r>
          </w:p>
        </w:tc>
        <w:tc>
          <w:tcPr>
            <w:tcW w:w="779"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2015</w:t>
            </w:r>
          </w:p>
        </w:tc>
        <w:tc>
          <w:tcPr>
            <w:tcW w:w="730"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2016</w:t>
            </w:r>
          </w:p>
        </w:tc>
        <w:tc>
          <w:tcPr>
            <w:tcW w:w="730"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2017</w:t>
            </w:r>
          </w:p>
        </w:tc>
        <w:tc>
          <w:tcPr>
            <w:tcW w:w="734"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2018</w:t>
            </w:r>
          </w:p>
        </w:tc>
        <w:tc>
          <w:tcPr>
            <w:tcW w:w="652"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2019</w:t>
            </w:r>
          </w:p>
        </w:tc>
        <w:tc>
          <w:tcPr>
            <w:tcW w:w="734"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2020</w:t>
            </w:r>
          </w:p>
        </w:tc>
        <w:tc>
          <w:tcPr>
            <w:tcW w:w="798" w:type="dxa"/>
            <w:shd w:val="clear" w:color="auto" w:fill="auto"/>
            <w:vAlign w:val="center"/>
          </w:tcPr>
          <w:p w:rsidR="005D0B24" w:rsidRPr="005D0B24" w:rsidRDefault="007008F2" w:rsidP="005D0B24">
            <w:pPr>
              <w:jc w:val="center"/>
              <w:rPr>
                <w:rFonts w:ascii="Times New Roman" w:hAnsi="Times New Roman" w:cs="Times New Roman"/>
                <w:b/>
                <w:bCs/>
                <w:sz w:val="20"/>
                <w:szCs w:val="20"/>
              </w:rPr>
            </w:pPr>
            <w:r w:rsidRPr="005D0B24">
              <w:rPr>
                <w:rFonts w:ascii="Times New Roman" w:hAnsi="Times New Roman" w:cs="Times New Roman"/>
                <w:b/>
                <w:bCs/>
                <w:sz w:val="20"/>
                <w:szCs w:val="20"/>
              </w:rPr>
              <w:t>2021</w:t>
            </w:r>
          </w:p>
        </w:tc>
      </w:tr>
      <w:tr w:rsidR="00833148" w:rsidTr="005D0B24">
        <w:trPr>
          <w:trHeight w:val="914"/>
          <w:jc w:val="center"/>
        </w:trPr>
        <w:tc>
          <w:tcPr>
            <w:tcW w:w="988" w:type="dxa"/>
            <w:shd w:val="clear" w:color="auto" w:fill="auto"/>
            <w:vAlign w:val="center"/>
          </w:tcPr>
          <w:p w:rsidR="005D0B24" w:rsidRPr="005D0B24" w:rsidRDefault="007008F2" w:rsidP="005D0B24">
            <w:pPr>
              <w:spacing w:after="0"/>
              <w:rPr>
                <w:rFonts w:ascii="Times New Roman" w:hAnsi="Times New Roman" w:cs="Times New Roman"/>
                <w:sz w:val="20"/>
                <w:szCs w:val="20"/>
              </w:rPr>
            </w:pPr>
            <w:r w:rsidRPr="005D0B24">
              <w:rPr>
                <w:rFonts w:ascii="Times New Roman" w:hAnsi="Times New Roman" w:cs="Times New Roman"/>
                <w:sz w:val="20"/>
                <w:szCs w:val="20"/>
              </w:rPr>
              <w:t>Расход условного топлива, в т.ч.</w:t>
            </w:r>
          </w:p>
        </w:tc>
        <w:tc>
          <w:tcPr>
            <w:tcW w:w="708"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тыс. т</w:t>
            </w:r>
            <w:r w:rsidRPr="005D0B24">
              <w:rPr>
                <w:rFonts w:ascii="Times New Roman" w:hAnsi="Times New Roman" w:cs="Times New Roman"/>
                <w:sz w:val="20"/>
                <w:szCs w:val="20"/>
                <w:vertAlign w:val="subscript"/>
              </w:rPr>
              <w:t>у.т</w:t>
            </w:r>
          </w:p>
        </w:tc>
        <w:tc>
          <w:tcPr>
            <w:tcW w:w="709"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464,8</w:t>
            </w:r>
          </w:p>
        </w:tc>
        <w:tc>
          <w:tcPr>
            <w:tcW w:w="709"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422,1</w:t>
            </w:r>
          </w:p>
        </w:tc>
        <w:tc>
          <w:tcPr>
            <w:tcW w:w="705"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484,2</w:t>
            </w:r>
          </w:p>
        </w:tc>
        <w:tc>
          <w:tcPr>
            <w:tcW w:w="697"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469,0</w:t>
            </w:r>
          </w:p>
        </w:tc>
        <w:tc>
          <w:tcPr>
            <w:tcW w:w="681"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480,17</w:t>
            </w:r>
          </w:p>
        </w:tc>
        <w:tc>
          <w:tcPr>
            <w:tcW w:w="779"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440,8</w:t>
            </w:r>
          </w:p>
        </w:tc>
        <w:tc>
          <w:tcPr>
            <w:tcW w:w="730"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412,92</w:t>
            </w:r>
          </w:p>
        </w:tc>
        <w:tc>
          <w:tcPr>
            <w:tcW w:w="730"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420,8</w:t>
            </w:r>
          </w:p>
        </w:tc>
        <w:tc>
          <w:tcPr>
            <w:tcW w:w="734"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402,956</w:t>
            </w:r>
          </w:p>
        </w:tc>
        <w:tc>
          <w:tcPr>
            <w:tcW w:w="652"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381,497</w:t>
            </w:r>
          </w:p>
        </w:tc>
        <w:tc>
          <w:tcPr>
            <w:tcW w:w="734"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sz w:val="20"/>
                <w:szCs w:val="20"/>
              </w:rPr>
              <w:t>347,069</w:t>
            </w:r>
          </w:p>
        </w:tc>
        <w:tc>
          <w:tcPr>
            <w:tcW w:w="798" w:type="dxa"/>
            <w:shd w:val="clear" w:color="auto" w:fill="auto"/>
            <w:vAlign w:val="center"/>
          </w:tcPr>
          <w:p w:rsidR="005D0B24" w:rsidRPr="005D0B24" w:rsidRDefault="007008F2" w:rsidP="005D0B24">
            <w:pPr>
              <w:spacing w:after="0"/>
              <w:jc w:val="center"/>
              <w:rPr>
                <w:rFonts w:ascii="Times New Roman" w:hAnsi="Times New Roman" w:cs="Times New Roman"/>
                <w:sz w:val="20"/>
                <w:szCs w:val="20"/>
              </w:rPr>
            </w:pPr>
            <w:r w:rsidRPr="005D0B24">
              <w:rPr>
                <w:rFonts w:ascii="Times New Roman" w:hAnsi="Times New Roman" w:cs="Times New Roman"/>
                <w:color w:val="7030A0"/>
                <w:sz w:val="20"/>
                <w:szCs w:val="20"/>
              </w:rPr>
              <w:t>361,857</w:t>
            </w:r>
          </w:p>
        </w:tc>
      </w:tr>
      <w:tr w:rsidR="00833148" w:rsidTr="005D0B24">
        <w:trPr>
          <w:trHeight w:val="20"/>
          <w:jc w:val="center"/>
        </w:trPr>
        <w:tc>
          <w:tcPr>
            <w:tcW w:w="988" w:type="dxa"/>
            <w:shd w:val="clear" w:color="auto" w:fill="auto"/>
            <w:vAlign w:val="center"/>
          </w:tcPr>
          <w:p w:rsidR="005D0B24" w:rsidRPr="005D0B24" w:rsidRDefault="007008F2" w:rsidP="005D0B24">
            <w:pPr>
              <w:spacing w:before="240"/>
              <w:rPr>
                <w:rFonts w:ascii="Times New Roman" w:hAnsi="Times New Roman" w:cs="Times New Roman"/>
                <w:sz w:val="20"/>
                <w:szCs w:val="20"/>
              </w:rPr>
            </w:pPr>
            <w:r w:rsidRPr="005D0B24">
              <w:rPr>
                <w:rFonts w:ascii="Times New Roman" w:hAnsi="Times New Roman" w:cs="Times New Roman"/>
                <w:sz w:val="20"/>
                <w:szCs w:val="20"/>
              </w:rPr>
              <w:t>-мазут</w:t>
            </w:r>
          </w:p>
        </w:tc>
        <w:tc>
          <w:tcPr>
            <w:tcW w:w="708"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тыс. т</w:t>
            </w:r>
            <w:r w:rsidRPr="005D0B24">
              <w:rPr>
                <w:rFonts w:ascii="Times New Roman" w:hAnsi="Times New Roman" w:cs="Times New Roman"/>
                <w:sz w:val="20"/>
                <w:szCs w:val="20"/>
                <w:vertAlign w:val="subscript"/>
              </w:rPr>
              <w:t>у.т</w:t>
            </w:r>
          </w:p>
        </w:tc>
        <w:tc>
          <w:tcPr>
            <w:tcW w:w="709"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2,7</w:t>
            </w:r>
          </w:p>
        </w:tc>
        <w:tc>
          <w:tcPr>
            <w:tcW w:w="709"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0,7</w:t>
            </w:r>
          </w:p>
        </w:tc>
        <w:tc>
          <w:tcPr>
            <w:tcW w:w="705"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4,3</w:t>
            </w:r>
          </w:p>
        </w:tc>
        <w:tc>
          <w:tcPr>
            <w:tcW w:w="697"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2,9</w:t>
            </w:r>
          </w:p>
        </w:tc>
        <w:tc>
          <w:tcPr>
            <w:tcW w:w="681"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3,56</w:t>
            </w:r>
          </w:p>
        </w:tc>
        <w:tc>
          <w:tcPr>
            <w:tcW w:w="779"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1,64</w:t>
            </w:r>
          </w:p>
        </w:tc>
        <w:tc>
          <w:tcPr>
            <w:tcW w:w="730"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0,82</w:t>
            </w:r>
          </w:p>
        </w:tc>
        <w:tc>
          <w:tcPr>
            <w:tcW w:w="730"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w:t>
            </w:r>
          </w:p>
        </w:tc>
        <w:tc>
          <w:tcPr>
            <w:tcW w:w="734"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w:t>
            </w:r>
          </w:p>
        </w:tc>
        <w:tc>
          <w:tcPr>
            <w:tcW w:w="652"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5,48</w:t>
            </w:r>
          </w:p>
        </w:tc>
        <w:tc>
          <w:tcPr>
            <w:tcW w:w="734"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5,436</w:t>
            </w:r>
          </w:p>
        </w:tc>
        <w:tc>
          <w:tcPr>
            <w:tcW w:w="798" w:type="dxa"/>
            <w:shd w:val="clear" w:color="auto" w:fill="auto"/>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color w:val="7030A0"/>
                <w:sz w:val="20"/>
                <w:szCs w:val="20"/>
              </w:rPr>
              <w:t>3,554</w:t>
            </w:r>
          </w:p>
        </w:tc>
      </w:tr>
      <w:tr w:rsidR="00833148" w:rsidTr="005D0B24">
        <w:trPr>
          <w:trHeight w:val="20"/>
          <w:jc w:val="center"/>
        </w:trPr>
        <w:tc>
          <w:tcPr>
            <w:tcW w:w="988" w:type="dxa"/>
            <w:tcBorders>
              <w:bottom w:val="single" w:sz="4" w:space="0" w:color="auto"/>
            </w:tcBorders>
            <w:shd w:val="clear" w:color="auto" w:fill="auto"/>
            <w:vAlign w:val="center"/>
          </w:tcPr>
          <w:p w:rsidR="005D0B24" w:rsidRPr="005D0B24" w:rsidRDefault="007008F2" w:rsidP="005D0B24">
            <w:pPr>
              <w:spacing w:before="240"/>
              <w:rPr>
                <w:rFonts w:ascii="Times New Roman" w:hAnsi="Times New Roman" w:cs="Times New Roman"/>
                <w:sz w:val="20"/>
                <w:szCs w:val="20"/>
              </w:rPr>
            </w:pPr>
            <w:r w:rsidRPr="005D0B24">
              <w:rPr>
                <w:rFonts w:ascii="Times New Roman" w:hAnsi="Times New Roman" w:cs="Times New Roman"/>
                <w:sz w:val="20"/>
                <w:szCs w:val="20"/>
              </w:rPr>
              <w:t xml:space="preserve"> - коксовый газ</w:t>
            </w:r>
          </w:p>
        </w:tc>
        <w:tc>
          <w:tcPr>
            <w:tcW w:w="708"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тыс. т</w:t>
            </w:r>
            <w:r w:rsidRPr="005D0B24">
              <w:rPr>
                <w:rFonts w:ascii="Times New Roman" w:hAnsi="Times New Roman" w:cs="Times New Roman"/>
                <w:sz w:val="20"/>
                <w:szCs w:val="20"/>
                <w:vertAlign w:val="subscript"/>
              </w:rPr>
              <w:t>у.т</w:t>
            </w:r>
          </w:p>
        </w:tc>
        <w:tc>
          <w:tcPr>
            <w:tcW w:w="709"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374,1</w:t>
            </w:r>
          </w:p>
        </w:tc>
        <w:tc>
          <w:tcPr>
            <w:tcW w:w="709"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404,3</w:t>
            </w:r>
          </w:p>
        </w:tc>
        <w:tc>
          <w:tcPr>
            <w:tcW w:w="705"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457,8</w:t>
            </w:r>
          </w:p>
        </w:tc>
        <w:tc>
          <w:tcPr>
            <w:tcW w:w="697"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447,5</w:t>
            </w:r>
          </w:p>
        </w:tc>
        <w:tc>
          <w:tcPr>
            <w:tcW w:w="681"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471,6</w:t>
            </w:r>
          </w:p>
        </w:tc>
        <w:tc>
          <w:tcPr>
            <w:tcW w:w="779"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438,9</w:t>
            </w:r>
          </w:p>
        </w:tc>
        <w:tc>
          <w:tcPr>
            <w:tcW w:w="730"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412,1</w:t>
            </w:r>
          </w:p>
        </w:tc>
        <w:tc>
          <w:tcPr>
            <w:tcW w:w="730"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420,8</w:t>
            </w:r>
          </w:p>
        </w:tc>
        <w:tc>
          <w:tcPr>
            <w:tcW w:w="734"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402,944</w:t>
            </w:r>
          </w:p>
        </w:tc>
        <w:tc>
          <w:tcPr>
            <w:tcW w:w="652"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376,017</w:t>
            </w:r>
          </w:p>
        </w:tc>
        <w:tc>
          <w:tcPr>
            <w:tcW w:w="734" w:type="dxa"/>
            <w:tcBorders>
              <w:bottom w:val="single" w:sz="4" w:space="0" w:color="auto"/>
            </w:tcBorders>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340,404</w:t>
            </w:r>
          </w:p>
        </w:tc>
        <w:tc>
          <w:tcPr>
            <w:tcW w:w="798" w:type="dxa"/>
            <w:tcBorders>
              <w:bottom w:val="single" w:sz="4" w:space="0" w:color="auto"/>
            </w:tcBorders>
            <w:shd w:val="clear" w:color="auto" w:fill="auto"/>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color w:val="7030A0"/>
                <w:sz w:val="20"/>
                <w:szCs w:val="20"/>
              </w:rPr>
              <w:t>356,656</w:t>
            </w:r>
            <w:r w:rsidRPr="005D0B24">
              <w:rPr>
                <w:rFonts w:ascii="Times New Roman" w:hAnsi="Times New Roman" w:cs="Times New Roman"/>
                <w:sz w:val="20"/>
                <w:szCs w:val="20"/>
              </w:rPr>
              <w:tab/>
            </w:r>
          </w:p>
        </w:tc>
      </w:tr>
      <w:tr w:rsidR="00833148" w:rsidTr="005D0B24">
        <w:trPr>
          <w:trHeight w:val="20"/>
          <w:jc w:val="center"/>
        </w:trPr>
        <w:tc>
          <w:tcPr>
            <w:tcW w:w="988" w:type="dxa"/>
            <w:shd w:val="clear" w:color="auto" w:fill="auto"/>
            <w:vAlign w:val="center"/>
          </w:tcPr>
          <w:p w:rsidR="005D0B24" w:rsidRPr="005D0B24" w:rsidRDefault="007008F2" w:rsidP="005D0B24">
            <w:pPr>
              <w:spacing w:before="240"/>
              <w:rPr>
                <w:rFonts w:ascii="Times New Roman" w:hAnsi="Times New Roman" w:cs="Times New Roman"/>
                <w:sz w:val="20"/>
                <w:szCs w:val="20"/>
              </w:rPr>
            </w:pPr>
            <w:r w:rsidRPr="005D0B24">
              <w:rPr>
                <w:rFonts w:ascii="Times New Roman" w:hAnsi="Times New Roman" w:cs="Times New Roman"/>
                <w:sz w:val="20"/>
                <w:szCs w:val="20"/>
              </w:rPr>
              <w:t xml:space="preserve"> -горючая смесь</w:t>
            </w:r>
          </w:p>
        </w:tc>
        <w:tc>
          <w:tcPr>
            <w:tcW w:w="708"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тыс. т</w:t>
            </w:r>
            <w:r w:rsidRPr="005D0B24">
              <w:rPr>
                <w:rFonts w:ascii="Times New Roman" w:hAnsi="Times New Roman" w:cs="Times New Roman"/>
                <w:sz w:val="20"/>
                <w:szCs w:val="20"/>
                <w:vertAlign w:val="subscript"/>
              </w:rPr>
              <w:t>у.т</w:t>
            </w:r>
          </w:p>
        </w:tc>
        <w:tc>
          <w:tcPr>
            <w:tcW w:w="709"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88,0</w:t>
            </w:r>
          </w:p>
        </w:tc>
        <w:tc>
          <w:tcPr>
            <w:tcW w:w="709"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17,1</w:t>
            </w:r>
          </w:p>
        </w:tc>
        <w:tc>
          <w:tcPr>
            <w:tcW w:w="705"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22,1</w:t>
            </w:r>
          </w:p>
        </w:tc>
        <w:tc>
          <w:tcPr>
            <w:tcW w:w="697"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18,6</w:t>
            </w:r>
          </w:p>
        </w:tc>
        <w:tc>
          <w:tcPr>
            <w:tcW w:w="681"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5,01</w:t>
            </w:r>
          </w:p>
        </w:tc>
        <w:tc>
          <w:tcPr>
            <w:tcW w:w="779"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0,26</w:t>
            </w:r>
          </w:p>
        </w:tc>
        <w:tc>
          <w:tcPr>
            <w:tcW w:w="730"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w:t>
            </w:r>
          </w:p>
        </w:tc>
        <w:tc>
          <w:tcPr>
            <w:tcW w:w="730"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w:t>
            </w:r>
          </w:p>
        </w:tc>
        <w:tc>
          <w:tcPr>
            <w:tcW w:w="734"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0,012</w:t>
            </w:r>
          </w:p>
        </w:tc>
        <w:tc>
          <w:tcPr>
            <w:tcW w:w="652"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0</w:t>
            </w:r>
          </w:p>
        </w:tc>
        <w:tc>
          <w:tcPr>
            <w:tcW w:w="734"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sz w:val="20"/>
                <w:szCs w:val="20"/>
              </w:rPr>
              <w:t>1,229</w:t>
            </w:r>
          </w:p>
        </w:tc>
        <w:tc>
          <w:tcPr>
            <w:tcW w:w="798" w:type="dxa"/>
            <w:shd w:val="clear" w:color="auto" w:fill="auto"/>
            <w:vAlign w:val="center"/>
          </w:tcPr>
          <w:p w:rsidR="005D0B24" w:rsidRPr="005D0B24" w:rsidRDefault="007008F2" w:rsidP="005D0B24">
            <w:pPr>
              <w:spacing w:before="240"/>
              <w:jc w:val="center"/>
              <w:rPr>
                <w:rFonts w:ascii="Times New Roman" w:hAnsi="Times New Roman" w:cs="Times New Roman"/>
                <w:sz w:val="20"/>
                <w:szCs w:val="20"/>
              </w:rPr>
            </w:pPr>
            <w:r w:rsidRPr="005D0B24">
              <w:rPr>
                <w:rFonts w:ascii="Times New Roman" w:hAnsi="Times New Roman" w:cs="Times New Roman"/>
                <w:color w:val="7030A0"/>
                <w:sz w:val="20"/>
                <w:szCs w:val="20"/>
              </w:rPr>
              <w:t>1,647</w:t>
            </w:r>
          </w:p>
        </w:tc>
      </w:tr>
    </w:tbl>
    <w:p w:rsidR="00316FA1" w:rsidRPr="00D66DF0" w:rsidRDefault="007008F2" w:rsidP="001D327E">
      <w:pPr>
        <w:pStyle w:val="aff3"/>
        <w:rPr>
          <w:sz w:val="24"/>
          <w:szCs w:val="24"/>
        </w:rPr>
      </w:pPr>
    </w:p>
    <w:p w:rsidR="000B0EDA" w:rsidRPr="00777D2B" w:rsidRDefault="007008F2" w:rsidP="000B0EDA">
      <w:pPr>
        <w:pStyle w:val="afffffffff8"/>
        <w:spacing w:before="120" w:after="0"/>
        <w:ind w:left="0" w:firstLine="709"/>
        <w:contextualSpacing w:val="0"/>
        <w:jc w:val="both"/>
        <w:rPr>
          <w:rFonts w:ascii="Times New Roman" w:hAnsi="Times New Roman"/>
          <w:bCs/>
          <w:sz w:val="24"/>
          <w:szCs w:val="24"/>
        </w:rPr>
      </w:pPr>
    </w:p>
    <w:p w:rsidR="00316FA1"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sectPr w:rsidR="00316FA1" w:rsidSect="000B0EDA">
          <w:pgSz w:w="11906" w:h="16838" w:code="9"/>
          <w:pgMar w:top="1134" w:right="1133" w:bottom="1134" w:left="1701" w:header="709" w:footer="397" w:gutter="0"/>
          <w:cols w:space="708"/>
          <w:docGrid w:linePitch="360"/>
        </w:sectPr>
      </w:pPr>
    </w:p>
    <w:p w:rsidR="00316FA1" w:rsidRPr="00D62CB1"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Расходы основного вида топлива на источниках тепловой энергии</w:t>
      </w:r>
    </w:p>
    <w:tbl>
      <w:tblPr>
        <w:tblW w:w="5273" w:type="pct"/>
        <w:jc w:val="center"/>
        <w:tblInd w:w="-838" w:type="dxa"/>
        <w:tblLook w:val="00A0"/>
      </w:tblPr>
      <w:tblGrid>
        <w:gridCol w:w="430"/>
        <w:gridCol w:w="1319"/>
        <w:gridCol w:w="903"/>
        <w:gridCol w:w="1055"/>
        <w:gridCol w:w="1664"/>
        <w:gridCol w:w="637"/>
        <w:gridCol w:w="633"/>
        <w:gridCol w:w="637"/>
        <w:gridCol w:w="627"/>
        <w:gridCol w:w="637"/>
        <w:gridCol w:w="633"/>
        <w:gridCol w:w="637"/>
        <w:gridCol w:w="633"/>
        <w:gridCol w:w="637"/>
        <w:gridCol w:w="633"/>
        <w:gridCol w:w="637"/>
        <w:gridCol w:w="633"/>
        <w:gridCol w:w="865"/>
        <w:gridCol w:w="782"/>
        <w:gridCol w:w="776"/>
        <w:gridCol w:w="782"/>
      </w:tblGrid>
      <w:tr w:rsidR="00833148" w:rsidTr="00AD5EC0">
        <w:trPr>
          <w:trHeight w:val="20"/>
          <w:jc w:val="center"/>
        </w:trPr>
        <w:tc>
          <w:tcPr>
            <w:tcW w:w="133"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bookmarkStart w:id="218" w:name="_Toc386561034"/>
            <w:r w:rsidRPr="00D00BF4">
              <w:rPr>
                <w:rFonts w:ascii="Times New Roman" w:eastAsia="Times New Roman" w:hAnsi="Times New Roman" w:cs="Times New Roman"/>
                <w:b/>
                <w:bCs/>
                <w:color w:val="000000"/>
                <w:sz w:val="18"/>
                <w:szCs w:val="18"/>
              </w:rPr>
              <w:t>№ п/п</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Наименование  теплоисточника</w:t>
            </w:r>
          </w:p>
        </w:tc>
        <w:tc>
          <w:tcPr>
            <w:tcW w:w="291"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Вид основного топлива</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Годовая потребность в топливе, тыс. т</w:t>
            </w:r>
            <w:r w:rsidRPr="00D00BF4">
              <w:rPr>
                <w:rFonts w:ascii="Times New Roman" w:eastAsia="Times New Roman" w:hAnsi="Times New Roman" w:cs="Times New Roman"/>
                <w:b/>
                <w:bCs/>
                <w:color w:val="000000"/>
                <w:sz w:val="18"/>
                <w:szCs w:val="18"/>
                <w:vertAlign w:val="subscript"/>
              </w:rPr>
              <w:t>у.т</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КПД теплогенерирующего оборудования, %</w:t>
            </w:r>
          </w:p>
        </w:tc>
        <w:tc>
          <w:tcPr>
            <w:tcW w:w="3317" w:type="pct"/>
            <w:gridSpan w:val="16"/>
            <w:tcBorders>
              <w:top w:val="single" w:sz="4" w:space="0" w:color="auto"/>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 xml:space="preserve">Удельный расход </w:t>
            </w:r>
            <w:r w:rsidRPr="00D00BF4">
              <w:rPr>
                <w:rFonts w:ascii="Times New Roman" w:eastAsia="Times New Roman" w:hAnsi="Times New Roman" w:cs="Times New Roman"/>
                <w:b/>
                <w:bCs/>
                <w:color w:val="000000"/>
                <w:sz w:val="18"/>
                <w:szCs w:val="18"/>
              </w:rPr>
              <w:t>топлива, кг</w:t>
            </w:r>
            <w:r w:rsidRPr="00D00BF4">
              <w:rPr>
                <w:rFonts w:ascii="Times New Roman" w:eastAsia="Times New Roman" w:hAnsi="Times New Roman" w:cs="Times New Roman"/>
                <w:b/>
                <w:bCs/>
                <w:color w:val="000000"/>
                <w:sz w:val="18"/>
                <w:szCs w:val="18"/>
                <w:vertAlign w:val="subscript"/>
              </w:rPr>
              <w:t>у.т</w:t>
            </w:r>
            <w:r w:rsidRPr="00D00BF4">
              <w:rPr>
                <w:rFonts w:ascii="Times New Roman" w:eastAsia="Times New Roman" w:hAnsi="Times New Roman" w:cs="Times New Roman"/>
                <w:b/>
                <w:bCs/>
                <w:color w:val="000000"/>
                <w:sz w:val="18"/>
                <w:szCs w:val="18"/>
              </w:rPr>
              <w:t>/Гкал</w:t>
            </w:r>
          </w:p>
        </w:tc>
      </w:tr>
      <w:tr w:rsidR="00833148" w:rsidTr="00AD5EC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393" w:type="pct"/>
            <w:gridSpan w:val="2"/>
            <w:tcBorders>
              <w:top w:val="single" w:sz="4" w:space="0" w:color="auto"/>
              <w:left w:val="nil"/>
              <w:bottom w:val="single" w:sz="4" w:space="0" w:color="auto"/>
              <w:right w:val="single" w:sz="4" w:space="0" w:color="000000"/>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2014</w:t>
            </w:r>
          </w:p>
        </w:tc>
        <w:tc>
          <w:tcPr>
            <w:tcW w:w="379" w:type="pct"/>
            <w:gridSpan w:val="2"/>
            <w:tcBorders>
              <w:top w:val="single" w:sz="4" w:space="0" w:color="auto"/>
              <w:left w:val="nil"/>
              <w:bottom w:val="single" w:sz="4" w:space="0" w:color="auto"/>
              <w:right w:val="single" w:sz="4" w:space="0" w:color="000000"/>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2015</w:t>
            </w:r>
          </w:p>
        </w:tc>
        <w:tc>
          <w:tcPr>
            <w:tcW w:w="418" w:type="pct"/>
            <w:gridSpan w:val="2"/>
            <w:tcBorders>
              <w:top w:val="single" w:sz="4" w:space="0" w:color="auto"/>
              <w:left w:val="nil"/>
              <w:bottom w:val="single" w:sz="4" w:space="0" w:color="auto"/>
              <w:right w:val="single" w:sz="4" w:space="0" w:color="000000"/>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2016</w:t>
            </w:r>
          </w:p>
        </w:tc>
        <w:tc>
          <w:tcPr>
            <w:tcW w:w="418" w:type="pct"/>
            <w:gridSpan w:val="2"/>
            <w:tcBorders>
              <w:top w:val="single" w:sz="4" w:space="0" w:color="auto"/>
              <w:left w:val="nil"/>
              <w:bottom w:val="single" w:sz="4" w:space="0" w:color="auto"/>
              <w:right w:val="single" w:sz="4" w:space="0" w:color="000000"/>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2017</w:t>
            </w:r>
          </w:p>
        </w:tc>
        <w:tc>
          <w:tcPr>
            <w:tcW w:w="393" w:type="pct"/>
            <w:gridSpan w:val="2"/>
            <w:tcBorders>
              <w:top w:val="single" w:sz="4" w:space="0" w:color="auto"/>
              <w:left w:val="nil"/>
              <w:bottom w:val="single" w:sz="4" w:space="0" w:color="auto"/>
              <w:right w:val="single" w:sz="4" w:space="0" w:color="000000"/>
            </w:tcBorders>
            <w:shd w:val="clear" w:color="auto" w:fill="538DD5"/>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2018</w:t>
            </w:r>
          </w:p>
        </w:tc>
        <w:tc>
          <w:tcPr>
            <w:tcW w:w="393" w:type="pct"/>
            <w:gridSpan w:val="2"/>
            <w:tcBorders>
              <w:top w:val="single" w:sz="4" w:space="0" w:color="auto"/>
              <w:left w:val="nil"/>
              <w:bottom w:val="single" w:sz="4" w:space="0" w:color="auto"/>
              <w:right w:val="single" w:sz="4" w:space="0" w:color="000000"/>
            </w:tcBorders>
            <w:shd w:val="clear" w:color="auto" w:fill="538DD5"/>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2019</w:t>
            </w:r>
          </w:p>
        </w:tc>
        <w:tc>
          <w:tcPr>
            <w:tcW w:w="473" w:type="pct"/>
            <w:gridSpan w:val="2"/>
            <w:tcBorders>
              <w:top w:val="single" w:sz="4" w:space="0" w:color="auto"/>
              <w:left w:val="nil"/>
              <w:bottom w:val="single" w:sz="4" w:space="0" w:color="auto"/>
              <w:right w:val="single" w:sz="4" w:space="0" w:color="000000"/>
            </w:tcBorders>
            <w:shd w:val="clear" w:color="auto" w:fill="538DD5"/>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2020</w:t>
            </w:r>
          </w:p>
        </w:tc>
        <w:tc>
          <w:tcPr>
            <w:tcW w:w="448" w:type="pct"/>
            <w:gridSpan w:val="2"/>
            <w:tcBorders>
              <w:top w:val="single" w:sz="4" w:space="0" w:color="auto"/>
              <w:left w:val="nil"/>
              <w:bottom w:val="single" w:sz="4" w:space="0" w:color="auto"/>
              <w:right w:val="single" w:sz="4" w:space="0" w:color="000000"/>
            </w:tcBorders>
            <w:shd w:val="clear" w:color="auto" w:fill="538DD5"/>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2021</w:t>
            </w:r>
          </w:p>
        </w:tc>
      </w:tr>
      <w:tr w:rsidR="00833148" w:rsidTr="00AD5EC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D00BF4" w:rsidRPr="00D00BF4" w:rsidRDefault="007008F2" w:rsidP="00D00BF4">
            <w:pPr>
              <w:spacing w:after="0" w:line="240" w:lineRule="auto"/>
              <w:rPr>
                <w:rFonts w:ascii="Times New Roman" w:eastAsia="Times New Roman" w:hAnsi="Times New Roman" w:cs="Times New Roman"/>
                <w:b/>
                <w:bCs/>
                <w:color w:val="000000"/>
                <w:sz w:val="18"/>
                <w:szCs w:val="18"/>
              </w:rPr>
            </w:pPr>
          </w:p>
        </w:tc>
        <w:tc>
          <w:tcPr>
            <w:tcW w:w="184"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норма</w:t>
            </w:r>
          </w:p>
        </w:tc>
        <w:tc>
          <w:tcPr>
            <w:tcW w:w="209"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факт</w:t>
            </w:r>
          </w:p>
        </w:tc>
        <w:tc>
          <w:tcPr>
            <w:tcW w:w="184"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норма</w:t>
            </w:r>
          </w:p>
        </w:tc>
        <w:tc>
          <w:tcPr>
            <w:tcW w:w="194"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факт</w:t>
            </w:r>
          </w:p>
        </w:tc>
        <w:tc>
          <w:tcPr>
            <w:tcW w:w="209"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норма</w:t>
            </w:r>
          </w:p>
        </w:tc>
        <w:tc>
          <w:tcPr>
            <w:tcW w:w="209"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факт</w:t>
            </w:r>
          </w:p>
        </w:tc>
        <w:tc>
          <w:tcPr>
            <w:tcW w:w="209"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норма</w:t>
            </w:r>
          </w:p>
        </w:tc>
        <w:tc>
          <w:tcPr>
            <w:tcW w:w="209"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факт</w:t>
            </w:r>
          </w:p>
        </w:tc>
        <w:tc>
          <w:tcPr>
            <w:tcW w:w="184"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норма</w:t>
            </w:r>
          </w:p>
        </w:tc>
        <w:tc>
          <w:tcPr>
            <w:tcW w:w="209"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факт</w:t>
            </w:r>
          </w:p>
        </w:tc>
        <w:tc>
          <w:tcPr>
            <w:tcW w:w="184"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норма</w:t>
            </w:r>
          </w:p>
        </w:tc>
        <w:tc>
          <w:tcPr>
            <w:tcW w:w="209" w:type="pct"/>
            <w:tcBorders>
              <w:top w:val="nil"/>
              <w:left w:val="nil"/>
              <w:bottom w:val="single" w:sz="4" w:space="0" w:color="auto"/>
              <w:right w:val="single" w:sz="4" w:space="0" w:color="auto"/>
            </w:tcBorders>
            <w:shd w:val="clear" w:color="auto" w:fill="538DD5"/>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факт</w:t>
            </w:r>
          </w:p>
        </w:tc>
        <w:tc>
          <w:tcPr>
            <w:tcW w:w="248" w:type="pct"/>
            <w:tcBorders>
              <w:top w:val="nil"/>
              <w:left w:val="nil"/>
              <w:bottom w:val="single" w:sz="4" w:space="0" w:color="auto"/>
              <w:right w:val="single" w:sz="4" w:space="0" w:color="auto"/>
            </w:tcBorders>
            <w:shd w:val="clear" w:color="auto" w:fill="538DD5"/>
          </w:tcPr>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p>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p>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p>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норма</w:t>
            </w:r>
          </w:p>
        </w:tc>
        <w:tc>
          <w:tcPr>
            <w:tcW w:w="225" w:type="pct"/>
            <w:tcBorders>
              <w:top w:val="nil"/>
              <w:left w:val="nil"/>
              <w:bottom w:val="single" w:sz="4" w:space="0" w:color="auto"/>
              <w:right w:val="single" w:sz="4" w:space="0" w:color="auto"/>
            </w:tcBorders>
            <w:shd w:val="clear" w:color="auto" w:fill="538DD5"/>
          </w:tcPr>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p>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p>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p>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факт</w:t>
            </w:r>
          </w:p>
        </w:tc>
        <w:tc>
          <w:tcPr>
            <w:tcW w:w="223" w:type="pct"/>
            <w:tcBorders>
              <w:top w:val="nil"/>
              <w:left w:val="nil"/>
              <w:bottom w:val="single" w:sz="4" w:space="0" w:color="auto"/>
              <w:right w:val="single" w:sz="4" w:space="0" w:color="auto"/>
            </w:tcBorders>
            <w:shd w:val="clear" w:color="auto" w:fill="538DD5"/>
            <w:hideMark/>
          </w:tcPr>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план</w:t>
            </w:r>
          </w:p>
        </w:tc>
        <w:tc>
          <w:tcPr>
            <w:tcW w:w="225" w:type="pct"/>
            <w:tcBorders>
              <w:top w:val="nil"/>
              <w:left w:val="nil"/>
              <w:bottom w:val="single" w:sz="4" w:space="0" w:color="auto"/>
              <w:right w:val="single" w:sz="4" w:space="0" w:color="auto"/>
            </w:tcBorders>
            <w:shd w:val="clear" w:color="auto" w:fill="538DD5"/>
            <w:hideMark/>
          </w:tcPr>
          <w:p w:rsidR="00D00BF4" w:rsidRPr="00D00BF4" w:rsidRDefault="007008F2" w:rsidP="00D00BF4">
            <w:pPr>
              <w:spacing w:after="0"/>
              <w:ind w:right="275"/>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факт</w:t>
            </w:r>
          </w:p>
        </w:tc>
      </w:tr>
      <w:tr w:rsidR="00833148" w:rsidTr="00AD5EC0">
        <w:trPr>
          <w:trHeight w:val="20"/>
          <w:jc w:val="center"/>
        </w:trPr>
        <w:tc>
          <w:tcPr>
            <w:tcW w:w="133" w:type="pct"/>
            <w:tcBorders>
              <w:top w:val="nil"/>
              <w:left w:val="single" w:sz="4" w:space="0" w:color="auto"/>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w:t>
            </w:r>
          </w:p>
        </w:tc>
        <w:tc>
          <w:tcPr>
            <w:tcW w:w="415" w:type="pct"/>
            <w:tcBorders>
              <w:top w:val="nil"/>
              <w:left w:val="nil"/>
              <w:bottom w:val="single" w:sz="4" w:space="0" w:color="auto"/>
              <w:right w:val="single" w:sz="4" w:space="0" w:color="auto"/>
            </w:tcBorders>
            <w:vAlign w:val="center"/>
            <w:hideMark/>
          </w:tcPr>
          <w:p w:rsidR="00D00BF4" w:rsidRPr="00D00BF4" w:rsidRDefault="007008F2" w:rsidP="00D00BF4">
            <w:pPr>
              <w:spacing w:after="0"/>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Котельная «База»</w:t>
            </w:r>
          </w:p>
        </w:tc>
        <w:tc>
          <w:tcPr>
            <w:tcW w:w="291"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уголь каменный марок ДР и ГР</w:t>
            </w:r>
          </w:p>
        </w:tc>
        <w:tc>
          <w:tcPr>
            <w:tcW w:w="327" w:type="pct"/>
            <w:tcBorders>
              <w:top w:val="nil"/>
              <w:left w:val="nil"/>
              <w:bottom w:val="single" w:sz="4" w:space="0" w:color="auto"/>
              <w:right w:val="single" w:sz="4" w:space="0" w:color="auto"/>
            </w:tcBorders>
            <w:shd w:val="clear" w:color="auto" w:fill="FFFFFF"/>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0,329</w:t>
            </w:r>
          </w:p>
        </w:tc>
        <w:tc>
          <w:tcPr>
            <w:tcW w:w="517"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73,2</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221,0</w:t>
            </w:r>
          </w:p>
        </w:tc>
        <w:tc>
          <w:tcPr>
            <w:tcW w:w="209"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221,1</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203,3</w:t>
            </w:r>
          </w:p>
        </w:tc>
        <w:tc>
          <w:tcPr>
            <w:tcW w:w="19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203,27</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200,0</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200,0</w:t>
            </w: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48"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23"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200,7</w:t>
            </w:r>
          </w:p>
          <w:p w:rsidR="00D00BF4" w:rsidRPr="00D00BF4" w:rsidRDefault="007008F2" w:rsidP="00D00BF4">
            <w:pPr>
              <w:spacing w:after="0"/>
              <w:jc w:val="center"/>
              <w:rPr>
                <w:rFonts w:ascii="Times New Roman" w:eastAsia="Times New Roman" w:hAnsi="Times New Roman" w:cs="Times New Roman"/>
                <w:color w:val="000000"/>
                <w:sz w:val="18"/>
                <w:szCs w:val="18"/>
              </w:rPr>
            </w:pPr>
          </w:p>
        </w:tc>
      </w:tr>
      <w:tr w:rsidR="00833148" w:rsidTr="00AD5EC0">
        <w:trPr>
          <w:trHeight w:val="20"/>
          <w:jc w:val="center"/>
        </w:trPr>
        <w:tc>
          <w:tcPr>
            <w:tcW w:w="133" w:type="pct"/>
            <w:tcBorders>
              <w:top w:val="nil"/>
              <w:left w:val="single" w:sz="4" w:space="0" w:color="auto"/>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w:t>
            </w:r>
          </w:p>
        </w:tc>
        <w:tc>
          <w:tcPr>
            <w:tcW w:w="415" w:type="pct"/>
            <w:tcBorders>
              <w:top w:val="nil"/>
              <w:left w:val="nil"/>
              <w:bottom w:val="single" w:sz="4" w:space="0" w:color="auto"/>
              <w:right w:val="single" w:sz="4" w:space="0" w:color="auto"/>
            </w:tcBorders>
            <w:vAlign w:val="center"/>
            <w:hideMark/>
          </w:tcPr>
          <w:p w:rsidR="00D00BF4" w:rsidRPr="00D00BF4" w:rsidRDefault="007008F2" w:rsidP="00D00BF4">
            <w:pPr>
              <w:spacing w:after="0"/>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Котельная «Гостиница»</w:t>
            </w:r>
          </w:p>
        </w:tc>
        <w:tc>
          <w:tcPr>
            <w:tcW w:w="291"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уголь каменный марок ДР и ГР</w:t>
            </w:r>
          </w:p>
        </w:tc>
        <w:tc>
          <w:tcPr>
            <w:tcW w:w="327" w:type="pct"/>
            <w:tcBorders>
              <w:top w:val="nil"/>
              <w:left w:val="nil"/>
              <w:bottom w:val="single" w:sz="4" w:space="0" w:color="auto"/>
              <w:right w:val="single" w:sz="4" w:space="0" w:color="auto"/>
            </w:tcBorders>
            <w:shd w:val="clear" w:color="auto" w:fill="FFFFFF"/>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0,657</w:t>
            </w:r>
          </w:p>
        </w:tc>
        <w:tc>
          <w:tcPr>
            <w:tcW w:w="517"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73,9</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200,0</w:t>
            </w:r>
          </w:p>
        </w:tc>
        <w:tc>
          <w:tcPr>
            <w:tcW w:w="209"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200,0</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201,9</w:t>
            </w:r>
          </w:p>
        </w:tc>
        <w:tc>
          <w:tcPr>
            <w:tcW w:w="19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201,9</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202,3</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202,2</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201,2</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201,2</w:t>
            </w: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199,0</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199,0</w:t>
            </w: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199,3</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199,3</w:t>
            </w:r>
          </w:p>
        </w:tc>
        <w:tc>
          <w:tcPr>
            <w:tcW w:w="248"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199,3</w:t>
            </w: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199,3</w:t>
            </w:r>
          </w:p>
        </w:tc>
        <w:tc>
          <w:tcPr>
            <w:tcW w:w="223"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199,3</w:t>
            </w: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199,3</w:t>
            </w:r>
          </w:p>
        </w:tc>
      </w:tr>
      <w:tr w:rsidR="00833148" w:rsidTr="00AD5EC0">
        <w:trPr>
          <w:trHeight w:val="20"/>
          <w:jc w:val="center"/>
        </w:trPr>
        <w:tc>
          <w:tcPr>
            <w:tcW w:w="133" w:type="pct"/>
            <w:tcBorders>
              <w:top w:val="nil"/>
              <w:left w:val="single" w:sz="4" w:space="0" w:color="auto"/>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3</w:t>
            </w:r>
          </w:p>
        </w:tc>
        <w:tc>
          <w:tcPr>
            <w:tcW w:w="415" w:type="pct"/>
            <w:tcBorders>
              <w:top w:val="nil"/>
              <w:left w:val="nil"/>
              <w:bottom w:val="single" w:sz="4" w:space="0" w:color="auto"/>
              <w:right w:val="single" w:sz="4" w:space="0" w:color="auto"/>
            </w:tcBorders>
            <w:vAlign w:val="center"/>
            <w:hideMark/>
          </w:tcPr>
          <w:p w:rsidR="00D00BF4" w:rsidRPr="00D00BF4" w:rsidRDefault="007008F2" w:rsidP="00D00BF4">
            <w:pPr>
              <w:spacing w:after="0"/>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Котельная «Лесокомбинат»</w:t>
            </w:r>
          </w:p>
        </w:tc>
        <w:tc>
          <w:tcPr>
            <w:tcW w:w="291"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уголь каменный марок ДР и ГР</w:t>
            </w:r>
          </w:p>
        </w:tc>
        <w:tc>
          <w:tcPr>
            <w:tcW w:w="327" w:type="pct"/>
            <w:tcBorders>
              <w:top w:val="nil"/>
              <w:left w:val="nil"/>
              <w:bottom w:val="single" w:sz="4" w:space="0" w:color="auto"/>
              <w:right w:val="single" w:sz="4" w:space="0" w:color="auto"/>
            </w:tcBorders>
            <w:shd w:val="clear" w:color="auto" w:fill="FFFFFF"/>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0,368</w:t>
            </w:r>
          </w:p>
        </w:tc>
        <w:tc>
          <w:tcPr>
            <w:tcW w:w="517"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73,2</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202,0</w:t>
            </w:r>
          </w:p>
        </w:tc>
        <w:tc>
          <w:tcPr>
            <w:tcW w:w="209"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202,0</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202,2</w:t>
            </w:r>
          </w:p>
        </w:tc>
        <w:tc>
          <w:tcPr>
            <w:tcW w:w="19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202,2</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202,3</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202,3</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202,3</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202,3</w:t>
            </w: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202,0</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202,0</w:t>
            </w: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204,0</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204,0</w:t>
            </w:r>
          </w:p>
        </w:tc>
        <w:tc>
          <w:tcPr>
            <w:tcW w:w="248"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204,0</w:t>
            </w: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204,0</w:t>
            </w:r>
          </w:p>
        </w:tc>
        <w:tc>
          <w:tcPr>
            <w:tcW w:w="223"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204,0</w:t>
            </w: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204,0</w:t>
            </w:r>
          </w:p>
        </w:tc>
      </w:tr>
      <w:tr w:rsidR="00833148" w:rsidTr="00AD5EC0">
        <w:trPr>
          <w:trHeight w:val="20"/>
          <w:jc w:val="center"/>
        </w:trPr>
        <w:tc>
          <w:tcPr>
            <w:tcW w:w="133" w:type="pct"/>
            <w:tcBorders>
              <w:top w:val="nil"/>
              <w:left w:val="single" w:sz="4" w:space="0" w:color="auto"/>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4</w:t>
            </w:r>
          </w:p>
        </w:tc>
        <w:tc>
          <w:tcPr>
            <w:tcW w:w="415" w:type="pct"/>
            <w:tcBorders>
              <w:top w:val="nil"/>
              <w:left w:val="nil"/>
              <w:bottom w:val="single" w:sz="4" w:space="0" w:color="auto"/>
              <w:right w:val="single" w:sz="4" w:space="0" w:color="auto"/>
            </w:tcBorders>
            <w:vAlign w:val="center"/>
            <w:hideMark/>
          </w:tcPr>
          <w:p w:rsidR="00D00BF4" w:rsidRPr="00D00BF4" w:rsidRDefault="007008F2" w:rsidP="00D00BF4">
            <w:pPr>
              <w:spacing w:after="0"/>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Котельная «Теремок»</w:t>
            </w:r>
          </w:p>
        </w:tc>
        <w:tc>
          <w:tcPr>
            <w:tcW w:w="291"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уголь каменный марок ДР и ГР</w:t>
            </w:r>
          </w:p>
        </w:tc>
        <w:tc>
          <w:tcPr>
            <w:tcW w:w="327" w:type="pct"/>
            <w:tcBorders>
              <w:top w:val="nil"/>
              <w:left w:val="nil"/>
              <w:bottom w:val="single" w:sz="4" w:space="0" w:color="auto"/>
              <w:right w:val="single" w:sz="4" w:space="0" w:color="auto"/>
            </w:tcBorders>
            <w:shd w:val="clear" w:color="auto" w:fill="FFFFFF"/>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1,411</w:t>
            </w:r>
          </w:p>
        </w:tc>
        <w:tc>
          <w:tcPr>
            <w:tcW w:w="517"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75,0</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198,0</w:t>
            </w:r>
          </w:p>
        </w:tc>
        <w:tc>
          <w:tcPr>
            <w:tcW w:w="209"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198,0</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195,0</w:t>
            </w:r>
          </w:p>
        </w:tc>
        <w:tc>
          <w:tcPr>
            <w:tcW w:w="19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193,6</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195,3</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195,3</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194,0</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194,0</w:t>
            </w: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193,2</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193,2</w:t>
            </w: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197,5</w:t>
            </w: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197,5</w:t>
            </w:r>
          </w:p>
        </w:tc>
        <w:tc>
          <w:tcPr>
            <w:tcW w:w="248"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197,2</w:t>
            </w: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197,2</w:t>
            </w:r>
          </w:p>
        </w:tc>
        <w:tc>
          <w:tcPr>
            <w:tcW w:w="223"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197,0</w:t>
            </w: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197,0</w:t>
            </w:r>
          </w:p>
        </w:tc>
      </w:tr>
      <w:tr w:rsidR="00833148" w:rsidTr="00AD5EC0">
        <w:trPr>
          <w:trHeight w:val="20"/>
          <w:jc w:val="center"/>
        </w:trPr>
        <w:tc>
          <w:tcPr>
            <w:tcW w:w="133" w:type="pct"/>
            <w:tcBorders>
              <w:top w:val="nil"/>
              <w:left w:val="single" w:sz="4" w:space="0" w:color="auto"/>
              <w:bottom w:val="single" w:sz="4" w:space="0" w:color="auto"/>
              <w:right w:val="single" w:sz="4" w:space="0" w:color="auto"/>
            </w:tcBorders>
          </w:tcPr>
          <w:p w:rsidR="00D00BF4" w:rsidRPr="00AD5EC0" w:rsidRDefault="007008F2" w:rsidP="00B16597">
            <w:pPr>
              <w:rPr>
                <w:sz w:val="18"/>
                <w:szCs w:val="18"/>
              </w:rPr>
            </w:pPr>
            <w:r w:rsidRPr="00AD5EC0">
              <w:rPr>
                <w:sz w:val="18"/>
                <w:szCs w:val="18"/>
              </w:rPr>
              <w:t>5</w:t>
            </w:r>
          </w:p>
        </w:tc>
        <w:tc>
          <w:tcPr>
            <w:tcW w:w="415"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Котельная МУП «Стабильность»</w:t>
            </w:r>
          </w:p>
        </w:tc>
        <w:tc>
          <w:tcPr>
            <w:tcW w:w="291"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уголь</w:t>
            </w:r>
          </w:p>
        </w:tc>
        <w:tc>
          <w:tcPr>
            <w:tcW w:w="327" w:type="pct"/>
            <w:tcBorders>
              <w:top w:val="nil"/>
              <w:left w:val="nil"/>
              <w:bottom w:val="single" w:sz="4" w:space="0" w:color="auto"/>
              <w:right w:val="single" w:sz="4" w:space="0" w:color="auto"/>
            </w:tcBorders>
            <w:shd w:val="clear" w:color="auto" w:fill="FFFFFF"/>
          </w:tcPr>
          <w:p w:rsidR="00D00BF4" w:rsidRPr="00AD5EC0" w:rsidRDefault="007008F2" w:rsidP="00B16597">
            <w:pPr>
              <w:rPr>
                <w:sz w:val="18"/>
                <w:szCs w:val="18"/>
              </w:rPr>
            </w:pPr>
            <w:r w:rsidRPr="00AD5EC0">
              <w:rPr>
                <w:sz w:val="18"/>
                <w:szCs w:val="18"/>
              </w:rPr>
              <w:t>0,720</w:t>
            </w:r>
          </w:p>
        </w:tc>
        <w:tc>
          <w:tcPr>
            <w:tcW w:w="517"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75,0</w:t>
            </w:r>
          </w:p>
        </w:tc>
        <w:tc>
          <w:tcPr>
            <w:tcW w:w="184"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225,0</w:t>
            </w: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225,0</w:t>
            </w:r>
          </w:p>
        </w:tc>
        <w:tc>
          <w:tcPr>
            <w:tcW w:w="184"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225,0</w:t>
            </w:r>
          </w:p>
        </w:tc>
        <w:tc>
          <w:tcPr>
            <w:tcW w:w="194"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225,0</w:t>
            </w: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225,0</w:t>
            </w: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225,0</w:t>
            </w: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242,0</w:t>
            </w: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242,0</w:t>
            </w:r>
          </w:p>
        </w:tc>
        <w:tc>
          <w:tcPr>
            <w:tcW w:w="184"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225,0</w:t>
            </w: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217,36</w:t>
            </w:r>
          </w:p>
        </w:tc>
        <w:tc>
          <w:tcPr>
            <w:tcW w:w="184"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225,0</w:t>
            </w: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217,17</w:t>
            </w:r>
          </w:p>
        </w:tc>
        <w:tc>
          <w:tcPr>
            <w:tcW w:w="248"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25"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23"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25" w:type="pct"/>
            <w:tcBorders>
              <w:top w:val="nil"/>
              <w:left w:val="nil"/>
              <w:bottom w:val="single" w:sz="4" w:space="0" w:color="auto"/>
              <w:right w:val="single" w:sz="4" w:space="0" w:color="auto"/>
            </w:tcBorders>
          </w:tcPr>
          <w:p w:rsidR="00D00BF4" w:rsidRPr="00AD5EC0" w:rsidRDefault="007008F2" w:rsidP="00B16597">
            <w:pPr>
              <w:rPr>
                <w:sz w:val="18"/>
                <w:szCs w:val="18"/>
              </w:rPr>
            </w:pPr>
          </w:p>
        </w:tc>
      </w:tr>
      <w:tr w:rsidR="00833148" w:rsidTr="00AD5EC0">
        <w:trPr>
          <w:trHeight w:val="20"/>
          <w:jc w:val="center"/>
        </w:trPr>
        <w:tc>
          <w:tcPr>
            <w:tcW w:w="133" w:type="pct"/>
            <w:tcBorders>
              <w:top w:val="nil"/>
              <w:left w:val="single" w:sz="4" w:space="0" w:color="auto"/>
              <w:bottom w:val="single" w:sz="4" w:space="0" w:color="auto"/>
              <w:right w:val="single" w:sz="4" w:space="0" w:color="auto"/>
            </w:tcBorders>
          </w:tcPr>
          <w:p w:rsidR="00D00BF4" w:rsidRPr="00AD5EC0" w:rsidRDefault="007008F2" w:rsidP="00B16597">
            <w:pPr>
              <w:rPr>
                <w:sz w:val="18"/>
                <w:szCs w:val="18"/>
              </w:rPr>
            </w:pPr>
            <w:r w:rsidRPr="00AD5EC0">
              <w:rPr>
                <w:sz w:val="18"/>
                <w:szCs w:val="18"/>
              </w:rPr>
              <w:t>6</w:t>
            </w:r>
          </w:p>
        </w:tc>
        <w:tc>
          <w:tcPr>
            <w:tcW w:w="415"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 xml:space="preserve">Котельная ГУП ДХ АК </w:t>
            </w:r>
            <w:r w:rsidRPr="00AD5EC0">
              <w:rPr>
                <w:sz w:val="18"/>
                <w:szCs w:val="18"/>
              </w:rPr>
              <w:t>«Северо-Восточное ДСУ» «филиал Заринский»</w:t>
            </w:r>
          </w:p>
        </w:tc>
        <w:tc>
          <w:tcPr>
            <w:tcW w:w="291"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уголь каменный марки ДР 0-200 (300)</w:t>
            </w:r>
          </w:p>
        </w:tc>
        <w:tc>
          <w:tcPr>
            <w:tcW w:w="327" w:type="pct"/>
            <w:tcBorders>
              <w:top w:val="nil"/>
              <w:left w:val="nil"/>
              <w:bottom w:val="single" w:sz="4" w:space="0" w:color="auto"/>
              <w:right w:val="single" w:sz="4" w:space="0" w:color="auto"/>
            </w:tcBorders>
            <w:shd w:val="clear" w:color="auto" w:fill="FFFFFF"/>
          </w:tcPr>
          <w:p w:rsidR="00D00BF4" w:rsidRPr="00AD5EC0" w:rsidRDefault="007008F2" w:rsidP="00B16597">
            <w:pPr>
              <w:rPr>
                <w:sz w:val="18"/>
                <w:szCs w:val="18"/>
              </w:rPr>
            </w:pPr>
            <w:r w:rsidRPr="00AD5EC0">
              <w:rPr>
                <w:sz w:val="18"/>
                <w:szCs w:val="18"/>
              </w:rPr>
              <w:t>1,5</w:t>
            </w:r>
          </w:p>
        </w:tc>
        <w:tc>
          <w:tcPr>
            <w:tcW w:w="517"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70,7</w:t>
            </w:r>
          </w:p>
        </w:tc>
        <w:tc>
          <w:tcPr>
            <w:tcW w:w="184"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rFonts w:ascii="Times New Roman" w:hAnsi="Times New Roman" w:cs="Times New Roman"/>
                <w:color w:val="000000"/>
                <w:sz w:val="18"/>
                <w:szCs w:val="18"/>
                <w:lang w:eastAsia="ru-RU"/>
              </w:rPr>
              <w:t>261,0</w:t>
            </w:r>
          </w:p>
        </w:tc>
        <w:tc>
          <w:tcPr>
            <w:tcW w:w="184"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194"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r w:rsidRPr="00AD5EC0">
              <w:rPr>
                <w:sz w:val="18"/>
                <w:szCs w:val="18"/>
              </w:rPr>
              <w:t>173,6</w:t>
            </w: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184"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184"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09"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48"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25"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23" w:type="pct"/>
            <w:tcBorders>
              <w:top w:val="nil"/>
              <w:left w:val="nil"/>
              <w:bottom w:val="single" w:sz="4" w:space="0" w:color="auto"/>
              <w:right w:val="single" w:sz="4" w:space="0" w:color="auto"/>
            </w:tcBorders>
          </w:tcPr>
          <w:p w:rsidR="00D00BF4" w:rsidRPr="00AD5EC0" w:rsidRDefault="007008F2" w:rsidP="00B16597">
            <w:pPr>
              <w:rPr>
                <w:sz w:val="18"/>
                <w:szCs w:val="18"/>
              </w:rPr>
            </w:pPr>
          </w:p>
        </w:tc>
        <w:tc>
          <w:tcPr>
            <w:tcW w:w="225" w:type="pct"/>
            <w:tcBorders>
              <w:top w:val="nil"/>
              <w:left w:val="nil"/>
              <w:bottom w:val="single" w:sz="4" w:space="0" w:color="auto"/>
              <w:right w:val="single" w:sz="4" w:space="0" w:color="auto"/>
            </w:tcBorders>
          </w:tcPr>
          <w:p w:rsidR="00D00BF4" w:rsidRPr="00AD5EC0" w:rsidRDefault="007008F2" w:rsidP="00B16597">
            <w:pPr>
              <w:rPr>
                <w:sz w:val="18"/>
                <w:szCs w:val="18"/>
              </w:rPr>
            </w:pPr>
          </w:p>
        </w:tc>
      </w:tr>
      <w:tr w:rsidR="00833148" w:rsidTr="00AD5EC0">
        <w:trPr>
          <w:trHeight w:val="20"/>
          <w:jc w:val="center"/>
        </w:trPr>
        <w:tc>
          <w:tcPr>
            <w:tcW w:w="133" w:type="pct"/>
            <w:tcBorders>
              <w:top w:val="nil"/>
              <w:left w:val="single" w:sz="4" w:space="0" w:color="auto"/>
              <w:bottom w:val="single" w:sz="4" w:space="0" w:color="auto"/>
              <w:right w:val="single" w:sz="4" w:space="0" w:color="auto"/>
            </w:tcBorders>
          </w:tcPr>
          <w:p w:rsidR="00AD5EC0" w:rsidRPr="00AD5EC0" w:rsidRDefault="007008F2" w:rsidP="00B16597">
            <w:pPr>
              <w:rPr>
                <w:sz w:val="18"/>
                <w:szCs w:val="18"/>
              </w:rPr>
            </w:pPr>
            <w:r w:rsidRPr="00AD5EC0">
              <w:rPr>
                <w:sz w:val="18"/>
                <w:szCs w:val="18"/>
              </w:rPr>
              <w:t>7</w:t>
            </w:r>
          </w:p>
        </w:tc>
        <w:tc>
          <w:tcPr>
            <w:tcW w:w="415"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ТЭЦ АО «Алтай-Кокс»</w:t>
            </w:r>
          </w:p>
        </w:tc>
        <w:tc>
          <w:tcPr>
            <w:tcW w:w="291"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коксовый газ, Мазут</w:t>
            </w:r>
          </w:p>
        </w:tc>
        <w:tc>
          <w:tcPr>
            <w:tcW w:w="327" w:type="pct"/>
            <w:tcBorders>
              <w:top w:val="nil"/>
              <w:left w:val="nil"/>
              <w:bottom w:val="single" w:sz="4" w:space="0" w:color="auto"/>
              <w:right w:val="single" w:sz="4" w:space="0" w:color="auto"/>
            </w:tcBorders>
            <w:shd w:val="clear" w:color="auto" w:fill="FFFFFF"/>
          </w:tcPr>
          <w:p w:rsidR="00AD5EC0" w:rsidRPr="00AD5EC0" w:rsidRDefault="007008F2" w:rsidP="00B16597">
            <w:pPr>
              <w:rPr>
                <w:sz w:val="18"/>
                <w:szCs w:val="18"/>
              </w:rPr>
            </w:pPr>
            <w:r w:rsidRPr="00AD5EC0">
              <w:rPr>
                <w:sz w:val="18"/>
                <w:szCs w:val="18"/>
              </w:rPr>
              <w:t>152,561</w:t>
            </w:r>
          </w:p>
        </w:tc>
        <w:tc>
          <w:tcPr>
            <w:tcW w:w="517"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93-95%</w:t>
            </w:r>
          </w:p>
        </w:tc>
        <w:tc>
          <w:tcPr>
            <w:tcW w:w="184"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163,9</w:t>
            </w:r>
          </w:p>
        </w:tc>
        <w:tc>
          <w:tcPr>
            <w:tcW w:w="209"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171,71</w:t>
            </w:r>
          </w:p>
        </w:tc>
        <w:tc>
          <w:tcPr>
            <w:tcW w:w="184"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178,5</w:t>
            </w:r>
          </w:p>
        </w:tc>
        <w:tc>
          <w:tcPr>
            <w:tcW w:w="194"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172,7</w:t>
            </w:r>
          </w:p>
        </w:tc>
        <w:tc>
          <w:tcPr>
            <w:tcW w:w="209"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175,02</w:t>
            </w:r>
          </w:p>
        </w:tc>
        <w:tc>
          <w:tcPr>
            <w:tcW w:w="209"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171,62</w:t>
            </w:r>
          </w:p>
        </w:tc>
        <w:tc>
          <w:tcPr>
            <w:tcW w:w="209"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174,74</w:t>
            </w:r>
          </w:p>
        </w:tc>
        <w:tc>
          <w:tcPr>
            <w:tcW w:w="209"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173,99</w:t>
            </w:r>
          </w:p>
        </w:tc>
        <w:tc>
          <w:tcPr>
            <w:tcW w:w="184"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175,3</w:t>
            </w:r>
          </w:p>
        </w:tc>
        <w:tc>
          <w:tcPr>
            <w:tcW w:w="209"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179,13</w:t>
            </w:r>
          </w:p>
        </w:tc>
        <w:tc>
          <w:tcPr>
            <w:tcW w:w="184"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174,00</w:t>
            </w:r>
          </w:p>
        </w:tc>
        <w:tc>
          <w:tcPr>
            <w:tcW w:w="209"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182,25</w:t>
            </w:r>
          </w:p>
        </w:tc>
        <w:tc>
          <w:tcPr>
            <w:tcW w:w="248"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176,80</w:t>
            </w:r>
          </w:p>
        </w:tc>
        <w:tc>
          <w:tcPr>
            <w:tcW w:w="225"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186,51</w:t>
            </w:r>
          </w:p>
        </w:tc>
        <w:tc>
          <w:tcPr>
            <w:tcW w:w="223"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174,70</w:t>
            </w:r>
          </w:p>
        </w:tc>
        <w:tc>
          <w:tcPr>
            <w:tcW w:w="225" w:type="pct"/>
            <w:tcBorders>
              <w:top w:val="nil"/>
              <w:left w:val="nil"/>
              <w:bottom w:val="single" w:sz="4" w:space="0" w:color="auto"/>
              <w:right w:val="single" w:sz="4" w:space="0" w:color="auto"/>
            </w:tcBorders>
          </w:tcPr>
          <w:p w:rsidR="00AD5EC0" w:rsidRPr="00AD5EC0" w:rsidRDefault="007008F2" w:rsidP="00B16597">
            <w:pPr>
              <w:rPr>
                <w:sz w:val="18"/>
                <w:szCs w:val="18"/>
              </w:rPr>
            </w:pPr>
            <w:r w:rsidRPr="00AD5EC0">
              <w:rPr>
                <w:sz w:val="18"/>
                <w:szCs w:val="18"/>
              </w:rPr>
              <w:t>179,20</w:t>
            </w:r>
          </w:p>
        </w:tc>
      </w:tr>
      <w:tr w:rsidR="00833148" w:rsidTr="00AD5EC0">
        <w:trPr>
          <w:trHeight w:val="20"/>
          <w:jc w:val="center"/>
        </w:trPr>
        <w:tc>
          <w:tcPr>
            <w:tcW w:w="54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00BF4" w:rsidRPr="00D00BF4" w:rsidRDefault="007008F2" w:rsidP="00D00BF4">
            <w:pPr>
              <w:spacing w:after="0"/>
              <w:jc w:val="right"/>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ИТОГО</w:t>
            </w:r>
          </w:p>
        </w:tc>
        <w:tc>
          <w:tcPr>
            <w:tcW w:w="291" w:type="pct"/>
            <w:tcBorders>
              <w:top w:val="nil"/>
              <w:left w:val="nil"/>
              <w:bottom w:val="single" w:sz="4" w:space="0" w:color="auto"/>
              <w:right w:val="single" w:sz="4" w:space="0" w:color="auto"/>
            </w:tcBorders>
            <w:shd w:val="clear" w:color="auto" w:fill="FFFFFF"/>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 </w:t>
            </w:r>
          </w:p>
        </w:tc>
        <w:tc>
          <w:tcPr>
            <w:tcW w:w="327" w:type="pct"/>
            <w:tcBorders>
              <w:top w:val="nil"/>
              <w:left w:val="nil"/>
              <w:bottom w:val="single" w:sz="4" w:space="0" w:color="auto"/>
              <w:right w:val="single" w:sz="4" w:space="0" w:color="auto"/>
            </w:tcBorders>
            <w:shd w:val="clear" w:color="auto" w:fill="FFFFFF"/>
            <w:vAlign w:val="center"/>
          </w:tcPr>
          <w:p w:rsidR="00D00BF4" w:rsidRPr="00D00BF4" w:rsidRDefault="007008F2" w:rsidP="00D00BF4">
            <w:pPr>
              <w:spacing w:after="0"/>
              <w:jc w:val="center"/>
              <w:rPr>
                <w:rFonts w:ascii="Times New Roman" w:eastAsia="Times New Roman" w:hAnsi="Times New Roman" w:cs="Times New Roman"/>
                <w:b/>
                <w:bCs/>
                <w:color w:val="000000"/>
                <w:sz w:val="18"/>
                <w:szCs w:val="18"/>
              </w:rPr>
            </w:pPr>
          </w:p>
        </w:tc>
        <w:tc>
          <w:tcPr>
            <w:tcW w:w="517" w:type="pct"/>
            <w:tcBorders>
              <w:top w:val="nil"/>
              <w:left w:val="nil"/>
              <w:bottom w:val="single" w:sz="4" w:space="0" w:color="auto"/>
              <w:right w:val="single" w:sz="4" w:space="0" w:color="auto"/>
            </w:tcBorders>
            <w:shd w:val="clear" w:color="auto" w:fill="FFFFFF"/>
            <w:vAlign w:val="center"/>
            <w:hideMark/>
          </w:tcPr>
          <w:p w:rsidR="00D00BF4" w:rsidRPr="00D00BF4" w:rsidRDefault="007008F2" w:rsidP="00D00BF4">
            <w:pPr>
              <w:spacing w:after="0"/>
              <w:jc w:val="center"/>
              <w:rPr>
                <w:rFonts w:ascii="Times New Roman" w:eastAsia="Times New Roman" w:hAnsi="Times New Roman" w:cs="Times New Roman"/>
                <w:b/>
                <w:bCs/>
                <w:color w:val="000000"/>
                <w:sz w:val="18"/>
                <w:szCs w:val="18"/>
              </w:rPr>
            </w:pPr>
            <w:r w:rsidRPr="00D00BF4">
              <w:rPr>
                <w:rFonts w:ascii="Times New Roman" w:eastAsia="Times New Roman" w:hAnsi="Times New Roman" w:cs="Times New Roman"/>
                <w:b/>
                <w:bCs/>
                <w:color w:val="000000"/>
                <w:sz w:val="18"/>
                <w:szCs w:val="18"/>
              </w:rPr>
              <w:t> </w:t>
            </w: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 </w:t>
            </w:r>
          </w:p>
        </w:tc>
        <w:tc>
          <w:tcPr>
            <w:tcW w:w="209" w:type="pct"/>
            <w:tcBorders>
              <w:top w:val="nil"/>
              <w:left w:val="nil"/>
              <w:bottom w:val="single" w:sz="4" w:space="0" w:color="auto"/>
              <w:right w:val="single" w:sz="4" w:space="0" w:color="auto"/>
            </w:tcBorders>
            <w:vAlign w:val="center"/>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18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 </w:t>
            </w:r>
          </w:p>
        </w:tc>
        <w:tc>
          <w:tcPr>
            <w:tcW w:w="194" w:type="pct"/>
            <w:tcBorders>
              <w:top w:val="nil"/>
              <w:left w:val="nil"/>
              <w:bottom w:val="single" w:sz="4" w:space="0" w:color="auto"/>
              <w:right w:val="single" w:sz="4" w:space="0" w:color="auto"/>
            </w:tcBorders>
            <w:vAlign w:val="center"/>
            <w:hideMark/>
          </w:tcPr>
          <w:p w:rsidR="00D00BF4" w:rsidRPr="00D00BF4" w:rsidRDefault="007008F2" w:rsidP="00D00BF4">
            <w:pPr>
              <w:spacing w:after="0"/>
              <w:jc w:val="center"/>
              <w:rPr>
                <w:rFonts w:ascii="Times New Roman" w:eastAsia="Times New Roman" w:hAnsi="Times New Roman" w:cs="Times New Roman"/>
                <w:color w:val="000000"/>
                <w:sz w:val="18"/>
                <w:szCs w:val="18"/>
              </w:rPr>
            </w:pPr>
            <w:r w:rsidRPr="00D00BF4">
              <w:rPr>
                <w:rFonts w:ascii="Times New Roman" w:eastAsia="Times New Roman" w:hAnsi="Times New Roman" w:cs="Times New Roman"/>
                <w:color w:val="000000"/>
                <w:sz w:val="18"/>
                <w:szCs w:val="18"/>
              </w:rPr>
              <w:t> </w:t>
            </w:r>
          </w:p>
        </w:tc>
        <w:tc>
          <w:tcPr>
            <w:tcW w:w="209" w:type="pct"/>
            <w:tcBorders>
              <w:top w:val="nil"/>
              <w:left w:val="nil"/>
              <w:bottom w:val="single" w:sz="4" w:space="0" w:color="auto"/>
              <w:right w:val="single" w:sz="4" w:space="0" w:color="auto"/>
            </w:tcBorders>
            <w:vAlign w:val="center"/>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09" w:type="pct"/>
            <w:tcBorders>
              <w:top w:val="nil"/>
              <w:left w:val="nil"/>
              <w:bottom w:val="single" w:sz="4" w:space="0" w:color="auto"/>
              <w:right w:val="single" w:sz="4" w:space="0" w:color="auto"/>
            </w:tcBorders>
            <w:vAlign w:val="center"/>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09" w:type="pct"/>
            <w:tcBorders>
              <w:top w:val="nil"/>
              <w:left w:val="nil"/>
              <w:bottom w:val="single" w:sz="4" w:space="0" w:color="auto"/>
              <w:right w:val="single" w:sz="4" w:space="0" w:color="auto"/>
            </w:tcBorders>
            <w:vAlign w:val="center"/>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09" w:type="pct"/>
            <w:tcBorders>
              <w:top w:val="nil"/>
              <w:left w:val="nil"/>
              <w:bottom w:val="single" w:sz="4" w:space="0" w:color="auto"/>
              <w:right w:val="single" w:sz="4" w:space="0" w:color="auto"/>
            </w:tcBorders>
            <w:vAlign w:val="center"/>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184"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09"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48"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23"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tc>
        <w:tc>
          <w:tcPr>
            <w:tcW w:w="225" w:type="pct"/>
            <w:tcBorders>
              <w:top w:val="nil"/>
              <w:left w:val="nil"/>
              <w:bottom w:val="single" w:sz="4" w:space="0" w:color="auto"/>
              <w:right w:val="single" w:sz="4" w:space="0" w:color="auto"/>
            </w:tcBorders>
          </w:tcPr>
          <w:p w:rsidR="00D00BF4" w:rsidRPr="00D00BF4" w:rsidRDefault="007008F2" w:rsidP="00D00BF4">
            <w:pPr>
              <w:spacing w:after="0"/>
              <w:jc w:val="center"/>
              <w:rPr>
                <w:rFonts w:ascii="Times New Roman" w:eastAsia="Times New Roman" w:hAnsi="Times New Roman" w:cs="Times New Roman"/>
                <w:color w:val="000000"/>
                <w:sz w:val="18"/>
                <w:szCs w:val="18"/>
              </w:rPr>
            </w:pPr>
          </w:p>
        </w:tc>
      </w:tr>
      <w:bookmarkEnd w:id="218"/>
    </w:tbl>
    <w:p w:rsidR="00D62CB1" w:rsidRDefault="007008F2" w:rsidP="00D00BF4">
      <w:pPr>
        <w:pStyle w:val="aff5"/>
        <w:keepLines/>
        <w:tabs>
          <w:tab w:val="clear" w:pos="1985"/>
        </w:tabs>
        <w:ind w:left="0" w:right="0" w:firstLine="0"/>
        <w:rPr>
          <w:rFonts w:ascii="Times New Roman" w:hAnsi="Times New Roman"/>
          <w:b w:val="0"/>
          <w:bCs w:val="0"/>
          <w:sz w:val="24"/>
          <w:szCs w:val="24"/>
        </w:rPr>
      </w:pPr>
    </w:p>
    <w:p w:rsidR="00D62CB1" w:rsidRPr="00505493" w:rsidRDefault="007008F2" w:rsidP="00D62CB1">
      <w:pPr>
        <w:pStyle w:val="aff5"/>
        <w:keepLines/>
        <w:tabs>
          <w:tab w:val="clear" w:pos="1985"/>
        </w:tabs>
        <w:ind w:right="0"/>
        <w:rPr>
          <w:rFonts w:ascii="Times New Roman" w:hAnsi="Times New Roman"/>
          <w:b w:val="0"/>
          <w:bCs w:val="0"/>
          <w:sz w:val="24"/>
          <w:szCs w:val="24"/>
        </w:rPr>
      </w:pPr>
    </w:p>
    <w:p w:rsidR="00505493" w:rsidRPr="007E5F9A" w:rsidRDefault="007008F2" w:rsidP="007008F2">
      <w:pPr>
        <w:pStyle w:val="aff3"/>
        <w:numPr>
          <w:ilvl w:val="0"/>
          <w:numId w:val="1"/>
        </w:numPr>
        <w:rPr>
          <w:sz w:val="20"/>
          <w:szCs w:val="20"/>
        </w:rPr>
        <w:sectPr w:rsidR="00505493" w:rsidRPr="007E5F9A" w:rsidSect="000A481C">
          <w:pgSz w:w="16838" w:h="11906" w:orient="landscape"/>
          <w:pgMar w:top="1622" w:right="851" w:bottom="851" w:left="851" w:header="709" w:footer="709" w:gutter="0"/>
          <w:cols w:space="708"/>
          <w:docGrid w:linePitch="360"/>
        </w:sectPr>
      </w:pPr>
    </w:p>
    <w:p w:rsidR="00316FA1" w:rsidRPr="003C3089" w:rsidRDefault="007008F2" w:rsidP="007008F2">
      <w:pPr>
        <w:pStyle w:val="1110"/>
        <w:numPr>
          <w:ilvl w:val="2"/>
          <w:numId w:val="7"/>
        </w:numPr>
        <w:tabs>
          <w:tab w:val="left" w:pos="1560"/>
        </w:tabs>
        <w:ind w:left="0" w:firstLine="709"/>
        <w:rPr>
          <w:sz w:val="24"/>
          <w:szCs w:val="24"/>
        </w:rPr>
      </w:pPr>
      <w:bookmarkStart w:id="219" w:name="_Toc97797724"/>
      <w:bookmarkStart w:id="220" w:name="_Toc384058644"/>
      <w:bookmarkStart w:id="221" w:name="_Toc386561036"/>
      <w:r w:rsidRPr="003C3089">
        <w:rPr>
          <w:sz w:val="24"/>
          <w:szCs w:val="24"/>
        </w:rPr>
        <w:t>Описание видов резервного и аварийного топлива и возможности их обеспечения в соответствии с нормативными требованиями</w:t>
      </w:r>
      <w:bookmarkEnd w:id="219"/>
    </w:p>
    <w:p w:rsidR="00316FA1" w:rsidRDefault="007008F2" w:rsidP="00B87622">
      <w:pPr>
        <w:spacing w:after="0" w:line="360" w:lineRule="auto"/>
        <w:ind w:firstLine="567"/>
        <w:jc w:val="both"/>
        <w:rPr>
          <w:rFonts w:ascii="Times New Roman" w:eastAsia="MS Mincho" w:hAnsi="Times New Roman"/>
          <w:sz w:val="24"/>
          <w:szCs w:val="24"/>
          <w:lang w:eastAsia="ru-RU"/>
        </w:rPr>
      </w:pPr>
      <w:r>
        <w:rPr>
          <w:rFonts w:ascii="Times New Roman" w:eastAsia="MS Mincho" w:hAnsi="Times New Roman" w:cs="Times New Roman"/>
          <w:sz w:val="24"/>
          <w:szCs w:val="24"/>
          <w:lang w:eastAsia="ru-RU"/>
        </w:rPr>
        <w:t>Нормативы с</w:t>
      </w:r>
      <w:r>
        <w:rPr>
          <w:rFonts w:ascii="Times New Roman" w:eastAsia="MS Mincho" w:hAnsi="Times New Roman" w:cs="Times New Roman"/>
          <w:sz w:val="24"/>
          <w:szCs w:val="24"/>
          <w:lang w:eastAsia="ru-RU"/>
        </w:rPr>
        <w:t xml:space="preserve">оздания запасов топлива на ТЭЦ </w:t>
      </w:r>
      <w:r>
        <w:rPr>
          <w:rFonts w:ascii="Times New Roman" w:eastAsia="MS Mincho" w:hAnsi="Times New Roman" w:cs="Times New Roman"/>
          <w:sz w:val="24"/>
          <w:szCs w:val="24"/>
          <w:lang w:eastAsia="ru-RU"/>
        </w:rPr>
        <w:t xml:space="preserve">АО «Алтай-Кокс» </w:t>
      </w:r>
      <w:r>
        <w:rPr>
          <w:rFonts w:ascii="Times New Roman" w:eastAsia="MS Mincho" w:hAnsi="Times New Roman" w:cs="Times New Roman"/>
          <w:sz w:val="24"/>
          <w:szCs w:val="24"/>
          <w:lang w:eastAsia="ru-RU"/>
        </w:rPr>
        <w:t>рассчитываются ежегодно. Расчеты производятся</w:t>
      </w:r>
      <w:r w:rsidRPr="00B87622">
        <w:rPr>
          <w:rFonts w:ascii="Times New Roman" w:eastAsia="MS Mincho" w:hAnsi="Times New Roman" w:cs="Times New Roman"/>
          <w:sz w:val="24"/>
          <w:szCs w:val="24"/>
          <w:lang w:eastAsia="ru-RU"/>
        </w:rPr>
        <w:t xml:space="preserve"> в соответствии с</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Приказом Минэнерго от 22.08.2013 №</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469 «Об утверждении порядка создания и</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использования тепловыми электростанциями запасов топлива, в том числе в отопительный период</w:t>
      </w:r>
      <w:r>
        <w:rPr>
          <w:rFonts w:ascii="Times New Roman" w:eastAsia="MS Mincho" w:hAnsi="Times New Roman" w:cs="Times New Roman"/>
          <w:sz w:val="24"/>
          <w:szCs w:val="24"/>
          <w:lang w:eastAsia="ru-RU"/>
        </w:rPr>
        <w:t>». Нормативы со</w:t>
      </w:r>
      <w:r>
        <w:rPr>
          <w:rFonts w:ascii="Times New Roman" w:eastAsia="MS Mincho" w:hAnsi="Times New Roman" w:cs="Times New Roman"/>
          <w:sz w:val="24"/>
          <w:szCs w:val="24"/>
          <w:lang w:eastAsia="ru-RU"/>
        </w:rPr>
        <w:t>здания запасо</w:t>
      </w:r>
      <w:r>
        <w:rPr>
          <w:rFonts w:ascii="Times New Roman" w:eastAsia="MS Mincho" w:hAnsi="Times New Roman" w:cs="Times New Roman"/>
          <w:sz w:val="24"/>
          <w:szCs w:val="24"/>
          <w:lang w:eastAsia="ru-RU"/>
        </w:rPr>
        <w:t xml:space="preserve">в топлива для ТЭЦ </w:t>
      </w:r>
      <w:r>
        <w:rPr>
          <w:rFonts w:ascii="Times New Roman" w:eastAsia="MS Mincho" w:hAnsi="Times New Roman" w:cs="Times New Roman"/>
          <w:sz w:val="24"/>
          <w:szCs w:val="24"/>
          <w:lang w:eastAsia="ru-RU"/>
        </w:rPr>
        <w:t xml:space="preserve">АО «Алтай-Кокс» </w:t>
      </w:r>
      <w:r w:rsidRPr="00B87622">
        <w:rPr>
          <w:rFonts w:ascii="Times New Roman" w:eastAsia="MS Mincho" w:hAnsi="Times New Roman" w:cs="Times New Roman"/>
          <w:sz w:val="24"/>
          <w:szCs w:val="24"/>
          <w:lang w:eastAsia="ru-RU"/>
        </w:rPr>
        <w:t>утверждены</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Минэнерго РФ в соответствии с Приказ</w:t>
      </w:r>
      <w:r>
        <w:rPr>
          <w:rFonts w:ascii="Times New Roman" w:eastAsia="MS Mincho" w:hAnsi="Times New Roman" w:cs="Times New Roman"/>
          <w:sz w:val="24"/>
          <w:szCs w:val="24"/>
          <w:lang w:eastAsia="ru-RU"/>
        </w:rPr>
        <w:t xml:space="preserve">ом </w:t>
      </w:r>
      <w:r w:rsidRPr="00B87622">
        <w:rPr>
          <w:rFonts w:ascii="Times New Roman" w:eastAsia="MS Mincho" w:hAnsi="Times New Roman" w:cs="Times New Roman"/>
          <w:sz w:val="24"/>
          <w:szCs w:val="24"/>
          <w:lang w:eastAsia="ru-RU"/>
        </w:rPr>
        <w:t xml:space="preserve">Минэнерго РФ от 06.05.2009 </w:t>
      </w:r>
      <w:r>
        <w:rPr>
          <w:rFonts w:ascii="Times New Roman" w:eastAsia="MS Mincho" w:hAnsi="Times New Roman" w:cs="Times New Roman"/>
          <w:sz w:val="24"/>
          <w:szCs w:val="24"/>
          <w:lang w:eastAsia="ru-RU"/>
        </w:rPr>
        <w:t>№</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136 «Об утверждении Административного</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регламента Министерства энергетики Российской Федерации по исполнению</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государственной функции по утвержде</w:t>
      </w:r>
      <w:r w:rsidRPr="00B87622">
        <w:rPr>
          <w:rFonts w:ascii="Times New Roman" w:eastAsia="MS Mincho" w:hAnsi="Times New Roman" w:cs="Times New Roman"/>
          <w:sz w:val="24"/>
          <w:szCs w:val="24"/>
          <w:lang w:eastAsia="ru-RU"/>
        </w:rPr>
        <w:t>нию нормативов создания запасов топлива</w:t>
      </w:r>
      <w:r>
        <w:rPr>
          <w:rFonts w:ascii="Times New Roman" w:eastAsia="MS Mincho" w:hAnsi="Times New Roman" w:cs="Times New Roman"/>
          <w:sz w:val="24"/>
          <w:szCs w:val="24"/>
          <w:lang w:eastAsia="ru-RU"/>
        </w:rPr>
        <w:t xml:space="preserve"> </w:t>
      </w:r>
      <w:r w:rsidRPr="00B87622">
        <w:rPr>
          <w:rFonts w:ascii="Times New Roman" w:eastAsia="MS Mincho" w:hAnsi="Times New Roman" w:cs="Times New Roman"/>
          <w:sz w:val="24"/>
          <w:szCs w:val="24"/>
          <w:lang w:eastAsia="ru-RU"/>
        </w:rPr>
        <w:t>на тепловых электростанциях и котельных».</w:t>
      </w:r>
    </w:p>
    <w:p w:rsidR="00316FA1" w:rsidRPr="00B87622" w:rsidRDefault="007008F2" w:rsidP="00B87622">
      <w:pPr>
        <w:spacing w:after="0" w:line="360" w:lineRule="auto"/>
        <w:ind w:firstLine="567"/>
        <w:jc w:val="both"/>
        <w:rPr>
          <w:rFonts w:ascii="Times New Roman" w:eastAsia="MS Mincho" w:hAnsi="Times New Roman"/>
          <w:sz w:val="24"/>
          <w:szCs w:val="24"/>
          <w:lang w:eastAsia="ru-RU"/>
        </w:rPr>
      </w:pPr>
      <w:r>
        <w:rPr>
          <w:rFonts w:ascii="Times New Roman" w:eastAsia="MS Mincho" w:hAnsi="Times New Roman" w:cs="Times New Roman"/>
          <w:sz w:val="24"/>
          <w:szCs w:val="24"/>
          <w:lang w:eastAsia="ru-RU"/>
        </w:rPr>
        <w:t>Нормативы создания запасов топлива представлены в таблице 31.</w:t>
      </w:r>
    </w:p>
    <w:p w:rsidR="00316FA1" w:rsidRPr="001E45FE"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Нормативы с</w:t>
      </w:r>
      <w:r>
        <w:rPr>
          <w:rFonts w:ascii="Times New Roman" w:hAnsi="Times New Roman"/>
          <w:b w:val="0"/>
          <w:bCs w:val="0"/>
          <w:sz w:val="24"/>
          <w:szCs w:val="24"/>
        </w:rPr>
        <w:t xml:space="preserve">оздания запасов топлива на ТЭЦ </w:t>
      </w:r>
      <w:r>
        <w:rPr>
          <w:rFonts w:ascii="Times New Roman" w:hAnsi="Times New Roman"/>
          <w:b w:val="0"/>
          <w:bCs w:val="0"/>
          <w:sz w:val="24"/>
          <w:szCs w:val="24"/>
        </w:rPr>
        <w:t>АО</w:t>
      </w:r>
      <w:r w:rsidRPr="00D66DF0">
        <w:rPr>
          <w:rFonts w:ascii="Times New Roman" w:hAnsi="Times New Roman"/>
          <w:sz w:val="24"/>
          <w:szCs w:val="24"/>
        </w:rPr>
        <w:t> </w:t>
      </w:r>
      <w:r>
        <w:rPr>
          <w:rFonts w:ascii="Times New Roman" w:hAnsi="Times New Roman"/>
          <w:b w:val="0"/>
          <w:bCs w:val="0"/>
          <w:sz w:val="24"/>
          <w:szCs w:val="24"/>
        </w:rPr>
        <w:t>«Алтай-Кокс»</w:t>
      </w:r>
    </w:p>
    <w:tbl>
      <w:tblPr>
        <w:tblW w:w="5000" w:type="pct"/>
        <w:tblLayout w:type="fixed"/>
        <w:tblLook w:val="00A0"/>
      </w:tblPr>
      <w:tblGrid>
        <w:gridCol w:w="1308"/>
        <w:gridCol w:w="726"/>
        <w:gridCol w:w="723"/>
        <w:gridCol w:w="867"/>
        <w:gridCol w:w="725"/>
        <w:gridCol w:w="725"/>
        <w:gridCol w:w="869"/>
        <w:gridCol w:w="727"/>
        <w:gridCol w:w="869"/>
        <w:gridCol w:w="725"/>
        <w:gridCol w:w="727"/>
        <w:gridCol w:w="863"/>
      </w:tblGrid>
      <w:tr w:rsidR="00833148" w:rsidTr="00B16597">
        <w:trPr>
          <w:trHeight w:val="20"/>
          <w:tblHeader/>
        </w:trPr>
        <w:tc>
          <w:tcPr>
            <w:tcW w:w="6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Вид топлива</w:t>
            </w:r>
          </w:p>
        </w:tc>
        <w:tc>
          <w:tcPr>
            <w:tcW w:w="4337" w:type="pct"/>
            <w:gridSpan w:val="11"/>
            <w:tcBorders>
              <w:top w:val="single" w:sz="4" w:space="0" w:color="auto"/>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 xml:space="preserve">Норматив создания запасов топлива на 1 </w:t>
            </w:r>
            <w:r w:rsidRPr="001E45FE">
              <w:rPr>
                <w:rFonts w:ascii="Times New Roman" w:hAnsi="Times New Roman" w:cs="Times New Roman"/>
                <w:b/>
                <w:bCs/>
                <w:sz w:val="20"/>
                <w:szCs w:val="20"/>
                <w:lang w:eastAsia="ru-RU"/>
              </w:rPr>
              <w:t>октября, тыс. тн</w:t>
            </w:r>
          </w:p>
        </w:tc>
      </w:tr>
      <w:tr w:rsidR="00833148" w:rsidTr="00B16597">
        <w:trPr>
          <w:trHeight w:val="20"/>
          <w:tblHeader/>
        </w:trPr>
        <w:tc>
          <w:tcPr>
            <w:tcW w:w="663" w:type="pct"/>
            <w:vMerge/>
            <w:tcBorders>
              <w:top w:val="single" w:sz="4" w:space="0" w:color="auto"/>
              <w:left w:val="single" w:sz="4" w:space="0" w:color="auto"/>
              <w:bottom w:val="single" w:sz="4" w:space="0" w:color="auto"/>
              <w:right w:val="single" w:sz="4" w:space="0" w:color="auto"/>
            </w:tcBorders>
            <w:shd w:val="clear" w:color="auto" w:fill="auto"/>
            <w:vAlign w:val="center"/>
          </w:tcPr>
          <w:p w:rsidR="001E45FE" w:rsidRPr="001E45FE" w:rsidRDefault="007008F2" w:rsidP="001E45FE">
            <w:pPr>
              <w:spacing w:after="0" w:line="240" w:lineRule="auto"/>
              <w:rPr>
                <w:rFonts w:ascii="Times New Roman" w:hAnsi="Times New Roman" w:cs="Times New Roman"/>
                <w:b/>
                <w:bCs/>
                <w:sz w:val="20"/>
                <w:szCs w:val="20"/>
                <w:lang w:eastAsia="ru-RU"/>
              </w:rPr>
            </w:pP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2011</w:t>
            </w:r>
          </w:p>
        </w:tc>
        <w:tc>
          <w:tcPr>
            <w:tcW w:w="367"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2012</w:t>
            </w:r>
          </w:p>
        </w:tc>
        <w:tc>
          <w:tcPr>
            <w:tcW w:w="440"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2013</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2014</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2015</w:t>
            </w:r>
          </w:p>
        </w:tc>
        <w:tc>
          <w:tcPr>
            <w:tcW w:w="441"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2016</w:t>
            </w:r>
          </w:p>
        </w:tc>
        <w:tc>
          <w:tcPr>
            <w:tcW w:w="369"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2017</w:t>
            </w:r>
          </w:p>
        </w:tc>
        <w:tc>
          <w:tcPr>
            <w:tcW w:w="441"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2019</w:t>
            </w:r>
          </w:p>
        </w:tc>
        <w:tc>
          <w:tcPr>
            <w:tcW w:w="368"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 xml:space="preserve">2020  </w:t>
            </w:r>
          </w:p>
        </w:tc>
        <w:tc>
          <w:tcPr>
            <w:tcW w:w="369"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2021</w:t>
            </w:r>
          </w:p>
        </w:tc>
        <w:tc>
          <w:tcPr>
            <w:tcW w:w="438"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b/>
                <w:bCs/>
                <w:sz w:val="20"/>
                <w:szCs w:val="20"/>
                <w:lang w:eastAsia="ru-RU"/>
              </w:rPr>
            </w:pPr>
            <w:r w:rsidRPr="001E45FE">
              <w:rPr>
                <w:rFonts w:ascii="Times New Roman" w:hAnsi="Times New Roman" w:cs="Times New Roman"/>
                <w:b/>
                <w:bCs/>
                <w:sz w:val="20"/>
                <w:szCs w:val="20"/>
                <w:lang w:eastAsia="ru-RU"/>
              </w:rPr>
              <w:t>2022</w:t>
            </w:r>
          </w:p>
        </w:tc>
      </w:tr>
      <w:tr w:rsidR="00833148" w:rsidTr="00B16597">
        <w:trPr>
          <w:trHeight w:val="20"/>
        </w:trPr>
        <w:tc>
          <w:tcPr>
            <w:tcW w:w="663" w:type="pct"/>
            <w:tcBorders>
              <w:top w:val="nil"/>
              <w:left w:val="single" w:sz="4" w:space="0" w:color="auto"/>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Мазут</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10,59</w:t>
            </w:r>
          </w:p>
        </w:tc>
        <w:tc>
          <w:tcPr>
            <w:tcW w:w="367"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10,95</w:t>
            </w:r>
          </w:p>
        </w:tc>
        <w:tc>
          <w:tcPr>
            <w:tcW w:w="440"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10,75</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10,77</w:t>
            </w:r>
          </w:p>
        </w:tc>
        <w:tc>
          <w:tcPr>
            <w:tcW w:w="368" w:type="pct"/>
            <w:tcBorders>
              <w:top w:val="nil"/>
              <w:left w:val="nil"/>
              <w:bottom w:val="single" w:sz="4" w:space="0" w:color="auto"/>
              <w:right w:val="single" w:sz="4" w:space="0" w:color="auto"/>
            </w:tcBorders>
            <w:shd w:val="clear" w:color="auto" w:fill="auto"/>
            <w:vAlign w:val="center"/>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9,97</w:t>
            </w:r>
          </w:p>
        </w:tc>
        <w:tc>
          <w:tcPr>
            <w:tcW w:w="441"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9,401</w:t>
            </w:r>
          </w:p>
        </w:tc>
        <w:tc>
          <w:tcPr>
            <w:tcW w:w="369"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8,301</w:t>
            </w:r>
          </w:p>
        </w:tc>
        <w:tc>
          <w:tcPr>
            <w:tcW w:w="441"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9,430</w:t>
            </w:r>
          </w:p>
        </w:tc>
        <w:tc>
          <w:tcPr>
            <w:tcW w:w="368"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9,430</w:t>
            </w:r>
          </w:p>
        </w:tc>
        <w:tc>
          <w:tcPr>
            <w:tcW w:w="369"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9,504</w:t>
            </w:r>
          </w:p>
        </w:tc>
        <w:tc>
          <w:tcPr>
            <w:tcW w:w="438" w:type="pct"/>
            <w:tcBorders>
              <w:top w:val="nil"/>
              <w:left w:val="nil"/>
              <w:bottom w:val="single" w:sz="4" w:space="0" w:color="auto"/>
              <w:right w:val="single" w:sz="4" w:space="0" w:color="auto"/>
            </w:tcBorders>
            <w:shd w:val="clear" w:color="auto" w:fill="auto"/>
          </w:tcPr>
          <w:p w:rsidR="001E45FE" w:rsidRPr="001E45FE" w:rsidRDefault="007008F2" w:rsidP="001E45FE">
            <w:pPr>
              <w:spacing w:after="0" w:line="240" w:lineRule="auto"/>
              <w:jc w:val="center"/>
              <w:rPr>
                <w:rFonts w:ascii="Times New Roman" w:hAnsi="Times New Roman" w:cs="Times New Roman"/>
                <w:sz w:val="20"/>
                <w:szCs w:val="20"/>
                <w:lang w:eastAsia="ru-RU"/>
              </w:rPr>
            </w:pPr>
            <w:r w:rsidRPr="001E45FE">
              <w:rPr>
                <w:rFonts w:ascii="Times New Roman" w:hAnsi="Times New Roman" w:cs="Times New Roman"/>
                <w:sz w:val="20"/>
                <w:szCs w:val="20"/>
                <w:lang w:eastAsia="ru-RU"/>
              </w:rPr>
              <w:t>9,504</w:t>
            </w:r>
          </w:p>
        </w:tc>
      </w:tr>
    </w:tbl>
    <w:p w:rsidR="001E45FE" w:rsidRPr="00D66DF0" w:rsidRDefault="007008F2" w:rsidP="001E45FE">
      <w:pPr>
        <w:pStyle w:val="aff5"/>
        <w:keepLines/>
        <w:tabs>
          <w:tab w:val="clear" w:pos="1985"/>
        </w:tabs>
        <w:ind w:left="0" w:right="0" w:firstLine="0"/>
        <w:rPr>
          <w:rFonts w:ascii="Times New Roman" w:hAnsi="Times New Roman"/>
          <w:b w:val="0"/>
          <w:bCs w:val="0"/>
          <w:sz w:val="24"/>
          <w:szCs w:val="24"/>
        </w:rPr>
      </w:pPr>
    </w:p>
    <w:p w:rsidR="00316FA1" w:rsidRPr="00D66DF0" w:rsidRDefault="007008F2" w:rsidP="007008F2">
      <w:pPr>
        <w:pStyle w:val="116"/>
        <w:numPr>
          <w:ilvl w:val="1"/>
          <w:numId w:val="7"/>
        </w:numPr>
        <w:tabs>
          <w:tab w:val="clear" w:pos="1134"/>
          <w:tab w:val="left" w:pos="1418"/>
        </w:tabs>
        <w:ind w:left="0" w:firstLine="709"/>
        <w:rPr>
          <w:sz w:val="24"/>
          <w:szCs w:val="24"/>
        </w:rPr>
      </w:pPr>
      <w:bookmarkStart w:id="222" w:name="_Toc97797725"/>
      <w:r w:rsidRPr="00D66DF0">
        <w:rPr>
          <w:sz w:val="24"/>
          <w:szCs w:val="24"/>
        </w:rPr>
        <w:t>Надежность</w:t>
      </w:r>
      <w:r w:rsidRPr="00D66DF0">
        <w:rPr>
          <w:sz w:val="24"/>
          <w:szCs w:val="24"/>
        </w:rPr>
        <w:t xml:space="preserve"> теплоснабжения</w:t>
      </w:r>
      <w:bookmarkEnd w:id="220"/>
      <w:bookmarkEnd w:id="221"/>
      <w:bookmarkEnd w:id="222"/>
    </w:p>
    <w:p w:rsidR="00316FA1" w:rsidRPr="00D66DF0" w:rsidRDefault="007008F2" w:rsidP="007008F2">
      <w:pPr>
        <w:pStyle w:val="1110"/>
        <w:numPr>
          <w:ilvl w:val="2"/>
          <w:numId w:val="7"/>
        </w:numPr>
        <w:tabs>
          <w:tab w:val="left" w:pos="1560"/>
        </w:tabs>
        <w:ind w:left="0" w:firstLine="709"/>
        <w:rPr>
          <w:sz w:val="24"/>
          <w:szCs w:val="24"/>
        </w:rPr>
      </w:pPr>
      <w:bookmarkStart w:id="223" w:name="_Toc386561037"/>
      <w:bookmarkStart w:id="224" w:name="_Toc97797726"/>
      <w:r w:rsidRPr="00D66DF0">
        <w:rPr>
          <w:sz w:val="24"/>
          <w:szCs w:val="24"/>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w:t>
      </w:r>
      <w:r w:rsidRPr="00D66DF0">
        <w:rPr>
          <w:sz w:val="24"/>
          <w:szCs w:val="24"/>
        </w:rPr>
        <w:t>и</w:t>
      </w:r>
      <w:bookmarkEnd w:id="223"/>
      <w:bookmarkEnd w:id="224"/>
    </w:p>
    <w:p w:rsidR="00316FA1" w:rsidRPr="00D66DF0" w:rsidRDefault="007008F2" w:rsidP="00402538">
      <w:pPr>
        <w:pStyle w:val="00"/>
        <w:keepNext/>
        <w:rPr>
          <w:b/>
          <w:bCs/>
          <w:sz w:val="24"/>
          <w:szCs w:val="24"/>
        </w:rPr>
      </w:pPr>
      <w:r w:rsidRPr="00D66DF0">
        <w:rPr>
          <w:b/>
          <w:bCs/>
          <w:sz w:val="24"/>
          <w:szCs w:val="24"/>
        </w:rPr>
        <w:t>Методика и показатели надежности</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Расчет показателей надежности системы теплоснабжения г. Заринска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w:t>
      </w:r>
      <w:r w:rsidRPr="00D66DF0">
        <w:rPr>
          <w:rFonts w:ascii="Times New Roman" w:eastAsia="MS Mincho" w:hAnsi="Times New Roman" w:cs="Times New Roman"/>
          <w:sz w:val="24"/>
          <w:szCs w:val="24"/>
          <w:lang w:eastAsia="ru-RU"/>
        </w:rPr>
        <w:t>регионального развития РФ 26.07.13 №310 «Об утверждении Методических указаний по анализу показателей, используемых для оценки надежности систем теплоснабжения».</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надежности сист</w:t>
      </w:r>
      <w:r w:rsidRPr="00D66DF0">
        <w:rPr>
          <w:rFonts w:ascii="Times New Roman" w:eastAsia="MS Mincho" w:hAnsi="Times New Roman" w:cs="Times New Roman"/>
          <w:sz w:val="24"/>
          <w:szCs w:val="24"/>
          <w:lang w:eastAsia="ru-RU"/>
        </w:rPr>
        <w:t>ем теплоснабжения, разработаны в соответствии с пунктом 2 постановления Правительства Российской Федерации от 8 августа 2012 № 808 «Об организации теплоснабжения в Российской Федерации и о внесении изменений в некоторые акты Правительства Российской Федера</w:t>
      </w:r>
      <w:r w:rsidRPr="00D66DF0">
        <w:rPr>
          <w:rFonts w:ascii="Times New Roman" w:eastAsia="MS Mincho" w:hAnsi="Times New Roman" w:cs="Times New Roman"/>
          <w:sz w:val="24"/>
          <w:szCs w:val="24"/>
          <w:lang w:eastAsia="ru-RU"/>
        </w:rPr>
        <w:t>ции» (Собрание законодательства Российской Федерации, 2012, № 34, ст. 4734).</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w:t>
      </w:r>
      <w:r w:rsidRPr="00D66DF0">
        <w:rPr>
          <w:rFonts w:ascii="Times New Roman" w:eastAsia="MS Mincho" w:hAnsi="Times New Roman" w:cs="Times New Roman"/>
          <w:sz w:val="24"/>
          <w:szCs w:val="24"/>
          <w:lang w:eastAsia="ru-RU"/>
        </w:rPr>
        <w:t>ификации систем теплоснабжения поселений, городских округов по условиям обеспечения надежности на:</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высоконадежные;</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надежные;</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малонадежные;</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ненадежные.</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Методические указания предназначены для использования инженерно-техническими работниками </w:t>
      </w:r>
      <w:r w:rsidRPr="00D66DF0">
        <w:rPr>
          <w:rFonts w:ascii="Times New Roman" w:eastAsia="MS Mincho" w:hAnsi="Times New Roman" w:cs="Times New Roman"/>
          <w:sz w:val="24"/>
          <w:szCs w:val="24"/>
          <w:lang w:eastAsia="ru-RU"/>
        </w:rPr>
        <w:t>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rsidR="00316FA1" w:rsidRPr="00D66DF0" w:rsidRDefault="007008F2" w:rsidP="009E54F2">
      <w:pPr>
        <w:widowControl w:val="0"/>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Надежность сист</w:t>
      </w:r>
      <w:r w:rsidRPr="00D66DF0">
        <w:rPr>
          <w:rFonts w:ascii="Times New Roman" w:eastAsia="MS Mincho" w:hAnsi="Times New Roman" w:cs="Times New Roman"/>
          <w:sz w:val="24"/>
          <w:szCs w:val="24"/>
          <w:lang w:eastAsia="ru-RU"/>
        </w:rPr>
        <w:t>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Показатели надежности системы теплоснабжения подразделяются на следующие к</w:t>
      </w:r>
      <w:r w:rsidRPr="00D66DF0">
        <w:rPr>
          <w:rFonts w:ascii="Times New Roman" w:eastAsia="MS Mincho" w:hAnsi="Times New Roman" w:cs="Times New Roman"/>
          <w:sz w:val="24"/>
          <w:szCs w:val="24"/>
          <w:lang w:eastAsia="ru-RU"/>
        </w:rPr>
        <w:t>атегории:</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электроснабжения источников тепловой энергии;</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водоснабжения источников тепловой энергии;</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топливоснабжения источников теплов</w:t>
      </w:r>
      <w:r w:rsidRPr="00D66DF0">
        <w:rPr>
          <w:rFonts w:ascii="Times New Roman" w:eastAsia="MS Mincho" w:hAnsi="Times New Roman" w:cs="Times New Roman"/>
          <w:sz w:val="24"/>
          <w:szCs w:val="24"/>
          <w:lang w:eastAsia="ru-RU"/>
        </w:rPr>
        <w:t>ой энергии;</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резервирования источников тепловой</w:t>
      </w:r>
      <w:r w:rsidRPr="00D66DF0">
        <w:rPr>
          <w:rFonts w:ascii="Times New Roman" w:eastAsia="MS Mincho" w:hAnsi="Times New Roman" w:cs="Times New Roman"/>
          <w:sz w:val="24"/>
          <w:szCs w:val="24"/>
          <w:lang w:eastAsia="ru-RU"/>
        </w:rPr>
        <w:t xml:space="preserve"> энергии и элементов тепловой сети;</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технического состояния тепловых сетей;</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интенсивность отказов тепловых сетей;</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аварийный недоотпуск тепловой энергии потреби</w:t>
      </w:r>
      <w:r w:rsidRPr="00D66DF0">
        <w:rPr>
          <w:rFonts w:ascii="Times New Roman" w:eastAsia="MS Mincho" w:hAnsi="Times New Roman" w:cs="Times New Roman"/>
          <w:sz w:val="24"/>
          <w:szCs w:val="24"/>
          <w:lang w:eastAsia="ru-RU"/>
        </w:rPr>
        <w:t>телям;</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количество жалоб потребителей тепловой энергии на нарушение качества теплоснабжения.</w:t>
      </w:r>
    </w:p>
    <w:p w:rsidR="00316FA1" w:rsidRPr="00D66DF0" w:rsidRDefault="007008F2" w:rsidP="00E20F2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Надежность теплоснабжения обеспечивается надежной работой всех элементов системы теплоснабжения, а также внешних, по отношению к систе</w:t>
      </w:r>
      <w:r w:rsidRPr="00D66DF0">
        <w:rPr>
          <w:rFonts w:ascii="Times New Roman" w:eastAsia="MS Mincho" w:hAnsi="Times New Roman" w:cs="Times New Roman"/>
          <w:sz w:val="24"/>
          <w:szCs w:val="24"/>
          <w:lang w:eastAsia="ru-RU"/>
        </w:rPr>
        <w:t>ме теплоснабжения, систем электро-, водо-, топливоснабжения источников тепловой энергии.</w:t>
      </w:r>
    </w:p>
    <w:p w:rsidR="00316FA1" w:rsidRPr="00D66DF0" w:rsidRDefault="007008F2" w:rsidP="00E20F2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D66DF0">
        <w:rPr>
          <w:rFonts w:ascii="Times New Roman" w:eastAsia="MS Mincho" w:hAnsi="Times New Roman" w:cs="Times New Roman"/>
          <w:sz w:val="24"/>
          <w:szCs w:val="24"/>
          <w:vertAlign w:val="subscript"/>
          <w:lang w:eastAsia="ru-RU"/>
        </w:rPr>
        <w:t>от</w:t>
      </w:r>
      <w:r w:rsidRPr="00D66DF0">
        <w:rPr>
          <w:rFonts w:ascii="Times New Roman" w:eastAsia="MS Mincho" w:hAnsi="Times New Roman" w:cs="Times New Roman"/>
          <w:sz w:val="24"/>
          <w:szCs w:val="24"/>
          <w:lang w:eastAsia="ru-RU"/>
        </w:rPr>
        <w:t xml:space="preserve"> [1/год] и относительный аварий</w:t>
      </w:r>
      <w:r w:rsidRPr="00D66DF0">
        <w:rPr>
          <w:rFonts w:ascii="Times New Roman" w:eastAsia="MS Mincho" w:hAnsi="Times New Roman" w:cs="Times New Roman"/>
          <w:sz w:val="24"/>
          <w:szCs w:val="24"/>
          <w:lang w:eastAsia="ru-RU"/>
        </w:rPr>
        <w:t>ный недоотпуск тепловой энергии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где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 xml:space="preserve"> – аварийный недоотпуск тепловой энергии за год [Гкал], 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xml:space="preserve"> – расчетный отпуск тепловой энергии системой теплоснабжения за год [Гкал]. Динамика изменения данных показателей указывает на прогресс или дегр</w:t>
      </w:r>
      <w:r w:rsidRPr="00D66DF0">
        <w:rPr>
          <w:rFonts w:ascii="Times New Roman" w:eastAsia="MS Mincho" w:hAnsi="Times New Roman" w:cs="Times New Roman"/>
          <w:sz w:val="24"/>
          <w:szCs w:val="24"/>
          <w:lang w:eastAsia="ru-RU"/>
        </w:rPr>
        <w:t>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316FA1" w:rsidRPr="00D66DF0" w:rsidRDefault="007008F2"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Для оценки надежности систем теплоснабжения</w:t>
      </w:r>
      <w:r w:rsidRPr="00D66DF0">
        <w:rPr>
          <w:rFonts w:ascii="Times New Roman" w:eastAsia="MS Mincho" w:hAnsi="Times New Roman" w:cs="Times New Roman"/>
          <w:sz w:val="24"/>
          <w:szCs w:val="24"/>
          <w:lang w:eastAsia="ru-RU"/>
        </w:rPr>
        <w:t xml:space="preserve"> необходимо использовать показатели надежности </w:t>
      </w:r>
      <w:r w:rsidRPr="00D66DF0">
        <w:rPr>
          <w:rFonts w:ascii="Times New Roman" w:eastAsia="MS Mincho" w:hAnsi="Times New Roman" w:cs="Times New Roman"/>
          <w:b/>
          <w:bCs/>
          <w:sz w:val="24"/>
          <w:szCs w:val="24"/>
          <w:lang w:eastAsia="ru-RU"/>
        </w:rPr>
        <w:t>структурных элементов системы теплоснабжения</w:t>
      </w:r>
      <w:r w:rsidRPr="00D66DF0">
        <w:rPr>
          <w:rFonts w:ascii="Times New Roman" w:eastAsia="MS Mincho" w:hAnsi="Times New Roman" w:cs="Times New Roman"/>
          <w:sz w:val="24"/>
          <w:szCs w:val="24"/>
          <w:lang w:eastAsia="ru-RU"/>
        </w:rPr>
        <w:t xml:space="preserve"> и внешних систем электро-, водо-, топливоснабжения источников тепловой энергии.</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электроснабжения источников тепловой энергии (К</w:t>
      </w:r>
      <w:r w:rsidRPr="00D66DF0">
        <w:rPr>
          <w:rFonts w:ascii="Times New Roman" w:hAnsi="Times New Roman" w:cs="Times New Roman"/>
          <w:b/>
          <w:bCs/>
          <w:i/>
          <w:iCs/>
          <w:sz w:val="24"/>
          <w:szCs w:val="24"/>
          <w:vertAlign w:val="subscript"/>
        </w:rPr>
        <w:t>э</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w:t>
      </w:r>
      <w:r w:rsidRPr="00D66DF0">
        <w:rPr>
          <w:rFonts w:ascii="Times New Roman" w:hAnsi="Times New Roman" w:cs="Times New Roman"/>
          <w:sz w:val="24"/>
          <w:szCs w:val="24"/>
        </w:rPr>
        <w:t>рактеризуется наличием или отсутствием резервного электропитания:</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электроснабжения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1,0;</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электроснабжения при мощности источника тепловой энергии (Гкал/ч):</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0,8;</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0,7;</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0,6.</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водоснабжения источников тепловой энергии (К</w:t>
      </w:r>
      <w:r w:rsidRPr="00D66DF0">
        <w:rPr>
          <w:rFonts w:ascii="Times New Roman" w:hAnsi="Times New Roman" w:cs="Times New Roman"/>
          <w:b/>
          <w:bCs/>
          <w:i/>
          <w:iCs/>
          <w:sz w:val="24"/>
          <w:szCs w:val="24"/>
          <w:vertAlign w:val="subscript"/>
        </w:rPr>
        <w:t>в</w:t>
      </w:r>
      <w:r w:rsidRPr="00D66DF0">
        <w:rPr>
          <w:rFonts w:ascii="Times New Roman" w:hAnsi="Times New Roman" w:cs="Times New Roman"/>
          <w:b/>
          <w:bCs/>
          <w:i/>
          <w:iCs/>
          <w:sz w:val="24"/>
          <w:szCs w:val="24"/>
        </w:rPr>
        <w:t xml:space="preserve">) </w:t>
      </w:r>
      <w:r w:rsidRPr="00D66DF0">
        <w:rPr>
          <w:rFonts w:ascii="Times New Roman" w:hAnsi="Times New Roman" w:cs="Times New Roman"/>
          <w:sz w:val="24"/>
          <w:szCs w:val="24"/>
        </w:rPr>
        <w:t>характеризуется наличием или отсутствием резервного водоснабжения:</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водоснабжения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1,0;</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водоснабжения при м</w:t>
      </w:r>
      <w:r w:rsidRPr="00D66DF0">
        <w:rPr>
          <w:rFonts w:ascii="Times New Roman" w:hAnsi="Times New Roman" w:cs="Times New Roman"/>
          <w:sz w:val="24"/>
          <w:szCs w:val="24"/>
        </w:rPr>
        <w:t>ощности источника тепловой энергии (Гкал/ч):</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0,8;</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0,7;</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0,6.</w:t>
      </w:r>
    </w:p>
    <w:p w:rsidR="00316FA1" w:rsidRPr="00D66DF0" w:rsidRDefault="007008F2"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топливоснабжения источников тепловой энергии (К</w:t>
      </w:r>
      <w:r w:rsidRPr="00D66DF0">
        <w:rPr>
          <w:rFonts w:ascii="Times New Roman" w:hAnsi="Times New Roman" w:cs="Times New Roman"/>
          <w:b/>
          <w:bCs/>
          <w:i/>
          <w:iCs/>
          <w:smallCaps/>
          <w:sz w:val="24"/>
          <w:szCs w:val="24"/>
          <w:vertAlign w:val="subscript"/>
        </w:rPr>
        <w:t>т</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характеризуется наличием или отсутствием резервного топливоснабжения:</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 </w:t>
      </w:r>
      <w:r w:rsidRPr="00D66DF0">
        <w:rPr>
          <w:rFonts w:ascii="Times New Roman" w:hAnsi="Times New Roman" w:cs="Times New Roman"/>
          <w:sz w:val="24"/>
          <w:szCs w:val="24"/>
        </w:rPr>
        <w:t>при наличии резервного топлива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топлива при мощности источника тепловой энергии (Гкал/ч):</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0,7;</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 xml:space="preserve">т </w:t>
      </w:r>
      <w:r w:rsidRPr="00D66DF0">
        <w:rPr>
          <w:rFonts w:ascii="Times New Roman" w:hAnsi="Times New Roman" w:cs="Times New Roman"/>
          <w:sz w:val="24"/>
          <w:szCs w:val="24"/>
        </w:rPr>
        <w:t>= 0,5.</w:t>
      </w:r>
    </w:p>
    <w:p w:rsidR="00316FA1" w:rsidRPr="00D66DF0" w:rsidRDefault="007008F2" w:rsidP="009E54F2">
      <w:pPr>
        <w:widowControl w:val="0"/>
        <w:autoSpaceDE w:val="0"/>
        <w:autoSpaceDN w:val="0"/>
        <w:adjustRightInd w:val="0"/>
        <w:spacing w:before="120" w:after="0" w:line="360" w:lineRule="auto"/>
        <w:ind w:firstLine="567"/>
        <w:jc w:val="both"/>
        <w:rPr>
          <w:rFonts w:ascii="Times New Roman" w:hAnsi="Times New Roman" w:cs="Times New Roman"/>
          <w:b/>
          <w:bCs/>
          <w:i/>
          <w:iCs/>
          <w:sz w:val="24"/>
          <w:szCs w:val="24"/>
        </w:rPr>
      </w:pPr>
      <w:r w:rsidRPr="00D66DF0">
        <w:rPr>
          <w:rFonts w:ascii="Times New Roman" w:hAnsi="Times New Roman" w:cs="Times New Roman"/>
          <w:b/>
          <w:bCs/>
          <w:i/>
          <w:iCs/>
          <w:sz w:val="24"/>
          <w:szCs w:val="24"/>
        </w:rPr>
        <w:t xml:space="preserve">Показатель соответствия тепловой мощности источников тепловой </w:t>
      </w:r>
      <w:r w:rsidRPr="00D66DF0">
        <w:rPr>
          <w:rFonts w:ascii="Times New Roman" w:hAnsi="Times New Roman" w:cs="Times New Roman"/>
          <w:b/>
          <w:bCs/>
          <w:i/>
          <w:iCs/>
          <w:sz w:val="24"/>
          <w:szCs w:val="24"/>
        </w:rPr>
        <w:t>энергии и пропускной способности тепловых сетей фактическим тепловым нагрузкам потребителей (К</w:t>
      </w:r>
      <w:r w:rsidRPr="00D66DF0">
        <w:rPr>
          <w:rFonts w:ascii="Times New Roman" w:hAnsi="Times New Roman" w:cs="Times New Roman"/>
          <w:b/>
          <w:bCs/>
          <w:i/>
          <w:iCs/>
          <w:sz w:val="24"/>
          <w:szCs w:val="24"/>
          <w:vertAlign w:val="subscript"/>
        </w:rPr>
        <w:t>б</w:t>
      </w:r>
      <w:r w:rsidRPr="00D66DF0">
        <w:rPr>
          <w:rFonts w:ascii="Times New Roman" w:hAnsi="Times New Roman" w:cs="Times New Roman"/>
          <w:b/>
          <w:bCs/>
          <w:i/>
          <w:iCs/>
          <w:sz w:val="24"/>
          <w:szCs w:val="24"/>
        </w:rPr>
        <w:t>)</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Величина этого показателя определяется размером дефицита (%):</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1,0;</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0,8;</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0,6;</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0,3.</w:t>
      </w:r>
    </w:p>
    <w:p w:rsidR="00316FA1" w:rsidRPr="00D66DF0" w:rsidRDefault="007008F2"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 xml:space="preserve">Показатель </w:t>
      </w:r>
      <w:r w:rsidRPr="00D66DF0">
        <w:rPr>
          <w:rFonts w:ascii="Times New Roman" w:hAnsi="Times New Roman" w:cs="Times New Roman"/>
          <w:b/>
          <w:bCs/>
          <w:i/>
          <w:iCs/>
          <w:sz w:val="24"/>
          <w:szCs w:val="24"/>
        </w:rPr>
        <w:t>уровня резервирования источников тепловой энергии (К</w:t>
      </w:r>
      <w:r w:rsidRPr="00D66DF0">
        <w:rPr>
          <w:rFonts w:ascii="Times New Roman" w:hAnsi="Times New Roman" w:cs="Times New Roman"/>
          <w:b/>
          <w:bCs/>
          <w:i/>
          <w:iCs/>
          <w:sz w:val="24"/>
          <w:szCs w:val="24"/>
          <w:vertAlign w:val="subscript"/>
        </w:rPr>
        <w:t>р</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- 90 – 100 -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w:t>
      </w:r>
      <w:r w:rsidRPr="00D66DF0">
        <w:rPr>
          <w:rFonts w:ascii="Times New Roman" w:hAnsi="Times New Roman" w:cs="Times New Roman"/>
          <w:sz w:val="24"/>
          <w:szCs w:val="24"/>
        </w:rPr>
        <w:t>= 1,0;</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- 70 – 90 -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0,7;</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- 50 – 70 -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0,5;</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- 30 – 50 -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0,3;</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менее 30 -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0,2.</w:t>
      </w:r>
    </w:p>
    <w:p w:rsidR="00316FA1" w:rsidRPr="00D66DF0" w:rsidRDefault="007008F2"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технического состояния тепловых сетей (К</w:t>
      </w:r>
      <w:r w:rsidRPr="00D66DF0">
        <w:rPr>
          <w:rFonts w:ascii="Times New Roman" w:hAnsi="Times New Roman" w:cs="Times New Roman"/>
          <w:b/>
          <w:bCs/>
          <w:i/>
          <w:iCs/>
          <w:sz w:val="24"/>
          <w:szCs w:val="24"/>
          <w:vertAlign w:val="subscript"/>
        </w:rPr>
        <w:t>с</w:t>
      </w:r>
      <w:r w:rsidRPr="00D66DF0">
        <w:rPr>
          <w:rFonts w:ascii="Times New Roman" w:hAnsi="Times New Roman" w:cs="Times New Roman"/>
          <w:b/>
          <w:bCs/>
          <w:i/>
          <w:iCs/>
          <w:sz w:val="24"/>
          <w:szCs w:val="24"/>
        </w:rPr>
        <w:t>)</w:t>
      </w:r>
      <w:r w:rsidRPr="00D66DF0">
        <w:rPr>
          <w:rFonts w:ascii="Times New Roman" w:hAnsi="Times New Roman" w:cs="Times New Roman"/>
          <w:i/>
          <w:iCs/>
          <w:sz w:val="24"/>
          <w:szCs w:val="24"/>
        </w:rPr>
        <w:t>,</w:t>
      </w:r>
      <w:r w:rsidRPr="00D66DF0">
        <w:rPr>
          <w:rFonts w:ascii="Times New Roman" w:hAnsi="Times New Roman" w:cs="Times New Roman"/>
          <w:sz w:val="24"/>
          <w:szCs w:val="24"/>
        </w:rPr>
        <w:t xml:space="preserve"> характеризуемый долей ветхих, подлежащих замене (%) трубопроводов:</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1,0;</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0,8;</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0,6;</w:t>
      </w:r>
    </w:p>
    <w:p w:rsidR="00316FA1" w:rsidRPr="00D66DF0" w:rsidRDefault="007008F2"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0,5.</w:t>
      </w:r>
    </w:p>
    <w:p w:rsidR="00316FA1" w:rsidRPr="00D66DF0" w:rsidRDefault="007008F2"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интенсивности отказов тепловых сетей (К</w:t>
      </w:r>
      <w:r w:rsidRPr="00D66DF0">
        <w:rPr>
          <w:rFonts w:ascii="Times New Roman" w:hAnsi="Times New Roman" w:cs="Times New Roman"/>
          <w:b/>
          <w:bCs/>
          <w:i/>
          <w:iCs/>
          <w:sz w:val="24"/>
          <w:szCs w:val="24"/>
          <w:vertAlign w:val="subscript"/>
        </w:rPr>
        <w:t>отк</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w:t>
      </w:r>
      <w:r w:rsidRPr="00D66DF0">
        <w:rPr>
          <w:rFonts w:ascii="Times New Roman" w:hAnsi="Times New Roman" w:cs="Times New Roman"/>
          <w:sz w:val="24"/>
          <w:szCs w:val="24"/>
        </w:rPr>
        <w:t xml:space="preserve"> его устранением за последние три года:</w:t>
      </w:r>
    </w:p>
    <w:p w:rsidR="00316FA1" w:rsidRPr="00D66DF0" w:rsidRDefault="007008F2"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/(3·S) [1/(км·год)],</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количество отказов за последние три года;</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S- протяженность тепловой сети данной системы теплоснабжения [км].</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интенсивности отказов (И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определяется показ</w:t>
      </w:r>
      <w:r w:rsidRPr="00D66DF0">
        <w:rPr>
          <w:rFonts w:ascii="Times New Roman" w:hAnsi="Times New Roman" w:cs="Times New Roman"/>
          <w:sz w:val="24"/>
          <w:szCs w:val="24"/>
        </w:rPr>
        <w:t>атель надежности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0,5 -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1,0;</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0,8;</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- 0,8 - 1,2 -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0,6;</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0,5.</w:t>
      </w:r>
    </w:p>
    <w:p w:rsidR="00316FA1" w:rsidRPr="00D66DF0" w:rsidRDefault="007008F2"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относительного недоотпуска тепловой энергии (К</w:t>
      </w:r>
      <w:r w:rsidRPr="00D66DF0">
        <w:rPr>
          <w:rFonts w:ascii="Times New Roman" w:hAnsi="Times New Roman" w:cs="Times New Roman"/>
          <w:b/>
          <w:bCs/>
          <w:i/>
          <w:iCs/>
          <w:sz w:val="24"/>
          <w:szCs w:val="24"/>
          <w:vertAlign w:val="subscript"/>
        </w:rPr>
        <w:t>нед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в результате аварий и инцидентов определяется по формуле:</w:t>
      </w:r>
    </w:p>
    <w:p w:rsidR="00316FA1" w:rsidRPr="00D66DF0" w:rsidRDefault="007008F2"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*100 [%]</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 xml:space="preserve"> - аварийный недоотпуск тепловой энергии потребителям за последние 3 года; </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 xml:space="preserve"> - фактический отпуск тепловой энергии системой теплоснабжения за последние три года.</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величины недоотпуска тепла (</w:t>
      </w: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определяется пок</w:t>
      </w:r>
      <w:r w:rsidRPr="00D66DF0">
        <w:rPr>
          <w:rFonts w:ascii="Times New Roman" w:hAnsi="Times New Roman" w:cs="Times New Roman"/>
          <w:sz w:val="24"/>
          <w:szCs w:val="24"/>
        </w:rPr>
        <w:t>азатель надежности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0,1 -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1,0;</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- 0,1 - 0,3 -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0,8;</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- 0,3 - 0,5 -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0,6;</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0,5.</w:t>
      </w:r>
    </w:p>
    <w:p w:rsidR="00316FA1" w:rsidRPr="00D66DF0" w:rsidRDefault="007008F2"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качества теплоснабжения (К</w:t>
      </w:r>
      <w:r w:rsidRPr="00D66DF0">
        <w:rPr>
          <w:rFonts w:ascii="Times New Roman" w:hAnsi="Times New Roman" w:cs="Times New Roman"/>
          <w:b/>
          <w:bCs/>
          <w:i/>
          <w:iCs/>
          <w:sz w:val="24"/>
          <w:szCs w:val="24"/>
          <w:vertAlign w:val="subscript"/>
        </w:rPr>
        <w:t>ж</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характеризуемый количеством жалоб потребителей тепла на нарушение качества теплоснабжени</w:t>
      </w:r>
      <w:r w:rsidRPr="00D66DF0">
        <w:rPr>
          <w:rFonts w:ascii="Times New Roman" w:hAnsi="Times New Roman" w:cs="Times New Roman"/>
          <w:sz w:val="24"/>
          <w:szCs w:val="24"/>
        </w:rPr>
        <w:t>я.</w:t>
      </w:r>
    </w:p>
    <w:p w:rsidR="00316FA1" w:rsidRPr="00D66DF0" w:rsidRDefault="007008F2"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Ж = 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 количество зданий, снабжающихся теплом от системы теплоснабжения;</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xml:space="preserve"> - количество зданий, по которым поступили жалобы на работу системы теплоснабжения.</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В зависимости от рассчитанного коэффициента (Ж) определяется </w:t>
      </w:r>
      <w:r w:rsidRPr="00D66DF0">
        <w:rPr>
          <w:rFonts w:ascii="Times New Roman" w:hAnsi="Times New Roman" w:cs="Times New Roman"/>
          <w:sz w:val="24"/>
          <w:szCs w:val="24"/>
        </w:rPr>
        <w:t>показатель надежности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0,2 -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1,0;</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- 0,2 – 0,5 -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0,8;</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0,6;</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0,4.</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конкретной системы теплоснабжения (К</w:t>
      </w:r>
      <w:r w:rsidRPr="00D66DF0">
        <w:rPr>
          <w:rFonts w:ascii="Times New Roman" w:hAnsi="Times New Roman" w:cs="Times New Roman"/>
          <w:b/>
          <w:bCs/>
          <w:i/>
          <w:iCs/>
          <w:sz w:val="24"/>
          <w:szCs w:val="24"/>
          <w:vertAlign w:val="subscript"/>
        </w:rPr>
        <w:t>над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определяется как средний по частным показателям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и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w:t>
      </w:r>
    </w:p>
    <w:p w:rsidR="00316FA1" w:rsidRPr="00D66DF0" w:rsidRDefault="00833148" w:rsidP="009E54F2">
      <w:pPr>
        <w:widowControl w:val="0"/>
        <w:autoSpaceDE w:val="0"/>
        <w:autoSpaceDN w:val="0"/>
        <w:adjustRightInd w:val="0"/>
        <w:spacing w:after="0" w:line="360" w:lineRule="auto"/>
        <w:ind w:firstLine="567"/>
        <w:jc w:val="center"/>
        <w:rPr>
          <w:rFonts w:ascii="Times New Roman" w:hAnsi="Times New Roman" w:cs="Times New Roman"/>
          <w:sz w:val="24"/>
          <w:szCs w:val="24"/>
        </w:rPr>
      </w:pPr>
      <w:r w:rsidRPr="00833148">
        <w:rPr>
          <w:rFonts w:ascii="Times New Roman" w:hAnsi="Times New Roman" w:cs="Times New Roman"/>
          <w:position w:val="-24"/>
          <w:sz w:val="24"/>
          <w:szCs w:val="24"/>
        </w:rPr>
        <w:object w:dxaOrig="5242" w:dyaOrig="660">
          <v:shape id="_x0000_i1027" type="#_x0000_t75" style="width:249.15pt;height:29.95pt" o:ole="">
            <v:imagedata r:id="rId48" o:title=""/>
          </v:shape>
          <o:OLEObject Type="Embed" ProgID="Equation.3" ShapeID="_x0000_i1027" DrawAspect="Content" ObjectID="_1768975699" r:id="rId49"/>
        </w:object>
      </w:r>
      <w:r w:rsidR="007008F2" w:rsidRPr="00D66DF0">
        <w:rPr>
          <w:rFonts w:ascii="Times New Roman" w:hAnsi="Times New Roman" w:cs="Times New Roman"/>
          <w:sz w:val="24"/>
          <w:szCs w:val="24"/>
        </w:rPr>
        <w:t>,</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 - число показателей, учтенных в числителе.</w:t>
      </w:r>
    </w:p>
    <w:p w:rsidR="00316FA1" w:rsidRPr="00D66DF0" w:rsidRDefault="007008F2" w:rsidP="00C10F8A">
      <w:pPr>
        <w:keepNext/>
        <w:spacing w:after="0" w:line="240" w:lineRule="auto"/>
        <w:jc w:val="center"/>
        <w:rPr>
          <w:rFonts w:ascii="Times New Roman" w:hAnsi="Times New Roman" w:cs="Times New Roman"/>
          <w:b/>
          <w:bCs/>
          <w:i/>
          <w:iCs/>
          <w:sz w:val="24"/>
          <w:szCs w:val="24"/>
        </w:rPr>
      </w:pPr>
      <w:r w:rsidRPr="00D66DF0">
        <w:rPr>
          <w:rFonts w:ascii="Times New Roman" w:hAnsi="Times New Roman" w:cs="Times New Roman"/>
          <w:b/>
          <w:bCs/>
          <w:i/>
          <w:iCs/>
          <w:sz w:val="24"/>
          <w:szCs w:val="24"/>
        </w:rPr>
        <w:t>Оценка надежности систем теплоснабжения</w:t>
      </w:r>
    </w:p>
    <w:p w:rsidR="00316FA1" w:rsidRPr="00D66DF0" w:rsidRDefault="007008F2"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полученных показателей надежности системы теплоснабжения с точки зрения надежности могут быть оценены как:</w:t>
      </w:r>
    </w:p>
    <w:p w:rsidR="00316FA1" w:rsidRPr="00D66DF0" w:rsidRDefault="007008F2" w:rsidP="007008F2">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 xml:space="preserve">высоконадежные - </w:t>
      </w:r>
      <w:r w:rsidRPr="00D66DF0">
        <w:rPr>
          <w:rFonts w:ascii="Times New Roman" w:hAnsi="Times New Roman" w:cs="Times New Roman"/>
          <w:sz w:val="24"/>
          <w:szCs w:val="24"/>
        </w:rPr>
        <w:t>более 0,9;</w:t>
      </w:r>
    </w:p>
    <w:p w:rsidR="00316FA1" w:rsidRPr="00D66DF0" w:rsidRDefault="007008F2" w:rsidP="007008F2">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надежные - 0,75 - 0,89;</w:t>
      </w:r>
    </w:p>
    <w:p w:rsidR="00316FA1" w:rsidRPr="00D66DF0" w:rsidRDefault="007008F2" w:rsidP="007008F2">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малонадежные - 0,5 - 0,74;</w:t>
      </w:r>
    </w:p>
    <w:p w:rsidR="00316FA1" w:rsidRPr="00D66DF0" w:rsidRDefault="007008F2" w:rsidP="007008F2">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ненадежные - менее 0,5.</w:t>
      </w:r>
    </w:p>
    <w:p w:rsidR="00316FA1" w:rsidRPr="00D66DF0" w:rsidRDefault="007008F2" w:rsidP="009E54F2">
      <w:pPr>
        <w:pStyle w:val="00"/>
        <w:keepNext/>
        <w:rPr>
          <w:b/>
          <w:bCs/>
          <w:sz w:val="24"/>
          <w:szCs w:val="24"/>
        </w:rPr>
      </w:pPr>
      <w:r w:rsidRPr="00D66DF0">
        <w:rPr>
          <w:b/>
          <w:bCs/>
          <w:sz w:val="24"/>
          <w:szCs w:val="24"/>
        </w:rPr>
        <w:t>Расчёт показателей надёжности системы теплоснабжения города</w:t>
      </w:r>
    </w:p>
    <w:p w:rsidR="00316FA1" w:rsidRPr="00D66DF0" w:rsidRDefault="007008F2" w:rsidP="00452F67">
      <w:pPr>
        <w:pStyle w:val="00"/>
        <w:rPr>
          <w:sz w:val="24"/>
          <w:szCs w:val="24"/>
        </w:rPr>
      </w:pPr>
      <w:r w:rsidRPr="00D66DF0">
        <w:rPr>
          <w:sz w:val="24"/>
          <w:szCs w:val="24"/>
        </w:rPr>
        <w:t>Результаты расчёта показателей надёжности системы теплоснабжения г. Заринска представлены в таблице</w:t>
      </w:r>
      <w:r>
        <w:rPr>
          <w:sz w:val="24"/>
          <w:szCs w:val="24"/>
        </w:rPr>
        <w:t xml:space="preserve"> 32</w:t>
      </w:r>
      <w:r w:rsidRPr="00D66DF0">
        <w:rPr>
          <w:sz w:val="24"/>
          <w:szCs w:val="24"/>
        </w:rPr>
        <w:t>.</w:t>
      </w:r>
    </w:p>
    <w:p w:rsidR="00316FA1" w:rsidRPr="00D66DF0" w:rsidRDefault="007008F2" w:rsidP="00251DE5">
      <w:pPr>
        <w:pStyle w:val="aff3"/>
        <w:rPr>
          <w:sz w:val="24"/>
          <w:szCs w:val="24"/>
        </w:rPr>
      </w:pPr>
      <w:r w:rsidRPr="00D66DF0">
        <w:rPr>
          <w:sz w:val="24"/>
          <w:szCs w:val="24"/>
        </w:rPr>
        <w:t xml:space="preserve">Общий </w:t>
      </w:r>
      <w:r w:rsidRPr="00D66DF0">
        <w:rPr>
          <w:sz w:val="24"/>
          <w:szCs w:val="24"/>
        </w:rPr>
        <w:t>показатель надёжности систем теплоснабжения: K</w:t>
      </w:r>
      <w:r w:rsidRPr="00D66DF0">
        <w:rPr>
          <w:sz w:val="24"/>
          <w:szCs w:val="24"/>
          <w:vertAlign w:val="subscript"/>
        </w:rPr>
        <w:t>над</w:t>
      </w:r>
      <w:r w:rsidRPr="00D66DF0">
        <w:rPr>
          <w:sz w:val="24"/>
          <w:szCs w:val="24"/>
        </w:rPr>
        <w:t xml:space="preserve"> = 0,812.</w:t>
      </w:r>
    </w:p>
    <w:p w:rsidR="00316FA1" w:rsidRPr="00D66DF0" w:rsidRDefault="007008F2" w:rsidP="00251DE5">
      <w:pPr>
        <w:pStyle w:val="aff3"/>
        <w:rPr>
          <w:sz w:val="24"/>
          <w:szCs w:val="24"/>
        </w:rPr>
      </w:pPr>
      <w:r w:rsidRPr="00D66DF0">
        <w:rPr>
          <w:sz w:val="24"/>
          <w:szCs w:val="24"/>
        </w:rPr>
        <w:t>По общему показателю надёжности система теплоснабжения города является надежной. Причиной тому является высокая надежность теплоснабжения потребителей от градообразующего ис</w:t>
      </w:r>
      <w:r>
        <w:rPr>
          <w:sz w:val="24"/>
          <w:szCs w:val="24"/>
        </w:rPr>
        <w:t>точника тепловой энергии</w:t>
      </w:r>
      <w:r>
        <w:rPr>
          <w:sz w:val="24"/>
          <w:szCs w:val="24"/>
        </w:rPr>
        <w:t xml:space="preserve"> – ТЭЦ </w:t>
      </w:r>
      <w:r w:rsidRPr="00D66DF0">
        <w:rPr>
          <w:sz w:val="24"/>
          <w:szCs w:val="24"/>
        </w:rPr>
        <w:t>АО «Алтай-Кокс».</w:t>
      </w:r>
    </w:p>
    <w:p w:rsidR="00316FA1" w:rsidRPr="00D66DF0" w:rsidRDefault="007008F2" w:rsidP="00B9351D">
      <w:pPr>
        <w:pStyle w:val="af9"/>
        <w:keepNext/>
        <w:rPr>
          <w:rFonts w:ascii="Times New Roman" w:hAnsi="Times New Roman"/>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Показатели надёжности системы теплоснабжения</w:t>
      </w:r>
    </w:p>
    <w:tbl>
      <w:tblPr>
        <w:tblW w:w="5000" w:type="pct"/>
        <w:tblLook w:val="00A0"/>
      </w:tblPr>
      <w:tblGrid>
        <w:gridCol w:w="1421"/>
        <w:gridCol w:w="1640"/>
        <w:gridCol w:w="1461"/>
        <w:gridCol w:w="1672"/>
        <w:gridCol w:w="1461"/>
        <w:gridCol w:w="1461"/>
        <w:gridCol w:w="1461"/>
        <w:gridCol w:w="1461"/>
        <w:gridCol w:w="1421"/>
        <w:gridCol w:w="1473"/>
        <w:gridCol w:w="1156"/>
        <w:gridCol w:w="1473"/>
        <w:gridCol w:w="1255"/>
        <w:gridCol w:w="1473"/>
        <w:gridCol w:w="1473"/>
      </w:tblGrid>
      <w:tr w:rsidR="00833148">
        <w:trPr>
          <w:trHeight w:val="2835"/>
        </w:trPr>
        <w:tc>
          <w:tcPr>
            <w:tcW w:w="327" w:type="pc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Наименование показателя</w:t>
            </w:r>
          </w:p>
        </w:tc>
        <w:tc>
          <w:tcPr>
            <w:tcW w:w="377"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электроснабжения теплоисточника</w:t>
            </w:r>
          </w:p>
        </w:tc>
        <w:tc>
          <w:tcPr>
            <w:tcW w:w="336"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водоснабжения теплоисточника</w:t>
            </w:r>
          </w:p>
        </w:tc>
        <w:tc>
          <w:tcPr>
            <w:tcW w:w="384"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топливоснаб</w:t>
            </w:r>
            <w:r w:rsidRPr="00904CA2">
              <w:rPr>
                <w:rFonts w:ascii="Times New Roman" w:hAnsi="Times New Roman" w:cs="Times New Roman"/>
                <w:b/>
                <w:bCs/>
                <w:color w:val="000000"/>
                <w:sz w:val="20"/>
                <w:szCs w:val="20"/>
                <w:lang w:eastAsia="ru-RU"/>
              </w:rPr>
              <w:t>жения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соответствия тепловой мощности теплоисточника и пропускной способности тепловых сетей расчётным тепловым нагрузкам</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уровня резервирования  теплоисточника и элементов тепловой сети</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 xml:space="preserve">Показатель технического состояния </w:t>
            </w:r>
            <w:r w:rsidRPr="00904CA2">
              <w:rPr>
                <w:rFonts w:ascii="Times New Roman" w:hAnsi="Times New Roman" w:cs="Times New Roman"/>
                <w:b/>
                <w:bCs/>
                <w:color w:val="000000"/>
                <w:sz w:val="20"/>
                <w:szCs w:val="20"/>
                <w:lang w:eastAsia="ru-RU"/>
              </w:rPr>
              <w:t>тепловых сетей от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интенсивности отказов тепловых сетей от теплоисточника</w:t>
            </w:r>
          </w:p>
        </w:tc>
        <w:tc>
          <w:tcPr>
            <w:tcW w:w="326"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относительного аварийного недоотпуска тепла</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качества теплоснабжения</w:t>
            </w:r>
          </w:p>
        </w:tc>
        <w:tc>
          <w:tcPr>
            <w:tcW w:w="265"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Количество расчетных показателей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конкретной с</w:t>
            </w:r>
            <w:r w:rsidRPr="00904CA2">
              <w:rPr>
                <w:rFonts w:ascii="Times New Roman" w:hAnsi="Times New Roman" w:cs="Times New Roman"/>
                <w:b/>
                <w:bCs/>
                <w:color w:val="000000"/>
                <w:sz w:val="20"/>
                <w:szCs w:val="20"/>
                <w:lang w:eastAsia="ru-RU"/>
              </w:rPr>
              <w:t>истемы теплоснабжения</w:t>
            </w:r>
          </w:p>
        </w:tc>
        <w:tc>
          <w:tcPr>
            <w:tcW w:w="288"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Расчетная тепловая нагрузка потребителей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Общий показатель надежности систем теплоснабжения</w:t>
            </w:r>
          </w:p>
        </w:tc>
        <w:tc>
          <w:tcPr>
            <w:tcW w:w="339" w:type="pct"/>
            <w:tcBorders>
              <w:top w:val="single" w:sz="4" w:space="0" w:color="auto"/>
              <w:left w:val="nil"/>
              <w:bottom w:val="single" w:sz="4" w:space="0" w:color="auto"/>
              <w:right w:val="single" w:sz="4" w:space="0" w:color="auto"/>
            </w:tcBorders>
            <w:shd w:val="clear" w:color="auto" w:fill="548DD4"/>
            <w:vAlign w:val="center"/>
          </w:tcPr>
          <w:p w:rsidR="00316FA1" w:rsidRPr="00904CA2" w:rsidRDefault="007008F2"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Общая оценка надежности систем теплоснабжения города</w:t>
            </w:r>
          </w:p>
        </w:tc>
      </w:tr>
      <w:tr w:rsidR="00833148">
        <w:trPr>
          <w:trHeight w:val="405"/>
        </w:trPr>
        <w:tc>
          <w:tcPr>
            <w:tcW w:w="327" w:type="pc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Обозначение</w:t>
            </w:r>
          </w:p>
        </w:tc>
        <w:tc>
          <w:tcPr>
            <w:tcW w:w="377"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э</w:t>
            </w:r>
          </w:p>
        </w:tc>
        <w:tc>
          <w:tcPr>
            <w:tcW w:w="33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в</w:t>
            </w:r>
          </w:p>
        </w:tc>
        <w:tc>
          <w:tcPr>
            <w:tcW w:w="384"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т</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б</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р</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с</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отк.тс</w:t>
            </w:r>
          </w:p>
        </w:tc>
        <w:tc>
          <w:tcPr>
            <w:tcW w:w="32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нед</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ж</w:t>
            </w:r>
          </w:p>
        </w:tc>
        <w:tc>
          <w:tcPr>
            <w:tcW w:w="26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n</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p>
        </w:tc>
        <w:tc>
          <w:tcPr>
            <w:tcW w:w="288"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Q</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r w:rsidRPr="00904CA2">
              <w:rPr>
                <w:rFonts w:ascii="Times New Roman" w:hAnsi="Times New Roman" w:cs="Times New Roman"/>
                <w:b/>
                <w:bCs/>
                <w:i/>
                <w:iCs/>
                <w:color w:val="000000"/>
                <w:sz w:val="20"/>
                <w:szCs w:val="20"/>
                <w:vertAlign w:val="superscript"/>
                <w:lang w:eastAsia="ru-RU"/>
              </w:rPr>
              <w:t>сист</w:t>
            </w:r>
          </w:p>
        </w:tc>
        <w:tc>
          <w:tcPr>
            <w:tcW w:w="339" w:type="pct"/>
            <w:tcBorders>
              <w:top w:val="nil"/>
              <w:left w:val="nil"/>
              <w:bottom w:val="single" w:sz="4" w:space="0" w:color="auto"/>
              <w:right w:val="single" w:sz="4" w:space="0" w:color="auto"/>
            </w:tcBorders>
            <w:shd w:val="clear" w:color="000000" w:fill="A6A6A6"/>
            <w:vAlign w:val="center"/>
          </w:tcPr>
          <w:p w:rsidR="00316FA1" w:rsidRPr="00904CA2" w:rsidRDefault="007008F2"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w:t>
            </w:r>
          </w:p>
        </w:tc>
      </w:tr>
      <w:tr w:rsidR="00833148">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«База»</w:t>
            </w:r>
          </w:p>
        </w:tc>
        <w:tc>
          <w:tcPr>
            <w:tcW w:w="377"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0,493</w:t>
            </w:r>
          </w:p>
        </w:tc>
        <w:tc>
          <w:tcPr>
            <w:tcW w:w="339" w:type="pct"/>
            <w:vMerge w:val="restar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0,812</w:t>
            </w:r>
          </w:p>
        </w:tc>
        <w:tc>
          <w:tcPr>
            <w:tcW w:w="339" w:type="pct"/>
            <w:vMerge w:val="restart"/>
            <w:tcBorders>
              <w:top w:val="nil"/>
              <w:left w:val="single" w:sz="4" w:space="0" w:color="auto"/>
              <w:bottom w:val="single" w:sz="4" w:space="0" w:color="auto"/>
              <w:right w:val="single" w:sz="4" w:space="0" w:color="auto"/>
            </w:tcBorders>
            <w:shd w:val="clear" w:color="000000" w:fill="A6A6A6"/>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надежные</w:t>
            </w:r>
          </w:p>
        </w:tc>
      </w:tr>
      <w:tr w:rsidR="00833148">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«Гостиница»</w:t>
            </w:r>
          </w:p>
        </w:tc>
        <w:tc>
          <w:tcPr>
            <w:tcW w:w="377"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1,227</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r>
      <w:tr w:rsidR="00833148">
        <w:trPr>
          <w:trHeight w:val="630"/>
        </w:trPr>
        <w:tc>
          <w:tcPr>
            <w:tcW w:w="327" w:type="pc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«Лесокомбинат»</w:t>
            </w:r>
          </w:p>
        </w:tc>
        <w:tc>
          <w:tcPr>
            <w:tcW w:w="377"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0,646</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r>
      <w:tr w:rsidR="00833148">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«Теремок»</w:t>
            </w:r>
          </w:p>
        </w:tc>
        <w:tc>
          <w:tcPr>
            <w:tcW w:w="377"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2,588</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r>
      <w:tr w:rsidR="00833148">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w:t>
            </w:r>
            <w:r>
              <w:rPr>
                <w:rFonts w:ascii="Times New Roman" w:hAnsi="Times New Roman" w:cs="Times New Roman"/>
                <w:color w:val="000000"/>
                <w:sz w:val="20"/>
                <w:szCs w:val="20"/>
                <w:lang w:eastAsia="ru-RU"/>
              </w:rPr>
              <w:t>бильность</w:t>
            </w:r>
            <w:r w:rsidRPr="00904CA2">
              <w:rPr>
                <w:rFonts w:ascii="Times New Roman" w:hAnsi="Times New Roman" w:cs="Times New Roman"/>
                <w:color w:val="000000"/>
                <w:sz w:val="20"/>
                <w:szCs w:val="20"/>
                <w:lang w:eastAsia="ru-RU"/>
              </w:rPr>
              <w:t>»</w:t>
            </w:r>
          </w:p>
        </w:tc>
        <w:tc>
          <w:tcPr>
            <w:tcW w:w="377"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0,842</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r>
      <w:tr w:rsidR="00833148">
        <w:trPr>
          <w:trHeight w:val="630"/>
        </w:trPr>
        <w:tc>
          <w:tcPr>
            <w:tcW w:w="327" w:type="pc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ГУП ДХ «</w:t>
            </w:r>
            <w:r>
              <w:rPr>
                <w:rFonts w:ascii="Times New Roman" w:hAnsi="Times New Roman" w:cs="Times New Roman"/>
                <w:color w:val="000000"/>
                <w:sz w:val="20"/>
                <w:szCs w:val="20"/>
                <w:lang w:eastAsia="ru-RU"/>
              </w:rPr>
              <w:t>Северо-Восточное ДСУ «филиал Заринский»</w:t>
            </w:r>
          </w:p>
        </w:tc>
        <w:tc>
          <w:tcPr>
            <w:tcW w:w="377"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0,3</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0,657</w:t>
            </w:r>
          </w:p>
        </w:tc>
        <w:tc>
          <w:tcPr>
            <w:tcW w:w="288"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2,834</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r>
      <w:tr w:rsidR="00833148">
        <w:trPr>
          <w:trHeight w:val="315"/>
        </w:trPr>
        <w:tc>
          <w:tcPr>
            <w:tcW w:w="327" w:type="pct"/>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904CA2">
              <w:rPr>
                <w:rFonts w:ascii="Times New Roman" w:hAnsi="Times New Roman" w:cs="Times New Roman"/>
                <w:color w:val="000000"/>
                <w:sz w:val="20"/>
                <w:szCs w:val="20"/>
                <w:lang w:eastAsia="ru-RU"/>
              </w:rPr>
              <w:t>АО «Алтай-Кокс»</w:t>
            </w:r>
          </w:p>
        </w:tc>
        <w:tc>
          <w:tcPr>
            <w:tcW w:w="377"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84"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0,814</w:t>
            </w:r>
          </w:p>
        </w:tc>
        <w:tc>
          <w:tcPr>
            <w:tcW w:w="288" w:type="pct"/>
            <w:tcBorders>
              <w:top w:val="nil"/>
              <w:left w:val="nil"/>
              <w:bottom w:val="single" w:sz="4" w:space="0" w:color="auto"/>
              <w:right w:val="single" w:sz="4" w:space="0" w:color="auto"/>
            </w:tcBorders>
            <w:vAlign w:val="center"/>
          </w:tcPr>
          <w:p w:rsidR="00316FA1" w:rsidRPr="00904CA2" w:rsidRDefault="007008F2"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359,882</w:t>
            </w: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16FA1" w:rsidRPr="00904CA2" w:rsidRDefault="007008F2" w:rsidP="004159AE">
            <w:pPr>
              <w:spacing w:after="0" w:line="240" w:lineRule="auto"/>
              <w:rPr>
                <w:rFonts w:ascii="Times New Roman" w:hAnsi="Times New Roman" w:cs="Times New Roman"/>
                <w:color w:val="000000"/>
                <w:sz w:val="20"/>
                <w:szCs w:val="20"/>
                <w:lang w:eastAsia="ru-RU"/>
              </w:rPr>
            </w:pPr>
          </w:p>
        </w:tc>
      </w:tr>
    </w:tbl>
    <w:p w:rsidR="00316FA1" w:rsidRPr="00D66DF0" w:rsidRDefault="007008F2" w:rsidP="00DE5BC1">
      <w:pPr>
        <w:pStyle w:val="aff3"/>
        <w:tabs>
          <w:tab w:val="left" w:pos="1134"/>
        </w:tabs>
        <w:rPr>
          <w:sz w:val="24"/>
          <w:szCs w:val="24"/>
        </w:rPr>
      </w:pPr>
    </w:p>
    <w:p w:rsidR="00316FA1" w:rsidRPr="00D66DF0" w:rsidRDefault="007008F2" w:rsidP="00DE5BC1">
      <w:pPr>
        <w:pStyle w:val="aff3"/>
        <w:tabs>
          <w:tab w:val="left" w:pos="1134"/>
        </w:tabs>
        <w:rPr>
          <w:sz w:val="24"/>
          <w:szCs w:val="24"/>
        </w:rPr>
        <w:sectPr w:rsidR="00316FA1" w:rsidRPr="00D66DF0" w:rsidSect="00112899">
          <w:pgSz w:w="23814" w:h="16840" w:orient="landscape" w:code="8"/>
          <w:pgMar w:top="1134" w:right="1134" w:bottom="1134" w:left="1134" w:header="709" w:footer="397" w:gutter="0"/>
          <w:cols w:space="708"/>
          <w:docGrid w:linePitch="360"/>
        </w:sectPr>
      </w:pPr>
    </w:p>
    <w:p w:rsidR="00316FA1" w:rsidRPr="00D66DF0" w:rsidRDefault="007008F2" w:rsidP="007008F2">
      <w:pPr>
        <w:pStyle w:val="1110"/>
        <w:numPr>
          <w:ilvl w:val="2"/>
          <w:numId w:val="7"/>
        </w:numPr>
        <w:tabs>
          <w:tab w:val="left" w:pos="1560"/>
        </w:tabs>
        <w:ind w:left="0" w:firstLine="709"/>
        <w:rPr>
          <w:sz w:val="24"/>
          <w:szCs w:val="24"/>
        </w:rPr>
      </w:pPr>
      <w:bookmarkStart w:id="225" w:name="_Toc97797727"/>
      <w:bookmarkStart w:id="226" w:name="_Toc384058645"/>
      <w:bookmarkStart w:id="227" w:name="_Toc386561038"/>
      <w:r w:rsidRPr="00D66DF0">
        <w:rPr>
          <w:sz w:val="24"/>
          <w:szCs w:val="24"/>
        </w:rPr>
        <w:t xml:space="preserve">Анализ </w:t>
      </w:r>
      <w:r w:rsidRPr="00D66DF0">
        <w:rPr>
          <w:sz w:val="24"/>
          <w:szCs w:val="24"/>
        </w:rPr>
        <w:t>аварийных отключений потребителей</w:t>
      </w:r>
      <w:bookmarkEnd w:id="225"/>
    </w:p>
    <w:p w:rsidR="00316FA1" w:rsidRPr="00D66DF0" w:rsidRDefault="007008F2" w:rsidP="00BE49B6">
      <w:pPr>
        <w:pStyle w:val="aff3"/>
        <w:rPr>
          <w:sz w:val="24"/>
          <w:szCs w:val="24"/>
        </w:rPr>
      </w:pPr>
      <w:r w:rsidRPr="00D66DF0">
        <w:rPr>
          <w:sz w:val="24"/>
          <w:szCs w:val="24"/>
        </w:rPr>
        <w:t>В соответствии с Приказом Министерства регионального развития РФ от 14.04.2008 №</w:t>
      </w:r>
      <w:r>
        <w:rPr>
          <w:sz w:val="24"/>
          <w:szCs w:val="24"/>
        </w:rPr>
        <w:t xml:space="preserve"> </w:t>
      </w:r>
      <w:r w:rsidRPr="00D66DF0">
        <w:rPr>
          <w:sz w:val="24"/>
          <w:szCs w:val="24"/>
        </w:rPr>
        <w:t>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316FA1" w:rsidRPr="00D66DF0" w:rsidRDefault="007008F2" w:rsidP="00BE49B6">
      <w:pPr>
        <w:pStyle w:val="aff3"/>
        <w:rPr>
          <w:i/>
          <w:iCs/>
          <w:sz w:val="24"/>
          <w:szCs w:val="24"/>
        </w:rPr>
      </w:pPr>
      <w:r w:rsidRPr="00D66DF0">
        <w:rPr>
          <w:i/>
          <w:iCs/>
          <w:sz w:val="24"/>
          <w:szCs w:val="24"/>
        </w:rPr>
        <w:t>«Аварией считается отказ элементов систем, сетей и источников теплоснабжения, повлекший прекращение подачи тепловой энергии потребителям и абонентам на отопление и горячее водоснабжение на период более 8 часов».</w:t>
      </w:r>
    </w:p>
    <w:p w:rsidR="00316FA1" w:rsidRPr="00D66DF0" w:rsidRDefault="007008F2" w:rsidP="00BE49B6">
      <w:pPr>
        <w:pStyle w:val="aff3"/>
        <w:rPr>
          <w:sz w:val="24"/>
          <w:szCs w:val="24"/>
        </w:rPr>
      </w:pPr>
      <w:r w:rsidRPr="00D66DF0">
        <w:rPr>
          <w:sz w:val="24"/>
          <w:szCs w:val="24"/>
        </w:rPr>
        <w:t>Согласно имеющейся информации, восстановлен</w:t>
      </w:r>
      <w:r w:rsidRPr="00D66DF0">
        <w:rPr>
          <w:sz w:val="24"/>
          <w:szCs w:val="24"/>
        </w:rPr>
        <w:t>ие тепловых сетей после возникавших за ретроспективный период аварий в системах теплоснабжения не приводил к отключению теплоснабжения более чем на 8 ч. Следовательно, аварийных ситуаций не выявлено.</w:t>
      </w:r>
    </w:p>
    <w:p w:rsidR="00316FA1" w:rsidRPr="00D66DF0" w:rsidRDefault="007008F2" w:rsidP="00BE49B6">
      <w:pPr>
        <w:pStyle w:val="aff3"/>
        <w:rPr>
          <w:sz w:val="24"/>
          <w:szCs w:val="24"/>
        </w:rPr>
      </w:pPr>
      <w:r w:rsidRPr="00D66DF0">
        <w:rPr>
          <w:sz w:val="24"/>
          <w:szCs w:val="24"/>
        </w:rPr>
        <w:t>Инциденты, препятствующие качественному и надежному тепл</w:t>
      </w:r>
      <w:r w:rsidRPr="00D66DF0">
        <w:rPr>
          <w:sz w:val="24"/>
          <w:szCs w:val="24"/>
        </w:rPr>
        <w:t>оснабжению потребителей, ликвидируются максимально оперативно, в кратчайшие сроки.</w:t>
      </w:r>
    </w:p>
    <w:p w:rsidR="00316FA1" w:rsidRPr="00D66DF0" w:rsidRDefault="007008F2" w:rsidP="007008F2">
      <w:pPr>
        <w:pStyle w:val="1110"/>
        <w:numPr>
          <w:ilvl w:val="2"/>
          <w:numId w:val="7"/>
        </w:numPr>
        <w:tabs>
          <w:tab w:val="left" w:pos="1560"/>
        </w:tabs>
        <w:ind w:left="0" w:firstLine="709"/>
        <w:rPr>
          <w:sz w:val="24"/>
          <w:szCs w:val="24"/>
        </w:rPr>
      </w:pPr>
      <w:bookmarkStart w:id="228" w:name="_Toc97797728"/>
      <w:r w:rsidRPr="00D66DF0">
        <w:rPr>
          <w:sz w:val="24"/>
          <w:szCs w:val="24"/>
        </w:rPr>
        <w:t>Анализ времени восстановления теплоснабжения потребителей</w:t>
      </w:r>
      <w:bookmarkEnd w:id="228"/>
    </w:p>
    <w:p w:rsidR="00316FA1" w:rsidRDefault="007008F2" w:rsidP="00BE49B6">
      <w:pPr>
        <w:pStyle w:val="aff3"/>
        <w:rPr>
          <w:sz w:val="24"/>
          <w:szCs w:val="24"/>
        </w:rPr>
      </w:pPr>
      <w:r w:rsidRPr="00D66DF0">
        <w:rPr>
          <w:sz w:val="24"/>
          <w:szCs w:val="24"/>
        </w:rPr>
        <w:t>Сроки устранения инцидентов, возникавших в системах теплоснабжения за ретроспективный период, представлены в раздел</w:t>
      </w:r>
      <w:r w:rsidRPr="00D66DF0">
        <w:rPr>
          <w:sz w:val="24"/>
          <w:szCs w:val="24"/>
        </w:rPr>
        <w:t>е 1.3.10 Обосновывающих материалов.</w:t>
      </w:r>
    </w:p>
    <w:p w:rsidR="00316FA1" w:rsidRDefault="007008F2" w:rsidP="007008F2">
      <w:pPr>
        <w:pStyle w:val="1110"/>
        <w:numPr>
          <w:ilvl w:val="2"/>
          <w:numId w:val="7"/>
        </w:numPr>
        <w:tabs>
          <w:tab w:val="left" w:pos="1560"/>
        </w:tabs>
        <w:ind w:left="0" w:firstLine="709"/>
        <w:rPr>
          <w:sz w:val="24"/>
          <w:szCs w:val="24"/>
        </w:rPr>
      </w:pPr>
      <w:bookmarkStart w:id="229" w:name="_Toc97797729"/>
      <w:r>
        <w:rPr>
          <w:sz w:val="24"/>
          <w:szCs w:val="24"/>
        </w:rPr>
        <w:t>Карты-схемы тепловых сетей и зон ненормативной надежности и безопасности теплоснабжения</w:t>
      </w:r>
      <w:bookmarkEnd w:id="229"/>
    </w:p>
    <w:p w:rsidR="00316FA1" w:rsidRDefault="007008F2" w:rsidP="006B24A0">
      <w:pPr>
        <w:pStyle w:val="aff3"/>
        <w:rPr>
          <w:sz w:val="24"/>
          <w:szCs w:val="24"/>
        </w:rPr>
      </w:pPr>
      <w:r>
        <w:rPr>
          <w:sz w:val="24"/>
          <w:szCs w:val="24"/>
        </w:rPr>
        <w:t>Карты-схемы тепловых сетей не представлены в связи с тем, что электронная модель в рамках муниципального контракта от 01.09.2014 №</w:t>
      </w:r>
      <w:r>
        <w:rPr>
          <w:sz w:val="24"/>
          <w:szCs w:val="24"/>
        </w:rPr>
        <w:t xml:space="preserve"> </w:t>
      </w:r>
      <w:r>
        <w:rPr>
          <w:sz w:val="24"/>
          <w:szCs w:val="24"/>
        </w:rPr>
        <w:t>6</w:t>
      </w:r>
      <w:r>
        <w:rPr>
          <w:sz w:val="24"/>
          <w:szCs w:val="24"/>
        </w:rPr>
        <w:t xml:space="preserve"> (заключенного между К</w:t>
      </w:r>
      <w:r w:rsidRPr="0004276C">
        <w:rPr>
          <w:sz w:val="24"/>
          <w:szCs w:val="24"/>
        </w:rPr>
        <w:t xml:space="preserve">омитетом по управлению городским хозяйством, промышленностью, транспортом и связью </w:t>
      </w:r>
      <w:r>
        <w:rPr>
          <w:sz w:val="24"/>
          <w:szCs w:val="24"/>
        </w:rPr>
        <w:t>А</w:t>
      </w:r>
      <w:r w:rsidRPr="0004276C">
        <w:rPr>
          <w:sz w:val="24"/>
          <w:szCs w:val="24"/>
        </w:rPr>
        <w:t>дминистрации города Заринска и ООО</w:t>
      </w:r>
      <w:r w:rsidRPr="00D66DF0">
        <w:rPr>
          <w:sz w:val="24"/>
          <w:szCs w:val="24"/>
        </w:rPr>
        <w:t> </w:t>
      </w:r>
      <w:r w:rsidRPr="0004276C">
        <w:rPr>
          <w:sz w:val="24"/>
          <w:szCs w:val="24"/>
        </w:rPr>
        <w:t>«Электронсервис») не разрабатывалась.</w:t>
      </w:r>
    </w:p>
    <w:p w:rsidR="00316FA1" w:rsidRPr="006B24A0" w:rsidRDefault="007008F2" w:rsidP="00EA50B7">
      <w:pPr>
        <w:pStyle w:val="aff3"/>
        <w:rPr>
          <w:sz w:val="24"/>
          <w:szCs w:val="24"/>
        </w:rPr>
      </w:pPr>
      <w:r>
        <w:rPr>
          <w:sz w:val="24"/>
          <w:szCs w:val="24"/>
        </w:rPr>
        <w:t>В разделе 1.9.1. Обосновывающих материалов представлены результаты расчета по</w:t>
      </w:r>
      <w:r>
        <w:rPr>
          <w:sz w:val="24"/>
          <w:szCs w:val="24"/>
        </w:rPr>
        <w:t xml:space="preserve">казателей надежности по системам централизованного теплоснабжения. По результатам расчета выявлены зоны надежного и малонадежного теплоснабжения потребителей. Зона теплоснабжения, образованная на базе котельной ГУП ДХ АК </w:t>
      </w:r>
      <w:r w:rsidRPr="00024828">
        <w:rPr>
          <w:sz w:val="24"/>
          <w:szCs w:val="24"/>
        </w:rPr>
        <w:t>«</w:t>
      </w:r>
      <w:r w:rsidRPr="00024828">
        <w:rPr>
          <w:color w:val="000000"/>
          <w:sz w:val="24"/>
          <w:szCs w:val="24"/>
          <w:lang w:eastAsia="ru-RU"/>
        </w:rPr>
        <w:t>Северо-Восточное ДСУ</w:t>
      </w:r>
      <w:r>
        <w:rPr>
          <w:color w:val="000000"/>
          <w:sz w:val="24"/>
          <w:szCs w:val="24"/>
          <w:lang w:eastAsia="ru-RU"/>
        </w:rPr>
        <w:t>»</w:t>
      </w:r>
      <w:r w:rsidRPr="00024828">
        <w:rPr>
          <w:color w:val="000000"/>
          <w:sz w:val="24"/>
          <w:szCs w:val="24"/>
          <w:lang w:eastAsia="ru-RU"/>
        </w:rPr>
        <w:t xml:space="preserve"> «филиал Зари</w:t>
      </w:r>
      <w:r w:rsidRPr="00024828">
        <w:rPr>
          <w:color w:val="000000"/>
          <w:sz w:val="24"/>
          <w:szCs w:val="24"/>
          <w:lang w:eastAsia="ru-RU"/>
        </w:rPr>
        <w:t>нский»</w:t>
      </w:r>
      <w:r>
        <w:rPr>
          <w:sz w:val="24"/>
          <w:szCs w:val="24"/>
        </w:rPr>
        <w:t>, относится к категории зон малонадежного теплоснабжения. Остальные зоны теплоснабжения относятся к категории надежных зон теплоснабжения.</w:t>
      </w:r>
    </w:p>
    <w:p w:rsidR="00316FA1" w:rsidRPr="00D66DF0" w:rsidRDefault="007008F2" w:rsidP="007008F2">
      <w:pPr>
        <w:pStyle w:val="116"/>
        <w:numPr>
          <w:ilvl w:val="1"/>
          <w:numId w:val="7"/>
        </w:numPr>
        <w:tabs>
          <w:tab w:val="clear" w:pos="1134"/>
          <w:tab w:val="left" w:pos="1418"/>
        </w:tabs>
        <w:ind w:left="0" w:firstLine="709"/>
        <w:rPr>
          <w:sz w:val="24"/>
          <w:szCs w:val="24"/>
        </w:rPr>
      </w:pPr>
      <w:bookmarkStart w:id="230" w:name="_Toc97797730"/>
      <w:r w:rsidRPr="00D66DF0">
        <w:rPr>
          <w:sz w:val="24"/>
          <w:szCs w:val="24"/>
        </w:rPr>
        <w:t>Технико-экономические показатели теплоснабжающих и теплосетевых организаций</w:t>
      </w:r>
      <w:bookmarkEnd w:id="226"/>
      <w:bookmarkEnd w:id="227"/>
      <w:bookmarkEnd w:id="230"/>
    </w:p>
    <w:p w:rsidR="00316FA1" w:rsidRPr="00D66DF0" w:rsidRDefault="007008F2" w:rsidP="00EB450B">
      <w:pPr>
        <w:pStyle w:val="aff3"/>
        <w:rPr>
          <w:sz w:val="24"/>
          <w:szCs w:val="24"/>
        </w:rPr>
      </w:pPr>
      <w:r w:rsidRPr="00D66DF0">
        <w:rPr>
          <w:sz w:val="24"/>
          <w:szCs w:val="24"/>
        </w:rPr>
        <w:t>Согласно Постановлению Правительств</w:t>
      </w:r>
      <w:r w:rsidRPr="00D66DF0">
        <w:rPr>
          <w:sz w:val="24"/>
          <w:szCs w:val="24"/>
        </w:rPr>
        <w:t xml:space="preserve">а РФ </w:t>
      </w:r>
      <w:r w:rsidRPr="00D66DF0">
        <w:rPr>
          <w:sz w:val="24"/>
          <w:szCs w:val="24"/>
        </w:rPr>
        <w:t xml:space="preserve">от 30.12.2009 </w:t>
      </w:r>
      <w:r w:rsidRPr="00D66DF0">
        <w:rPr>
          <w:sz w:val="24"/>
          <w:szCs w:val="24"/>
        </w:rPr>
        <w:t>№</w:t>
      </w:r>
      <w:r>
        <w:rPr>
          <w:sz w:val="24"/>
          <w:szCs w:val="24"/>
        </w:rPr>
        <w:t xml:space="preserve"> </w:t>
      </w:r>
      <w:r w:rsidRPr="00D66DF0">
        <w:rPr>
          <w:sz w:val="24"/>
          <w:szCs w:val="24"/>
        </w:rPr>
        <w:t>1140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w:t>
      </w:r>
      <w:r w:rsidRPr="00D66DF0">
        <w:rPr>
          <w:sz w:val="24"/>
          <w:szCs w:val="24"/>
        </w:rPr>
        <w:t>ация:</w:t>
      </w:r>
    </w:p>
    <w:p w:rsidR="00316FA1" w:rsidRPr="00D66DF0" w:rsidRDefault="007008F2" w:rsidP="00EB450B">
      <w:pPr>
        <w:pStyle w:val="aff3"/>
        <w:rPr>
          <w:sz w:val="24"/>
          <w:szCs w:val="24"/>
        </w:rPr>
      </w:pPr>
      <w:r w:rsidRPr="00D66DF0">
        <w:rPr>
          <w:sz w:val="24"/>
          <w:szCs w:val="24"/>
        </w:rPr>
        <w:t>а) о ценах (тарифах) на регулируемые товары и услуги и надбавках к этим ценам (тарифам);</w:t>
      </w:r>
    </w:p>
    <w:p w:rsidR="00316FA1" w:rsidRPr="00D66DF0" w:rsidRDefault="007008F2" w:rsidP="00EB450B">
      <w:pPr>
        <w:pStyle w:val="aff3"/>
        <w:rPr>
          <w:sz w:val="24"/>
          <w:szCs w:val="24"/>
        </w:rPr>
      </w:pPr>
      <w:r w:rsidRPr="00D66DF0">
        <w:rPr>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w:t>
      </w:r>
      <w:r w:rsidRPr="00D66DF0">
        <w:rPr>
          <w:sz w:val="24"/>
          <w:szCs w:val="24"/>
        </w:rPr>
        <w:t>й деятельности);</w:t>
      </w:r>
    </w:p>
    <w:p w:rsidR="00316FA1" w:rsidRPr="00D66DF0" w:rsidRDefault="007008F2" w:rsidP="00EB450B">
      <w:pPr>
        <w:pStyle w:val="aff3"/>
        <w:rPr>
          <w:sz w:val="24"/>
          <w:szCs w:val="24"/>
        </w:rPr>
      </w:pPr>
      <w:r w:rsidRPr="00D66DF0">
        <w:rPr>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316FA1" w:rsidRPr="00D66DF0" w:rsidRDefault="007008F2" w:rsidP="00EB450B">
      <w:pPr>
        <w:pStyle w:val="aff3"/>
        <w:rPr>
          <w:sz w:val="24"/>
          <w:szCs w:val="24"/>
        </w:rPr>
      </w:pPr>
      <w:r w:rsidRPr="00D66DF0">
        <w:rPr>
          <w:sz w:val="24"/>
          <w:szCs w:val="24"/>
        </w:rPr>
        <w:t>г) об инвестиционных программах и отчетах об их реализации;</w:t>
      </w:r>
    </w:p>
    <w:p w:rsidR="00316FA1" w:rsidRPr="00D66DF0" w:rsidRDefault="007008F2" w:rsidP="00EB450B">
      <w:pPr>
        <w:pStyle w:val="aff3"/>
        <w:rPr>
          <w:sz w:val="24"/>
          <w:szCs w:val="24"/>
        </w:rPr>
      </w:pPr>
      <w:r w:rsidRPr="00D66DF0">
        <w:rPr>
          <w:sz w:val="24"/>
          <w:szCs w:val="24"/>
        </w:rPr>
        <w:t xml:space="preserve">д) </w:t>
      </w:r>
      <w:r w:rsidRPr="00D66DF0">
        <w:rPr>
          <w:sz w:val="24"/>
          <w:szCs w:val="24"/>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316FA1" w:rsidRPr="00D66DF0" w:rsidRDefault="007008F2" w:rsidP="00EB450B">
      <w:pPr>
        <w:pStyle w:val="aff3"/>
        <w:rPr>
          <w:sz w:val="24"/>
          <w:szCs w:val="24"/>
        </w:rPr>
      </w:pPr>
      <w:r w:rsidRPr="00D66DF0">
        <w:rPr>
          <w:sz w:val="24"/>
          <w:szCs w:val="24"/>
        </w:rPr>
        <w:t>е) об условиях, на которых осуществляется поставка рег</w:t>
      </w:r>
      <w:r w:rsidRPr="00D66DF0">
        <w:rPr>
          <w:sz w:val="24"/>
          <w:szCs w:val="24"/>
        </w:rPr>
        <w:t>улируемых товаров и (или) оказание регулируемых услуг;</w:t>
      </w:r>
    </w:p>
    <w:p w:rsidR="00316FA1" w:rsidRPr="00D66DF0" w:rsidRDefault="007008F2" w:rsidP="00EB450B">
      <w:pPr>
        <w:pStyle w:val="aff3"/>
        <w:rPr>
          <w:sz w:val="24"/>
          <w:szCs w:val="24"/>
        </w:rPr>
      </w:pPr>
      <w:r w:rsidRPr="00D66DF0">
        <w:rPr>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316FA1" w:rsidRPr="00D66DF0" w:rsidRDefault="007008F2" w:rsidP="00EB450B">
      <w:pPr>
        <w:pStyle w:val="aff3"/>
        <w:rPr>
          <w:sz w:val="24"/>
          <w:szCs w:val="24"/>
        </w:rPr>
      </w:pPr>
      <w:r w:rsidRPr="00D66DF0">
        <w:rPr>
          <w:sz w:val="24"/>
          <w:szCs w:val="24"/>
        </w:rPr>
        <w:t>На территории г. Заринска деятельность по теплоснабжению жилого фонда и общ</w:t>
      </w:r>
      <w:r w:rsidRPr="00D66DF0">
        <w:rPr>
          <w:sz w:val="24"/>
          <w:szCs w:val="24"/>
        </w:rPr>
        <w:t>ественно-социальных объектов осуществляют несколько теплоснабжающих организаций, сведения о деятельности организаций представлены в разделе 1.1.</w:t>
      </w:r>
    </w:p>
    <w:p w:rsidR="00316FA1" w:rsidRDefault="007008F2" w:rsidP="007008F2">
      <w:pPr>
        <w:pStyle w:val="1110"/>
        <w:numPr>
          <w:ilvl w:val="2"/>
          <w:numId w:val="7"/>
        </w:numPr>
        <w:tabs>
          <w:tab w:val="left" w:pos="1560"/>
        </w:tabs>
        <w:ind w:left="0" w:firstLine="709"/>
        <w:rPr>
          <w:sz w:val="24"/>
          <w:szCs w:val="24"/>
        </w:rPr>
      </w:pPr>
      <w:bookmarkStart w:id="231" w:name="_Toc97797731"/>
      <w:r>
        <w:rPr>
          <w:sz w:val="24"/>
          <w:szCs w:val="24"/>
        </w:rPr>
        <w:t>АО «Алтай-Кокс</w:t>
      </w:r>
      <w:bookmarkEnd w:id="231"/>
    </w:p>
    <w:p w:rsidR="002E0519" w:rsidRPr="002E0519" w:rsidRDefault="007008F2" w:rsidP="002E0519">
      <w:pPr>
        <w:pStyle w:val="aff3"/>
        <w:rPr>
          <w:sz w:val="24"/>
          <w:szCs w:val="24"/>
        </w:rPr>
      </w:pPr>
      <w:r w:rsidRPr="002E0519">
        <w:rPr>
          <w:sz w:val="24"/>
          <w:szCs w:val="24"/>
        </w:rPr>
        <w:t xml:space="preserve">ТЭЦ АО «Алтай-Кокс» осуществляет производство тепловой энергии в режиме комбинированной </w:t>
      </w:r>
      <w:r w:rsidRPr="002E0519">
        <w:rPr>
          <w:sz w:val="24"/>
          <w:szCs w:val="24"/>
        </w:rPr>
        <w:t>выработки электрической и тепловой энергии.</w:t>
      </w:r>
    </w:p>
    <w:p w:rsidR="002E0519" w:rsidRDefault="007008F2" w:rsidP="002E0519">
      <w:pPr>
        <w:pStyle w:val="aff3"/>
        <w:rPr>
          <w:sz w:val="24"/>
          <w:szCs w:val="24"/>
        </w:rPr>
      </w:pPr>
      <w:r w:rsidRPr="002E0519">
        <w:rPr>
          <w:sz w:val="24"/>
          <w:szCs w:val="24"/>
        </w:rPr>
        <w:t>Сведения об основных показателях финансово-хозяйственной деятельности АО «Алтай-Кокс» за 2015-2021 гг. приведены в таблице 33 и диаграмме 1</w:t>
      </w:r>
      <w:r>
        <w:rPr>
          <w:sz w:val="24"/>
          <w:szCs w:val="24"/>
        </w:rPr>
        <w:t>8</w:t>
      </w:r>
      <w:r w:rsidRPr="002E0519">
        <w:rPr>
          <w:sz w:val="24"/>
          <w:szCs w:val="24"/>
        </w:rPr>
        <w:t>.</w:t>
      </w:r>
    </w:p>
    <w:p w:rsidR="00E20F2C" w:rsidRDefault="007008F2" w:rsidP="00720A5D">
      <w:pPr>
        <w:pStyle w:val="aff3"/>
        <w:spacing w:line="240" w:lineRule="auto"/>
        <w:rPr>
          <w:sz w:val="24"/>
          <w:szCs w:val="24"/>
        </w:rPr>
      </w:pPr>
    </w:p>
    <w:p w:rsidR="00C00213" w:rsidRPr="004C7839" w:rsidRDefault="007008F2" w:rsidP="007008F2">
      <w:pPr>
        <w:pStyle w:val="aff5"/>
        <w:keepLines/>
        <w:numPr>
          <w:ilvl w:val="0"/>
          <w:numId w:val="1"/>
        </w:numPr>
        <w:tabs>
          <w:tab w:val="clear" w:pos="1985"/>
          <w:tab w:val="left" w:pos="0"/>
        </w:tabs>
        <w:spacing w:before="120"/>
        <w:rPr>
          <w:rFonts w:ascii="Times New Roman" w:hAnsi="Times New Roman"/>
          <w:b w:val="0"/>
          <w:bCs w:val="0"/>
          <w:sz w:val="22"/>
          <w:szCs w:val="22"/>
        </w:rPr>
      </w:pPr>
      <w:r w:rsidRPr="004C7839">
        <w:rPr>
          <w:rFonts w:ascii="Times New Roman" w:hAnsi="Times New Roman"/>
          <w:b w:val="0"/>
          <w:sz w:val="22"/>
          <w:szCs w:val="22"/>
        </w:rPr>
        <w:t>.</w:t>
      </w:r>
    </w:p>
    <w:p w:rsidR="00767CDE" w:rsidRPr="002E0519" w:rsidRDefault="007008F2" w:rsidP="00767CDE">
      <w:pPr>
        <w:pStyle w:val="aff5"/>
        <w:keepLines/>
        <w:spacing w:before="120"/>
        <w:ind w:left="142" w:firstLine="0"/>
        <w:rPr>
          <w:rFonts w:ascii="Times New Roman" w:hAnsi="Times New Roman"/>
          <w:b w:val="0"/>
          <w:bCs w:val="0"/>
          <w:sz w:val="24"/>
          <w:szCs w:val="24"/>
        </w:rPr>
      </w:pPr>
      <w:r w:rsidRPr="002E0519">
        <w:rPr>
          <w:rFonts w:ascii="Times New Roman" w:hAnsi="Times New Roman"/>
          <w:b w:val="0"/>
          <w:bCs w:val="0"/>
          <w:sz w:val="24"/>
          <w:szCs w:val="24"/>
        </w:rPr>
        <w:t>Сведения об основных показателях финансово-хозяйственной деятельнос</w:t>
      </w:r>
      <w:r w:rsidRPr="002E0519">
        <w:rPr>
          <w:rFonts w:ascii="Times New Roman" w:hAnsi="Times New Roman"/>
          <w:b w:val="0"/>
          <w:bCs w:val="0"/>
          <w:sz w:val="24"/>
          <w:szCs w:val="24"/>
        </w:rPr>
        <w:t>ти АО «Алтай-Кокс» за 2015-2020 гг.</w:t>
      </w:r>
    </w:p>
    <w:tbl>
      <w:tblPr>
        <w:tblW w:w="10348" w:type="dxa"/>
        <w:tblInd w:w="-572" w:type="dxa"/>
        <w:tblLayout w:type="fixed"/>
        <w:tblLook w:val="04A0"/>
      </w:tblPr>
      <w:tblGrid>
        <w:gridCol w:w="502"/>
        <w:gridCol w:w="1341"/>
        <w:gridCol w:w="798"/>
        <w:gridCol w:w="1077"/>
        <w:gridCol w:w="1049"/>
        <w:gridCol w:w="1134"/>
        <w:gridCol w:w="1134"/>
        <w:gridCol w:w="1117"/>
        <w:gridCol w:w="1071"/>
        <w:gridCol w:w="1125"/>
      </w:tblGrid>
      <w:tr w:rsidR="00833148" w:rsidTr="00B16597">
        <w:trPr>
          <w:trHeight w:val="510"/>
        </w:trPr>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 п/п</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Показатель</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Ед. измерения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2015</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2018</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2019</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2020</w:t>
            </w:r>
          </w:p>
        </w:tc>
        <w:tc>
          <w:tcPr>
            <w:tcW w:w="1125" w:type="dxa"/>
            <w:tcBorders>
              <w:top w:val="single" w:sz="4" w:space="0" w:color="auto"/>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2021</w:t>
            </w:r>
          </w:p>
        </w:tc>
      </w:tr>
      <w:tr w:rsidR="00833148" w:rsidTr="00B16597">
        <w:trPr>
          <w:trHeight w:val="51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1</w:t>
            </w:r>
          </w:p>
        </w:tc>
        <w:tc>
          <w:tcPr>
            <w:tcW w:w="1341"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Выручка от реализации сторонним потребителям</w:t>
            </w:r>
          </w:p>
        </w:tc>
        <w:tc>
          <w:tcPr>
            <w:tcW w:w="798"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тыс. руб.</w:t>
            </w:r>
          </w:p>
        </w:tc>
        <w:tc>
          <w:tcPr>
            <w:tcW w:w="1077"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75290,00</w:t>
            </w:r>
          </w:p>
        </w:tc>
        <w:tc>
          <w:tcPr>
            <w:tcW w:w="1049"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80248,09</w:t>
            </w:r>
          </w:p>
        </w:tc>
        <w:tc>
          <w:tcPr>
            <w:tcW w:w="1134"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83486,50</w:t>
            </w:r>
          </w:p>
        </w:tc>
        <w:tc>
          <w:tcPr>
            <w:tcW w:w="1134"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90688,54</w:t>
            </w:r>
          </w:p>
        </w:tc>
        <w:tc>
          <w:tcPr>
            <w:tcW w:w="1117"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85560,77</w:t>
            </w:r>
          </w:p>
        </w:tc>
        <w:tc>
          <w:tcPr>
            <w:tcW w:w="1071"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91 068,37</w:t>
            </w:r>
          </w:p>
        </w:tc>
        <w:tc>
          <w:tcPr>
            <w:tcW w:w="1125"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99 099,82</w:t>
            </w:r>
          </w:p>
        </w:tc>
      </w:tr>
      <w:tr w:rsidR="00833148" w:rsidTr="00B16597">
        <w:trPr>
          <w:trHeight w:val="51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w:t>
            </w:r>
          </w:p>
        </w:tc>
        <w:tc>
          <w:tcPr>
            <w:tcW w:w="1341"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 xml:space="preserve">Себестоимость реализованной </w:t>
            </w:r>
            <w:r w:rsidRPr="002E0519">
              <w:rPr>
                <w:rFonts w:ascii="Times New Roman" w:hAnsi="Times New Roman" w:cs="Times New Roman"/>
                <w:sz w:val="20"/>
                <w:szCs w:val="20"/>
              </w:rPr>
              <w:t>тепловой энергии</w:t>
            </w:r>
          </w:p>
        </w:tc>
        <w:tc>
          <w:tcPr>
            <w:tcW w:w="798"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тыс. руб.</w:t>
            </w:r>
          </w:p>
        </w:tc>
        <w:tc>
          <w:tcPr>
            <w:tcW w:w="1077"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173300,55</w:t>
            </w:r>
          </w:p>
        </w:tc>
        <w:tc>
          <w:tcPr>
            <w:tcW w:w="1049"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189511,16</w:t>
            </w:r>
          </w:p>
        </w:tc>
        <w:tc>
          <w:tcPr>
            <w:tcW w:w="1134"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211840,23</w:t>
            </w:r>
          </w:p>
        </w:tc>
        <w:tc>
          <w:tcPr>
            <w:tcW w:w="1134"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254400,33</w:t>
            </w:r>
          </w:p>
        </w:tc>
        <w:tc>
          <w:tcPr>
            <w:tcW w:w="1117"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259771,33</w:t>
            </w:r>
          </w:p>
        </w:tc>
        <w:tc>
          <w:tcPr>
            <w:tcW w:w="1071"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320191,73</w:t>
            </w:r>
          </w:p>
        </w:tc>
        <w:tc>
          <w:tcPr>
            <w:tcW w:w="1125"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279078,83</w:t>
            </w:r>
          </w:p>
        </w:tc>
      </w:tr>
      <w:tr w:rsidR="00833148" w:rsidTr="00B16597">
        <w:trPr>
          <w:trHeight w:val="51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3</w:t>
            </w:r>
          </w:p>
        </w:tc>
        <w:tc>
          <w:tcPr>
            <w:tcW w:w="1341"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Валовая прибыль от продажи тепловой энергии</w:t>
            </w:r>
          </w:p>
        </w:tc>
        <w:tc>
          <w:tcPr>
            <w:tcW w:w="798"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тыс. руб.</w:t>
            </w:r>
          </w:p>
        </w:tc>
        <w:tc>
          <w:tcPr>
            <w:tcW w:w="1077"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-98010,55</w:t>
            </w:r>
          </w:p>
        </w:tc>
        <w:tc>
          <w:tcPr>
            <w:tcW w:w="1049"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-109263,10</w:t>
            </w:r>
          </w:p>
        </w:tc>
        <w:tc>
          <w:tcPr>
            <w:tcW w:w="1134"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-128353,70</w:t>
            </w:r>
          </w:p>
        </w:tc>
        <w:tc>
          <w:tcPr>
            <w:tcW w:w="1134"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-163711,79</w:t>
            </w:r>
          </w:p>
        </w:tc>
        <w:tc>
          <w:tcPr>
            <w:tcW w:w="1117"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-174210,56</w:t>
            </w:r>
          </w:p>
        </w:tc>
        <w:tc>
          <w:tcPr>
            <w:tcW w:w="1071"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-229123,36</w:t>
            </w:r>
          </w:p>
        </w:tc>
        <w:tc>
          <w:tcPr>
            <w:tcW w:w="1125" w:type="dxa"/>
            <w:tcBorders>
              <w:top w:val="nil"/>
              <w:left w:val="nil"/>
              <w:bottom w:val="single" w:sz="4" w:space="0" w:color="auto"/>
              <w:right w:val="single" w:sz="4" w:space="0" w:color="auto"/>
            </w:tcBorders>
            <w:shd w:val="clear" w:color="auto" w:fill="auto"/>
            <w:noWrap/>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-179979,02</w:t>
            </w:r>
          </w:p>
        </w:tc>
      </w:tr>
      <w:tr w:rsidR="00833148" w:rsidTr="00B16597">
        <w:trPr>
          <w:trHeight w:val="300"/>
        </w:trPr>
        <w:tc>
          <w:tcPr>
            <w:tcW w:w="502" w:type="dxa"/>
            <w:tcBorders>
              <w:top w:val="nil"/>
              <w:left w:val="single" w:sz="4" w:space="0" w:color="auto"/>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4</w:t>
            </w:r>
          </w:p>
        </w:tc>
        <w:tc>
          <w:tcPr>
            <w:tcW w:w="1341"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Чистая прибыль</w:t>
            </w:r>
          </w:p>
        </w:tc>
        <w:tc>
          <w:tcPr>
            <w:tcW w:w="798"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 xml:space="preserve">тыс. </w:t>
            </w:r>
            <w:r w:rsidRPr="002E0519">
              <w:rPr>
                <w:rFonts w:ascii="Times New Roman" w:hAnsi="Times New Roman" w:cs="Times New Roman"/>
                <w:sz w:val="20"/>
                <w:szCs w:val="20"/>
              </w:rPr>
              <w:t>руб.</w:t>
            </w:r>
          </w:p>
        </w:tc>
        <w:tc>
          <w:tcPr>
            <w:tcW w:w="1077"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w:t>
            </w:r>
          </w:p>
        </w:tc>
        <w:tc>
          <w:tcPr>
            <w:tcW w:w="1049"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2E0519" w:rsidRPr="002E0519" w:rsidRDefault="007008F2" w:rsidP="002E0519">
            <w:pPr>
              <w:jc w:val="center"/>
              <w:rPr>
                <w:rFonts w:ascii="Times New Roman" w:hAnsi="Times New Roman" w:cs="Times New Roman"/>
                <w:sz w:val="20"/>
                <w:szCs w:val="20"/>
              </w:rPr>
            </w:pPr>
            <w:r w:rsidRPr="002E0519">
              <w:rPr>
                <w:rFonts w:ascii="Times New Roman" w:hAnsi="Times New Roman" w:cs="Times New Roman"/>
                <w:sz w:val="20"/>
                <w:szCs w:val="20"/>
              </w:rPr>
              <w:t>-</w:t>
            </w:r>
          </w:p>
        </w:tc>
        <w:tc>
          <w:tcPr>
            <w:tcW w:w="1134" w:type="dxa"/>
            <w:tcBorders>
              <w:top w:val="nil"/>
              <w:left w:val="nil"/>
              <w:bottom w:val="single" w:sz="4" w:space="0" w:color="auto"/>
              <w:right w:val="single" w:sz="4" w:space="0" w:color="auto"/>
            </w:tcBorders>
            <w:shd w:val="clear" w:color="auto" w:fill="auto"/>
            <w:noWrap/>
            <w:vAlign w:val="bottom"/>
            <w:hideMark/>
          </w:tcPr>
          <w:p w:rsidR="002E0519" w:rsidRPr="002E0519" w:rsidRDefault="007008F2" w:rsidP="002E0519">
            <w:pPr>
              <w:rPr>
                <w:rFonts w:ascii="Times New Roman" w:hAnsi="Times New Roman" w:cs="Times New Roman"/>
                <w:sz w:val="20"/>
                <w:szCs w:val="20"/>
              </w:rPr>
            </w:pPr>
            <w:r w:rsidRPr="002E0519">
              <w:rPr>
                <w:rFonts w:ascii="Times New Roman" w:hAnsi="Times New Roman" w:cs="Times New Roman"/>
                <w:sz w:val="20"/>
                <w:szCs w:val="20"/>
              </w:rPr>
              <w:t xml:space="preserve">                  -     </w:t>
            </w:r>
          </w:p>
        </w:tc>
        <w:tc>
          <w:tcPr>
            <w:tcW w:w="1117" w:type="dxa"/>
            <w:tcBorders>
              <w:top w:val="nil"/>
              <w:left w:val="nil"/>
              <w:bottom w:val="single" w:sz="4" w:space="0" w:color="auto"/>
              <w:right w:val="single" w:sz="4" w:space="0" w:color="auto"/>
            </w:tcBorders>
            <w:shd w:val="clear" w:color="auto" w:fill="auto"/>
            <w:noWrap/>
            <w:vAlign w:val="bottom"/>
            <w:hideMark/>
          </w:tcPr>
          <w:p w:rsidR="002E0519" w:rsidRPr="002E0519" w:rsidRDefault="007008F2" w:rsidP="002E0519">
            <w:pPr>
              <w:rPr>
                <w:rFonts w:ascii="Times New Roman" w:hAnsi="Times New Roman" w:cs="Times New Roman"/>
                <w:sz w:val="20"/>
                <w:szCs w:val="20"/>
              </w:rPr>
            </w:pPr>
            <w:r w:rsidRPr="002E0519">
              <w:rPr>
                <w:rFonts w:ascii="Times New Roman" w:hAnsi="Times New Roman" w:cs="Times New Roman"/>
                <w:sz w:val="20"/>
                <w:szCs w:val="20"/>
              </w:rPr>
              <w:t xml:space="preserve">                  -     </w:t>
            </w:r>
          </w:p>
        </w:tc>
        <w:tc>
          <w:tcPr>
            <w:tcW w:w="1071" w:type="dxa"/>
            <w:tcBorders>
              <w:top w:val="nil"/>
              <w:left w:val="nil"/>
              <w:bottom w:val="single" w:sz="4" w:space="0" w:color="auto"/>
              <w:right w:val="single" w:sz="4" w:space="0" w:color="auto"/>
            </w:tcBorders>
            <w:shd w:val="clear" w:color="auto" w:fill="auto"/>
            <w:noWrap/>
            <w:vAlign w:val="bottom"/>
            <w:hideMark/>
          </w:tcPr>
          <w:p w:rsidR="002E0519" w:rsidRPr="002E0519" w:rsidRDefault="007008F2" w:rsidP="002E0519">
            <w:pPr>
              <w:rPr>
                <w:rFonts w:ascii="Times New Roman" w:hAnsi="Times New Roman" w:cs="Times New Roman"/>
                <w:sz w:val="20"/>
                <w:szCs w:val="20"/>
              </w:rPr>
            </w:pPr>
            <w:r w:rsidRPr="002E0519">
              <w:rPr>
                <w:rFonts w:ascii="Times New Roman" w:hAnsi="Times New Roman" w:cs="Times New Roman"/>
                <w:sz w:val="20"/>
                <w:szCs w:val="20"/>
              </w:rPr>
              <w:t xml:space="preserve">                  -     </w:t>
            </w:r>
          </w:p>
        </w:tc>
        <w:tc>
          <w:tcPr>
            <w:tcW w:w="1125" w:type="dxa"/>
            <w:tcBorders>
              <w:top w:val="nil"/>
              <w:left w:val="nil"/>
              <w:bottom w:val="single" w:sz="4" w:space="0" w:color="auto"/>
              <w:right w:val="single" w:sz="4" w:space="0" w:color="auto"/>
            </w:tcBorders>
            <w:shd w:val="clear" w:color="auto" w:fill="auto"/>
            <w:noWrap/>
            <w:vAlign w:val="bottom"/>
            <w:hideMark/>
          </w:tcPr>
          <w:p w:rsidR="002E0519" w:rsidRPr="002E0519" w:rsidRDefault="007008F2" w:rsidP="002E0519">
            <w:pPr>
              <w:rPr>
                <w:rFonts w:ascii="Times New Roman" w:hAnsi="Times New Roman" w:cs="Times New Roman"/>
                <w:sz w:val="20"/>
                <w:szCs w:val="20"/>
              </w:rPr>
            </w:pPr>
            <w:r w:rsidRPr="002E0519">
              <w:rPr>
                <w:rFonts w:ascii="Times New Roman" w:hAnsi="Times New Roman" w:cs="Times New Roman"/>
                <w:sz w:val="20"/>
                <w:szCs w:val="20"/>
              </w:rPr>
              <w:t xml:space="preserve">                  -     </w:t>
            </w:r>
          </w:p>
        </w:tc>
      </w:tr>
    </w:tbl>
    <w:p w:rsidR="005537DE" w:rsidRDefault="007008F2" w:rsidP="002E0519">
      <w:pPr>
        <w:spacing w:after="0" w:line="360" w:lineRule="auto"/>
        <w:ind w:firstLine="709"/>
        <w:contextualSpacing/>
        <w:jc w:val="both"/>
        <w:rPr>
          <w:rFonts w:ascii="Times New Roman" w:hAnsi="Times New Roman" w:cs="Times New Roman"/>
          <w:sz w:val="24"/>
          <w:szCs w:val="24"/>
        </w:rPr>
      </w:pPr>
    </w:p>
    <w:p w:rsidR="002E0519" w:rsidRPr="002E0519" w:rsidRDefault="007008F2" w:rsidP="002E0519">
      <w:pPr>
        <w:spacing w:after="0" w:line="360" w:lineRule="auto"/>
        <w:ind w:firstLine="709"/>
        <w:contextualSpacing/>
        <w:jc w:val="both"/>
        <w:rPr>
          <w:rFonts w:ascii="Times New Roman" w:hAnsi="Times New Roman" w:cs="Times New Roman"/>
          <w:sz w:val="24"/>
          <w:szCs w:val="24"/>
        </w:rPr>
      </w:pPr>
      <w:r w:rsidRPr="002E0519">
        <w:rPr>
          <w:rFonts w:ascii="Times New Roman" w:hAnsi="Times New Roman" w:cs="Times New Roman"/>
          <w:sz w:val="24"/>
          <w:szCs w:val="24"/>
        </w:rPr>
        <w:t xml:space="preserve">Как следует из таблицы 33, за последние 7 лет предприятие при реализации тепловой энергии не получало выручки, сопоставимой с себестоимостью </w:t>
      </w:r>
      <w:r w:rsidRPr="002E0519">
        <w:rPr>
          <w:rFonts w:ascii="Times New Roman" w:hAnsi="Times New Roman" w:cs="Times New Roman"/>
          <w:sz w:val="24"/>
          <w:szCs w:val="24"/>
        </w:rPr>
        <w:t>производства, что свидетельствует об убыточности производства тепловой энергии на ТЭЦ.</w:t>
      </w:r>
    </w:p>
    <w:p w:rsidR="002E0519" w:rsidRPr="002E0519" w:rsidRDefault="007A6163" w:rsidP="002E0519">
      <w:pPr>
        <w:pStyle w:val="aff5"/>
        <w:keepLines/>
        <w:spacing w:before="120" w:line="360" w:lineRule="auto"/>
        <w:ind w:left="142" w:firstLine="0"/>
        <w:rPr>
          <w:rFonts w:ascii="Times New Roman" w:hAnsi="Times New Roman"/>
          <w:b w:val="0"/>
          <w:bCs w:val="0"/>
          <w:sz w:val="22"/>
          <w:szCs w:val="22"/>
        </w:rPr>
      </w:pPr>
      <w:r>
        <w:rPr>
          <w:rFonts w:cs="Calibri"/>
          <w:noProof/>
          <w:lang w:eastAsia="ru-RU"/>
        </w:rPr>
        <w:drawing>
          <wp:inline distT="0" distB="0" distL="0" distR="0">
            <wp:extent cx="4417695" cy="3236595"/>
            <wp:effectExtent l="19050" t="0" r="1905" b="0"/>
            <wp:docPr id="2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50"/>
                    <a:srcRect/>
                    <a:stretch>
                      <a:fillRect/>
                    </a:stretch>
                  </pic:blipFill>
                  <pic:spPr bwMode="auto">
                    <a:xfrm>
                      <a:off x="0" y="0"/>
                      <a:ext cx="4417695" cy="3236595"/>
                    </a:xfrm>
                    <a:prstGeom prst="rect">
                      <a:avLst/>
                    </a:prstGeom>
                    <a:noFill/>
                    <a:ln w="9525">
                      <a:noFill/>
                      <a:miter lim="800000"/>
                      <a:headEnd/>
                      <a:tailEnd/>
                    </a:ln>
                  </pic:spPr>
                </pic:pic>
              </a:graphicData>
            </a:graphic>
          </wp:inline>
        </w:drawing>
      </w:r>
    </w:p>
    <w:p w:rsidR="00767CDE" w:rsidRPr="005537DE" w:rsidRDefault="007008F2" w:rsidP="005537DE">
      <w:pPr>
        <w:pStyle w:val="aff3"/>
        <w:spacing w:before="120" w:line="240" w:lineRule="auto"/>
        <w:ind w:firstLine="0"/>
        <w:rPr>
          <w:b/>
          <w:bCs/>
          <w:sz w:val="22"/>
          <w:szCs w:val="22"/>
        </w:rPr>
      </w:pPr>
    </w:p>
    <w:p w:rsidR="00C00213" w:rsidRPr="005537DE" w:rsidRDefault="007008F2" w:rsidP="005537DE">
      <w:pPr>
        <w:pStyle w:val="aff3"/>
        <w:spacing w:line="240" w:lineRule="auto"/>
        <w:ind w:firstLine="0"/>
        <w:rPr>
          <w:rFonts w:ascii="Calibri" w:hAnsi="Calibri"/>
          <w:noProof/>
          <w:sz w:val="24"/>
          <w:szCs w:val="24"/>
          <w:lang w:eastAsia="ru-RU"/>
        </w:rPr>
      </w:pPr>
    </w:p>
    <w:p w:rsidR="00C00213" w:rsidRPr="003A754C" w:rsidRDefault="007008F2" w:rsidP="0091421A">
      <w:pPr>
        <w:pStyle w:val="ae"/>
        <w:ind w:left="851" w:firstLine="142"/>
        <w:jc w:val="left"/>
        <w:rPr>
          <w:rFonts w:ascii="Times New Roman" w:hAnsi="Times New Roman"/>
        </w:rPr>
      </w:pPr>
      <w:r w:rsidRPr="003A754C">
        <w:rPr>
          <w:rFonts w:ascii="Times New Roman" w:hAnsi="Times New Roman"/>
        </w:rPr>
        <w:t xml:space="preserve"> Соотношение себестоимости и выручки от реализации тепловой энергии на ТЭЦ АО «Алтай-Кокс». </w:t>
      </w:r>
    </w:p>
    <w:p w:rsidR="00C00213" w:rsidRPr="003A754C" w:rsidRDefault="007008F2" w:rsidP="00720A5D">
      <w:pPr>
        <w:pStyle w:val="aff3"/>
        <w:spacing w:line="240" w:lineRule="auto"/>
        <w:rPr>
          <w:sz w:val="24"/>
          <w:szCs w:val="24"/>
        </w:rPr>
      </w:pPr>
    </w:p>
    <w:p w:rsidR="00E54B40" w:rsidRPr="003A754C" w:rsidRDefault="007008F2" w:rsidP="00546730">
      <w:pPr>
        <w:pStyle w:val="ae"/>
        <w:numPr>
          <w:ilvl w:val="0"/>
          <w:numId w:val="0"/>
        </w:numPr>
        <w:jc w:val="both"/>
        <w:rPr>
          <w:rFonts w:ascii="Times New Roman" w:hAnsi="Times New Roman"/>
        </w:rPr>
      </w:pPr>
      <w:r w:rsidRPr="003A754C">
        <w:rPr>
          <w:rFonts w:ascii="Times New Roman" w:hAnsi="Times New Roman"/>
        </w:rPr>
        <w:t xml:space="preserve">Основные показатели структуры затрат при производстве тепловой энергии </w:t>
      </w:r>
      <w:r w:rsidRPr="003A754C">
        <w:rPr>
          <w:rFonts w:ascii="Times New Roman" w:hAnsi="Times New Roman"/>
        </w:rPr>
        <w:t>представлены в таблице 34.</w:t>
      </w:r>
    </w:p>
    <w:p w:rsidR="00E54B40" w:rsidRPr="00E54B40" w:rsidRDefault="007008F2" w:rsidP="007008F2">
      <w:pPr>
        <w:pStyle w:val="aff3"/>
        <w:numPr>
          <w:ilvl w:val="0"/>
          <w:numId w:val="1"/>
        </w:numPr>
        <w:spacing w:before="120" w:line="240" w:lineRule="auto"/>
        <w:rPr>
          <w:sz w:val="24"/>
          <w:szCs w:val="24"/>
        </w:rPr>
      </w:pPr>
      <w:r w:rsidRPr="00E54B40">
        <w:rPr>
          <w:sz w:val="24"/>
          <w:szCs w:val="24"/>
        </w:rPr>
        <w:t xml:space="preserve">Основные показатели структуры затрат при производстве тепловой энергии </w:t>
      </w:r>
    </w:p>
    <w:tbl>
      <w:tblPr>
        <w:tblW w:w="10207" w:type="dxa"/>
        <w:tblInd w:w="-714" w:type="dxa"/>
        <w:tblLook w:val="04A0"/>
      </w:tblPr>
      <w:tblGrid>
        <w:gridCol w:w="486"/>
        <w:gridCol w:w="1667"/>
        <w:gridCol w:w="1088"/>
        <w:gridCol w:w="991"/>
        <w:gridCol w:w="991"/>
        <w:gridCol w:w="991"/>
        <w:gridCol w:w="1016"/>
        <w:gridCol w:w="993"/>
        <w:gridCol w:w="991"/>
        <w:gridCol w:w="993"/>
      </w:tblGrid>
      <w:tr w:rsidR="00833148" w:rsidTr="00B16597">
        <w:trPr>
          <w:trHeight w:val="510"/>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 п/п</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Показатель</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Ед. измерения</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2015</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2016</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2017</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2018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2019</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2020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b/>
                <w:bCs/>
                <w:sz w:val="18"/>
                <w:szCs w:val="18"/>
              </w:rPr>
            </w:pPr>
            <w:r w:rsidRPr="005537DE">
              <w:rPr>
                <w:rFonts w:ascii="Times New Roman" w:hAnsi="Times New Roman" w:cs="Times New Roman"/>
                <w:b/>
                <w:bCs/>
                <w:sz w:val="18"/>
                <w:szCs w:val="18"/>
              </w:rPr>
              <w:t>2021</w:t>
            </w:r>
          </w:p>
        </w:tc>
      </w:tr>
      <w:tr w:rsidR="00833148" w:rsidTr="00B1659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w:t>
            </w:r>
          </w:p>
        </w:tc>
        <w:tc>
          <w:tcPr>
            <w:tcW w:w="1667"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Расходы на топливо</w:t>
            </w:r>
          </w:p>
        </w:tc>
        <w:tc>
          <w:tcPr>
            <w:tcW w:w="1088"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тыс. руб.</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271151,80</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275333,27</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247945,84</w:t>
            </w:r>
          </w:p>
        </w:tc>
        <w:tc>
          <w:tcPr>
            <w:tcW w:w="1016"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296315,80</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320049,22</w:t>
            </w:r>
          </w:p>
        </w:tc>
        <w:tc>
          <w:tcPr>
            <w:tcW w:w="991"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361549,48</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366580,15</w:t>
            </w:r>
          </w:p>
        </w:tc>
      </w:tr>
      <w:tr w:rsidR="00833148" w:rsidTr="00B16597">
        <w:trPr>
          <w:trHeight w:val="142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2</w:t>
            </w:r>
          </w:p>
        </w:tc>
        <w:tc>
          <w:tcPr>
            <w:tcW w:w="1667"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Расходы на приобретение холодной воды (хим. Очищенная и химобессоленная вода), используемой в технологическом процессе</w:t>
            </w:r>
          </w:p>
        </w:tc>
        <w:tc>
          <w:tcPr>
            <w:tcW w:w="1088"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тыс. руб.</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6891,55</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10303,54</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10976,00</w:t>
            </w:r>
          </w:p>
        </w:tc>
        <w:tc>
          <w:tcPr>
            <w:tcW w:w="1016"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12 094,93</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13 679,23</w:t>
            </w:r>
          </w:p>
        </w:tc>
        <w:tc>
          <w:tcPr>
            <w:tcW w:w="991"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19 048,97</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18 359,31</w:t>
            </w:r>
          </w:p>
        </w:tc>
      </w:tr>
      <w:tr w:rsidR="00833148" w:rsidTr="00B16597">
        <w:trPr>
          <w:trHeight w:val="30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3</w:t>
            </w:r>
          </w:p>
        </w:tc>
        <w:tc>
          <w:tcPr>
            <w:tcW w:w="1667"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Расходы на оплату труда</w:t>
            </w:r>
          </w:p>
        </w:tc>
        <w:tc>
          <w:tcPr>
            <w:tcW w:w="1088"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тыс. руб.</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10777,85</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11465,65</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11148,17</w:t>
            </w:r>
          </w:p>
        </w:tc>
        <w:tc>
          <w:tcPr>
            <w:tcW w:w="1016"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12 765,07</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14 629,75</w:t>
            </w:r>
          </w:p>
        </w:tc>
        <w:tc>
          <w:tcPr>
            <w:tcW w:w="991"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18 596,12</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18 827,00</w:t>
            </w:r>
          </w:p>
        </w:tc>
      </w:tr>
      <w:tr w:rsidR="00833148" w:rsidTr="00B16597">
        <w:trPr>
          <w:trHeight w:val="510"/>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4</w:t>
            </w:r>
          </w:p>
        </w:tc>
        <w:tc>
          <w:tcPr>
            <w:tcW w:w="1667"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Амортизация основных производственных средств</w:t>
            </w:r>
          </w:p>
        </w:tc>
        <w:tc>
          <w:tcPr>
            <w:tcW w:w="1088"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тыс. руб.</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3506,52</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3426,88</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3675,26</w:t>
            </w:r>
          </w:p>
        </w:tc>
        <w:tc>
          <w:tcPr>
            <w:tcW w:w="1016"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4 249,25</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4 994,18</w:t>
            </w:r>
          </w:p>
        </w:tc>
        <w:tc>
          <w:tcPr>
            <w:tcW w:w="991"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6 567,36</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5 999,86</w:t>
            </w:r>
          </w:p>
        </w:tc>
      </w:tr>
      <w:tr w:rsidR="00833148" w:rsidTr="00B16597">
        <w:trPr>
          <w:trHeight w:val="765"/>
        </w:trPr>
        <w:tc>
          <w:tcPr>
            <w:tcW w:w="486" w:type="dxa"/>
            <w:tcBorders>
              <w:top w:val="nil"/>
              <w:left w:val="single" w:sz="4" w:space="0" w:color="auto"/>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5</w:t>
            </w:r>
          </w:p>
        </w:tc>
        <w:tc>
          <w:tcPr>
            <w:tcW w:w="1667"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Расходы на ремонт (капитальный и текущий) основных производственных средств</w:t>
            </w:r>
          </w:p>
        </w:tc>
        <w:tc>
          <w:tcPr>
            <w:tcW w:w="1088"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тыс. руб.</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24810,78</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40406,44</w:t>
            </w:r>
          </w:p>
        </w:tc>
        <w:tc>
          <w:tcPr>
            <w:tcW w:w="991" w:type="dxa"/>
            <w:tcBorders>
              <w:top w:val="nil"/>
              <w:left w:val="nil"/>
              <w:bottom w:val="single" w:sz="4" w:space="0" w:color="auto"/>
              <w:right w:val="single" w:sz="4" w:space="0" w:color="auto"/>
            </w:tcBorders>
            <w:shd w:val="clear" w:color="auto" w:fill="auto"/>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32749,87</w:t>
            </w:r>
          </w:p>
        </w:tc>
        <w:tc>
          <w:tcPr>
            <w:tcW w:w="1016"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47 545,08</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67 126,10</w:t>
            </w:r>
          </w:p>
        </w:tc>
        <w:tc>
          <w:tcPr>
            <w:tcW w:w="991"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156 490,04</w:t>
            </w:r>
          </w:p>
        </w:tc>
        <w:tc>
          <w:tcPr>
            <w:tcW w:w="993" w:type="dxa"/>
            <w:tcBorders>
              <w:top w:val="nil"/>
              <w:left w:val="nil"/>
              <w:bottom w:val="single" w:sz="4" w:space="0" w:color="auto"/>
              <w:right w:val="single" w:sz="4" w:space="0" w:color="auto"/>
            </w:tcBorders>
            <w:shd w:val="clear" w:color="auto" w:fill="auto"/>
            <w:noWrap/>
            <w:vAlign w:val="center"/>
            <w:hideMark/>
          </w:tcPr>
          <w:p w:rsidR="005537DE" w:rsidRPr="005537DE" w:rsidRDefault="007008F2" w:rsidP="005537DE">
            <w:pPr>
              <w:jc w:val="center"/>
              <w:rPr>
                <w:rFonts w:ascii="Times New Roman" w:hAnsi="Times New Roman" w:cs="Times New Roman"/>
                <w:sz w:val="18"/>
                <w:szCs w:val="18"/>
              </w:rPr>
            </w:pPr>
            <w:r w:rsidRPr="005537DE">
              <w:rPr>
                <w:rFonts w:ascii="Times New Roman" w:hAnsi="Times New Roman" w:cs="Times New Roman"/>
                <w:sz w:val="18"/>
                <w:szCs w:val="18"/>
              </w:rPr>
              <w:t>86 829,56</w:t>
            </w:r>
          </w:p>
        </w:tc>
      </w:tr>
    </w:tbl>
    <w:p w:rsidR="005537DE" w:rsidRPr="005537DE" w:rsidRDefault="007008F2" w:rsidP="005537DE">
      <w:pPr>
        <w:spacing w:after="0" w:line="360" w:lineRule="auto"/>
        <w:ind w:firstLine="709"/>
        <w:contextualSpacing/>
        <w:jc w:val="both"/>
        <w:rPr>
          <w:rFonts w:ascii="Times New Roman" w:hAnsi="Times New Roman" w:cs="Times New Roman"/>
          <w:sz w:val="24"/>
          <w:szCs w:val="24"/>
        </w:rPr>
      </w:pPr>
      <w:r w:rsidRPr="005537DE">
        <w:rPr>
          <w:rFonts w:ascii="Times New Roman" w:hAnsi="Times New Roman" w:cs="Times New Roman"/>
          <w:sz w:val="24"/>
          <w:szCs w:val="24"/>
        </w:rPr>
        <w:t xml:space="preserve">Как видно из таблицы 34, Основную долю в структуре затрат занимает топливо, а именно в 2015 году – 85,50%, в 2016 году – 80,76%, в 2017 году – 80,90%, в 2018 году – 79,45%, в </w:t>
      </w:r>
      <w:r w:rsidRPr="005537DE">
        <w:rPr>
          <w:rFonts w:ascii="Times New Roman" w:hAnsi="Times New Roman" w:cs="Times New Roman"/>
          <w:sz w:val="24"/>
          <w:szCs w:val="24"/>
        </w:rPr>
        <w:t>2019 году – 76,12%, в 2020 году – 64,30%, в 2021 году – 73,82%.</w:t>
      </w:r>
    </w:p>
    <w:p w:rsidR="005537DE" w:rsidRPr="005537DE" w:rsidRDefault="007008F2" w:rsidP="005537DE">
      <w:pPr>
        <w:spacing w:after="0" w:line="360" w:lineRule="auto"/>
        <w:ind w:firstLine="709"/>
        <w:contextualSpacing/>
        <w:jc w:val="both"/>
        <w:rPr>
          <w:rFonts w:ascii="Times New Roman" w:hAnsi="Times New Roman" w:cs="Times New Roman"/>
          <w:sz w:val="24"/>
          <w:szCs w:val="24"/>
        </w:rPr>
      </w:pPr>
    </w:p>
    <w:p w:rsidR="005537DE" w:rsidRPr="005537DE" w:rsidRDefault="007008F2" w:rsidP="005537DE">
      <w:pPr>
        <w:spacing w:after="0" w:line="360" w:lineRule="auto"/>
        <w:ind w:firstLine="709"/>
        <w:contextualSpacing/>
        <w:jc w:val="both"/>
        <w:rPr>
          <w:rFonts w:ascii="Times New Roman" w:hAnsi="Times New Roman" w:cs="Times New Roman"/>
          <w:sz w:val="24"/>
          <w:szCs w:val="24"/>
        </w:rPr>
      </w:pPr>
      <w:r w:rsidRPr="005537DE">
        <w:rPr>
          <w:rFonts w:ascii="Times New Roman" w:hAnsi="Times New Roman" w:cs="Times New Roman"/>
          <w:sz w:val="24"/>
          <w:szCs w:val="24"/>
        </w:rPr>
        <w:t>Динамика изменения расходов на ремонт основных производственных средств пред</w:t>
      </w:r>
      <w:r>
        <w:rPr>
          <w:rFonts w:ascii="Times New Roman" w:hAnsi="Times New Roman" w:cs="Times New Roman"/>
          <w:sz w:val="24"/>
          <w:szCs w:val="24"/>
        </w:rPr>
        <w:t>ставлена на рисунке 19</w:t>
      </w:r>
      <w:r w:rsidRPr="005537DE">
        <w:rPr>
          <w:rFonts w:ascii="Times New Roman" w:hAnsi="Times New Roman" w:cs="Times New Roman"/>
          <w:sz w:val="24"/>
          <w:szCs w:val="24"/>
        </w:rPr>
        <w:t xml:space="preserve">. </w:t>
      </w:r>
    </w:p>
    <w:p w:rsidR="00E54B40" w:rsidRPr="005537DE" w:rsidRDefault="007008F2" w:rsidP="005537DE">
      <w:pPr>
        <w:pStyle w:val="aff3"/>
        <w:spacing w:before="120"/>
        <w:ind w:firstLine="0"/>
        <w:rPr>
          <w:sz w:val="24"/>
          <w:szCs w:val="24"/>
        </w:rPr>
      </w:pPr>
      <w:r w:rsidRPr="005537DE">
        <w:rPr>
          <w:b/>
          <w:bCs/>
          <w:sz w:val="24"/>
          <w:szCs w:val="24"/>
        </w:rPr>
        <w:tab/>
      </w:r>
      <w:r w:rsidR="007A6163">
        <w:rPr>
          <w:rFonts w:ascii="Calibri" w:hAnsi="Calibri" w:cs="Calibri"/>
          <w:noProof/>
          <w:lang w:eastAsia="ru-RU"/>
        </w:rPr>
        <w:drawing>
          <wp:inline distT="0" distB="0" distL="0" distR="0">
            <wp:extent cx="4582160" cy="2753360"/>
            <wp:effectExtent l="19050" t="0" r="8890" b="0"/>
            <wp:docPr id="2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1"/>
                    <a:srcRect/>
                    <a:stretch>
                      <a:fillRect/>
                    </a:stretch>
                  </pic:blipFill>
                  <pic:spPr bwMode="auto">
                    <a:xfrm>
                      <a:off x="0" y="0"/>
                      <a:ext cx="4582160" cy="2753360"/>
                    </a:xfrm>
                    <a:prstGeom prst="rect">
                      <a:avLst/>
                    </a:prstGeom>
                    <a:noFill/>
                    <a:ln w="9525">
                      <a:noFill/>
                      <a:miter lim="800000"/>
                      <a:headEnd/>
                      <a:tailEnd/>
                    </a:ln>
                  </pic:spPr>
                </pic:pic>
              </a:graphicData>
            </a:graphic>
          </wp:inline>
        </w:drawing>
      </w:r>
    </w:p>
    <w:p w:rsidR="00767CDE" w:rsidRPr="00767CDE" w:rsidRDefault="007008F2" w:rsidP="00E54B40">
      <w:pPr>
        <w:pStyle w:val="aff3"/>
        <w:spacing w:before="120" w:line="240" w:lineRule="auto"/>
        <w:ind w:firstLine="0"/>
        <w:rPr>
          <w:sz w:val="24"/>
          <w:szCs w:val="24"/>
        </w:rPr>
      </w:pPr>
    </w:p>
    <w:p w:rsidR="00316FA1" w:rsidRDefault="007008F2" w:rsidP="00E54B40">
      <w:pPr>
        <w:pStyle w:val="aff5"/>
        <w:keepLines/>
        <w:tabs>
          <w:tab w:val="clear" w:pos="1985"/>
        </w:tabs>
        <w:spacing w:before="0" w:after="0"/>
        <w:ind w:left="0" w:right="0" w:firstLine="0"/>
      </w:pPr>
      <w:r w:rsidRPr="000B0B8B">
        <w:rPr>
          <w:sz w:val="24"/>
          <w:szCs w:val="24"/>
        </w:rPr>
        <w:t xml:space="preserve">                                                                                                           </w:t>
      </w:r>
    </w:p>
    <w:p w:rsidR="00E54B40" w:rsidRPr="0091421A" w:rsidRDefault="007008F2" w:rsidP="0091421A">
      <w:pPr>
        <w:pStyle w:val="ae"/>
        <w:ind w:left="709" w:firstLine="0"/>
      </w:pPr>
      <w:r w:rsidRPr="0091421A">
        <w:t xml:space="preserve"> Расходы на ремонт основных производственных средств</w:t>
      </w:r>
    </w:p>
    <w:p w:rsidR="00E54B40" w:rsidRPr="003A754C" w:rsidRDefault="007008F2" w:rsidP="005537DE">
      <w:pPr>
        <w:pStyle w:val="ae"/>
        <w:numPr>
          <w:ilvl w:val="0"/>
          <w:numId w:val="0"/>
        </w:numPr>
        <w:ind w:firstLine="360"/>
        <w:jc w:val="left"/>
        <w:rPr>
          <w:rFonts w:ascii="Times New Roman" w:hAnsi="Times New Roman"/>
        </w:rPr>
      </w:pPr>
      <w:r w:rsidRPr="003A754C">
        <w:rPr>
          <w:rFonts w:ascii="Times New Roman" w:hAnsi="Times New Roman"/>
        </w:rPr>
        <w:t>Основные технические показатели структуры затрат при производстве тепловой энергии отображены в</w:t>
      </w:r>
      <w:r w:rsidRPr="003A754C">
        <w:rPr>
          <w:rFonts w:ascii="Times New Roman" w:hAnsi="Times New Roman"/>
        </w:rPr>
        <w:t xml:space="preserve"> таблице 35.</w:t>
      </w:r>
    </w:p>
    <w:p w:rsidR="00E54B40" w:rsidRPr="003A754C" w:rsidRDefault="007008F2" w:rsidP="007008F2">
      <w:pPr>
        <w:pStyle w:val="aff5"/>
        <w:keepLines/>
        <w:numPr>
          <w:ilvl w:val="0"/>
          <w:numId w:val="1"/>
        </w:numPr>
        <w:spacing w:before="120"/>
        <w:rPr>
          <w:rFonts w:ascii="Times New Roman" w:hAnsi="Times New Roman"/>
          <w:b w:val="0"/>
          <w:bCs w:val="0"/>
          <w:sz w:val="24"/>
          <w:szCs w:val="24"/>
        </w:rPr>
      </w:pPr>
      <w:r w:rsidRPr="003A754C">
        <w:rPr>
          <w:rFonts w:ascii="Times New Roman" w:hAnsi="Times New Roman"/>
          <w:b w:val="0"/>
          <w:sz w:val="24"/>
          <w:szCs w:val="24"/>
        </w:rPr>
        <w:t xml:space="preserve"> Основные показатели структуры затрат на производство тепловой энергии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tblPr>
      <w:tblGrid>
        <w:gridCol w:w="557"/>
        <w:gridCol w:w="1951"/>
        <w:gridCol w:w="748"/>
        <w:gridCol w:w="992"/>
        <w:gridCol w:w="992"/>
        <w:gridCol w:w="992"/>
        <w:gridCol w:w="962"/>
        <w:gridCol w:w="881"/>
        <w:gridCol w:w="947"/>
        <w:gridCol w:w="896"/>
      </w:tblGrid>
      <w:tr w:rsidR="00833148" w:rsidTr="00B16597">
        <w:trPr>
          <w:trHeight w:val="302"/>
          <w:tblHeader/>
          <w:jc w:val="center"/>
        </w:trPr>
        <w:tc>
          <w:tcPr>
            <w:tcW w:w="557" w:type="dxa"/>
            <w:shd w:val="clear" w:color="auto" w:fill="auto"/>
            <w:vAlign w:val="center"/>
            <w:hideMark/>
          </w:tcPr>
          <w:p w:rsidR="005537DE" w:rsidRPr="005537DE" w:rsidRDefault="007008F2" w:rsidP="005537DE">
            <w:pPr>
              <w:spacing w:line="0" w:lineRule="atLeast"/>
              <w:jc w:val="center"/>
              <w:rPr>
                <w:rFonts w:ascii="Times New Roman" w:hAnsi="Times New Roman" w:cs="Times New Roman"/>
                <w:b/>
                <w:bCs/>
                <w:sz w:val="20"/>
                <w:szCs w:val="20"/>
              </w:rPr>
            </w:pPr>
            <w:r w:rsidRPr="005537DE">
              <w:rPr>
                <w:rFonts w:ascii="Times New Roman" w:hAnsi="Times New Roman" w:cs="Times New Roman"/>
                <w:b/>
                <w:bCs/>
                <w:sz w:val="20"/>
                <w:szCs w:val="20"/>
              </w:rPr>
              <w:t>№ п/п</w:t>
            </w:r>
          </w:p>
        </w:tc>
        <w:tc>
          <w:tcPr>
            <w:tcW w:w="1951" w:type="dxa"/>
            <w:shd w:val="clear" w:color="auto" w:fill="auto"/>
            <w:vAlign w:val="center"/>
            <w:hideMark/>
          </w:tcPr>
          <w:p w:rsidR="005537DE" w:rsidRPr="005537DE" w:rsidRDefault="007008F2" w:rsidP="005537DE">
            <w:pPr>
              <w:spacing w:line="0" w:lineRule="atLeast"/>
              <w:jc w:val="center"/>
              <w:rPr>
                <w:rFonts w:ascii="Times New Roman" w:hAnsi="Times New Roman" w:cs="Times New Roman"/>
                <w:b/>
                <w:bCs/>
                <w:sz w:val="20"/>
                <w:szCs w:val="20"/>
              </w:rPr>
            </w:pPr>
            <w:r w:rsidRPr="005537DE">
              <w:rPr>
                <w:rFonts w:ascii="Times New Roman" w:hAnsi="Times New Roman" w:cs="Times New Roman"/>
                <w:b/>
                <w:bCs/>
                <w:sz w:val="20"/>
                <w:szCs w:val="20"/>
              </w:rPr>
              <w:t>Показатель</w:t>
            </w:r>
          </w:p>
        </w:tc>
        <w:tc>
          <w:tcPr>
            <w:tcW w:w="748" w:type="dxa"/>
            <w:shd w:val="clear" w:color="auto" w:fill="auto"/>
            <w:vAlign w:val="center"/>
            <w:hideMark/>
          </w:tcPr>
          <w:p w:rsidR="005537DE" w:rsidRPr="005537DE" w:rsidRDefault="007008F2" w:rsidP="005537DE">
            <w:pPr>
              <w:spacing w:line="0" w:lineRule="atLeast"/>
              <w:jc w:val="center"/>
              <w:rPr>
                <w:rFonts w:ascii="Times New Roman" w:hAnsi="Times New Roman" w:cs="Times New Roman"/>
                <w:b/>
                <w:bCs/>
                <w:sz w:val="20"/>
                <w:szCs w:val="20"/>
              </w:rPr>
            </w:pPr>
            <w:r w:rsidRPr="005537DE">
              <w:rPr>
                <w:rFonts w:ascii="Times New Roman" w:hAnsi="Times New Roman" w:cs="Times New Roman"/>
                <w:b/>
                <w:bCs/>
                <w:sz w:val="20"/>
                <w:szCs w:val="20"/>
              </w:rPr>
              <w:t>Ед. измерения</w:t>
            </w:r>
          </w:p>
        </w:tc>
        <w:tc>
          <w:tcPr>
            <w:tcW w:w="992" w:type="dxa"/>
            <w:shd w:val="clear" w:color="auto" w:fill="auto"/>
            <w:vAlign w:val="center"/>
            <w:hideMark/>
          </w:tcPr>
          <w:p w:rsidR="005537DE" w:rsidRPr="005537DE" w:rsidRDefault="007008F2" w:rsidP="005537DE">
            <w:pPr>
              <w:spacing w:line="0" w:lineRule="atLeast"/>
              <w:jc w:val="center"/>
              <w:rPr>
                <w:rFonts w:ascii="Times New Roman" w:hAnsi="Times New Roman" w:cs="Times New Roman"/>
                <w:b/>
                <w:bCs/>
                <w:sz w:val="20"/>
                <w:szCs w:val="20"/>
              </w:rPr>
            </w:pPr>
            <w:r w:rsidRPr="005537DE">
              <w:rPr>
                <w:rFonts w:ascii="Times New Roman" w:hAnsi="Times New Roman" w:cs="Times New Roman"/>
                <w:b/>
                <w:bCs/>
                <w:sz w:val="20"/>
                <w:szCs w:val="20"/>
              </w:rPr>
              <w:t>2015</w:t>
            </w:r>
          </w:p>
        </w:tc>
        <w:tc>
          <w:tcPr>
            <w:tcW w:w="992" w:type="dxa"/>
            <w:shd w:val="clear" w:color="auto" w:fill="auto"/>
            <w:vAlign w:val="center"/>
            <w:hideMark/>
          </w:tcPr>
          <w:p w:rsidR="005537DE" w:rsidRPr="005537DE" w:rsidRDefault="007008F2" w:rsidP="005537DE">
            <w:pPr>
              <w:spacing w:line="0" w:lineRule="atLeast"/>
              <w:jc w:val="center"/>
              <w:rPr>
                <w:rFonts w:ascii="Times New Roman" w:hAnsi="Times New Roman" w:cs="Times New Roman"/>
                <w:b/>
                <w:bCs/>
                <w:sz w:val="20"/>
                <w:szCs w:val="20"/>
              </w:rPr>
            </w:pPr>
            <w:r w:rsidRPr="005537DE">
              <w:rPr>
                <w:rFonts w:ascii="Times New Roman" w:hAnsi="Times New Roman" w:cs="Times New Roman"/>
                <w:b/>
                <w:bCs/>
                <w:sz w:val="20"/>
                <w:szCs w:val="20"/>
              </w:rPr>
              <w:t>2016</w:t>
            </w:r>
          </w:p>
        </w:tc>
        <w:tc>
          <w:tcPr>
            <w:tcW w:w="992" w:type="dxa"/>
            <w:shd w:val="clear" w:color="auto" w:fill="auto"/>
            <w:vAlign w:val="center"/>
            <w:hideMark/>
          </w:tcPr>
          <w:p w:rsidR="005537DE" w:rsidRPr="005537DE" w:rsidRDefault="007008F2" w:rsidP="005537DE">
            <w:pPr>
              <w:spacing w:line="0" w:lineRule="atLeast"/>
              <w:jc w:val="center"/>
              <w:rPr>
                <w:rFonts w:ascii="Times New Roman" w:hAnsi="Times New Roman" w:cs="Times New Roman"/>
                <w:b/>
                <w:bCs/>
                <w:sz w:val="20"/>
                <w:szCs w:val="20"/>
              </w:rPr>
            </w:pPr>
            <w:r w:rsidRPr="005537DE">
              <w:rPr>
                <w:rFonts w:ascii="Times New Roman" w:hAnsi="Times New Roman" w:cs="Times New Roman"/>
                <w:b/>
                <w:bCs/>
                <w:sz w:val="20"/>
                <w:szCs w:val="20"/>
              </w:rPr>
              <w:t>2017</w:t>
            </w:r>
          </w:p>
        </w:tc>
        <w:tc>
          <w:tcPr>
            <w:tcW w:w="962" w:type="dxa"/>
            <w:shd w:val="clear" w:color="auto" w:fill="auto"/>
            <w:noWrap/>
            <w:vAlign w:val="center"/>
            <w:hideMark/>
          </w:tcPr>
          <w:p w:rsidR="005537DE" w:rsidRPr="005537DE" w:rsidRDefault="007008F2" w:rsidP="005537DE">
            <w:pPr>
              <w:spacing w:line="0" w:lineRule="atLeast"/>
              <w:jc w:val="center"/>
              <w:rPr>
                <w:rFonts w:ascii="Times New Roman" w:hAnsi="Times New Roman" w:cs="Times New Roman"/>
                <w:b/>
                <w:sz w:val="20"/>
                <w:szCs w:val="20"/>
              </w:rPr>
            </w:pPr>
            <w:r w:rsidRPr="005537DE">
              <w:rPr>
                <w:rFonts w:ascii="Times New Roman" w:hAnsi="Times New Roman" w:cs="Times New Roman"/>
                <w:b/>
                <w:sz w:val="20"/>
                <w:szCs w:val="20"/>
              </w:rPr>
              <w:t>2018</w:t>
            </w:r>
          </w:p>
        </w:tc>
        <w:tc>
          <w:tcPr>
            <w:tcW w:w="881" w:type="dxa"/>
            <w:shd w:val="clear" w:color="auto" w:fill="auto"/>
            <w:vAlign w:val="center"/>
          </w:tcPr>
          <w:p w:rsidR="005537DE" w:rsidRPr="005537DE" w:rsidRDefault="007008F2" w:rsidP="005537DE">
            <w:pPr>
              <w:spacing w:line="0" w:lineRule="atLeast"/>
              <w:jc w:val="center"/>
              <w:rPr>
                <w:rFonts w:ascii="Times New Roman" w:hAnsi="Times New Roman" w:cs="Times New Roman"/>
                <w:b/>
                <w:sz w:val="20"/>
                <w:szCs w:val="20"/>
              </w:rPr>
            </w:pPr>
            <w:r w:rsidRPr="005537DE">
              <w:rPr>
                <w:rFonts w:ascii="Times New Roman" w:hAnsi="Times New Roman" w:cs="Times New Roman"/>
                <w:b/>
                <w:sz w:val="20"/>
                <w:szCs w:val="20"/>
              </w:rPr>
              <w:t>2019</w:t>
            </w:r>
          </w:p>
        </w:tc>
        <w:tc>
          <w:tcPr>
            <w:tcW w:w="947" w:type="dxa"/>
            <w:vAlign w:val="center"/>
          </w:tcPr>
          <w:p w:rsidR="005537DE" w:rsidRPr="005537DE" w:rsidRDefault="007008F2" w:rsidP="005537DE">
            <w:pPr>
              <w:spacing w:line="0" w:lineRule="atLeast"/>
              <w:jc w:val="center"/>
              <w:rPr>
                <w:rFonts w:ascii="Times New Roman" w:hAnsi="Times New Roman" w:cs="Times New Roman"/>
                <w:b/>
                <w:sz w:val="20"/>
                <w:szCs w:val="20"/>
              </w:rPr>
            </w:pPr>
            <w:r w:rsidRPr="005537DE">
              <w:rPr>
                <w:rFonts w:ascii="Times New Roman" w:hAnsi="Times New Roman" w:cs="Times New Roman"/>
                <w:b/>
                <w:sz w:val="20"/>
                <w:szCs w:val="20"/>
              </w:rPr>
              <w:t>2020</w:t>
            </w:r>
          </w:p>
        </w:tc>
        <w:tc>
          <w:tcPr>
            <w:tcW w:w="896" w:type="dxa"/>
            <w:vAlign w:val="center"/>
          </w:tcPr>
          <w:p w:rsidR="005537DE" w:rsidRPr="005537DE" w:rsidRDefault="007008F2" w:rsidP="005537DE">
            <w:pPr>
              <w:spacing w:line="0" w:lineRule="atLeast"/>
              <w:jc w:val="center"/>
              <w:rPr>
                <w:rFonts w:ascii="Times New Roman" w:hAnsi="Times New Roman" w:cs="Times New Roman"/>
                <w:b/>
                <w:sz w:val="20"/>
                <w:szCs w:val="20"/>
              </w:rPr>
            </w:pPr>
            <w:r w:rsidRPr="005537DE">
              <w:rPr>
                <w:rFonts w:ascii="Times New Roman" w:hAnsi="Times New Roman" w:cs="Times New Roman"/>
                <w:b/>
                <w:sz w:val="20"/>
                <w:szCs w:val="20"/>
              </w:rPr>
              <w:t>2021</w:t>
            </w:r>
          </w:p>
        </w:tc>
      </w:tr>
      <w:tr w:rsidR="00833148" w:rsidTr="00B16597">
        <w:trPr>
          <w:trHeight w:val="514"/>
          <w:jc w:val="center"/>
        </w:trPr>
        <w:tc>
          <w:tcPr>
            <w:tcW w:w="557"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w:t>
            </w:r>
          </w:p>
        </w:tc>
        <w:tc>
          <w:tcPr>
            <w:tcW w:w="1951"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Объем тепловой энергии, отпускаемой потребителям</w:t>
            </w:r>
          </w:p>
        </w:tc>
        <w:tc>
          <w:tcPr>
            <w:tcW w:w="748"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тыс. Гкал</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399,172</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413,360</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404,955</w:t>
            </w:r>
          </w:p>
        </w:tc>
        <w:tc>
          <w:tcPr>
            <w:tcW w:w="962" w:type="dxa"/>
            <w:shd w:val="clear" w:color="auto" w:fill="auto"/>
            <w:noWrap/>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432,586</w:t>
            </w:r>
          </w:p>
        </w:tc>
        <w:tc>
          <w:tcPr>
            <w:tcW w:w="881" w:type="dxa"/>
            <w:shd w:val="clear" w:color="auto" w:fill="auto"/>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401,518</w:t>
            </w:r>
          </w:p>
        </w:tc>
        <w:tc>
          <w:tcPr>
            <w:tcW w:w="947" w:type="dxa"/>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394,184</w:t>
            </w:r>
          </w:p>
        </w:tc>
        <w:tc>
          <w:tcPr>
            <w:tcW w:w="896" w:type="dxa"/>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413,551</w:t>
            </w:r>
          </w:p>
        </w:tc>
      </w:tr>
      <w:tr w:rsidR="00833148" w:rsidTr="00B16597">
        <w:trPr>
          <w:trHeight w:val="771"/>
          <w:jc w:val="center"/>
        </w:trPr>
        <w:tc>
          <w:tcPr>
            <w:tcW w:w="557"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2</w:t>
            </w:r>
          </w:p>
        </w:tc>
        <w:tc>
          <w:tcPr>
            <w:tcW w:w="1951"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Среднесписочная численность основного производственного персонала</w:t>
            </w:r>
          </w:p>
        </w:tc>
        <w:tc>
          <w:tcPr>
            <w:tcW w:w="748"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человек</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20</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bCs/>
                <w:sz w:val="20"/>
                <w:szCs w:val="20"/>
              </w:rPr>
              <w:t>18</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bCs/>
                <w:sz w:val="20"/>
                <w:szCs w:val="20"/>
              </w:rPr>
              <w:t>18</w:t>
            </w:r>
          </w:p>
        </w:tc>
        <w:tc>
          <w:tcPr>
            <w:tcW w:w="962" w:type="dxa"/>
            <w:shd w:val="clear" w:color="auto" w:fill="auto"/>
            <w:noWrap/>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18</w:t>
            </w:r>
          </w:p>
        </w:tc>
        <w:tc>
          <w:tcPr>
            <w:tcW w:w="881" w:type="dxa"/>
            <w:shd w:val="clear" w:color="auto" w:fill="auto"/>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18</w:t>
            </w:r>
          </w:p>
        </w:tc>
        <w:tc>
          <w:tcPr>
            <w:tcW w:w="947" w:type="dxa"/>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18</w:t>
            </w:r>
          </w:p>
        </w:tc>
        <w:tc>
          <w:tcPr>
            <w:tcW w:w="896" w:type="dxa"/>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18</w:t>
            </w:r>
          </w:p>
        </w:tc>
      </w:tr>
      <w:tr w:rsidR="00833148" w:rsidTr="00B16597">
        <w:trPr>
          <w:trHeight w:val="771"/>
          <w:jc w:val="center"/>
        </w:trPr>
        <w:tc>
          <w:tcPr>
            <w:tcW w:w="557"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3</w:t>
            </w:r>
          </w:p>
        </w:tc>
        <w:tc>
          <w:tcPr>
            <w:tcW w:w="1951"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Удельный расход условного топлива на единицу тепловой энергии, отпускаемой в сеть</w:t>
            </w:r>
          </w:p>
        </w:tc>
        <w:tc>
          <w:tcPr>
            <w:tcW w:w="748"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кг</w:t>
            </w:r>
            <w:r w:rsidRPr="005537DE">
              <w:rPr>
                <w:rFonts w:ascii="Times New Roman" w:hAnsi="Times New Roman" w:cs="Times New Roman"/>
                <w:sz w:val="20"/>
                <w:szCs w:val="20"/>
                <w:vertAlign w:val="subscript"/>
              </w:rPr>
              <w:t>у.т</w:t>
            </w:r>
            <w:r w:rsidRPr="005537DE">
              <w:rPr>
                <w:rFonts w:ascii="Times New Roman" w:hAnsi="Times New Roman" w:cs="Times New Roman"/>
                <w:sz w:val="20"/>
                <w:szCs w:val="20"/>
              </w:rPr>
              <w:t>/Гкал</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170,7</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171,6</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173,99</w:t>
            </w:r>
          </w:p>
        </w:tc>
        <w:tc>
          <w:tcPr>
            <w:tcW w:w="962" w:type="dxa"/>
            <w:shd w:val="clear" w:color="auto" w:fill="auto"/>
            <w:noWrap/>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179,13</w:t>
            </w:r>
          </w:p>
        </w:tc>
        <w:tc>
          <w:tcPr>
            <w:tcW w:w="881" w:type="dxa"/>
            <w:shd w:val="clear" w:color="auto" w:fill="auto"/>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182,25</w:t>
            </w:r>
          </w:p>
        </w:tc>
        <w:tc>
          <w:tcPr>
            <w:tcW w:w="947" w:type="dxa"/>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186,51</w:t>
            </w:r>
          </w:p>
        </w:tc>
        <w:tc>
          <w:tcPr>
            <w:tcW w:w="896" w:type="dxa"/>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179,2</w:t>
            </w:r>
          </w:p>
        </w:tc>
      </w:tr>
      <w:tr w:rsidR="00833148" w:rsidTr="00B16597">
        <w:trPr>
          <w:trHeight w:val="1028"/>
          <w:jc w:val="center"/>
        </w:trPr>
        <w:tc>
          <w:tcPr>
            <w:tcW w:w="557"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4</w:t>
            </w:r>
          </w:p>
        </w:tc>
        <w:tc>
          <w:tcPr>
            <w:tcW w:w="1951"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Удельный расход электрической энергии на единицу тепловой энергии, отпускаемой в тепловую сеть</w:t>
            </w:r>
          </w:p>
        </w:tc>
        <w:tc>
          <w:tcPr>
            <w:tcW w:w="748"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тыс. кВт·ч/Гкал</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0,064</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0,065</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0,068</w:t>
            </w:r>
          </w:p>
        </w:tc>
        <w:tc>
          <w:tcPr>
            <w:tcW w:w="962" w:type="dxa"/>
            <w:shd w:val="clear" w:color="auto" w:fill="auto"/>
            <w:noWrap/>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0,06</w:t>
            </w:r>
          </w:p>
        </w:tc>
        <w:tc>
          <w:tcPr>
            <w:tcW w:w="881" w:type="dxa"/>
            <w:shd w:val="clear" w:color="auto" w:fill="auto"/>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0,062</w:t>
            </w:r>
          </w:p>
        </w:tc>
        <w:tc>
          <w:tcPr>
            <w:tcW w:w="947" w:type="dxa"/>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0,063</w:t>
            </w:r>
          </w:p>
        </w:tc>
        <w:tc>
          <w:tcPr>
            <w:tcW w:w="896" w:type="dxa"/>
            <w:vAlign w:val="center"/>
          </w:tcPr>
          <w:p w:rsidR="005537DE" w:rsidRPr="005537DE" w:rsidRDefault="007008F2" w:rsidP="005537DE">
            <w:pPr>
              <w:jc w:val="center"/>
              <w:rPr>
                <w:rFonts w:ascii="Times New Roman" w:hAnsi="Times New Roman" w:cs="Times New Roman"/>
              </w:rPr>
            </w:pPr>
            <w:r w:rsidRPr="005537DE">
              <w:rPr>
                <w:rFonts w:ascii="Times New Roman" w:hAnsi="Times New Roman" w:cs="Times New Roman"/>
              </w:rPr>
              <w:t>0,059</w:t>
            </w:r>
          </w:p>
        </w:tc>
      </w:tr>
      <w:tr w:rsidR="00833148" w:rsidTr="00B16597">
        <w:trPr>
          <w:trHeight w:val="771"/>
          <w:jc w:val="center"/>
        </w:trPr>
        <w:tc>
          <w:tcPr>
            <w:tcW w:w="557"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5</w:t>
            </w:r>
          </w:p>
        </w:tc>
        <w:tc>
          <w:tcPr>
            <w:tcW w:w="1951"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Удельный расход холодной воды на единицу тепловой энергии, отпускаемой в тепловую сеть</w:t>
            </w:r>
          </w:p>
        </w:tc>
        <w:tc>
          <w:tcPr>
            <w:tcW w:w="748"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м</w:t>
            </w:r>
            <w:r w:rsidRPr="005537DE">
              <w:rPr>
                <w:rFonts w:ascii="Times New Roman" w:hAnsi="Times New Roman" w:cs="Times New Roman"/>
                <w:sz w:val="20"/>
                <w:szCs w:val="20"/>
                <w:vertAlign w:val="superscript"/>
              </w:rPr>
              <w:t>3</w:t>
            </w:r>
            <w:r w:rsidRPr="005537DE">
              <w:rPr>
                <w:rFonts w:ascii="Times New Roman" w:hAnsi="Times New Roman" w:cs="Times New Roman"/>
                <w:sz w:val="20"/>
                <w:szCs w:val="20"/>
              </w:rPr>
              <w:t>/Гкал</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2,9</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2,6</w:t>
            </w:r>
          </w:p>
        </w:tc>
        <w:tc>
          <w:tcPr>
            <w:tcW w:w="992" w:type="dxa"/>
            <w:shd w:val="clear" w:color="auto" w:fill="auto"/>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2,8</w:t>
            </w:r>
          </w:p>
        </w:tc>
        <w:tc>
          <w:tcPr>
            <w:tcW w:w="962" w:type="dxa"/>
            <w:shd w:val="clear" w:color="auto" w:fill="auto"/>
            <w:noWrap/>
            <w:vAlign w:val="center"/>
            <w:hideMark/>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2,8</w:t>
            </w:r>
          </w:p>
        </w:tc>
        <w:tc>
          <w:tcPr>
            <w:tcW w:w="881" w:type="dxa"/>
            <w:shd w:val="clear" w:color="auto" w:fill="auto"/>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2,8</w:t>
            </w:r>
          </w:p>
        </w:tc>
        <w:tc>
          <w:tcPr>
            <w:tcW w:w="947" w:type="dxa"/>
            <w:vAlign w:val="center"/>
          </w:tcPr>
          <w:p w:rsidR="005537DE" w:rsidRPr="005537DE" w:rsidRDefault="007008F2" w:rsidP="005537DE">
            <w:pPr>
              <w:jc w:val="center"/>
              <w:rPr>
                <w:rFonts w:ascii="Times New Roman" w:hAnsi="Times New Roman" w:cs="Times New Roman"/>
                <w:sz w:val="20"/>
                <w:szCs w:val="20"/>
                <w:highlight w:val="yellow"/>
              </w:rPr>
            </w:pPr>
            <w:r w:rsidRPr="005537DE">
              <w:rPr>
                <w:rFonts w:ascii="Times New Roman" w:hAnsi="Times New Roman" w:cs="Times New Roman"/>
                <w:sz w:val="20"/>
                <w:szCs w:val="20"/>
              </w:rPr>
              <w:t>2,8</w:t>
            </w:r>
          </w:p>
        </w:tc>
        <w:tc>
          <w:tcPr>
            <w:tcW w:w="896" w:type="dxa"/>
            <w:vAlign w:val="center"/>
          </w:tcPr>
          <w:p w:rsidR="005537DE" w:rsidRPr="005537DE" w:rsidRDefault="007008F2" w:rsidP="005537DE">
            <w:pPr>
              <w:jc w:val="center"/>
              <w:rPr>
                <w:rFonts w:ascii="Times New Roman" w:hAnsi="Times New Roman" w:cs="Times New Roman"/>
                <w:sz w:val="20"/>
                <w:szCs w:val="20"/>
              </w:rPr>
            </w:pPr>
            <w:r w:rsidRPr="005537DE">
              <w:rPr>
                <w:rFonts w:ascii="Times New Roman" w:hAnsi="Times New Roman" w:cs="Times New Roman"/>
                <w:sz w:val="20"/>
                <w:szCs w:val="20"/>
              </w:rPr>
              <w:t>2,8</w:t>
            </w:r>
          </w:p>
        </w:tc>
      </w:tr>
    </w:tbl>
    <w:p w:rsidR="00E54B40" w:rsidRPr="003A754C" w:rsidRDefault="007008F2" w:rsidP="00546730">
      <w:pPr>
        <w:pStyle w:val="ae"/>
        <w:numPr>
          <w:ilvl w:val="0"/>
          <w:numId w:val="0"/>
        </w:numPr>
        <w:ind w:left="1134"/>
        <w:jc w:val="left"/>
        <w:rPr>
          <w:rFonts w:ascii="Times New Roman" w:hAnsi="Times New Roman"/>
        </w:rPr>
      </w:pPr>
    </w:p>
    <w:p w:rsidR="00316FA1" w:rsidRPr="001866A3" w:rsidRDefault="007008F2" w:rsidP="007008F2">
      <w:pPr>
        <w:pStyle w:val="1110"/>
        <w:numPr>
          <w:ilvl w:val="2"/>
          <w:numId w:val="94"/>
        </w:numPr>
        <w:tabs>
          <w:tab w:val="left" w:pos="1560"/>
        </w:tabs>
        <w:rPr>
          <w:sz w:val="24"/>
          <w:szCs w:val="24"/>
        </w:rPr>
      </w:pPr>
      <w:bookmarkStart w:id="232" w:name="_Toc97797732"/>
      <w:r>
        <w:rPr>
          <w:sz w:val="24"/>
          <w:szCs w:val="24"/>
        </w:rPr>
        <w:t>ООО «ЖКУ»</w:t>
      </w:r>
      <w:bookmarkEnd w:id="232"/>
    </w:p>
    <w:p w:rsidR="001866A3" w:rsidRPr="001866A3" w:rsidRDefault="007008F2" w:rsidP="001866A3">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sidRPr="001866A3">
        <w:rPr>
          <w:rFonts w:ascii="Times New Roman" w:eastAsia="Times New Roman" w:hAnsi="Times New Roman" w:cs="Times New Roman"/>
          <w:sz w:val="24"/>
          <w:szCs w:val="24"/>
          <w:lang w:eastAsia="ru-RU"/>
        </w:rPr>
        <w:t>Сведения, подлежащие раскрытию в части основных показателей финансово-хозяйственной деятельности ООО «ЖКУ» за 2010-2021 гг., представлены в таблице 36 и на диаграммах 21, 22.</w:t>
      </w:r>
    </w:p>
    <w:p w:rsidR="001866A3" w:rsidRPr="001866A3" w:rsidRDefault="007008F2" w:rsidP="001866A3">
      <w:pPr>
        <w:spacing w:after="0"/>
        <w:ind w:firstLine="567"/>
        <w:jc w:val="both"/>
        <w:rPr>
          <w:rFonts w:ascii="Times New Roman" w:eastAsia="MS Mincho" w:hAnsi="Times New Roman" w:cs="Times New Roman"/>
          <w:sz w:val="24"/>
          <w:szCs w:val="24"/>
          <w:lang w:eastAsia="ru-RU"/>
        </w:rPr>
      </w:pPr>
      <w:r w:rsidRPr="001866A3">
        <w:rPr>
          <w:rFonts w:ascii="Times New Roman" w:eastAsia="MS Mincho" w:hAnsi="Times New Roman" w:cs="Times New Roman"/>
          <w:sz w:val="24"/>
          <w:szCs w:val="24"/>
          <w:lang w:eastAsia="ru-RU"/>
        </w:rPr>
        <w:t xml:space="preserve">Из таблицы 36 и рисунков 21, 22 видно, что </w:t>
      </w:r>
      <w:r w:rsidRPr="001866A3">
        <w:rPr>
          <w:rFonts w:ascii="Times New Roman" w:eastAsia="MS Mincho" w:hAnsi="Times New Roman" w:cs="Times New Roman"/>
          <w:sz w:val="24"/>
          <w:szCs w:val="24"/>
          <w:lang w:eastAsia="ru-RU"/>
        </w:rPr>
        <w:t xml:space="preserve">наибольшую часть затрат 80347,6 тыс.руб (около 49,9 %) на производство тепловой энергии имеют затраты на приобретаемую тепловую энергию от ТЭЦ АО «Алтай-Кокс». </w:t>
      </w:r>
    </w:p>
    <w:p w:rsidR="001866A3" w:rsidRPr="001866A3" w:rsidRDefault="007008F2" w:rsidP="001866A3">
      <w:pPr>
        <w:spacing w:after="0"/>
        <w:ind w:firstLine="567"/>
        <w:jc w:val="both"/>
        <w:rPr>
          <w:rFonts w:ascii="Times New Roman" w:eastAsia="MS Mincho" w:hAnsi="Times New Roman" w:cs="Times New Roman"/>
          <w:sz w:val="24"/>
          <w:szCs w:val="24"/>
          <w:lang w:eastAsia="ru-RU"/>
        </w:rPr>
      </w:pPr>
      <w:r w:rsidRPr="001866A3">
        <w:rPr>
          <w:rFonts w:ascii="Times New Roman" w:eastAsia="MS Mincho" w:hAnsi="Times New Roman" w:cs="Times New Roman"/>
          <w:sz w:val="24"/>
          <w:szCs w:val="24"/>
          <w:lang w:eastAsia="ru-RU"/>
        </w:rPr>
        <w:t>Второе место в структуре затрат занимают расходы на покупаемую электрическую энергию, за 2021 г</w:t>
      </w:r>
      <w:r w:rsidRPr="001866A3">
        <w:rPr>
          <w:rFonts w:ascii="Times New Roman" w:eastAsia="MS Mincho" w:hAnsi="Times New Roman" w:cs="Times New Roman"/>
          <w:sz w:val="24"/>
          <w:szCs w:val="24"/>
          <w:lang w:eastAsia="ru-RU"/>
        </w:rPr>
        <w:t xml:space="preserve">. составили 18731,2 тыс. руб. </w:t>
      </w:r>
    </w:p>
    <w:p w:rsidR="001866A3" w:rsidRPr="001866A3" w:rsidRDefault="007008F2" w:rsidP="001866A3">
      <w:pPr>
        <w:spacing w:after="0"/>
        <w:ind w:firstLine="567"/>
        <w:jc w:val="both"/>
        <w:rPr>
          <w:rFonts w:ascii="Times New Roman" w:eastAsia="MS Mincho" w:hAnsi="Times New Roman" w:cs="Times New Roman"/>
          <w:sz w:val="24"/>
          <w:szCs w:val="24"/>
          <w:lang w:eastAsia="ru-RU"/>
        </w:rPr>
      </w:pPr>
      <w:r w:rsidRPr="001866A3">
        <w:rPr>
          <w:rFonts w:ascii="Times New Roman" w:eastAsia="MS Mincho" w:hAnsi="Times New Roman" w:cs="Times New Roman"/>
          <w:sz w:val="24"/>
          <w:szCs w:val="24"/>
          <w:lang w:eastAsia="ru-RU"/>
        </w:rPr>
        <w:t>Расходы на оплату труда и отчисления на социальные нужды основного производственного персонала – 16669,0 тыс. руб. и по величине данный показатель занимает третье место.</w:t>
      </w:r>
    </w:p>
    <w:p w:rsidR="001866A3" w:rsidRPr="001866A3" w:rsidRDefault="007008F2" w:rsidP="001866A3">
      <w:pPr>
        <w:spacing w:after="0"/>
        <w:ind w:firstLine="567"/>
        <w:jc w:val="both"/>
        <w:rPr>
          <w:rFonts w:ascii="Times New Roman" w:eastAsia="MS Mincho" w:hAnsi="Times New Roman" w:cs="Times New Roman"/>
          <w:sz w:val="24"/>
          <w:szCs w:val="24"/>
          <w:lang w:eastAsia="ru-RU"/>
        </w:rPr>
      </w:pPr>
      <w:r w:rsidRPr="001866A3">
        <w:rPr>
          <w:rFonts w:ascii="Times New Roman" w:eastAsia="MS Mincho" w:hAnsi="Times New Roman" w:cs="Times New Roman"/>
          <w:sz w:val="24"/>
          <w:szCs w:val="24"/>
          <w:lang w:eastAsia="ru-RU"/>
        </w:rPr>
        <w:t>Расходы на капитальный и текущий ремонт основных фондов</w:t>
      </w:r>
      <w:r w:rsidRPr="001866A3">
        <w:rPr>
          <w:rFonts w:ascii="Times New Roman" w:eastAsia="MS Mincho" w:hAnsi="Times New Roman" w:cs="Times New Roman"/>
          <w:sz w:val="24"/>
          <w:szCs w:val="24"/>
          <w:lang w:eastAsia="ru-RU"/>
        </w:rPr>
        <w:t xml:space="preserve"> в период 2010-2021 гг. повышались, максимальное значение зафиксировано в </w:t>
      </w:r>
      <w:smartTag w:uri="urn:schemas-microsoft-com:office:smarttags" w:element="metricconverter">
        <w:smartTagPr>
          <w:attr w:name="ProductID" w:val="2010 г"/>
        </w:smartTagPr>
        <w:r w:rsidRPr="001866A3">
          <w:rPr>
            <w:rFonts w:ascii="Times New Roman" w:eastAsia="MS Mincho" w:hAnsi="Times New Roman" w:cs="Times New Roman"/>
            <w:sz w:val="24"/>
            <w:szCs w:val="24"/>
            <w:lang w:eastAsia="ru-RU"/>
          </w:rPr>
          <w:t>2010 г</w:t>
        </w:r>
      </w:smartTag>
      <w:r w:rsidRPr="001866A3">
        <w:rPr>
          <w:rFonts w:ascii="Times New Roman" w:eastAsia="MS Mincho" w:hAnsi="Times New Roman" w:cs="Times New Roman"/>
          <w:sz w:val="24"/>
          <w:szCs w:val="24"/>
          <w:lang w:eastAsia="ru-RU"/>
        </w:rPr>
        <w:t>. – 11 940,3 тыс. руб.</w:t>
      </w:r>
    </w:p>
    <w:p w:rsidR="001866A3" w:rsidRPr="001866A3" w:rsidRDefault="007008F2" w:rsidP="001866A3">
      <w:pPr>
        <w:spacing w:after="0"/>
        <w:ind w:firstLine="567"/>
        <w:jc w:val="both"/>
        <w:rPr>
          <w:rFonts w:ascii="Times New Roman" w:eastAsia="MS Mincho" w:hAnsi="Times New Roman" w:cs="Times New Roman"/>
          <w:sz w:val="24"/>
          <w:szCs w:val="24"/>
          <w:lang w:eastAsia="ru-RU"/>
        </w:rPr>
      </w:pPr>
      <w:r w:rsidRPr="001866A3">
        <w:rPr>
          <w:rFonts w:ascii="Times New Roman" w:eastAsia="MS Mincho" w:hAnsi="Times New Roman" w:cs="Times New Roman"/>
          <w:sz w:val="24"/>
          <w:szCs w:val="24"/>
          <w:lang w:eastAsia="ru-RU"/>
        </w:rPr>
        <w:t xml:space="preserve">Амортизация основных производственных средств за 2010-2014 гг. снизилась ориентировочно в полтора раза, в </w:t>
      </w:r>
      <w:smartTag w:uri="urn:schemas-microsoft-com:office:smarttags" w:element="metricconverter">
        <w:smartTagPr>
          <w:attr w:name="ProductID" w:val="2015 г"/>
        </w:smartTagPr>
        <w:r w:rsidRPr="001866A3">
          <w:rPr>
            <w:rFonts w:ascii="Times New Roman" w:eastAsia="MS Mincho" w:hAnsi="Times New Roman" w:cs="Times New Roman"/>
            <w:sz w:val="24"/>
            <w:szCs w:val="24"/>
            <w:lang w:eastAsia="ru-RU"/>
          </w:rPr>
          <w:t>2015 г</w:t>
        </w:r>
      </w:smartTag>
      <w:r w:rsidRPr="001866A3">
        <w:rPr>
          <w:rFonts w:ascii="Times New Roman" w:eastAsia="MS Mincho" w:hAnsi="Times New Roman" w:cs="Times New Roman"/>
          <w:sz w:val="24"/>
          <w:szCs w:val="24"/>
          <w:lang w:eastAsia="ru-RU"/>
        </w:rPr>
        <w:t>. возросла почти в 2,5 раза.</w:t>
      </w:r>
    </w:p>
    <w:p w:rsidR="001866A3" w:rsidRPr="001866A3" w:rsidRDefault="007008F2" w:rsidP="001866A3">
      <w:pPr>
        <w:spacing w:after="0"/>
        <w:ind w:firstLine="567"/>
        <w:jc w:val="both"/>
        <w:rPr>
          <w:rFonts w:ascii="Times New Roman" w:eastAsia="MS Mincho" w:hAnsi="Times New Roman" w:cs="Times New Roman"/>
          <w:sz w:val="24"/>
          <w:szCs w:val="24"/>
          <w:lang w:eastAsia="ru-RU"/>
        </w:rPr>
      </w:pPr>
      <w:r w:rsidRPr="001866A3">
        <w:rPr>
          <w:rFonts w:ascii="Times New Roman" w:eastAsia="MS Mincho" w:hAnsi="Times New Roman" w:cs="Times New Roman"/>
          <w:sz w:val="24"/>
          <w:szCs w:val="24"/>
          <w:lang w:eastAsia="ru-RU"/>
        </w:rPr>
        <w:t>Для снижения</w:t>
      </w:r>
      <w:r w:rsidRPr="001866A3">
        <w:rPr>
          <w:rFonts w:ascii="Times New Roman" w:eastAsia="MS Mincho" w:hAnsi="Times New Roman" w:cs="Times New Roman"/>
          <w:sz w:val="24"/>
          <w:szCs w:val="24"/>
          <w:lang w:eastAsia="ru-RU"/>
        </w:rPr>
        <w:t xml:space="preserve"> себестоимости отпуска тепловой энергии конечным потребителям, предприятию необходимо снизить потери тепловой энергии в тепловых сетях. Снижение потерь позволит сократить объемы покупки тепловой энергии от ТЭЦ. Снижение тепловых потерь может быть достигнут</w:t>
      </w:r>
      <w:r w:rsidRPr="001866A3">
        <w:rPr>
          <w:rFonts w:ascii="Times New Roman" w:eastAsia="MS Mincho" w:hAnsi="Times New Roman" w:cs="Times New Roman"/>
          <w:sz w:val="24"/>
          <w:szCs w:val="24"/>
          <w:lang w:eastAsia="ru-RU"/>
        </w:rPr>
        <w:t>о путем обновления трубопроводов тепловых сетей и теплоизоляционного слоя.</w:t>
      </w:r>
    </w:p>
    <w:p w:rsidR="001866A3" w:rsidRPr="001866A3" w:rsidRDefault="007008F2" w:rsidP="001866A3">
      <w:pPr>
        <w:spacing w:after="0"/>
        <w:ind w:firstLine="709"/>
        <w:jc w:val="both"/>
        <w:rPr>
          <w:rFonts w:ascii="Times New Roman" w:eastAsia="MS Mincho" w:hAnsi="Times New Roman" w:cs="Times New Roman"/>
          <w:sz w:val="24"/>
          <w:szCs w:val="24"/>
        </w:rPr>
      </w:pPr>
      <w:r w:rsidRPr="001866A3">
        <w:rPr>
          <w:rFonts w:ascii="Times New Roman" w:eastAsia="MS Mincho" w:hAnsi="Times New Roman" w:cs="Times New Roman"/>
          <w:sz w:val="24"/>
          <w:szCs w:val="24"/>
        </w:rPr>
        <w:t>Для повышения эффективности работы теплогенерирующего оборудования котельных и систем транспорта и распределения тепловой энергии рекомендуется проводить энергетические обследования</w:t>
      </w:r>
      <w:r w:rsidRPr="001866A3">
        <w:rPr>
          <w:rFonts w:ascii="Times New Roman" w:eastAsia="MS Mincho" w:hAnsi="Times New Roman" w:cs="Times New Roman"/>
          <w:sz w:val="24"/>
          <w:szCs w:val="24"/>
        </w:rPr>
        <w:t xml:space="preserve"> оборудования теплоисточников не реже одного раза в пять лет и своевременно проводить капитальные ремонты основного оборудования.</w:t>
      </w:r>
    </w:p>
    <w:p w:rsidR="001866A3" w:rsidRPr="001866A3" w:rsidRDefault="007008F2" w:rsidP="001866A3">
      <w:pPr>
        <w:pStyle w:val="aff5"/>
        <w:tabs>
          <w:tab w:val="clear" w:pos="1985"/>
          <w:tab w:val="left" w:pos="1701"/>
        </w:tabs>
        <w:ind w:left="0" w:firstLine="2268"/>
        <w:rPr>
          <w:rFonts w:ascii="Times New Roman" w:hAnsi="Times New Roman"/>
          <w:sz w:val="24"/>
          <w:szCs w:val="24"/>
        </w:rPr>
        <w:sectPr w:rsidR="001866A3" w:rsidRPr="001866A3" w:rsidSect="00473F2B">
          <w:pgSz w:w="11906" w:h="16838" w:code="9"/>
          <w:pgMar w:top="1134" w:right="567" w:bottom="1134" w:left="1701" w:header="709" w:footer="709" w:gutter="0"/>
          <w:cols w:space="708"/>
          <w:docGrid w:linePitch="381"/>
        </w:sectPr>
      </w:pPr>
    </w:p>
    <w:p w:rsidR="001866A3" w:rsidRPr="001866A3" w:rsidRDefault="007008F2" w:rsidP="007008F2">
      <w:pPr>
        <w:pStyle w:val="aff5"/>
        <w:keepLines/>
        <w:numPr>
          <w:ilvl w:val="0"/>
          <w:numId w:val="1"/>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Сведения, подлежащие раскрытию в части финансово-хозяйственной деятельности ООО «ЖКУ»</w:t>
      </w:r>
    </w:p>
    <w:p w:rsidR="001866A3" w:rsidRPr="001866A3" w:rsidRDefault="007008F2" w:rsidP="001866A3">
      <w:pPr>
        <w:pStyle w:val="aff5"/>
        <w:keepLines/>
        <w:tabs>
          <w:tab w:val="clear" w:pos="1985"/>
        </w:tabs>
        <w:ind w:left="360" w:right="0" w:firstLine="0"/>
        <w:rPr>
          <w:rFonts w:ascii="Times New Roman" w:hAnsi="Times New Roman"/>
          <w:b w:val="0"/>
          <w:bCs w:val="0"/>
          <w:sz w:val="24"/>
          <w:szCs w:val="24"/>
        </w:rPr>
      </w:pPr>
    </w:p>
    <w:tbl>
      <w:tblPr>
        <w:tblW w:w="5665" w:type="pct"/>
        <w:tblLayout w:type="fixed"/>
        <w:tblLook w:val="00A0"/>
      </w:tblPr>
      <w:tblGrid>
        <w:gridCol w:w="486"/>
        <w:gridCol w:w="579"/>
        <w:gridCol w:w="1518"/>
        <w:gridCol w:w="802"/>
        <w:gridCol w:w="981"/>
        <w:gridCol w:w="1154"/>
        <w:gridCol w:w="1077"/>
        <w:gridCol w:w="1138"/>
        <w:gridCol w:w="1023"/>
        <w:gridCol w:w="991"/>
        <w:gridCol w:w="1128"/>
        <w:gridCol w:w="991"/>
        <w:gridCol w:w="1033"/>
        <w:gridCol w:w="1052"/>
        <w:gridCol w:w="1164"/>
        <w:gridCol w:w="866"/>
      </w:tblGrid>
      <w:tr w:rsidR="00833148" w:rsidTr="001866A3">
        <w:trPr>
          <w:trHeight w:val="20"/>
          <w:tblHeader/>
        </w:trPr>
        <w:tc>
          <w:tcPr>
            <w:tcW w:w="152" w:type="pct"/>
            <w:vMerge w:val="restart"/>
            <w:tcBorders>
              <w:top w:val="single" w:sz="4" w:space="0" w:color="auto"/>
              <w:left w:val="single" w:sz="4" w:space="0" w:color="auto"/>
              <w:bottom w:val="single" w:sz="4" w:space="0" w:color="000000"/>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sz w:val="18"/>
                <w:szCs w:val="18"/>
              </w:rPr>
            </w:pPr>
            <w:r w:rsidRPr="001866A3">
              <w:rPr>
                <w:rFonts w:ascii="Times New Roman" w:hAnsi="Times New Roman" w:cs="Times New Roman"/>
                <w:b/>
                <w:bCs/>
                <w:sz w:val="18"/>
                <w:szCs w:val="18"/>
              </w:rPr>
              <w:t>№ п/п</w:t>
            </w:r>
          </w:p>
        </w:tc>
        <w:tc>
          <w:tcPr>
            <w:tcW w:w="656" w:type="pct"/>
            <w:gridSpan w:val="2"/>
            <w:vMerge w:val="restart"/>
            <w:tcBorders>
              <w:top w:val="single" w:sz="4" w:space="0" w:color="auto"/>
              <w:left w:val="single" w:sz="4" w:space="0" w:color="auto"/>
              <w:bottom w:val="single" w:sz="4" w:space="0" w:color="000000"/>
              <w:right w:val="single" w:sz="4" w:space="0" w:color="000000"/>
            </w:tcBorders>
            <w:shd w:val="clear" w:color="auto" w:fill="538DD5"/>
            <w:vAlign w:val="center"/>
          </w:tcPr>
          <w:p w:rsidR="001866A3" w:rsidRPr="001866A3" w:rsidRDefault="007008F2">
            <w:pPr>
              <w:jc w:val="center"/>
              <w:rPr>
                <w:rFonts w:ascii="Times New Roman" w:eastAsia="Times New Roman" w:hAnsi="Times New Roman" w:cs="Times New Roman"/>
                <w:b/>
                <w:bCs/>
                <w:sz w:val="18"/>
                <w:szCs w:val="18"/>
              </w:rPr>
            </w:pPr>
          </w:p>
          <w:p w:rsidR="001866A3" w:rsidRPr="001866A3" w:rsidRDefault="007008F2">
            <w:pPr>
              <w:jc w:val="center"/>
              <w:rPr>
                <w:rFonts w:ascii="Times New Roman" w:hAnsi="Times New Roman" w:cs="Times New Roman"/>
                <w:b/>
                <w:bCs/>
                <w:sz w:val="18"/>
                <w:szCs w:val="18"/>
              </w:rPr>
            </w:pPr>
            <w:r w:rsidRPr="001866A3">
              <w:rPr>
                <w:rFonts w:ascii="Times New Roman" w:hAnsi="Times New Roman" w:cs="Times New Roman"/>
                <w:b/>
                <w:bCs/>
                <w:sz w:val="18"/>
                <w:szCs w:val="18"/>
              </w:rPr>
              <w:t>Наименование показателя</w:t>
            </w:r>
          </w:p>
          <w:p w:rsidR="001866A3" w:rsidRPr="001866A3" w:rsidRDefault="007008F2">
            <w:pPr>
              <w:jc w:val="center"/>
              <w:rPr>
                <w:rFonts w:ascii="Times New Roman" w:eastAsia="Times New Roman" w:hAnsi="Times New Roman" w:cs="Times New Roman"/>
                <w:b/>
                <w:bCs/>
                <w:sz w:val="18"/>
                <w:szCs w:val="18"/>
              </w:rPr>
            </w:pPr>
          </w:p>
        </w:tc>
        <w:tc>
          <w:tcPr>
            <w:tcW w:w="251" w:type="pct"/>
            <w:vMerge w:val="restart"/>
            <w:tcBorders>
              <w:top w:val="single" w:sz="4" w:space="0" w:color="auto"/>
              <w:left w:val="single" w:sz="4" w:space="0" w:color="auto"/>
              <w:bottom w:val="single" w:sz="4" w:space="0" w:color="000000"/>
              <w:right w:val="single" w:sz="4" w:space="0" w:color="auto"/>
            </w:tcBorders>
            <w:shd w:val="clear" w:color="auto" w:fill="538DD5"/>
            <w:vAlign w:val="center"/>
            <w:hideMark/>
          </w:tcPr>
          <w:p w:rsidR="001866A3" w:rsidRPr="001866A3" w:rsidRDefault="007008F2">
            <w:pPr>
              <w:ind w:left="-110" w:right="-132"/>
              <w:jc w:val="center"/>
              <w:rPr>
                <w:rFonts w:ascii="Times New Roman" w:eastAsia="Times New Roman" w:hAnsi="Times New Roman" w:cs="Times New Roman"/>
                <w:b/>
                <w:bCs/>
                <w:sz w:val="18"/>
                <w:szCs w:val="18"/>
              </w:rPr>
            </w:pPr>
            <w:r w:rsidRPr="001866A3">
              <w:rPr>
                <w:rFonts w:ascii="Times New Roman" w:hAnsi="Times New Roman" w:cs="Times New Roman"/>
                <w:b/>
                <w:bCs/>
                <w:sz w:val="18"/>
                <w:szCs w:val="18"/>
              </w:rPr>
              <w:t>Единица измерения</w:t>
            </w:r>
          </w:p>
        </w:tc>
        <w:tc>
          <w:tcPr>
            <w:tcW w:w="3670" w:type="pct"/>
            <w:gridSpan w:val="11"/>
            <w:tcBorders>
              <w:top w:val="single" w:sz="4" w:space="0" w:color="auto"/>
              <w:left w:val="nil"/>
              <w:bottom w:val="single" w:sz="4" w:space="0" w:color="auto"/>
              <w:right w:val="single" w:sz="4" w:space="0" w:color="000000"/>
            </w:tcBorders>
            <w:shd w:val="clear" w:color="auto" w:fill="538DD5"/>
            <w:vAlign w:val="center"/>
            <w:hideMark/>
          </w:tcPr>
          <w:p w:rsidR="001866A3" w:rsidRPr="001866A3" w:rsidRDefault="007008F2">
            <w:pPr>
              <w:ind w:left="-107" w:firstLine="107"/>
              <w:jc w:val="center"/>
              <w:rPr>
                <w:rFonts w:ascii="Times New Roman" w:eastAsia="Times New Roman" w:hAnsi="Times New Roman" w:cs="Times New Roman"/>
                <w:b/>
                <w:bCs/>
                <w:sz w:val="18"/>
                <w:szCs w:val="18"/>
              </w:rPr>
            </w:pPr>
            <w:r w:rsidRPr="001866A3">
              <w:rPr>
                <w:rFonts w:ascii="Times New Roman" w:hAnsi="Times New Roman" w:cs="Times New Roman"/>
                <w:b/>
                <w:bCs/>
                <w:sz w:val="18"/>
                <w:szCs w:val="18"/>
              </w:rPr>
              <w:t>Значение</w:t>
            </w:r>
          </w:p>
        </w:tc>
        <w:tc>
          <w:tcPr>
            <w:tcW w:w="272" w:type="pct"/>
            <w:tcBorders>
              <w:top w:val="single" w:sz="4" w:space="0" w:color="auto"/>
              <w:left w:val="nil"/>
              <w:bottom w:val="single" w:sz="4" w:space="0" w:color="auto"/>
              <w:right w:val="single" w:sz="4" w:space="0" w:color="000000"/>
            </w:tcBorders>
            <w:shd w:val="clear" w:color="auto" w:fill="538DD5"/>
          </w:tcPr>
          <w:p w:rsidR="001866A3" w:rsidRPr="001866A3" w:rsidRDefault="007008F2">
            <w:pPr>
              <w:ind w:left="-107" w:firstLine="107"/>
              <w:jc w:val="center"/>
              <w:rPr>
                <w:rFonts w:ascii="Times New Roman" w:eastAsia="Times New Roman" w:hAnsi="Times New Roman" w:cs="Times New Roman"/>
                <w:b/>
                <w:bCs/>
                <w:sz w:val="18"/>
                <w:szCs w:val="18"/>
              </w:rPr>
            </w:pPr>
          </w:p>
        </w:tc>
      </w:tr>
      <w:tr w:rsidR="00833148" w:rsidTr="001866A3">
        <w:trPr>
          <w:trHeight w:val="20"/>
          <w:tblHeader/>
        </w:trPr>
        <w:tc>
          <w:tcPr>
            <w:tcW w:w="152" w:type="pct"/>
            <w:vMerge/>
            <w:tcBorders>
              <w:top w:val="single" w:sz="4" w:space="0" w:color="auto"/>
              <w:left w:val="single" w:sz="4" w:space="0" w:color="auto"/>
              <w:bottom w:val="single" w:sz="4" w:space="0" w:color="000000"/>
              <w:right w:val="single" w:sz="4" w:space="0" w:color="auto"/>
            </w:tcBorders>
            <w:vAlign w:val="center"/>
            <w:hideMark/>
          </w:tcPr>
          <w:p w:rsidR="001866A3" w:rsidRPr="001866A3" w:rsidRDefault="007008F2">
            <w:pPr>
              <w:rPr>
                <w:rFonts w:ascii="Times New Roman" w:eastAsia="Times New Roman" w:hAnsi="Times New Roman" w:cs="Times New Roman"/>
                <w:b/>
                <w:bCs/>
                <w:sz w:val="18"/>
                <w:szCs w:val="18"/>
              </w:rPr>
            </w:pPr>
          </w:p>
        </w:tc>
        <w:tc>
          <w:tcPr>
            <w:tcW w:w="656" w:type="pct"/>
            <w:gridSpan w:val="2"/>
            <w:vMerge/>
            <w:tcBorders>
              <w:top w:val="single" w:sz="4" w:space="0" w:color="auto"/>
              <w:left w:val="single" w:sz="4" w:space="0" w:color="auto"/>
              <w:bottom w:val="single" w:sz="4" w:space="0" w:color="000000"/>
              <w:right w:val="single" w:sz="4" w:space="0" w:color="000000"/>
            </w:tcBorders>
            <w:vAlign w:val="center"/>
            <w:hideMark/>
          </w:tcPr>
          <w:p w:rsidR="001866A3" w:rsidRPr="001866A3" w:rsidRDefault="007008F2">
            <w:pPr>
              <w:rPr>
                <w:rFonts w:ascii="Times New Roman" w:eastAsia="Times New Roman" w:hAnsi="Times New Roman" w:cs="Times New Roman"/>
                <w:b/>
                <w:bCs/>
                <w:sz w:val="18"/>
                <w:szCs w:val="18"/>
              </w:rPr>
            </w:pPr>
          </w:p>
        </w:tc>
        <w:tc>
          <w:tcPr>
            <w:tcW w:w="251" w:type="pct"/>
            <w:vMerge/>
            <w:tcBorders>
              <w:top w:val="single" w:sz="4" w:space="0" w:color="auto"/>
              <w:left w:val="single" w:sz="4" w:space="0" w:color="auto"/>
              <w:bottom w:val="single" w:sz="4" w:space="0" w:color="000000"/>
              <w:right w:val="single" w:sz="4" w:space="0" w:color="auto"/>
            </w:tcBorders>
            <w:vAlign w:val="center"/>
            <w:hideMark/>
          </w:tcPr>
          <w:p w:rsidR="001866A3" w:rsidRPr="001866A3" w:rsidRDefault="007008F2">
            <w:pPr>
              <w:rPr>
                <w:rFonts w:ascii="Times New Roman" w:eastAsia="Times New Roman" w:hAnsi="Times New Roman" w:cs="Times New Roman"/>
                <w:b/>
                <w:bCs/>
                <w:sz w:val="18"/>
                <w:szCs w:val="18"/>
              </w:rPr>
            </w:pPr>
          </w:p>
        </w:tc>
        <w:tc>
          <w:tcPr>
            <w:tcW w:w="307"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2010</w:t>
            </w:r>
          </w:p>
        </w:tc>
        <w:tc>
          <w:tcPr>
            <w:tcW w:w="361"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2011</w:t>
            </w:r>
          </w:p>
        </w:tc>
        <w:tc>
          <w:tcPr>
            <w:tcW w:w="337"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2012</w:t>
            </w:r>
          </w:p>
        </w:tc>
        <w:tc>
          <w:tcPr>
            <w:tcW w:w="356"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2013</w:t>
            </w:r>
          </w:p>
        </w:tc>
        <w:tc>
          <w:tcPr>
            <w:tcW w:w="320"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2014</w:t>
            </w:r>
          </w:p>
        </w:tc>
        <w:tc>
          <w:tcPr>
            <w:tcW w:w="310"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2015</w:t>
            </w:r>
          </w:p>
        </w:tc>
        <w:tc>
          <w:tcPr>
            <w:tcW w:w="353"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2016</w:t>
            </w:r>
          </w:p>
        </w:tc>
        <w:tc>
          <w:tcPr>
            <w:tcW w:w="310"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2017</w:t>
            </w:r>
          </w:p>
        </w:tc>
        <w:tc>
          <w:tcPr>
            <w:tcW w:w="323"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2018</w:t>
            </w:r>
          </w:p>
        </w:tc>
        <w:tc>
          <w:tcPr>
            <w:tcW w:w="329"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2019</w:t>
            </w:r>
          </w:p>
        </w:tc>
        <w:tc>
          <w:tcPr>
            <w:tcW w:w="363"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ind w:left="-107" w:firstLine="107"/>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2020</w:t>
            </w:r>
          </w:p>
        </w:tc>
        <w:tc>
          <w:tcPr>
            <w:tcW w:w="272" w:type="pct"/>
            <w:tcBorders>
              <w:top w:val="nil"/>
              <w:left w:val="nil"/>
              <w:bottom w:val="single" w:sz="4" w:space="0" w:color="auto"/>
              <w:right w:val="single" w:sz="4" w:space="0" w:color="auto"/>
            </w:tcBorders>
            <w:shd w:val="clear" w:color="auto" w:fill="538DD5"/>
            <w:vAlign w:val="center"/>
            <w:hideMark/>
          </w:tcPr>
          <w:p w:rsidR="001866A3" w:rsidRPr="001866A3" w:rsidRDefault="007008F2">
            <w:pPr>
              <w:ind w:left="-107" w:firstLine="107"/>
              <w:jc w:val="center"/>
              <w:rPr>
                <w:rFonts w:ascii="Times New Roman" w:eastAsia="Times New Roman" w:hAnsi="Times New Roman" w:cs="Times New Roman"/>
                <w:b/>
                <w:bCs/>
                <w:color w:val="000000"/>
                <w:sz w:val="18"/>
                <w:szCs w:val="18"/>
              </w:rPr>
            </w:pPr>
            <w:r w:rsidRPr="001866A3">
              <w:rPr>
                <w:rFonts w:ascii="Times New Roman" w:hAnsi="Times New Roman" w:cs="Times New Roman"/>
                <w:b/>
                <w:bCs/>
                <w:color w:val="000000"/>
                <w:sz w:val="18"/>
                <w:szCs w:val="18"/>
              </w:rPr>
              <w:t>2021</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Вид регулируемой деятельности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x</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6" w:right="-50"/>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24" w:right="-109"/>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(некомбинированная вы</w:t>
            </w:r>
            <w:r w:rsidRPr="001866A3">
              <w:rPr>
                <w:rFonts w:ascii="Times New Roman" w:hAnsi="Times New Roman" w:cs="Times New Roman"/>
                <w:sz w:val="18"/>
                <w:szCs w:val="18"/>
              </w:rPr>
              <w:t>работка)+передача+сбыт</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86" w:right="-126"/>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right="-69"/>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right="-62"/>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21"/>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w:t>
            </w:r>
            <w:r w:rsidRPr="001866A3">
              <w:rPr>
                <w:rFonts w:ascii="Times New Roman" w:hAnsi="Times New Roman" w:cs="Times New Roman"/>
                <w:sz w:val="18"/>
                <w:szCs w:val="18"/>
              </w:rPr>
              <w:t>и</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82" w:right="5"/>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79" w:right="-136"/>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производство, передача и сбыт тепловой энергии</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 xml:space="preserve">Выручка от регулируемой деятельности </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129 329,0</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ind w:left="-114" w:right="-43"/>
              <w:jc w:val="center"/>
              <w:rPr>
                <w:rFonts w:ascii="Times New Roman" w:eastAsia="Times New Roman" w:hAnsi="Times New Roman" w:cs="Times New Roman"/>
                <w:sz w:val="18"/>
                <w:szCs w:val="18"/>
              </w:rPr>
            </w:pPr>
            <w:r w:rsidRPr="001866A3">
              <w:rPr>
                <w:rFonts w:ascii="Times New Roman" w:hAnsi="Times New Roman" w:cs="Times New Roman"/>
                <w:sz w:val="18"/>
                <w:szCs w:val="18"/>
              </w:rPr>
              <w:t>130 521,9</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ind w:left="-40" w:right="-125"/>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127 104,1</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spacing w:before="120" w:after="120"/>
              <w:ind w:left="-91" w:right="-120"/>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126 053,3</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137561,0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139136,0</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147931,8</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right="-134"/>
              <w:jc w:val="center"/>
              <w:rPr>
                <w:rFonts w:ascii="Times New Roman" w:eastAsia="Times New Roman" w:hAnsi="Times New Roman" w:cs="Times New Roman"/>
                <w:sz w:val="18"/>
                <w:szCs w:val="18"/>
              </w:rPr>
            </w:pPr>
            <w:r w:rsidRPr="001866A3">
              <w:rPr>
                <w:rFonts w:ascii="Times New Roman" w:hAnsi="Times New Roman" w:cs="Times New Roman"/>
                <w:sz w:val="18"/>
                <w:szCs w:val="18"/>
              </w:rPr>
              <w:t>151935,3</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163992,1</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157352,0</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155470,7</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171836,4</w:t>
            </w:r>
          </w:p>
        </w:tc>
      </w:tr>
      <w:tr w:rsidR="00833148" w:rsidTr="001866A3">
        <w:trPr>
          <w:trHeight w:val="772"/>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3</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 xml:space="preserve">Себестоимость производимых товаров (оказываемых услуг) по регулируемому виду деятельности, в том числе: </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124954,0 </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ind w:left="-114" w:right="-43"/>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126561,0 </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ind w:left="-173" w:right="-125"/>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128 356,0</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ind w:left="-91"/>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124 068,4</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133474,0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138680,0</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144653,9</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27" w:right="-128"/>
              <w:jc w:val="center"/>
              <w:rPr>
                <w:rFonts w:ascii="Times New Roman" w:eastAsia="Times New Roman" w:hAnsi="Times New Roman" w:cs="Times New Roman"/>
                <w:sz w:val="18"/>
                <w:szCs w:val="18"/>
              </w:rPr>
            </w:pPr>
            <w:r w:rsidRPr="001866A3">
              <w:rPr>
                <w:rFonts w:ascii="Times New Roman" w:hAnsi="Times New Roman" w:cs="Times New Roman"/>
                <w:sz w:val="18"/>
                <w:szCs w:val="18"/>
              </w:rPr>
              <w:t>148507,9</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156488,1</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152741,5</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153654,3</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163996,4</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right="-40"/>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покупаемую тепловую энергию (мощность)</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69 155,3</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ind w:left="-114"/>
              <w:jc w:val="center"/>
              <w:rPr>
                <w:rFonts w:ascii="Times New Roman" w:eastAsia="Times New Roman" w:hAnsi="Times New Roman" w:cs="Times New Roman"/>
                <w:sz w:val="18"/>
                <w:szCs w:val="18"/>
              </w:rPr>
            </w:pPr>
            <w:r w:rsidRPr="001866A3">
              <w:rPr>
                <w:rFonts w:ascii="Times New Roman" w:hAnsi="Times New Roman" w:cs="Times New Roman"/>
                <w:sz w:val="18"/>
                <w:szCs w:val="18"/>
              </w:rPr>
              <w:t>75 057,6</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ind w:left="-173"/>
              <w:jc w:val="center"/>
              <w:rPr>
                <w:rFonts w:ascii="Times New Roman" w:eastAsia="Times New Roman" w:hAnsi="Times New Roman" w:cs="Times New Roman"/>
                <w:sz w:val="18"/>
                <w:szCs w:val="18"/>
              </w:rPr>
            </w:pPr>
            <w:r w:rsidRPr="001866A3">
              <w:rPr>
                <w:rFonts w:ascii="Times New Roman" w:hAnsi="Times New Roman" w:cs="Times New Roman"/>
                <w:sz w:val="18"/>
                <w:szCs w:val="18"/>
              </w:rPr>
              <w:t>76 567,7</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69 846,1</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71882,6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70703,1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74819,1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76612,2</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81785,7</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73258,2</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76227,3</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80347,6</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79"/>
              <w:jc w:val="center"/>
              <w:rPr>
                <w:rFonts w:ascii="Times New Roman" w:eastAsia="Times New Roman" w:hAnsi="Times New Roman" w:cs="Times New Roman"/>
                <w:sz w:val="18"/>
                <w:szCs w:val="18"/>
              </w:rPr>
            </w:pPr>
            <w:r w:rsidRPr="001866A3">
              <w:rPr>
                <w:rFonts w:ascii="Times New Roman" w:hAnsi="Times New Roman" w:cs="Times New Roman"/>
                <w:sz w:val="18"/>
                <w:szCs w:val="18"/>
              </w:rPr>
              <w:t>3.2</w:t>
            </w:r>
          </w:p>
        </w:tc>
        <w:tc>
          <w:tcPr>
            <w:tcW w:w="656" w:type="pct"/>
            <w:gridSpan w:val="2"/>
            <w:tcBorders>
              <w:top w:val="single" w:sz="4" w:space="0" w:color="auto"/>
              <w:left w:val="nil"/>
              <w:bottom w:val="single" w:sz="4" w:space="0" w:color="auto"/>
              <w:right w:val="single" w:sz="4" w:space="0" w:color="auto"/>
            </w:tcBorders>
            <w:shd w:val="clear" w:color="auto" w:fill="FFFFFF"/>
            <w:vAlign w:val="center"/>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топливо</w:t>
            </w:r>
          </w:p>
          <w:p w:rsidR="001866A3" w:rsidRPr="001866A3" w:rsidRDefault="007008F2">
            <w:pPr>
              <w:rPr>
                <w:rFonts w:ascii="Times New Roman" w:eastAsia="Times New Roman" w:hAnsi="Times New Roman" w:cs="Times New Roman"/>
                <w:sz w:val="18"/>
                <w:szCs w:val="18"/>
              </w:rPr>
            </w:pP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5 330,9</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6 233,1</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6 854,7</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6 183,0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5346,3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5170,1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5436,6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5632,5</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7266,4</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7789,8</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7190,9</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8482,1</w:t>
            </w:r>
          </w:p>
        </w:tc>
      </w:tr>
      <w:tr w:rsidR="00833148" w:rsidTr="001866A3">
        <w:trPr>
          <w:trHeight w:val="20"/>
        </w:trPr>
        <w:tc>
          <w:tcPr>
            <w:tcW w:w="152" w:type="pct"/>
            <w:vMerge w:val="restar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79"/>
              <w:jc w:val="center"/>
              <w:rPr>
                <w:rFonts w:ascii="Times New Roman" w:eastAsia="Times New Roman" w:hAnsi="Times New Roman" w:cs="Times New Roman"/>
                <w:sz w:val="18"/>
                <w:szCs w:val="18"/>
              </w:rPr>
            </w:pPr>
            <w:r w:rsidRPr="001866A3">
              <w:rPr>
                <w:rFonts w:ascii="Times New Roman" w:hAnsi="Times New Roman" w:cs="Times New Roman"/>
                <w:sz w:val="18"/>
                <w:szCs w:val="18"/>
              </w:rPr>
              <w:t>3.2.1</w:t>
            </w:r>
          </w:p>
        </w:tc>
        <w:tc>
          <w:tcPr>
            <w:tcW w:w="181" w:type="pct"/>
            <w:vMerge w:val="restar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right="-110"/>
              <w:jc w:val="center"/>
              <w:rPr>
                <w:rFonts w:ascii="Times New Roman" w:eastAsia="Times New Roman" w:hAnsi="Times New Roman" w:cs="Times New Roman"/>
                <w:sz w:val="18"/>
                <w:szCs w:val="18"/>
              </w:rPr>
            </w:pPr>
            <w:r w:rsidRPr="001866A3">
              <w:rPr>
                <w:rFonts w:ascii="Times New Roman" w:hAnsi="Times New Roman" w:cs="Times New Roman"/>
                <w:sz w:val="18"/>
                <w:szCs w:val="18"/>
              </w:rPr>
              <w:t>уголь</w:t>
            </w:r>
          </w:p>
        </w:tc>
        <w:tc>
          <w:tcPr>
            <w:tcW w:w="475"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Стоимость</w:t>
            </w:r>
          </w:p>
          <w:p w:rsidR="001866A3" w:rsidRPr="001866A3" w:rsidRDefault="007008F2">
            <w:pPr>
              <w:jc w:val="center"/>
              <w:rPr>
                <w:rFonts w:ascii="Times New Roman" w:eastAsia="Times New Roman" w:hAnsi="Times New Roman" w:cs="Times New Roman"/>
                <w:sz w:val="18"/>
                <w:szCs w:val="18"/>
              </w:rPr>
            </w:pP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5 330,9</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6 233,1</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6 183,0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6183,0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5346,3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5170,1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5436,6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5632,5</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7266,4</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7789,8</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7190,9</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8482,1</w:t>
            </w:r>
          </w:p>
        </w:tc>
      </w:tr>
      <w:tr w:rsidR="00833148" w:rsidTr="001866A3">
        <w:trPr>
          <w:trHeight w:val="20"/>
        </w:trPr>
        <w:tc>
          <w:tcPr>
            <w:tcW w:w="152" w:type="pct"/>
            <w:vMerge/>
            <w:tcBorders>
              <w:top w:val="nil"/>
              <w:left w:val="single" w:sz="4" w:space="0" w:color="auto"/>
              <w:bottom w:val="single" w:sz="4" w:space="0" w:color="auto"/>
              <w:right w:val="single" w:sz="4" w:space="0" w:color="auto"/>
            </w:tcBorders>
            <w:vAlign w:val="center"/>
            <w:hideMark/>
          </w:tcPr>
          <w:p w:rsidR="001866A3" w:rsidRPr="001866A3" w:rsidRDefault="007008F2">
            <w:pPr>
              <w:rPr>
                <w:rFonts w:ascii="Times New Roman" w:eastAsia="Times New Roman" w:hAnsi="Times New Roman" w:cs="Times New Roman"/>
                <w:sz w:val="18"/>
                <w:szCs w:val="18"/>
              </w:rPr>
            </w:pPr>
          </w:p>
        </w:tc>
        <w:tc>
          <w:tcPr>
            <w:tcW w:w="181" w:type="pct"/>
            <w:vMerge/>
            <w:tcBorders>
              <w:top w:val="nil"/>
              <w:left w:val="single" w:sz="4" w:space="0" w:color="auto"/>
              <w:bottom w:val="single" w:sz="4" w:space="0" w:color="auto"/>
              <w:right w:val="single" w:sz="4" w:space="0" w:color="auto"/>
            </w:tcBorders>
            <w:vAlign w:val="center"/>
            <w:hideMark/>
          </w:tcPr>
          <w:p w:rsidR="001866A3" w:rsidRPr="001866A3" w:rsidRDefault="007008F2">
            <w:pPr>
              <w:rPr>
                <w:rFonts w:ascii="Times New Roman" w:eastAsia="Times New Roman" w:hAnsi="Times New Roman" w:cs="Times New Roman"/>
                <w:sz w:val="18"/>
                <w:szCs w:val="18"/>
              </w:rPr>
            </w:pPr>
          </w:p>
        </w:tc>
        <w:tc>
          <w:tcPr>
            <w:tcW w:w="475"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Объем</w:t>
            </w:r>
          </w:p>
          <w:p w:rsidR="001866A3" w:rsidRPr="001866A3" w:rsidRDefault="007008F2">
            <w:pPr>
              <w:jc w:val="center"/>
              <w:rPr>
                <w:rFonts w:ascii="Times New Roman" w:eastAsia="Times New Roman" w:hAnsi="Times New Roman" w:cs="Times New Roman"/>
                <w:sz w:val="18"/>
                <w:szCs w:val="18"/>
              </w:rPr>
            </w:pP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тонн</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4 441,4</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4 211,8</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3 796,1</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3796,1</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3877,3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3617,9</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3607,6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3499,2</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3988,4</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3515,28</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3480,5</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4023,1</w:t>
            </w:r>
          </w:p>
        </w:tc>
      </w:tr>
      <w:tr w:rsidR="00833148" w:rsidTr="001866A3">
        <w:trPr>
          <w:trHeight w:val="20"/>
        </w:trPr>
        <w:tc>
          <w:tcPr>
            <w:tcW w:w="152" w:type="pct"/>
            <w:vMerge/>
            <w:tcBorders>
              <w:top w:val="nil"/>
              <w:left w:val="single" w:sz="4" w:space="0" w:color="auto"/>
              <w:bottom w:val="single" w:sz="4" w:space="0" w:color="auto"/>
              <w:right w:val="single" w:sz="4" w:space="0" w:color="auto"/>
            </w:tcBorders>
            <w:vAlign w:val="center"/>
            <w:hideMark/>
          </w:tcPr>
          <w:p w:rsidR="001866A3" w:rsidRPr="001866A3" w:rsidRDefault="007008F2">
            <w:pPr>
              <w:rPr>
                <w:rFonts w:ascii="Times New Roman" w:eastAsia="Times New Roman" w:hAnsi="Times New Roman" w:cs="Times New Roman"/>
                <w:sz w:val="18"/>
                <w:szCs w:val="18"/>
              </w:rPr>
            </w:pPr>
          </w:p>
        </w:tc>
        <w:tc>
          <w:tcPr>
            <w:tcW w:w="181" w:type="pct"/>
            <w:vMerge/>
            <w:tcBorders>
              <w:top w:val="nil"/>
              <w:left w:val="single" w:sz="4" w:space="0" w:color="auto"/>
              <w:bottom w:val="single" w:sz="4" w:space="0" w:color="auto"/>
              <w:right w:val="single" w:sz="4" w:space="0" w:color="auto"/>
            </w:tcBorders>
            <w:vAlign w:val="center"/>
            <w:hideMark/>
          </w:tcPr>
          <w:p w:rsidR="001866A3" w:rsidRPr="001866A3" w:rsidRDefault="007008F2">
            <w:pPr>
              <w:rPr>
                <w:rFonts w:ascii="Times New Roman" w:eastAsia="Times New Roman" w:hAnsi="Times New Roman" w:cs="Times New Roman"/>
                <w:sz w:val="18"/>
                <w:szCs w:val="18"/>
              </w:rPr>
            </w:pPr>
          </w:p>
        </w:tc>
        <w:tc>
          <w:tcPr>
            <w:tcW w:w="475"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Стоимость 1й единицы объема с учетом достав-ки (транспорти-ровки)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руб./тонн</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1,200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1,480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1,630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1,630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1,379</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1,429</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1,507</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1,610</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1,822</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2,216</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2,066</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2108,36</w:t>
            </w:r>
          </w:p>
        </w:tc>
      </w:tr>
      <w:tr w:rsidR="00833148" w:rsidTr="001866A3">
        <w:trPr>
          <w:trHeight w:val="20"/>
        </w:trPr>
        <w:tc>
          <w:tcPr>
            <w:tcW w:w="152" w:type="pct"/>
            <w:vMerge/>
            <w:tcBorders>
              <w:top w:val="nil"/>
              <w:left w:val="single" w:sz="4" w:space="0" w:color="auto"/>
              <w:bottom w:val="single" w:sz="4" w:space="0" w:color="auto"/>
              <w:right w:val="single" w:sz="4" w:space="0" w:color="auto"/>
            </w:tcBorders>
            <w:vAlign w:val="center"/>
            <w:hideMark/>
          </w:tcPr>
          <w:p w:rsidR="001866A3" w:rsidRPr="001866A3" w:rsidRDefault="007008F2">
            <w:pPr>
              <w:rPr>
                <w:rFonts w:ascii="Times New Roman" w:eastAsia="Times New Roman" w:hAnsi="Times New Roman" w:cs="Times New Roman"/>
                <w:sz w:val="18"/>
                <w:szCs w:val="18"/>
              </w:rPr>
            </w:pPr>
          </w:p>
        </w:tc>
        <w:tc>
          <w:tcPr>
            <w:tcW w:w="181" w:type="pct"/>
            <w:vMerge/>
            <w:tcBorders>
              <w:top w:val="nil"/>
              <w:left w:val="single" w:sz="4" w:space="0" w:color="auto"/>
              <w:bottom w:val="single" w:sz="4" w:space="0" w:color="auto"/>
              <w:right w:val="single" w:sz="4" w:space="0" w:color="auto"/>
            </w:tcBorders>
            <w:vAlign w:val="center"/>
            <w:hideMark/>
          </w:tcPr>
          <w:p w:rsidR="001866A3" w:rsidRPr="001866A3" w:rsidRDefault="007008F2">
            <w:pPr>
              <w:rPr>
                <w:rFonts w:ascii="Times New Roman" w:eastAsia="Times New Roman" w:hAnsi="Times New Roman" w:cs="Times New Roman"/>
                <w:sz w:val="18"/>
                <w:szCs w:val="18"/>
              </w:rPr>
            </w:pPr>
          </w:p>
        </w:tc>
        <w:tc>
          <w:tcPr>
            <w:tcW w:w="475"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Способ приобретения</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x</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покупка по договору</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14" w:right="-43"/>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покупка по договору</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31" w:right="-130"/>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right="-109"/>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Торги/аукционы</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Тор</w:t>
            </w:r>
            <w:r w:rsidRPr="001866A3">
              <w:rPr>
                <w:rFonts w:ascii="Times New Roman" w:hAnsi="Times New Roman" w:cs="Times New Roman"/>
                <w:color w:val="000000"/>
                <w:sz w:val="18"/>
                <w:szCs w:val="18"/>
              </w:rPr>
              <w:t>ги/аукционы</w:t>
            </w:r>
          </w:p>
        </w:tc>
      </w:tr>
      <w:tr w:rsidR="00833148" w:rsidTr="001866A3">
        <w:trPr>
          <w:trHeight w:val="20"/>
        </w:trPr>
        <w:tc>
          <w:tcPr>
            <w:tcW w:w="152" w:type="pct"/>
            <w:tcBorders>
              <w:top w:val="nil"/>
              <w:left w:val="single" w:sz="4" w:space="0" w:color="auto"/>
              <w:bottom w:val="single" w:sz="4" w:space="0" w:color="auto"/>
              <w:right w:val="single" w:sz="4" w:space="0" w:color="auto"/>
            </w:tcBorders>
            <w:vAlign w:val="center"/>
            <w:hideMark/>
          </w:tcPr>
          <w:p w:rsidR="001866A3" w:rsidRPr="001866A3" w:rsidRDefault="007008F2">
            <w:pPr>
              <w:ind w:left="-142" w:right="-180"/>
              <w:rPr>
                <w:rFonts w:ascii="Times New Roman" w:eastAsia="Times New Roman" w:hAnsi="Times New Roman" w:cs="Times New Roman"/>
                <w:sz w:val="18"/>
                <w:szCs w:val="18"/>
              </w:rPr>
            </w:pPr>
            <w:r w:rsidRPr="001866A3">
              <w:rPr>
                <w:rFonts w:ascii="Times New Roman" w:hAnsi="Times New Roman" w:cs="Times New Roman"/>
                <w:sz w:val="18"/>
                <w:szCs w:val="18"/>
              </w:rPr>
              <w:t xml:space="preserve">   3.3</w:t>
            </w:r>
          </w:p>
        </w:tc>
        <w:tc>
          <w:tcPr>
            <w:tcW w:w="656" w:type="pct"/>
            <w:gridSpan w:val="2"/>
            <w:tcBorders>
              <w:top w:val="nil"/>
              <w:left w:val="single" w:sz="4" w:space="0" w:color="auto"/>
              <w:bottom w:val="single" w:sz="4" w:space="0" w:color="auto"/>
              <w:right w:val="single" w:sz="4" w:space="0" w:color="auto"/>
            </w:tcBorders>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 на подпиточную воду</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2520,6</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1598,9</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1350,0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1486,9</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1347,4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930,1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194,8</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243</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262</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1158,4</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1123</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1545,4</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3.4</w:t>
            </w:r>
          </w:p>
        </w:tc>
        <w:tc>
          <w:tcPr>
            <w:tcW w:w="656" w:type="pct"/>
            <w:gridSpan w:val="2"/>
            <w:tcBorders>
              <w:top w:val="nil"/>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покупаемую электрическую энергию (мощность), потребляемую оборудованием, используемым в технологическом процессе:</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11 760,6</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14" w:right="-43"/>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13 161,7</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31"/>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12 306,7</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12 369,0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12516,4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14624,5</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14886,4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14766,4</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15697,7</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15646,5</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15651,9</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18731,2</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3.4.1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Средневзвешенная стоимость 1 кВт*ч (с учетом мощности)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2,712</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3,007</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2,921</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2,950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3,07</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3,82</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3,88</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3,95</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4,28169</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4,480972</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5,019232</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17"/>
              <w:jc w:val="center"/>
              <w:rPr>
                <w:rFonts w:ascii="Times New Roman" w:eastAsia="Times New Roman" w:hAnsi="Times New Roman" w:cs="Times New Roman"/>
                <w:sz w:val="18"/>
                <w:szCs w:val="18"/>
              </w:rPr>
            </w:pPr>
            <w:r w:rsidRPr="001866A3">
              <w:rPr>
                <w:rFonts w:ascii="Times New Roman" w:hAnsi="Times New Roman" w:cs="Times New Roman"/>
                <w:sz w:val="18"/>
                <w:szCs w:val="18"/>
              </w:rPr>
              <w:t>3.4.2</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Объем приобретенной электрической энергии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кВт*ч</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4 336,3</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4 376,9</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4 212,7</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4 192,6</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4081,131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4046,0</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3897,3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3802,9</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3969,8</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3654,29</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3492,965</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3731,893</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3.5</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приобретение холодной воды, используемой в технологическом процессе (хвс+гвс)</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32,1</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28,0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31,2</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32,6</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30,8</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27,9</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29,7</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33,9</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17,9</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10,7</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12,5</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3.6</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ind w:right="-106"/>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химреагенты, используемые в технологическом процессе</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1,1</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0,5</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0,8</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5,9</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0,5</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3.7</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оплату труда и отчисления на социальные нужды основного производственного персонала</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8 714,3</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9 781,2</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73" w:right="-125"/>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10 420,8</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11777,0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14023,3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14964,1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16498,6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17380,2</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17793,6</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18074,9</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16983,9</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16669</w:t>
            </w:r>
          </w:p>
        </w:tc>
      </w:tr>
      <w:tr w:rsidR="00833148" w:rsidTr="001866A3">
        <w:trPr>
          <w:trHeight w:val="471"/>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3.8</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амортизацию основных производственных средств и аренду имущества, используемых в технологическом процессе</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926,1</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907,5</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825,3</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606,6</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574,6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1466,6</w:t>
            </w:r>
          </w:p>
        </w:tc>
        <w:tc>
          <w:tcPr>
            <w:tcW w:w="353"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1393,6</w:t>
            </w:r>
          </w:p>
          <w:p w:rsidR="001866A3" w:rsidRPr="001866A3" w:rsidRDefault="007008F2">
            <w:pPr>
              <w:jc w:val="center"/>
              <w:rPr>
                <w:rFonts w:ascii="Times New Roman" w:eastAsia="Times New Roman" w:hAnsi="Times New Roman" w:cs="Times New Roman"/>
                <w:color w:val="000000"/>
                <w:sz w:val="18"/>
                <w:szCs w:val="18"/>
              </w:rPr>
            </w:pP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1372</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1390,9</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1393,8</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1407,6</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1420,9</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3.9</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Общепроизводственные (эл.хоз, АДС, АТЦ) расходы</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10108,7</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10102,1</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9873,7</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10213,0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10947,0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12304,7</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12402,5</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13346,7</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12808</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12991,6</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12494,7</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12233</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17"/>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3.10</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Цеховые расходы ,в том числе:</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2 753,5</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2 620,1</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2 800,0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2907,4</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3148,3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2884,5</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3194,7</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3440</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3036,2</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3244</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highlight w:val="yellow"/>
              </w:rPr>
            </w:pPr>
            <w:r w:rsidRPr="001866A3">
              <w:rPr>
                <w:rFonts w:ascii="Times New Roman" w:hAnsi="Times New Roman" w:cs="Times New Roman"/>
                <w:color w:val="000000"/>
                <w:sz w:val="18"/>
                <w:szCs w:val="18"/>
              </w:rPr>
              <w:t>3344,5</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3624,5</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17"/>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3.10.1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оплату труда и отчисления на социальные нужды</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1 220,5</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1 600,8</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1 396,5</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1717,1</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1887,8</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2082,3</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2434,7</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2410,6</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2623,2</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2842,9</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2677,2</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2910,1</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right="-117"/>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Общехозяйственные (управленческие) расходы</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2 607,2</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3 404,8</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ind w:left="-173" w:right="-125"/>
              <w:jc w:val="center"/>
              <w:rPr>
                <w:rFonts w:ascii="Times New Roman" w:eastAsia="Times New Roman" w:hAnsi="Times New Roman" w:cs="Times New Roman"/>
                <w:sz w:val="18"/>
                <w:szCs w:val="18"/>
              </w:rPr>
            </w:pPr>
            <w:r w:rsidRPr="001866A3">
              <w:rPr>
                <w:rFonts w:ascii="Times New Roman" w:hAnsi="Times New Roman" w:cs="Times New Roman"/>
                <w:sz w:val="18"/>
                <w:szCs w:val="18"/>
              </w:rPr>
              <w:t>3 415.00</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4000,0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5575,2</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6320,0</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6232,6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6199,9</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6269</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6325,1</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5950,1</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7014,6</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17"/>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3.11.1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оплату труда и отчисления на социальные нужды</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1 955,4</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2 383,3</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2 623,4</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3192,5</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4329,0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5026,3</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4892,6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4881,8</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4979,2</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5143,7</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4809,6</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5915,5</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right="-117"/>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3.12</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текущий и капитальный ремонты основных производственных средств</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11 940,3</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3 890,7</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4 071,2</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5243,2</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6840,7</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6903,6</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6563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6389,5</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7280,5</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10365,8</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10745,1</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10804,1</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17"/>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3.13</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руб.</w:t>
            </w:r>
          </w:p>
        </w:tc>
        <w:tc>
          <w:tcPr>
            <w:tcW w:w="30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924,9</w:t>
            </w:r>
          </w:p>
        </w:tc>
        <w:tc>
          <w:tcPr>
            <w:tcW w:w="361"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835,1</w:t>
            </w:r>
          </w:p>
        </w:tc>
        <w:tc>
          <w:tcPr>
            <w:tcW w:w="337"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934,2</w:t>
            </w:r>
          </w:p>
        </w:tc>
        <w:tc>
          <w:tcPr>
            <w:tcW w:w="356" w:type="pct"/>
            <w:tcBorders>
              <w:top w:val="nil"/>
              <w:left w:val="nil"/>
              <w:bottom w:val="single" w:sz="4" w:space="0" w:color="auto"/>
              <w:right w:val="single" w:sz="4" w:space="0" w:color="auto"/>
            </w:tcBorders>
            <w:shd w:val="clear" w:color="auto" w:fill="FFFFFF"/>
            <w:noWrap/>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889,7</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1240,0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2375,0</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3007,9</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3094,6</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2861,5</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2474,5</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2522,7</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3111,3</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4</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Валовая прибыль от продажи товаров и услуг по регулируемому виду деятельности (теплоснабжение и передача тепловой энергии)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4 375,0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3 960,5</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-1 304,9</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1984,9</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4086,0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455,9</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3277,9</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3427,4</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7504</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4610,5</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1816,4</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7840</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5</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Чистая прибыль (минус налог) от регулируемого вида деятельности, в том числе:</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3 443,0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3 103,2</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1518,5</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3185,0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282,3</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2495,6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2730,6</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6009,8</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3688,4</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1453,1</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6272</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5.1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чистая прибыль на финансирование мероприятий, предус-мотренных инвестиционной программой по развитию системы теплоснабжения</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 </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 </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 </w:t>
            </w:r>
          </w:p>
        </w:tc>
        <w:tc>
          <w:tcPr>
            <w:tcW w:w="356"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20"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10"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53"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10"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23"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29"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63" w:type="pct"/>
            <w:tcBorders>
              <w:top w:val="nil"/>
              <w:left w:val="nil"/>
              <w:bottom w:val="single" w:sz="4" w:space="0" w:color="auto"/>
              <w:right w:val="single" w:sz="4" w:space="0" w:color="auto"/>
            </w:tcBorders>
            <w:shd w:val="clear" w:color="auto" w:fill="FFFFFF"/>
          </w:tcPr>
          <w:p w:rsidR="001866A3" w:rsidRPr="001866A3" w:rsidRDefault="007008F2">
            <w:pPr>
              <w:ind w:left="-107" w:firstLine="107"/>
              <w:jc w:val="center"/>
              <w:rPr>
                <w:rFonts w:ascii="Times New Roman" w:eastAsia="Times New Roman" w:hAnsi="Times New Roman" w:cs="Times New Roman"/>
                <w:color w:val="000000"/>
                <w:sz w:val="18"/>
                <w:szCs w:val="18"/>
              </w:rPr>
            </w:pPr>
          </w:p>
        </w:tc>
        <w:tc>
          <w:tcPr>
            <w:tcW w:w="272" w:type="pct"/>
            <w:tcBorders>
              <w:top w:val="nil"/>
              <w:left w:val="nil"/>
              <w:bottom w:val="single" w:sz="4" w:space="0" w:color="auto"/>
              <w:right w:val="single" w:sz="4" w:space="0" w:color="auto"/>
            </w:tcBorders>
            <w:shd w:val="clear" w:color="auto" w:fill="FFFFFF"/>
            <w:vAlign w:val="center"/>
          </w:tcPr>
          <w:p w:rsidR="001866A3" w:rsidRPr="001866A3" w:rsidRDefault="007008F2">
            <w:pPr>
              <w:ind w:left="-107" w:firstLine="107"/>
              <w:jc w:val="center"/>
              <w:rPr>
                <w:rFonts w:ascii="Times New Roman" w:eastAsia="Times New Roman" w:hAnsi="Times New Roman" w:cs="Times New Roman"/>
                <w:color w:val="000000"/>
                <w:sz w:val="18"/>
                <w:szCs w:val="18"/>
              </w:rPr>
            </w:pP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6</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Изменение стоимости основных фондов</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w:t>
            </w:r>
          </w:p>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руб.</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357,4</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277,5</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254,8</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30,0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7</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 xml:space="preserve">Установленная тепловая мощность </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Гкал/ч</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6,4</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6,4</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6,8</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6,8</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6,8</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6,8</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6,8</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6,8</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6,8</w:t>
            </w:r>
          </w:p>
        </w:tc>
      </w:tr>
      <w:tr w:rsidR="00833148" w:rsidTr="001866A3">
        <w:trPr>
          <w:trHeight w:val="508"/>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8</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 xml:space="preserve">Присоединенная нагрузка </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Гкал/ч</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168,3</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168,3</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141,4</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168,3</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164,88</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164,88</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164,88</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164,88</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164,88</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164,88</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164,88</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9</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 xml:space="preserve">Объем вырабатываемой регулируемой организацией тепловой энергии </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14,90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15,20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15,34</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14,08</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14,04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13,35</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13,257</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12,92</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14,81</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12,878</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12,766</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14,764</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80"/>
              <w:jc w:val="center"/>
              <w:rPr>
                <w:rFonts w:ascii="Times New Roman" w:eastAsia="Times New Roman" w:hAnsi="Times New Roman" w:cs="Times New Roman"/>
                <w:sz w:val="18"/>
                <w:szCs w:val="18"/>
              </w:rPr>
            </w:pPr>
            <w:r w:rsidRPr="001866A3">
              <w:rPr>
                <w:rFonts w:ascii="Times New Roman" w:hAnsi="Times New Roman" w:cs="Times New Roman"/>
                <w:sz w:val="18"/>
                <w:szCs w:val="18"/>
              </w:rPr>
              <w:t>9.1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Справочно: объем тепловой энергии на технологические нужды производства</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0,08 </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0,09 </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0,09</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0,09</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0,09</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0,09</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0,09</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0,09</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0,4361</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0,405</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0,405</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0,389</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10</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Объем покупаемой регулируемой организацией тепловой энергии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441,70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414,70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423,03</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385,89</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398,394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374,952</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385,407</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379,73</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406,773</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369,5426</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362,419</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375,755</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Объем тепловой энергии, отпускаемой потребителям, в том числе:</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366,5</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350,1</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340,3</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325,0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330,73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315,47</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314,724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310,78</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326,08</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303,381</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290,966</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307,183</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26"/>
              <w:jc w:val="center"/>
              <w:rPr>
                <w:rFonts w:ascii="Times New Roman" w:eastAsia="Times New Roman" w:hAnsi="Times New Roman" w:cs="Times New Roman"/>
                <w:sz w:val="18"/>
                <w:szCs w:val="18"/>
              </w:rPr>
            </w:pPr>
            <w:r w:rsidRPr="001866A3">
              <w:rPr>
                <w:rFonts w:ascii="Times New Roman" w:hAnsi="Times New Roman" w:cs="Times New Roman"/>
                <w:sz w:val="18"/>
                <w:szCs w:val="18"/>
              </w:rPr>
              <w:t>11.1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По приборам учета</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67,79</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110,10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209,27</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213,16</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279,61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281,74</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284,021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283,006</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298,19</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275,006</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263,282</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279,809</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ind w:left="-142" w:right="-100"/>
              <w:jc w:val="center"/>
              <w:rPr>
                <w:rFonts w:ascii="Times New Roman" w:eastAsia="Times New Roman" w:hAnsi="Times New Roman" w:cs="Times New Roman"/>
                <w:sz w:val="18"/>
                <w:szCs w:val="18"/>
              </w:rPr>
            </w:pPr>
            <w:r w:rsidRPr="001866A3">
              <w:rPr>
                <w:rFonts w:ascii="Times New Roman" w:hAnsi="Times New Roman" w:cs="Times New Roman"/>
                <w:sz w:val="18"/>
                <w:szCs w:val="18"/>
              </w:rPr>
              <w:t>11.2</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По нормативам потребления</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298,71</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240,0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131,03</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118,84</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51,12</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33,74</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30,703</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27,774</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27,89</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28,375</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27,684</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27,374</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12</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Технологические потери тепловой энергии при передаче по тепловым сетям</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19,70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18,50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22,40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18,7</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19,8</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18,7</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21,1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20,9</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22,55</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20,56</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22,34</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21,24</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13</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Справочно: потери тепла через изоляцию труб</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 </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 </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92,4</w:t>
            </w:r>
          </w:p>
        </w:tc>
        <w:tc>
          <w:tcPr>
            <w:tcW w:w="356"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20"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10"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53"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10"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23"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29"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63" w:type="pct"/>
            <w:tcBorders>
              <w:top w:val="nil"/>
              <w:left w:val="nil"/>
              <w:bottom w:val="single" w:sz="4" w:space="0" w:color="auto"/>
              <w:right w:val="single" w:sz="4" w:space="0" w:color="auto"/>
            </w:tcBorders>
            <w:shd w:val="clear" w:color="auto" w:fill="FFFFFF"/>
          </w:tcPr>
          <w:p w:rsidR="001866A3" w:rsidRPr="001866A3" w:rsidRDefault="007008F2">
            <w:pPr>
              <w:ind w:left="-107" w:firstLine="107"/>
              <w:jc w:val="center"/>
              <w:rPr>
                <w:rFonts w:ascii="Times New Roman" w:eastAsia="Times New Roman" w:hAnsi="Times New Roman" w:cs="Times New Roman"/>
                <w:color w:val="000000"/>
                <w:sz w:val="18"/>
                <w:szCs w:val="18"/>
              </w:rPr>
            </w:pPr>
          </w:p>
        </w:tc>
        <w:tc>
          <w:tcPr>
            <w:tcW w:w="272" w:type="pct"/>
            <w:tcBorders>
              <w:top w:val="nil"/>
              <w:left w:val="nil"/>
              <w:bottom w:val="single" w:sz="4" w:space="0" w:color="auto"/>
              <w:right w:val="single" w:sz="4" w:space="0" w:color="auto"/>
            </w:tcBorders>
            <w:shd w:val="clear" w:color="auto" w:fill="FFFFFF"/>
            <w:vAlign w:val="center"/>
          </w:tcPr>
          <w:p w:rsidR="001866A3" w:rsidRPr="001866A3" w:rsidRDefault="007008F2">
            <w:pPr>
              <w:ind w:left="-107" w:firstLine="107"/>
              <w:jc w:val="center"/>
              <w:rPr>
                <w:rFonts w:ascii="Times New Roman" w:eastAsia="Times New Roman" w:hAnsi="Times New Roman" w:cs="Times New Roman"/>
                <w:color w:val="000000"/>
                <w:sz w:val="18"/>
                <w:szCs w:val="18"/>
              </w:rPr>
            </w:pP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14</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Справочно: потери тепла с утечками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 </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 </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5,6</w:t>
            </w:r>
          </w:p>
        </w:tc>
        <w:tc>
          <w:tcPr>
            <w:tcW w:w="356"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20"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10" w:type="pct"/>
            <w:tcBorders>
              <w:top w:val="nil"/>
              <w:left w:val="nil"/>
              <w:bottom w:val="single" w:sz="4" w:space="0" w:color="auto"/>
              <w:right w:val="single" w:sz="4" w:space="0" w:color="auto"/>
            </w:tcBorders>
            <w:shd w:val="clear" w:color="auto" w:fill="FFFFFF"/>
            <w:vAlign w:val="center"/>
          </w:tcPr>
          <w:p w:rsidR="001866A3" w:rsidRPr="001866A3" w:rsidRDefault="007008F2">
            <w:pPr>
              <w:jc w:val="center"/>
              <w:rPr>
                <w:rFonts w:ascii="Times New Roman" w:eastAsia="Times New Roman" w:hAnsi="Times New Roman" w:cs="Times New Roman"/>
                <w:color w:val="000000"/>
                <w:sz w:val="18"/>
                <w:szCs w:val="18"/>
              </w:rPr>
            </w:pPr>
          </w:p>
        </w:tc>
        <w:tc>
          <w:tcPr>
            <w:tcW w:w="353"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10"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23"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29" w:type="pct"/>
            <w:tcBorders>
              <w:top w:val="nil"/>
              <w:left w:val="nil"/>
              <w:bottom w:val="single" w:sz="4" w:space="0" w:color="auto"/>
              <w:right w:val="single" w:sz="4" w:space="0" w:color="auto"/>
            </w:tcBorders>
            <w:shd w:val="clear" w:color="auto" w:fill="FFFFFF"/>
          </w:tcPr>
          <w:p w:rsidR="001866A3" w:rsidRPr="001866A3" w:rsidRDefault="007008F2">
            <w:pPr>
              <w:jc w:val="center"/>
              <w:rPr>
                <w:rFonts w:ascii="Times New Roman" w:eastAsia="Times New Roman" w:hAnsi="Times New Roman" w:cs="Times New Roman"/>
                <w:color w:val="000000"/>
                <w:sz w:val="18"/>
                <w:szCs w:val="18"/>
              </w:rPr>
            </w:pPr>
          </w:p>
        </w:tc>
        <w:tc>
          <w:tcPr>
            <w:tcW w:w="363" w:type="pct"/>
            <w:tcBorders>
              <w:top w:val="nil"/>
              <w:left w:val="nil"/>
              <w:bottom w:val="single" w:sz="4" w:space="0" w:color="auto"/>
              <w:right w:val="single" w:sz="4" w:space="0" w:color="auto"/>
            </w:tcBorders>
            <w:shd w:val="clear" w:color="auto" w:fill="FFFFFF"/>
          </w:tcPr>
          <w:p w:rsidR="001866A3" w:rsidRPr="001866A3" w:rsidRDefault="007008F2">
            <w:pPr>
              <w:ind w:left="-107" w:firstLine="107"/>
              <w:jc w:val="center"/>
              <w:rPr>
                <w:rFonts w:ascii="Times New Roman" w:eastAsia="Times New Roman" w:hAnsi="Times New Roman" w:cs="Times New Roman"/>
                <w:color w:val="000000"/>
                <w:sz w:val="18"/>
                <w:szCs w:val="18"/>
              </w:rPr>
            </w:pPr>
          </w:p>
        </w:tc>
        <w:tc>
          <w:tcPr>
            <w:tcW w:w="272" w:type="pct"/>
            <w:tcBorders>
              <w:top w:val="nil"/>
              <w:left w:val="nil"/>
              <w:bottom w:val="single" w:sz="4" w:space="0" w:color="auto"/>
              <w:right w:val="single" w:sz="4" w:space="0" w:color="auto"/>
            </w:tcBorders>
            <w:shd w:val="clear" w:color="auto" w:fill="FFFFFF"/>
            <w:vAlign w:val="center"/>
          </w:tcPr>
          <w:p w:rsidR="001866A3" w:rsidRPr="001866A3" w:rsidRDefault="007008F2">
            <w:pPr>
              <w:ind w:left="-107" w:firstLine="107"/>
              <w:jc w:val="center"/>
              <w:rPr>
                <w:rFonts w:ascii="Times New Roman" w:eastAsia="Times New Roman" w:hAnsi="Times New Roman" w:cs="Times New Roman"/>
                <w:color w:val="000000"/>
                <w:sz w:val="18"/>
                <w:szCs w:val="18"/>
              </w:rPr>
            </w:pP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15</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Справочно: потери тепла всего</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тыс. 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90,1 </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79,67 </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98,0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74,8</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81,6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72,7</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83,94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81,87</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95,07</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78,635</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83,8147</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82,947</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16</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Протяженность магистральных сетей и тепловых вводов (в однотрубном исчислении)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км</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44,1</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48,0</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48,01</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17</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Протяженность разводящих сетей (в однотрубном исчислении)</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км</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85,1</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93,2</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100,1</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100,1</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100,1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100,1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100,1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104,7</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104,7</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104,7</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104,7</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104,71</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18</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ind w:right="-248"/>
              <w:rPr>
                <w:rFonts w:ascii="Times New Roman" w:eastAsia="Times New Roman" w:hAnsi="Times New Roman" w:cs="Times New Roman"/>
                <w:sz w:val="18"/>
                <w:szCs w:val="18"/>
              </w:rPr>
            </w:pPr>
            <w:r w:rsidRPr="001866A3">
              <w:rPr>
                <w:rFonts w:ascii="Times New Roman" w:hAnsi="Times New Roman" w:cs="Times New Roman"/>
                <w:sz w:val="18"/>
                <w:szCs w:val="18"/>
              </w:rPr>
              <w:t>Количество теплоэлектростанций</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ед.</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19</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Количество тепловых станций и котельных</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ед.</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20</w:t>
            </w:r>
          </w:p>
        </w:tc>
        <w:tc>
          <w:tcPr>
            <w:tcW w:w="656" w:type="pct"/>
            <w:gridSpan w:val="2"/>
            <w:tcBorders>
              <w:top w:val="single" w:sz="4" w:space="0" w:color="auto"/>
              <w:left w:val="nil"/>
              <w:bottom w:val="single" w:sz="4" w:space="0" w:color="auto"/>
              <w:right w:val="single" w:sz="4" w:space="0" w:color="auto"/>
            </w:tcBorders>
            <w:shd w:val="clear" w:color="auto" w:fill="FFFFFF"/>
            <w:vAlign w:val="center"/>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Количество тепловых пунктов</w:t>
            </w:r>
          </w:p>
          <w:p w:rsidR="001866A3" w:rsidRPr="001866A3" w:rsidRDefault="007008F2">
            <w:pPr>
              <w:rPr>
                <w:rFonts w:ascii="Times New Roman" w:eastAsia="Times New Roman" w:hAnsi="Times New Roman" w:cs="Times New Roman"/>
                <w:sz w:val="18"/>
                <w:szCs w:val="18"/>
              </w:rPr>
            </w:pP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ед.</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14</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21</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Среднесписочная численность основного производственного персонала</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чел.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59</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59</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57</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59</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56</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56</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54</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55</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55</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52</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46</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22</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Удельный расход ус</w:t>
            </w:r>
            <w:r w:rsidRPr="001866A3">
              <w:rPr>
                <w:rFonts w:ascii="Times New Roman" w:hAnsi="Times New Roman" w:cs="Times New Roman"/>
                <w:sz w:val="18"/>
                <w:szCs w:val="18"/>
              </w:rPr>
              <w:t>ловного топлива на единицу тепловой энергии, отпускаемой в тепловую сеть</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кг</w:t>
            </w:r>
            <w:r w:rsidRPr="001866A3">
              <w:rPr>
                <w:rFonts w:ascii="Times New Roman" w:hAnsi="Times New Roman" w:cs="Times New Roman"/>
                <w:sz w:val="18"/>
                <w:szCs w:val="18"/>
                <w:vertAlign w:val="subscript"/>
              </w:rPr>
              <w:t>у.т</w:t>
            </w:r>
            <w:r w:rsidRPr="001866A3">
              <w:rPr>
                <w:rFonts w:ascii="Times New Roman" w:hAnsi="Times New Roman" w:cs="Times New Roman"/>
                <w:sz w:val="18"/>
                <w:szCs w:val="18"/>
              </w:rPr>
              <w:t>/Гкал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200,7</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198,70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199,64</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196,84</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202,9</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199,1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198,7</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197,7</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196,6</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199,26</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199,02</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198,92</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23</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Удельный расход электрической энергии на единицу тепловой энергии, отпускаемой в тепловую сеть</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кВт*ч/Гкал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9,5</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10,2</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9,6</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10,5</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9,9</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10,42</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9,8</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9,7</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9,42</w:t>
            </w:r>
          </w:p>
        </w:tc>
        <w:tc>
          <w:tcPr>
            <w:tcW w:w="329" w:type="pct"/>
            <w:tcBorders>
              <w:top w:val="nil"/>
              <w:left w:val="nil"/>
              <w:bottom w:val="single" w:sz="4" w:space="0" w:color="auto"/>
              <w:right w:val="single" w:sz="4" w:space="0" w:color="auto"/>
            </w:tcBorders>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9,56</w:t>
            </w:r>
          </w:p>
        </w:tc>
        <w:tc>
          <w:tcPr>
            <w:tcW w:w="363" w:type="pct"/>
            <w:tcBorders>
              <w:top w:val="nil"/>
              <w:left w:val="nil"/>
              <w:bottom w:val="single" w:sz="4" w:space="0" w:color="auto"/>
              <w:right w:val="single" w:sz="4" w:space="0" w:color="auto"/>
            </w:tcBorders>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9,31</w:t>
            </w:r>
          </w:p>
        </w:tc>
        <w:tc>
          <w:tcPr>
            <w:tcW w:w="272" w:type="pct"/>
            <w:tcBorders>
              <w:top w:val="nil"/>
              <w:left w:val="nil"/>
              <w:bottom w:val="single" w:sz="4" w:space="0" w:color="auto"/>
              <w:right w:val="single" w:sz="4" w:space="0" w:color="auto"/>
            </w:tcBorders>
            <w:vAlign w:val="center"/>
            <w:hideMark/>
          </w:tcPr>
          <w:p w:rsidR="001866A3" w:rsidRPr="001866A3" w:rsidRDefault="007008F2">
            <w:pPr>
              <w:ind w:left="-107" w:firstLine="107"/>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9,56</w:t>
            </w:r>
          </w:p>
        </w:tc>
      </w:tr>
      <w:tr w:rsidR="00833148" w:rsidTr="001866A3">
        <w:trPr>
          <w:trHeight w:val="20"/>
        </w:trPr>
        <w:tc>
          <w:tcPr>
            <w:tcW w:w="152" w:type="pct"/>
            <w:tcBorders>
              <w:top w:val="nil"/>
              <w:left w:val="single" w:sz="4" w:space="0" w:color="auto"/>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24</w:t>
            </w:r>
          </w:p>
        </w:tc>
        <w:tc>
          <w:tcPr>
            <w:tcW w:w="656" w:type="pct"/>
            <w:gridSpan w:val="2"/>
            <w:tcBorders>
              <w:top w:val="single" w:sz="4" w:space="0" w:color="auto"/>
              <w:left w:val="nil"/>
              <w:bottom w:val="single" w:sz="4" w:space="0" w:color="auto"/>
              <w:right w:val="single" w:sz="4" w:space="0" w:color="auto"/>
            </w:tcBorders>
            <w:shd w:val="clear" w:color="auto" w:fill="FFFFFF"/>
            <w:vAlign w:val="center"/>
            <w:hideMark/>
          </w:tcPr>
          <w:p w:rsidR="001866A3" w:rsidRPr="001866A3" w:rsidRDefault="007008F2">
            <w:pPr>
              <w:rPr>
                <w:rFonts w:ascii="Times New Roman" w:eastAsia="Times New Roman" w:hAnsi="Times New Roman" w:cs="Times New Roman"/>
                <w:sz w:val="18"/>
                <w:szCs w:val="18"/>
              </w:rPr>
            </w:pPr>
            <w:r w:rsidRPr="001866A3">
              <w:rPr>
                <w:rFonts w:ascii="Times New Roman" w:hAnsi="Times New Roman" w:cs="Times New Roman"/>
                <w:sz w:val="18"/>
                <w:szCs w:val="18"/>
              </w:rPr>
              <w:t>Удельный расход холодной воды на единицу тепловой энергии, отпускаемой в тепловую сеть</w:t>
            </w:r>
          </w:p>
        </w:tc>
        <w:tc>
          <w:tcPr>
            <w:tcW w:w="25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куб. м/Гкал</w:t>
            </w:r>
          </w:p>
        </w:tc>
        <w:tc>
          <w:tcPr>
            <w:tcW w:w="30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0,324</w:t>
            </w:r>
          </w:p>
        </w:tc>
        <w:tc>
          <w:tcPr>
            <w:tcW w:w="361"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0,220</w:t>
            </w:r>
          </w:p>
        </w:tc>
        <w:tc>
          <w:tcPr>
            <w:tcW w:w="337"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0,010</w:t>
            </w:r>
          </w:p>
        </w:tc>
        <w:tc>
          <w:tcPr>
            <w:tcW w:w="356"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0,01</w:t>
            </w:r>
          </w:p>
        </w:tc>
        <w:tc>
          <w:tcPr>
            <w:tcW w:w="32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0,01</w:t>
            </w:r>
          </w:p>
        </w:tc>
        <w:tc>
          <w:tcPr>
            <w:tcW w:w="35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0,01</w:t>
            </w:r>
          </w:p>
        </w:tc>
        <w:tc>
          <w:tcPr>
            <w:tcW w:w="310"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0,01</w:t>
            </w:r>
          </w:p>
        </w:tc>
        <w:tc>
          <w:tcPr>
            <w:tcW w:w="32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color w:val="000000"/>
                <w:sz w:val="18"/>
                <w:szCs w:val="18"/>
              </w:rPr>
            </w:pPr>
            <w:r w:rsidRPr="001866A3">
              <w:rPr>
                <w:rFonts w:ascii="Times New Roman" w:hAnsi="Times New Roman" w:cs="Times New Roman"/>
                <w:color w:val="000000"/>
                <w:sz w:val="18"/>
                <w:szCs w:val="18"/>
              </w:rPr>
              <w:t>0,01</w:t>
            </w:r>
          </w:p>
        </w:tc>
        <w:tc>
          <w:tcPr>
            <w:tcW w:w="329"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jc w:val="center"/>
              <w:rPr>
                <w:rFonts w:ascii="Times New Roman" w:eastAsia="Times New Roman" w:hAnsi="Times New Roman" w:cs="Times New Roman"/>
                <w:sz w:val="18"/>
                <w:szCs w:val="18"/>
              </w:rPr>
            </w:pPr>
            <w:r w:rsidRPr="001866A3">
              <w:rPr>
                <w:rFonts w:ascii="Times New Roman" w:hAnsi="Times New Roman" w:cs="Times New Roman"/>
                <w:sz w:val="18"/>
                <w:szCs w:val="18"/>
              </w:rPr>
              <w:t>0,01</w:t>
            </w:r>
          </w:p>
        </w:tc>
        <w:tc>
          <w:tcPr>
            <w:tcW w:w="363"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0,01</w:t>
            </w:r>
          </w:p>
        </w:tc>
        <w:tc>
          <w:tcPr>
            <w:tcW w:w="272" w:type="pct"/>
            <w:tcBorders>
              <w:top w:val="nil"/>
              <w:left w:val="nil"/>
              <w:bottom w:val="single" w:sz="4" w:space="0" w:color="auto"/>
              <w:right w:val="single" w:sz="4" w:space="0" w:color="auto"/>
            </w:tcBorders>
            <w:shd w:val="clear" w:color="auto" w:fill="FFFFFF"/>
            <w:vAlign w:val="center"/>
            <w:hideMark/>
          </w:tcPr>
          <w:p w:rsidR="001866A3" w:rsidRPr="001866A3" w:rsidRDefault="007008F2">
            <w:pPr>
              <w:ind w:left="-107" w:firstLine="107"/>
              <w:jc w:val="center"/>
              <w:rPr>
                <w:rFonts w:ascii="Times New Roman" w:eastAsia="Times New Roman" w:hAnsi="Times New Roman" w:cs="Times New Roman"/>
                <w:sz w:val="18"/>
                <w:szCs w:val="18"/>
              </w:rPr>
            </w:pPr>
            <w:r w:rsidRPr="001866A3">
              <w:rPr>
                <w:rFonts w:ascii="Times New Roman" w:hAnsi="Times New Roman" w:cs="Times New Roman"/>
                <w:sz w:val="18"/>
                <w:szCs w:val="18"/>
              </w:rPr>
              <w:t>0,01</w:t>
            </w:r>
          </w:p>
        </w:tc>
      </w:tr>
    </w:tbl>
    <w:p w:rsidR="00457D5F" w:rsidRPr="00457D5F" w:rsidRDefault="007008F2" w:rsidP="00457D5F">
      <w:pPr>
        <w:spacing w:after="0" w:line="360" w:lineRule="auto"/>
        <w:rPr>
          <w:rFonts w:ascii="Times New Roman" w:hAnsi="Times New Roman" w:cs="Times New Roman"/>
          <w:sz w:val="26"/>
          <w:szCs w:val="26"/>
        </w:rPr>
        <w:sectPr w:rsidR="00457D5F" w:rsidRPr="00457D5F" w:rsidSect="00457D5F">
          <w:pgSz w:w="16838" w:h="11906" w:orient="landscape"/>
          <w:pgMar w:top="1622" w:right="2096" w:bottom="851" w:left="851" w:header="709" w:footer="709" w:gutter="0"/>
          <w:cols w:space="720"/>
        </w:sectPr>
      </w:pPr>
    </w:p>
    <w:p w:rsidR="00457D5F" w:rsidRDefault="007008F2" w:rsidP="000D221D">
      <w:pPr>
        <w:spacing w:after="0" w:line="360" w:lineRule="auto"/>
        <w:ind w:firstLine="709"/>
        <w:jc w:val="both"/>
        <w:rPr>
          <w:rFonts w:ascii="Times New Roman" w:hAnsi="Times New Roman" w:cs="Times New Roman"/>
          <w:sz w:val="26"/>
          <w:szCs w:val="26"/>
        </w:rPr>
      </w:pPr>
      <w:r w:rsidRPr="00457D5F">
        <w:rPr>
          <w:rFonts w:ascii="Times New Roman" w:hAnsi="Times New Roman" w:cs="Times New Roman"/>
          <w:sz w:val="26"/>
          <w:szCs w:val="26"/>
        </w:rPr>
        <w:t>Рис.21 Структура затрат на производство и передачу те</w:t>
      </w:r>
      <w:r>
        <w:rPr>
          <w:rFonts w:ascii="Times New Roman" w:hAnsi="Times New Roman" w:cs="Times New Roman"/>
          <w:sz w:val="26"/>
          <w:szCs w:val="26"/>
        </w:rPr>
        <w:t>пловой энергии ООО «ЖКУ» за 2021</w:t>
      </w:r>
      <w:r w:rsidRPr="00457D5F">
        <w:rPr>
          <w:rFonts w:ascii="Times New Roman" w:hAnsi="Times New Roman" w:cs="Times New Roman"/>
          <w:sz w:val="26"/>
          <w:szCs w:val="26"/>
        </w:rPr>
        <w:t xml:space="preserve"> г.</w:t>
      </w:r>
    </w:p>
    <w:p w:rsidR="001866A3" w:rsidRDefault="007008F2" w:rsidP="000D221D">
      <w:pPr>
        <w:spacing w:after="0" w:line="360" w:lineRule="auto"/>
        <w:ind w:firstLine="709"/>
        <w:jc w:val="both"/>
        <w:rPr>
          <w:rFonts w:ascii="Times New Roman" w:hAnsi="Times New Roman" w:cs="Times New Roman"/>
          <w:sz w:val="26"/>
          <w:szCs w:val="26"/>
        </w:rPr>
      </w:pPr>
    </w:p>
    <w:p w:rsidR="001866A3" w:rsidRPr="000D221D" w:rsidRDefault="007008F2" w:rsidP="000D221D">
      <w:pPr>
        <w:spacing w:after="0" w:line="360" w:lineRule="auto"/>
        <w:ind w:firstLine="709"/>
        <w:jc w:val="both"/>
        <w:rPr>
          <w:rFonts w:ascii="Times New Roman" w:hAnsi="Times New Roman"/>
          <w:b/>
          <w:bCs/>
          <w:sz w:val="24"/>
          <w:szCs w:val="24"/>
        </w:rPr>
      </w:pPr>
    </w:p>
    <w:p w:rsidR="00457D5F" w:rsidRPr="00457D5F" w:rsidRDefault="007A6163" w:rsidP="00457D5F">
      <w:pPr>
        <w:spacing w:after="0" w:line="360" w:lineRule="auto"/>
        <w:ind w:firstLine="709"/>
        <w:jc w:val="both"/>
        <w:rPr>
          <w:rFonts w:ascii="Times New Roman" w:hAnsi="Times New Roman" w:cs="Times New Roman"/>
          <w:sz w:val="26"/>
          <w:szCs w:val="26"/>
        </w:rPr>
        <w:sectPr w:rsidR="00457D5F" w:rsidRPr="00457D5F" w:rsidSect="00457D5F">
          <w:pgSz w:w="16838" w:h="11906" w:orient="landscape"/>
          <w:pgMar w:top="1622" w:right="851" w:bottom="851" w:left="851" w:header="709" w:footer="709" w:gutter="0"/>
          <w:cols w:space="708"/>
          <w:docGrid w:linePitch="360"/>
        </w:sectPr>
      </w:pPr>
      <w:r>
        <w:rPr>
          <w:noProof/>
          <w:lang w:eastAsia="ru-RU"/>
        </w:rPr>
        <w:drawing>
          <wp:inline distT="0" distB="0" distL="0" distR="0">
            <wp:extent cx="6164580" cy="3277235"/>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57D5F" w:rsidRDefault="007008F2" w:rsidP="00457D5F">
      <w:pPr>
        <w:pStyle w:val="aff5"/>
        <w:keepLines/>
        <w:tabs>
          <w:tab w:val="clear" w:pos="1985"/>
        </w:tabs>
        <w:ind w:right="0"/>
        <w:rPr>
          <w:rFonts w:ascii="Times New Roman" w:eastAsia="Times New Roman" w:hAnsi="Times New Roman"/>
          <w:b w:val="0"/>
          <w:bCs w:val="0"/>
          <w:sz w:val="24"/>
          <w:szCs w:val="24"/>
          <w:lang w:eastAsia="ru-RU"/>
        </w:rPr>
      </w:pPr>
    </w:p>
    <w:p w:rsidR="000D221D" w:rsidRDefault="007A6163" w:rsidP="00457D5F">
      <w:pPr>
        <w:pStyle w:val="aff5"/>
        <w:keepLines/>
        <w:tabs>
          <w:tab w:val="clear" w:pos="1985"/>
        </w:tabs>
        <w:ind w:right="0"/>
        <w:rPr>
          <w:rFonts w:ascii="Times New Roman" w:hAnsi="Times New Roman"/>
          <w:b w:val="0"/>
          <w:bCs w:val="0"/>
          <w:sz w:val="24"/>
          <w:szCs w:val="24"/>
        </w:rPr>
      </w:pPr>
      <w:r>
        <w:rPr>
          <w:noProof/>
          <w:lang w:eastAsia="ru-RU"/>
        </w:rPr>
        <w:drawing>
          <wp:inline distT="0" distB="0" distL="0" distR="0">
            <wp:extent cx="7089140" cy="4027170"/>
            <wp:effectExtent l="0" t="0" r="0" b="0"/>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41ACF" w:rsidRDefault="007008F2" w:rsidP="000D221D">
      <w:pPr>
        <w:spacing w:line="360" w:lineRule="auto"/>
        <w:ind w:firstLine="567"/>
        <w:jc w:val="both"/>
        <w:rPr>
          <w:rFonts w:ascii="Times New Roman" w:eastAsia="MS Mincho" w:hAnsi="Times New Roman" w:cs="Times New Roman"/>
          <w:sz w:val="24"/>
          <w:szCs w:val="24"/>
        </w:rPr>
      </w:pPr>
    </w:p>
    <w:p w:rsidR="00457D5F" w:rsidRDefault="007008F2" w:rsidP="002E3D49">
      <w:pPr>
        <w:pStyle w:val="aff5"/>
        <w:keepLines/>
        <w:tabs>
          <w:tab w:val="clear" w:pos="1985"/>
        </w:tabs>
        <w:ind w:right="0"/>
        <w:rPr>
          <w:rFonts w:ascii="Times New Roman" w:hAnsi="Times New Roman"/>
          <w:b w:val="0"/>
          <w:bCs w:val="0"/>
          <w:sz w:val="24"/>
          <w:szCs w:val="24"/>
        </w:rPr>
      </w:pPr>
    </w:p>
    <w:p w:rsidR="00457D5F" w:rsidRDefault="007008F2" w:rsidP="002E3D49">
      <w:pPr>
        <w:pStyle w:val="aff5"/>
        <w:keepLines/>
        <w:tabs>
          <w:tab w:val="clear" w:pos="1985"/>
        </w:tabs>
        <w:ind w:right="0"/>
        <w:rPr>
          <w:rFonts w:ascii="Times New Roman" w:hAnsi="Times New Roman"/>
          <w:b w:val="0"/>
          <w:bCs w:val="0"/>
          <w:sz w:val="24"/>
          <w:szCs w:val="24"/>
        </w:rPr>
      </w:pPr>
    </w:p>
    <w:p w:rsidR="00BB36D1" w:rsidRPr="00BB36D1" w:rsidRDefault="007008F2" w:rsidP="00BB36D1">
      <w:pPr>
        <w:tabs>
          <w:tab w:val="left" w:pos="1185"/>
        </w:tabs>
        <w:rPr>
          <w:rFonts w:ascii="Times New Roman" w:hAnsi="Times New Roman" w:cs="Times New Roman"/>
          <w:sz w:val="24"/>
          <w:szCs w:val="24"/>
        </w:rPr>
      </w:pPr>
      <w:r w:rsidRPr="00BB36D1">
        <w:rPr>
          <w:rFonts w:ascii="Times New Roman" w:hAnsi="Times New Roman" w:cs="Times New Roman"/>
          <w:sz w:val="24"/>
          <w:szCs w:val="24"/>
        </w:rPr>
        <w:t xml:space="preserve">Рис.22 Динамика изменения затрат на передачу тепловой энергии </w:t>
      </w:r>
      <w:r>
        <w:rPr>
          <w:rFonts w:ascii="Times New Roman" w:hAnsi="Times New Roman" w:cs="Times New Roman"/>
          <w:sz w:val="24"/>
          <w:szCs w:val="24"/>
        </w:rPr>
        <w:t xml:space="preserve"> </w:t>
      </w:r>
      <w:r w:rsidRPr="00BB36D1">
        <w:rPr>
          <w:rFonts w:ascii="Times New Roman" w:hAnsi="Times New Roman" w:cs="Times New Roman"/>
          <w:sz w:val="24"/>
          <w:szCs w:val="24"/>
        </w:rPr>
        <w:t>ООО  «ЖКУ»</w:t>
      </w:r>
    </w:p>
    <w:p w:rsidR="00457D5F" w:rsidRPr="00457D5F" w:rsidRDefault="007008F2" w:rsidP="002E3D49">
      <w:pPr>
        <w:pStyle w:val="aff5"/>
        <w:keepLines/>
        <w:tabs>
          <w:tab w:val="clear" w:pos="1985"/>
        </w:tabs>
        <w:ind w:right="0"/>
        <w:rPr>
          <w:rFonts w:ascii="Times New Roman" w:hAnsi="Times New Roman"/>
          <w:b w:val="0"/>
          <w:bCs w:val="0"/>
          <w:sz w:val="24"/>
          <w:szCs w:val="24"/>
        </w:rPr>
      </w:pPr>
    </w:p>
    <w:tbl>
      <w:tblPr>
        <w:tblW w:w="4809" w:type="pct"/>
        <w:tblInd w:w="15351" w:type="dxa"/>
        <w:tblLayout w:type="fixed"/>
        <w:tblLook w:val="00A0"/>
      </w:tblPr>
      <w:tblGrid>
        <w:gridCol w:w="13432"/>
      </w:tblGrid>
      <w:tr w:rsidR="00833148" w:rsidTr="002E3D49">
        <w:trPr>
          <w:trHeight w:val="460"/>
        </w:trPr>
        <w:tc>
          <w:tcPr>
            <w:tcW w:w="5000" w:type="pct"/>
            <w:tcBorders>
              <w:left w:val="nil"/>
              <w:right w:val="single" w:sz="4" w:space="0" w:color="auto"/>
            </w:tcBorders>
            <w:shd w:val="clear" w:color="000000" w:fill="FFFFFF"/>
            <w:vAlign w:val="center"/>
          </w:tcPr>
          <w:p w:rsidR="002E3D49" w:rsidRPr="00AF5450" w:rsidRDefault="007008F2" w:rsidP="00E12BBD">
            <w:pPr>
              <w:jc w:val="center"/>
              <w:rPr>
                <w:rFonts w:ascii="Times New Roman" w:hAnsi="Times New Roman" w:cs="Times New Roman"/>
                <w:color w:val="000000"/>
                <w:sz w:val="20"/>
                <w:szCs w:val="20"/>
                <w:lang w:eastAsia="ru-RU"/>
              </w:rPr>
            </w:pPr>
          </w:p>
        </w:tc>
      </w:tr>
    </w:tbl>
    <w:p w:rsidR="00316FA1" w:rsidRPr="00D66DF0" w:rsidRDefault="007008F2" w:rsidP="008B3F7E">
      <w:pPr>
        <w:pStyle w:val="aff3"/>
        <w:keepNext/>
        <w:ind w:hanging="540"/>
        <w:jc w:val="center"/>
        <w:rPr>
          <w:sz w:val="24"/>
          <w:szCs w:val="24"/>
        </w:rPr>
      </w:pPr>
    </w:p>
    <w:p w:rsidR="00316FA1" w:rsidRPr="00D66DF0" w:rsidRDefault="007008F2" w:rsidP="00457D5F">
      <w:pPr>
        <w:pStyle w:val="ae"/>
        <w:numPr>
          <w:ilvl w:val="0"/>
          <w:numId w:val="0"/>
        </w:numPr>
        <w:ind w:left="568"/>
      </w:pPr>
    </w:p>
    <w:p w:rsidR="00316FA1" w:rsidRPr="00D66DF0" w:rsidRDefault="007008F2" w:rsidP="00B44726">
      <w:pPr>
        <w:pStyle w:val="ae"/>
        <w:sectPr w:rsidR="00316FA1" w:rsidRPr="00D66DF0" w:rsidSect="00457D5F">
          <w:pgSz w:w="16838" w:h="11906" w:orient="landscape" w:code="9"/>
          <w:pgMar w:top="1134" w:right="1954" w:bottom="1134" w:left="1134" w:header="709" w:footer="709" w:gutter="0"/>
          <w:cols w:space="708"/>
          <w:docGrid w:linePitch="381"/>
        </w:sectPr>
      </w:pPr>
      <w:bookmarkStart w:id="233" w:name="_Toc384058646"/>
    </w:p>
    <w:p w:rsidR="00316FA1" w:rsidRPr="00D66DF0" w:rsidRDefault="007008F2" w:rsidP="007008F2">
      <w:pPr>
        <w:pStyle w:val="116"/>
        <w:numPr>
          <w:ilvl w:val="1"/>
          <w:numId w:val="7"/>
        </w:numPr>
        <w:tabs>
          <w:tab w:val="clear" w:pos="1134"/>
          <w:tab w:val="left" w:pos="1418"/>
        </w:tabs>
        <w:ind w:left="0" w:firstLine="709"/>
        <w:rPr>
          <w:sz w:val="24"/>
          <w:szCs w:val="24"/>
        </w:rPr>
      </w:pPr>
      <w:bookmarkStart w:id="234" w:name="_Toc386561039"/>
      <w:bookmarkStart w:id="235" w:name="_Toc97797733"/>
      <w:r w:rsidRPr="00D66DF0">
        <w:rPr>
          <w:sz w:val="24"/>
          <w:szCs w:val="24"/>
        </w:rPr>
        <w:t>Цены (тарифы) в сфере теплоснабжения</w:t>
      </w:r>
      <w:bookmarkEnd w:id="233"/>
      <w:bookmarkEnd w:id="234"/>
      <w:bookmarkEnd w:id="235"/>
    </w:p>
    <w:p w:rsidR="00316FA1" w:rsidRPr="00D66DF0" w:rsidRDefault="007008F2" w:rsidP="007008F2">
      <w:pPr>
        <w:pStyle w:val="1110"/>
        <w:numPr>
          <w:ilvl w:val="2"/>
          <w:numId w:val="7"/>
        </w:numPr>
        <w:tabs>
          <w:tab w:val="left" w:pos="1560"/>
        </w:tabs>
        <w:ind w:left="0" w:firstLine="709"/>
        <w:rPr>
          <w:sz w:val="24"/>
          <w:szCs w:val="24"/>
        </w:rPr>
      </w:pPr>
      <w:bookmarkStart w:id="236" w:name="_Toc384058647"/>
      <w:bookmarkStart w:id="237" w:name="_Toc386561040"/>
      <w:bookmarkStart w:id="238" w:name="_Toc97797734"/>
      <w:r w:rsidRPr="00D66DF0">
        <w:rPr>
          <w:sz w:val="24"/>
          <w:szCs w:val="24"/>
        </w:rPr>
        <w:t>Д</w:t>
      </w:r>
      <w:bookmarkEnd w:id="236"/>
      <w:r w:rsidRPr="00D66DF0">
        <w:rPr>
          <w:sz w:val="24"/>
          <w:szCs w:val="24"/>
        </w:rPr>
        <w:t xml:space="preserve">инамика утвержденных тарифов, устанавливаемых органами исполнительной власти субъекта Российской Федерации в </w:t>
      </w:r>
      <w:r w:rsidRPr="00D66DF0">
        <w:rPr>
          <w:sz w:val="24"/>
          <w:szCs w:val="24"/>
        </w:rPr>
        <w:t>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37"/>
      <w:bookmarkEnd w:id="238"/>
    </w:p>
    <w:p w:rsidR="00BB36D1" w:rsidRDefault="007008F2" w:rsidP="00BB36D1">
      <w:pPr>
        <w:widowControl w:val="0"/>
        <w:tabs>
          <w:tab w:val="left" w:pos="709"/>
        </w:tabs>
        <w:spacing w:before="120"/>
        <w:contextualSpacing/>
        <w:jc w:val="both"/>
        <w:rPr>
          <w:rFonts w:ascii="Times New Roman" w:hAnsi="Times New Roman" w:cs="Times New Roman"/>
          <w:sz w:val="24"/>
          <w:szCs w:val="24"/>
        </w:rPr>
      </w:pPr>
      <w:r>
        <w:rPr>
          <w:rFonts w:ascii="Times New Roman" w:hAnsi="Times New Roman" w:cs="Times New Roman"/>
          <w:sz w:val="24"/>
          <w:szCs w:val="24"/>
        </w:rPr>
        <w:tab/>
      </w:r>
      <w:r w:rsidRPr="00BB36D1">
        <w:rPr>
          <w:rFonts w:ascii="Times New Roman" w:hAnsi="Times New Roman" w:cs="Times New Roman"/>
          <w:sz w:val="24"/>
          <w:szCs w:val="24"/>
        </w:rPr>
        <w:t>Для АО «Алтай-Кокс» тарифы на тепловую энергию устанавливаются с учетом комб</w:t>
      </w:r>
      <w:r w:rsidRPr="00BB36D1">
        <w:rPr>
          <w:rFonts w:ascii="Times New Roman" w:hAnsi="Times New Roman" w:cs="Times New Roman"/>
          <w:sz w:val="24"/>
          <w:szCs w:val="24"/>
        </w:rPr>
        <w:t>инированной выработки тепловой энергии. Сведения об утвержденных на 2015-2022 гг. тарифах на тепловую энергию, поставляемую АО «Алтай-Кокс» для г. Заринска, представлены в таблице 37.</w:t>
      </w:r>
    </w:p>
    <w:p w:rsidR="00F85CE9" w:rsidRPr="00A52B73" w:rsidRDefault="007008F2" w:rsidP="007008F2">
      <w:pPr>
        <w:pStyle w:val="aff5"/>
        <w:keepLines/>
        <w:numPr>
          <w:ilvl w:val="0"/>
          <w:numId w:val="1"/>
        </w:numPr>
        <w:spacing w:before="120"/>
        <w:rPr>
          <w:rFonts w:ascii="Times New Roman" w:hAnsi="Times New Roman"/>
          <w:b w:val="0"/>
          <w:bCs w:val="0"/>
          <w:sz w:val="24"/>
          <w:szCs w:val="24"/>
        </w:rPr>
      </w:pPr>
      <w:r w:rsidRPr="00A52B73">
        <w:rPr>
          <w:rFonts w:ascii="Times New Roman" w:hAnsi="Times New Roman"/>
          <w:b w:val="0"/>
          <w:sz w:val="24"/>
          <w:szCs w:val="24"/>
        </w:rPr>
        <w:t>Сведения об утвержденных тарифах для АО «Алтай-Кокс» для г. Заринска</w:t>
      </w:r>
    </w:p>
    <w:tbl>
      <w:tblPr>
        <w:tblW w:w="816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0"/>
        <w:gridCol w:w="1460"/>
        <w:gridCol w:w="2742"/>
        <w:gridCol w:w="3010"/>
      </w:tblGrid>
      <w:tr w:rsidR="00833148" w:rsidTr="00404AB5">
        <w:trPr>
          <w:tblHeader/>
        </w:trPr>
        <w:tc>
          <w:tcPr>
            <w:tcW w:w="2410" w:type="dxa"/>
            <w:gridSpan w:val="2"/>
            <w:shd w:val="clear" w:color="auto" w:fill="auto"/>
            <w:vAlign w:val="center"/>
          </w:tcPr>
          <w:p w:rsidR="00BB36D1" w:rsidRPr="00BB36D1" w:rsidRDefault="007008F2" w:rsidP="00BB36D1">
            <w:pPr>
              <w:jc w:val="center"/>
              <w:rPr>
                <w:b/>
                <w:bCs/>
              </w:rPr>
            </w:pPr>
            <w:r w:rsidRPr="00BB36D1">
              <w:rPr>
                <w:b/>
                <w:bCs/>
              </w:rPr>
              <w:t>Период</w:t>
            </w:r>
          </w:p>
        </w:tc>
        <w:tc>
          <w:tcPr>
            <w:tcW w:w="2742" w:type="dxa"/>
            <w:shd w:val="clear" w:color="auto" w:fill="auto"/>
            <w:vAlign w:val="center"/>
          </w:tcPr>
          <w:p w:rsidR="00BB36D1" w:rsidRPr="00BB36D1" w:rsidRDefault="007008F2" w:rsidP="00BB36D1">
            <w:pPr>
              <w:jc w:val="center"/>
              <w:rPr>
                <w:b/>
                <w:bCs/>
              </w:rPr>
            </w:pPr>
            <w:r w:rsidRPr="00BB36D1">
              <w:rPr>
                <w:b/>
                <w:bCs/>
              </w:rPr>
              <w:t>Тепловая энергия в паре, руб./Гкал</w:t>
            </w:r>
          </w:p>
        </w:tc>
        <w:tc>
          <w:tcPr>
            <w:tcW w:w="3010" w:type="dxa"/>
            <w:shd w:val="clear" w:color="auto" w:fill="auto"/>
            <w:vAlign w:val="center"/>
          </w:tcPr>
          <w:p w:rsidR="00BB36D1" w:rsidRPr="00BB36D1" w:rsidRDefault="007008F2" w:rsidP="00BB36D1">
            <w:pPr>
              <w:jc w:val="center"/>
              <w:rPr>
                <w:b/>
                <w:bCs/>
              </w:rPr>
            </w:pPr>
            <w:r w:rsidRPr="00BB36D1">
              <w:rPr>
                <w:b/>
                <w:bCs/>
              </w:rPr>
              <w:t>Тепловая энергия в горячей воде, руб./Гкал</w:t>
            </w:r>
          </w:p>
        </w:tc>
      </w:tr>
      <w:tr w:rsidR="00833148" w:rsidTr="00404AB5">
        <w:tc>
          <w:tcPr>
            <w:tcW w:w="0" w:type="auto"/>
            <w:vMerge w:val="restart"/>
            <w:shd w:val="clear" w:color="auto" w:fill="auto"/>
            <w:vAlign w:val="center"/>
          </w:tcPr>
          <w:p w:rsidR="00BB36D1" w:rsidRPr="00BB36D1" w:rsidRDefault="007008F2" w:rsidP="00BB36D1">
            <w:pPr>
              <w:jc w:val="center"/>
            </w:pPr>
            <w:r w:rsidRPr="00BB36D1">
              <w:t>2015 год</w:t>
            </w:r>
          </w:p>
        </w:tc>
        <w:tc>
          <w:tcPr>
            <w:tcW w:w="1460" w:type="dxa"/>
            <w:shd w:val="clear" w:color="auto" w:fill="auto"/>
            <w:vAlign w:val="center"/>
          </w:tcPr>
          <w:p w:rsidR="00BB36D1" w:rsidRPr="00BB36D1" w:rsidRDefault="007008F2" w:rsidP="00BB36D1">
            <w:pPr>
              <w:jc w:val="center"/>
            </w:pPr>
            <w:r w:rsidRPr="00BB36D1">
              <w:t>01.01.2015</w:t>
            </w:r>
          </w:p>
        </w:tc>
        <w:tc>
          <w:tcPr>
            <w:tcW w:w="2742" w:type="dxa"/>
            <w:shd w:val="clear" w:color="auto" w:fill="auto"/>
            <w:vAlign w:val="center"/>
          </w:tcPr>
          <w:p w:rsidR="00BB36D1" w:rsidRPr="00BB36D1" w:rsidRDefault="007008F2" w:rsidP="00BB36D1">
            <w:pPr>
              <w:jc w:val="center"/>
            </w:pPr>
            <w:r w:rsidRPr="00BB36D1">
              <w:t>179,74</w:t>
            </w:r>
          </w:p>
        </w:tc>
        <w:tc>
          <w:tcPr>
            <w:tcW w:w="3010" w:type="dxa"/>
            <w:shd w:val="clear" w:color="auto" w:fill="auto"/>
            <w:vAlign w:val="center"/>
          </w:tcPr>
          <w:p w:rsidR="00BB36D1" w:rsidRPr="00BB36D1" w:rsidRDefault="007008F2" w:rsidP="00BB36D1">
            <w:pPr>
              <w:jc w:val="center"/>
            </w:pPr>
            <w:r w:rsidRPr="00BB36D1">
              <w:t>179,74</w:t>
            </w:r>
          </w:p>
        </w:tc>
      </w:tr>
      <w:tr w:rsidR="00833148" w:rsidTr="00404AB5">
        <w:tc>
          <w:tcPr>
            <w:tcW w:w="0" w:type="auto"/>
            <w:vMerge/>
            <w:shd w:val="clear" w:color="auto" w:fill="auto"/>
            <w:vAlign w:val="center"/>
          </w:tcPr>
          <w:p w:rsidR="00BB36D1" w:rsidRPr="00BB36D1" w:rsidRDefault="007008F2" w:rsidP="00BB36D1">
            <w:pPr>
              <w:jc w:val="center"/>
            </w:pPr>
          </w:p>
        </w:tc>
        <w:tc>
          <w:tcPr>
            <w:tcW w:w="1460" w:type="dxa"/>
            <w:shd w:val="clear" w:color="auto" w:fill="auto"/>
            <w:vAlign w:val="center"/>
          </w:tcPr>
          <w:p w:rsidR="00BB36D1" w:rsidRPr="00BB36D1" w:rsidRDefault="007008F2" w:rsidP="00BB36D1">
            <w:pPr>
              <w:jc w:val="center"/>
            </w:pPr>
            <w:r w:rsidRPr="00BB36D1">
              <w:t>01.07.2015</w:t>
            </w:r>
          </w:p>
        </w:tc>
        <w:tc>
          <w:tcPr>
            <w:tcW w:w="2742" w:type="dxa"/>
            <w:shd w:val="clear" w:color="auto" w:fill="auto"/>
            <w:vAlign w:val="center"/>
          </w:tcPr>
          <w:p w:rsidR="00BB36D1" w:rsidRPr="00BB36D1" w:rsidRDefault="007008F2" w:rsidP="00BB36D1">
            <w:pPr>
              <w:jc w:val="center"/>
            </w:pPr>
            <w:r w:rsidRPr="00BB36D1">
              <w:t>199,62</w:t>
            </w:r>
          </w:p>
        </w:tc>
        <w:tc>
          <w:tcPr>
            <w:tcW w:w="3010" w:type="dxa"/>
            <w:shd w:val="clear" w:color="auto" w:fill="auto"/>
            <w:vAlign w:val="center"/>
          </w:tcPr>
          <w:p w:rsidR="00BB36D1" w:rsidRPr="00BB36D1" w:rsidRDefault="007008F2" w:rsidP="00BB36D1">
            <w:pPr>
              <w:jc w:val="center"/>
            </w:pPr>
            <w:r w:rsidRPr="00BB36D1">
              <w:t>199,62</w:t>
            </w:r>
          </w:p>
        </w:tc>
      </w:tr>
      <w:tr w:rsidR="00833148" w:rsidTr="00404AB5">
        <w:trPr>
          <w:trHeight w:val="126"/>
        </w:trPr>
        <w:tc>
          <w:tcPr>
            <w:tcW w:w="0" w:type="auto"/>
            <w:vMerge w:val="restart"/>
            <w:shd w:val="clear" w:color="auto" w:fill="auto"/>
            <w:vAlign w:val="center"/>
          </w:tcPr>
          <w:p w:rsidR="00BB36D1" w:rsidRPr="00BB36D1" w:rsidRDefault="007008F2" w:rsidP="00BB36D1">
            <w:pPr>
              <w:jc w:val="center"/>
            </w:pPr>
            <w:r w:rsidRPr="00BB36D1">
              <w:t>2016 год</w:t>
            </w:r>
          </w:p>
        </w:tc>
        <w:tc>
          <w:tcPr>
            <w:tcW w:w="1460" w:type="dxa"/>
            <w:shd w:val="clear" w:color="auto" w:fill="auto"/>
            <w:vAlign w:val="center"/>
          </w:tcPr>
          <w:p w:rsidR="00BB36D1" w:rsidRPr="00BB36D1" w:rsidRDefault="007008F2" w:rsidP="00BB36D1">
            <w:pPr>
              <w:jc w:val="center"/>
            </w:pPr>
            <w:r w:rsidRPr="00BB36D1">
              <w:t>01.01.2016</w:t>
            </w:r>
          </w:p>
        </w:tc>
        <w:tc>
          <w:tcPr>
            <w:tcW w:w="2742" w:type="dxa"/>
            <w:shd w:val="clear" w:color="auto" w:fill="auto"/>
            <w:vAlign w:val="center"/>
          </w:tcPr>
          <w:p w:rsidR="00BB36D1" w:rsidRPr="00BB36D1" w:rsidRDefault="007008F2" w:rsidP="00BB36D1">
            <w:pPr>
              <w:jc w:val="center"/>
            </w:pPr>
            <w:r w:rsidRPr="00BB36D1">
              <w:t>194,13</w:t>
            </w:r>
          </w:p>
        </w:tc>
        <w:tc>
          <w:tcPr>
            <w:tcW w:w="3010" w:type="dxa"/>
            <w:shd w:val="clear" w:color="auto" w:fill="auto"/>
            <w:vAlign w:val="center"/>
          </w:tcPr>
          <w:p w:rsidR="00BB36D1" w:rsidRPr="00BB36D1" w:rsidRDefault="007008F2" w:rsidP="00BB36D1">
            <w:pPr>
              <w:jc w:val="center"/>
            </w:pPr>
            <w:r w:rsidRPr="00BB36D1">
              <w:t>194,13</w:t>
            </w:r>
          </w:p>
        </w:tc>
      </w:tr>
      <w:tr w:rsidR="00833148" w:rsidTr="00404AB5">
        <w:trPr>
          <w:trHeight w:val="125"/>
        </w:trPr>
        <w:tc>
          <w:tcPr>
            <w:tcW w:w="0" w:type="auto"/>
            <w:vMerge/>
            <w:shd w:val="clear" w:color="auto" w:fill="auto"/>
            <w:vAlign w:val="center"/>
          </w:tcPr>
          <w:p w:rsidR="00BB36D1" w:rsidRPr="00BB36D1" w:rsidRDefault="007008F2" w:rsidP="00BB36D1">
            <w:pPr>
              <w:jc w:val="center"/>
            </w:pPr>
          </w:p>
        </w:tc>
        <w:tc>
          <w:tcPr>
            <w:tcW w:w="1460" w:type="dxa"/>
            <w:shd w:val="clear" w:color="auto" w:fill="auto"/>
            <w:vAlign w:val="center"/>
          </w:tcPr>
          <w:p w:rsidR="00BB36D1" w:rsidRPr="00BB36D1" w:rsidRDefault="007008F2" w:rsidP="00BB36D1">
            <w:pPr>
              <w:jc w:val="center"/>
            </w:pPr>
            <w:r w:rsidRPr="00BB36D1">
              <w:t>01.07.2016</w:t>
            </w:r>
          </w:p>
        </w:tc>
        <w:tc>
          <w:tcPr>
            <w:tcW w:w="2742" w:type="dxa"/>
            <w:shd w:val="clear" w:color="auto" w:fill="auto"/>
            <w:vAlign w:val="center"/>
          </w:tcPr>
          <w:p w:rsidR="00BB36D1" w:rsidRPr="00BB36D1" w:rsidRDefault="007008F2" w:rsidP="00BB36D1">
            <w:pPr>
              <w:jc w:val="center"/>
            </w:pPr>
            <w:r w:rsidRPr="00BB36D1">
              <w:t>194,13</w:t>
            </w:r>
          </w:p>
        </w:tc>
        <w:tc>
          <w:tcPr>
            <w:tcW w:w="3010" w:type="dxa"/>
            <w:shd w:val="clear" w:color="auto" w:fill="auto"/>
            <w:vAlign w:val="center"/>
          </w:tcPr>
          <w:p w:rsidR="00BB36D1" w:rsidRPr="00BB36D1" w:rsidRDefault="007008F2" w:rsidP="00BB36D1">
            <w:pPr>
              <w:jc w:val="center"/>
            </w:pPr>
            <w:r w:rsidRPr="00BB36D1">
              <w:t>194,13</w:t>
            </w:r>
          </w:p>
        </w:tc>
      </w:tr>
      <w:tr w:rsidR="00833148" w:rsidTr="00404AB5">
        <w:trPr>
          <w:trHeight w:val="87"/>
        </w:trPr>
        <w:tc>
          <w:tcPr>
            <w:tcW w:w="0" w:type="auto"/>
            <w:vMerge w:val="restart"/>
            <w:shd w:val="clear" w:color="auto" w:fill="auto"/>
            <w:vAlign w:val="center"/>
          </w:tcPr>
          <w:p w:rsidR="00BB36D1" w:rsidRPr="00BB36D1" w:rsidRDefault="007008F2" w:rsidP="00BB36D1">
            <w:pPr>
              <w:jc w:val="center"/>
            </w:pPr>
            <w:r w:rsidRPr="00BB36D1">
              <w:t>2017 год</w:t>
            </w:r>
          </w:p>
        </w:tc>
        <w:tc>
          <w:tcPr>
            <w:tcW w:w="1460" w:type="dxa"/>
            <w:shd w:val="clear" w:color="auto" w:fill="auto"/>
            <w:vAlign w:val="center"/>
          </w:tcPr>
          <w:p w:rsidR="00BB36D1" w:rsidRPr="00BB36D1" w:rsidRDefault="007008F2" w:rsidP="00BB36D1">
            <w:pPr>
              <w:jc w:val="center"/>
            </w:pPr>
            <w:r w:rsidRPr="00BB36D1">
              <w:t>01.01.2017</w:t>
            </w:r>
          </w:p>
        </w:tc>
        <w:tc>
          <w:tcPr>
            <w:tcW w:w="2742" w:type="dxa"/>
            <w:shd w:val="clear" w:color="auto" w:fill="auto"/>
            <w:vAlign w:val="center"/>
          </w:tcPr>
          <w:p w:rsidR="00BB36D1" w:rsidRPr="00BB36D1" w:rsidRDefault="007008F2" w:rsidP="00BB36D1">
            <w:pPr>
              <w:jc w:val="center"/>
            </w:pPr>
            <w:r w:rsidRPr="00BB36D1">
              <w:t>194,13</w:t>
            </w:r>
          </w:p>
        </w:tc>
        <w:tc>
          <w:tcPr>
            <w:tcW w:w="3010" w:type="dxa"/>
            <w:shd w:val="clear" w:color="auto" w:fill="auto"/>
            <w:vAlign w:val="center"/>
          </w:tcPr>
          <w:p w:rsidR="00BB36D1" w:rsidRPr="00BB36D1" w:rsidRDefault="007008F2" w:rsidP="00BB36D1">
            <w:pPr>
              <w:jc w:val="center"/>
            </w:pPr>
            <w:r w:rsidRPr="00BB36D1">
              <w:t>194,13</w:t>
            </w:r>
          </w:p>
        </w:tc>
      </w:tr>
      <w:tr w:rsidR="00833148" w:rsidTr="00404AB5">
        <w:trPr>
          <w:trHeight w:val="86"/>
        </w:trPr>
        <w:tc>
          <w:tcPr>
            <w:tcW w:w="0" w:type="auto"/>
            <w:vMerge/>
            <w:shd w:val="clear" w:color="auto" w:fill="auto"/>
            <w:vAlign w:val="center"/>
          </w:tcPr>
          <w:p w:rsidR="00BB36D1" w:rsidRPr="00BB36D1" w:rsidRDefault="007008F2" w:rsidP="00BB36D1">
            <w:pPr>
              <w:jc w:val="center"/>
            </w:pPr>
          </w:p>
        </w:tc>
        <w:tc>
          <w:tcPr>
            <w:tcW w:w="1460" w:type="dxa"/>
            <w:shd w:val="clear" w:color="auto" w:fill="auto"/>
            <w:vAlign w:val="center"/>
          </w:tcPr>
          <w:p w:rsidR="00BB36D1" w:rsidRPr="00BB36D1" w:rsidRDefault="007008F2" w:rsidP="00BB36D1">
            <w:pPr>
              <w:jc w:val="center"/>
            </w:pPr>
            <w:r w:rsidRPr="00BB36D1">
              <w:t>01.07.2017</w:t>
            </w:r>
          </w:p>
        </w:tc>
        <w:tc>
          <w:tcPr>
            <w:tcW w:w="2742" w:type="dxa"/>
            <w:shd w:val="clear" w:color="auto" w:fill="auto"/>
            <w:vAlign w:val="center"/>
          </w:tcPr>
          <w:p w:rsidR="00BB36D1" w:rsidRPr="00BB36D1" w:rsidRDefault="007008F2" w:rsidP="00BB36D1">
            <w:pPr>
              <w:jc w:val="center"/>
            </w:pPr>
            <w:r w:rsidRPr="00BB36D1">
              <w:t>211,30</w:t>
            </w:r>
          </w:p>
        </w:tc>
        <w:tc>
          <w:tcPr>
            <w:tcW w:w="3010" w:type="dxa"/>
            <w:shd w:val="clear" w:color="auto" w:fill="auto"/>
            <w:vAlign w:val="center"/>
          </w:tcPr>
          <w:p w:rsidR="00BB36D1" w:rsidRPr="00BB36D1" w:rsidRDefault="007008F2" w:rsidP="00BB36D1">
            <w:pPr>
              <w:jc w:val="center"/>
            </w:pPr>
            <w:r w:rsidRPr="00BB36D1">
              <w:t>211,30</w:t>
            </w:r>
          </w:p>
        </w:tc>
      </w:tr>
      <w:tr w:rsidR="00833148" w:rsidTr="00404AB5">
        <w:tc>
          <w:tcPr>
            <w:tcW w:w="0" w:type="auto"/>
            <w:vMerge w:val="restart"/>
            <w:shd w:val="clear" w:color="auto" w:fill="auto"/>
            <w:vAlign w:val="center"/>
          </w:tcPr>
          <w:p w:rsidR="00BB36D1" w:rsidRPr="00BB36D1" w:rsidRDefault="007008F2" w:rsidP="00BB36D1">
            <w:pPr>
              <w:jc w:val="center"/>
            </w:pPr>
            <w:r w:rsidRPr="00BB36D1">
              <w:t>2018 год</w:t>
            </w:r>
          </w:p>
        </w:tc>
        <w:tc>
          <w:tcPr>
            <w:tcW w:w="1460" w:type="dxa"/>
            <w:shd w:val="clear" w:color="auto" w:fill="auto"/>
            <w:vAlign w:val="center"/>
          </w:tcPr>
          <w:p w:rsidR="00BB36D1" w:rsidRPr="00BB36D1" w:rsidRDefault="007008F2" w:rsidP="00BB36D1">
            <w:pPr>
              <w:jc w:val="center"/>
            </w:pPr>
            <w:r w:rsidRPr="00BB36D1">
              <w:t>01.01.2018</w:t>
            </w:r>
          </w:p>
        </w:tc>
        <w:tc>
          <w:tcPr>
            <w:tcW w:w="2742" w:type="dxa"/>
            <w:shd w:val="clear" w:color="auto" w:fill="auto"/>
            <w:vAlign w:val="center"/>
          </w:tcPr>
          <w:p w:rsidR="00BB36D1" w:rsidRPr="00BB36D1" w:rsidRDefault="007008F2" w:rsidP="00BB36D1">
            <w:pPr>
              <w:jc w:val="center"/>
            </w:pPr>
            <w:r w:rsidRPr="00BB36D1">
              <w:t>201,06</w:t>
            </w:r>
          </w:p>
        </w:tc>
        <w:tc>
          <w:tcPr>
            <w:tcW w:w="3010" w:type="dxa"/>
            <w:shd w:val="clear" w:color="auto" w:fill="auto"/>
            <w:vAlign w:val="center"/>
          </w:tcPr>
          <w:p w:rsidR="00BB36D1" w:rsidRPr="00BB36D1" w:rsidRDefault="007008F2" w:rsidP="00BB36D1">
            <w:pPr>
              <w:jc w:val="center"/>
            </w:pPr>
            <w:r w:rsidRPr="00BB36D1">
              <w:t>201,06</w:t>
            </w:r>
          </w:p>
        </w:tc>
      </w:tr>
      <w:tr w:rsidR="00833148" w:rsidTr="00404AB5">
        <w:tc>
          <w:tcPr>
            <w:tcW w:w="0" w:type="auto"/>
            <w:vMerge/>
            <w:shd w:val="clear" w:color="auto" w:fill="auto"/>
            <w:vAlign w:val="center"/>
          </w:tcPr>
          <w:p w:rsidR="00BB36D1" w:rsidRPr="00BB36D1" w:rsidRDefault="007008F2" w:rsidP="00BB36D1">
            <w:pPr>
              <w:jc w:val="center"/>
            </w:pPr>
          </w:p>
        </w:tc>
        <w:tc>
          <w:tcPr>
            <w:tcW w:w="1460" w:type="dxa"/>
            <w:shd w:val="clear" w:color="auto" w:fill="auto"/>
            <w:vAlign w:val="center"/>
          </w:tcPr>
          <w:p w:rsidR="00BB36D1" w:rsidRPr="00BB36D1" w:rsidRDefault="007008F2" w:rsidP="00BB36D1">
            <w:pPr>
              <w:jc w:val="center"/>
            </w:pPr>
            <w:r w:rsidRPr="00BB36D1">
              <w:t>01.07.2018</w:t>
            </w:r>
          </w:p>
        </w:tc>
        <w:tc>
          <w:tcPr>
            <w:tcW w:w="2742" w:type="dxa"/>
            <w:shd w:val="clear" w:color="auto" w:fill="auto"/>
            <w:vAlign w:val="center"/>
          </w:tcPr>
          <w:p w:rsidR="00BB36D1" w:rsidRPr="00BB36D1" w:rsidRDefault="007008F2" w:rsidP="00BB36D1">
            <w:pPr>
              <w:jc w:val="center"/>
            </w:pPr>
            <w:r w:rsidRPr="00BB36D1">
              <w:t>201,06</w:t>
            </w:r>
          </w:p>
        </w:tc>
        <w:tc>
          <w:tcPr>
            <w:tcW w:w="3010" w:type="dxa"/>
            <w:shd w:val="clear" w:color="auto" w:fill="auto"/>
            <w:vAlign w:val="center"/>
          </w:tcPr>
          <w:p w:rsidR="00BB36D1" w:rsidRPr="00BB36D1" w:rsidRDefault="007008F2" w:rsidP="00BB36D1">
            <w:pPr>
              <w:jc w:val="center"/>
            </w:pPr>
            <w:r w:rsidRPr="00BB36D1">
              <w:t>201,06</w:t>
            </w:r>
          </w:p>
        </w:tc>
      </w:tr>
      <w:tr w:rsidR="00833148" w:rsidTr="00404AB5">
        <w:tc>
          <w:tcPr>
            <w:tcW w:w="0" w:type="auto"/>
            <w:vMerge w:val="restart"/>
            <w:shd w:val="clear" w:color="auto" w:fill="auto"/>
            <w:vAlign w:val="center"/>
          </w:tcPr>
          <w:p w:rsidR="00BB36D1" w:rsidRPr="00BB36D1" w:rsidRDefault="007008F2" w:rsidP="00BB36D1">
            <w:pPr>
              <w:jc w:val="center"/>
            </w:pPr>
            <w:r w:rsidRPr="00BB36D1">
              <w:t>2019 год</w:t>
            </w:r>
          </w:p>
        </w:tc>
        <w:tc>
          <w:tcPr>
            <w:tcW w:w="1460" w:type="dxa"/>
            <w:shd w:val="clear" w:color="auto" w:fill="auto"/>
            <w:vAlign w:val="center"/>
          </w:tcPr>
          <w:p w:rsidR="00BB36D1" w:rsidRPr="00BB36D1" w:rsidRDefault="007008F2" w:rsidP="00BB36D1">
            <w:pPr>
              <w:jc w:val="center"/>
            </w:pPr>
            <w:r w:rsidRPr="00BB36D1">
              <w:t>01.01.2019</w:t>
            </w:r>
          </w:p>
        </w:tc>
        <w:tc>
          <w:tcPr>
            <w:tcW w:w="2742" w:type="dxa"/>
            <w:shd w:val="clear" w:color="auto" w:fill="auto"/>
            <w:vAlign w:val="center"/>
          </w:tcPr>
          <w:p w:rsidR="00BB36D1" w:rsidRPr="00BB36D1" w:rsidRDefault="007008F2" w:rsidP="00BB36D1">
            <w:pPr>
              <w:jc w:val="center"/>
            </w:pPr>
            <w:r w:rsidRPr="00BB36D1">
              <w:t>-</w:t>
            </w:r>
          </w:p>
        </w:tc>
        <w:tc>
          <w:tcPr>
            <w:tcW w:w="3010" w:type="dxa"/>
            <w:shd w:val="clear" w:color="auto" w:fill="auto"/>
            <w:vAlign w:val="center"/>
          </w:tcPr>
          <w:p w:rsidR="00BB36D1" w:rsidRPr="00BB36D1" w:rsidRDefault="007008F2" w:rsidP="00BB36D1">
            <w:pPr>
              <w:jc w:val="center"/>
            </w:pPr>
            <w:r w:rsidRPr="00BB36D1">
              <w:t>198,24</w:t>
            </w:r>
          </w:p>
        </w:tc>
      </w:tr>
      <w:tr w:rsidR="00833148" w:rsidTr="00404AB5">
        <w:tc>
          <w:tcPr>
            <w:tcW w:w="0" w:type="auto"/>
            <w:vMerge/>
            <w:shd w:val="clear" w:color="auto" w:fill="auto"/>
            <w:vAlign w:val="center"/>
          </w:tcPr>
          <w:p w:rsidR="00BB36D1" w:rsidRPr="00BB36D1" w:rsidRDefault="007008F2" w:rsidP="00BB36D1">
            <w:pPr>
              <w:jc w:val="center"/>
            </w:pPr>
          </w:p>
        </w:tc>
        <w:tc>
          <w:tcPr>
            <w:tcW w:w="1460" w:type="dxa"/>
            <w:shd w:val="clear" w:color="auto" w:fill="auto"/>
            <w:vAlign w:val="center"/>
          </w:tcPr>
          <w:p w:rsidR="00BB36D1" w:rsidRPr="00BB36D1" w:rsidRDefault="007008F2" w:rsidP="00BB36D1">
            <w:pPr>
              <w:jc w:val="center"/>
            </w:pPr>
            <w:r w:rsidRPr="00BB36D1">
              <w:t>01.07.2019</w:t>
            </w:r>
          </w:p>
        </w:tc>
        <w:tc>
          <w:tcPr>
            <w:tcW w:w="2742" w:type="dxa"/>
            <w:shd w:val="clear" w:color="auto" w:fill="auto"/>
            <w:vAlign w:val="center"/>
          </w:tcPr>
          <w:p w:rsidR="00BB36D1" w:rsidRPr="00BB36D1" w:rsidRDefault="007008F2" w:rsidP="00BB36D1">
            <w:pPr>
              <w:jc w:val="center"/>
            </w:pPr>
            <w:r w:rsidRPr="00BB36D1">
              <w:t>-</w:t>
            </w:r>
          </w:p>
        </w:tc>
        <w:tc>
          <w:tcPr>
            <w:tcW w:w="3010" w:type="dxa"/>
            <w:shd w:val="clear" w:color="auto" w:fill="auto"/>
            <w:vAlign w:val="center"/>
          </w:tcPr>
          <w:p w:rsidR="00BB36D1" w:rsidRPr="00BB36D1" w:rsidRDefault="007008F2" w:rsidP="00BB36D1">
            <w:pPr>
              <w:jc w:val="center"/>
            </w:pPr>
            <w:r w:rsidRPr="00BB36D1">
              <w:t>198,24</w:t>
            </w:r>
          </w:p>
        </w:tc>
      </w:tr>
      <w:tr w:rsidR="00833148" w:rsidTr="00404AB5">
        <w:tc>
          <w:tcPr>
            <w:tcW w:w="0" w:type="auto"/>
            <w:vMerge w:val="restart"/>
            <w:shd w:val="clear" w:color="auto" w:fill="auto"/>
            <w:vAlign w:val="center"/>
          </w:tcPr>
          <w:p w:rsidR="00BB36D1" w:rsidRPr="00BB36D1" w:rsidRDefault="007008F2" w:rsidP="00BB36D1">
            <w:pPr>
              <w:jc w:val="center"/>
            </w:pPr>
            <w:r w:rsidRPr="00BB36D1">
              <w:t>2020 год</w:t>
            </w:r>
          </w:p>
        </w:tc>
        <w:tc>
          <w:tcPr>
            <w:tcW w:w="1460" w:type="dxa"/>
            <w:shd w:val="clear" w:color="auto" w:fill="auto"/>
            <w:vAlign w:val="center"/>
          </w:tcPr>
          <w:p w:rsidR="00BB36D1" w:rsidRPr="00BB36D1" w:rsidRDefault="007008F2" w:rsidP="00BB36D1">
            <w:pPr>
              <w:jc w:val="center"/>
            </w:pPr>
            <w:r w:rsidRPr="00BB36D1">
              <w:t>01.01.2020</w:t>
            </w:r>
          </w:p>
        </w:tc>
        <w:tc>
          <w:tcPr>
            <w:tcW w:w="2742" w:type="dxa"/>
            <w:shd w:val="clear" w:color="auto" w:fill="auto"/>
            <w:vAlign w:val="center"/>
          </w:tcPr>
          <w:p w:rsidR="00BB36D1" w:rsidRPr="00BB36D1" w:rsidRDefault="007008F2" w:rsidP="00BB36D1">
            <w:pPr>
              <w:jc w:val="center"/>
            </w:pPr>
            <w:r w:rsidRPr="00BB36D1">
              <w:t>-</w:t>
            </w:r>
          </w:p>
        </w:tc>
        <w:tc>
          <w:tcPr>
            <w:tcW w:w="3010" w:type="dxa"/>
            <w:shd w:val="clear" w:color="auto" w:fill="auto"/>
            <w:vAlign w:val="center"/>
          </w:tcPr>
          <w:p w:rsidR="00BB36D1" w:rsidRPr="00BB36D1" w:rsidRDefault="007008F2" w:rsidP="00BB36D1">
            <w:pPr>
              <w:jc w:val="center"/>
            </w:pPr>
            <w:r w:rsidRPr="00BB36D1">
              <w:t>198,24</w:t>
            </w:r>
          </w:p>
        </w:tc>
      </w:tr>
      <w:tr w:rsidR="00833148" w:rsidTr="00404AB5">
        <w:tc>
          <w:tcPr>
            <w:tcW w:w="0" w:type="auto"/>
            <w:vMerge/>
            <w:shd w:val="clear" w:color="auto" w:fill="auto"/>
            <w:vAlign w:val="center"/>
          </w:tcPr>
          <w:p w:rsidR="00BB36D1" w:rsidRPr="00BB36D1" w:rsidRDefault="007008F2" w:rsidP="00BB36D1">
            <w:pPr>
              <w:jc w:val="center"/>
            </w:pPr>
          </w:p>
        </w:tc>
        <w:tc>
          <w:tcPr>
            <w:tcW w:w="1460" w:type="dxa"/>
            <w:shd w:val="clear" w:color="auto" w:fill="auto"/>
            <w:vAlign w:val="center"/>
          </w:tcPr>
          <w:p w:rsidR="00BB36D1" w:rsidRPr="00BB36D1" w:rsidRDefault="007008F2" w:rsidP="00BB36D1">
            <w:pPr>
              <w:jc w:val="center"/>
            </w:pPr>
            <w:r w:rsidRPr="00BB36D1">
              <w:t>01.07.2020</w:t>
            </w:r>
          </w:p>
        </w:tc>
        <w:tc>
          <w:tcPr>
            <w:tcW w:w="2742" w:type="dxa"/>
            <w:shd w:val="clear" w:color="auto" w:fill="auto"/>
            <w:vAlign w:val="center"/>
          </w:tcPr>
          <w:p w:rsidR="00BB36D1" w:rsidRPr="00BB36D1" w:rsidRDefault="007008F2" w:rsidP="00BB36D1">
            <w:pPr>
              <w:jc w:val="center"/>
            </w:pPr>
            <w:r w:rsidRPr="00BB36D1">
              <w:t>-</w:t>
            </w:r>
          </w:p>
        </w:tc>
        <w:tc>
          <w:tcPr>
            <w:tcW w:w="3010" w:type="dxa"/>
            <w:shd w:val="clear" w:color="auto" w:fill="auto"/>
            <w:vAlign w:val="center"/>
          </w:tcPr>
          <w:p w:rsidR="00BB36D1" w:rsidRPr="00BB36D1" w:rsidRDefault="007008F2" w:rsidP="00BB36D1">
            <w:pPr>
              <w:jc w:val="center"/>
            </w:pPr>
            <w:r w:rsidRPr="00BB36D1">
              <w:t>223,63</w:t>
            </w:r>
          </w:p>
        </w:tc>
      </w:tr>
      <w:tr w:rsidR="00833148" w:rsidTr="00404AB5">
        <w:tc>
          <w:tcPr>
            <w:tcW w:w="0" w:type="auto"/>
            <w:vMerge w:val="restart"/>
            <w:shd w:val="clear" w:color="auto" w:fill="auto"/>
            <w:vAlign w:val="center"/>
          </w:tcPr>
          <w:p w:rsidR="00BB36D1" w:rsidRPr="00BB36D1" w:rsidRDefault="007008F2" w:rsidP="00BB36D1">
            <w:pPr>
              <w:jc w:val="center"/>
            </w:pPr>
            <w:r w:rsidRPr="00BB36D1">
              <w:t>2021 год</w:t>
            </w:r>
          </w:p>
        </w:tc>
        <w:tc>
          <w:tcPr>
            <w:tcW w:w="1460" w:type="dxa"/>
            <w:shd w:val="clear" w:color="auto" w:fill="auto"/>
            <w:vAlign w:val="center"/>
          </w:tcPr>
          <w:p w:rsidR="00BB36D1" w:rsidRPr="00BB36D1" w:rsidRDefault="007008F2" w:rsidP="00BB36D1">
            <w:pPr>
              <w:jc w:val="center"/>
            </w:pPr>
            <w:r w:rsidRPr="00BB36D1">
              <w:t>01.01.2021</w:t>
            </w:r>
          </w:p>
        </w:tc>
        <w:tc>
          <w:tcPr>
            <w:tcW w:w="2742" w:type="dxa"/>
            <w:shd w:val="clear" w:color="auto" w:fill="auto"/>
            <w:vAlign w:val="center"/>
          </w:tcPr>
          <w:p w:rsidR="00BB36D1" w:rsidRPr="00BB36D1" w:rsidRDefault="007008F2" w:rsidP="00BB36D1">
            <w:pPr>
              <w:jc w:val="center"/>
            </w:pPr>
            <w:r w:rsidRPr="00BB36D1">
              <w:t>-</w:t>
            </w:r>
          </w:p>
        </w:tc>
        <w:tc>
          <w:tcPr>
            <w:tcW w:w="3010" w:type="dxa"/>
            <w:shd w:val="clear" w:color="auto" w:fill="auto"/>
            <w:vAlign w:val="center"/>
          </w:tcPr>
          <w:p w:rsidR="00BB36D1" w:rsidRPr="00BB36D1" w:rsidRDefault="007008F2" w:rsidP="00BB36D1">
            <w:pPr>
              <w:jc w:val="center"/>
            </w:pPr>
            <w:r w:rsidRPr="00BB36D1">
              <w:t>213,83</w:t>
            </w:r>
          </w:p>
        </w:tc>
      </w:tr>
      <w:tr w:rsidR="00833148" w:rsidTr="00404AB5">
        <w:tc>
          <w:tcPr>
            <w:tcW w:w="0" w:type="auto"/>
            <w:vMerge/>
            <w:shd w:val="clear" w:color="auto" w:fill="auto"/>
            <w:vAlign w:val="center"/>
          </w:tcPr>
          <w:p w:rsidR="00BB36D1" w:rsidRPr="00BB36D1" w:rsidRDefault="007008F2" w:rsidP="00BB36D1">
            <w:pPr>
              <w:jc w:val="center"/>
            </w:pPr>
          </w:p>
        </w:tc>
        <w:tc>
          <w:tcPr>
            <w:tcW w:w="1460" w:type="dxa"/>
            <w:shd w:val="clear" w:color="auto" w:fill="auto"/>
            <w:vAlign w:val="center"/>
          </w:tcPr>
          <w:p w:rsidR="00BB36D1" w:rsidRPr="00BB36D1" w:rsidRDefault="007008F2" w:rsidP="00BB36D1">
            <w:pPr>
              <w:jc w:val="center"/>
            </w:pPr>
            <w:r w:rsidRPr="00BB36D1">
              <w:t>01.07.2021</w:t>
            </w:r>
          </w:p>
        </w:tc>
        <w:tc>
          <w:tcPr>
            <w:tcW w:w="2742" w:type="dxa"/>
            <w:shd w:val="clear" w:color="auto" w:fill="auto"/>
            <w:vAlign w:val="center"/>
          </w:tcPr>
          <w:p w:rsidR="00BB36D1" w:rsidRPr="00BB36D1" w:rsidRDefault="007008F2" w:rsidP="00BB36D1">
            <w:pPr>
              <w:jc w:val="center"/>
            </w:pPr>
            <w:r w:rsidRPr="00BB36D1">
              <w:t>-</w:t>
            </w:r>
          </w:p>
        </w:tc>
        <w:tc>
          <w:tcPr>
            <w:tcW w:w="3010" w:type="dxa"/>
            <w:shd w:val="clear" w:color="auto" w:fill="auto"/>
            <w:vAlign w:val="center"/>
          </w:tcPr>
          <w:p w:rsidR="00BB36D1" w:rsidRPr="00BB36D1" w:rsidRDefault="007008F2" w:rsidP="00BB36D1">
            <w:pPr>
              <w:jc w:val="center"/>
            </w:pPr>
            <w:r w:rsidRPr="00BB36D1">
              <w:t>213,83</w:t>
            </w:r>
          </w:p>
        </w:tc>
      </w:tr>
      <w:tr w:rsidR="00833148" w:rsidTr="00404AB5">
        <w:tc>
          <w:tcPr>
            <w:tcW w:w="0" w:type="auto"/>
            <w:vMerge w:val="restart"/>
            <w:shd w:val="clear" w:color="auto" w:fill="auto"/>
            <w:vAlign w:val="center"/>
          </w:tcPr>
          <w:p w:rsidR="00BB36D1" w:rsidRPr="00BB36D1" w:rsidRDefault="007008F2" w:rsidP="00BB36D1">
            <w:pPr>
              <w:jc w:val="center"/>
            </w:pPr>
            <w:r w:rsidRPr="00BB36D1">
              <w:t>2022 год</w:t>
            </w:r>
          </w:p>
        </w:tc>
        <w:tc>
          <w:tcPr>
            <w:tcW w:w="1460" w:type="dxa"/>
            <w:shd w:val="clear" w:color="auto" w:fill="auto"/>
            <w:vAlign w:val="center"/>
          </w:tcPr>
          <w:p w:rsidR="00BB36D1" w:rsidRPr="00BB36D1" w:rsidRDefault="007008F2" w:rsidP="00BB36D1">
            <w:pPr>
              <w:jc w:val="center"/>
            </w:pPr>
            <w:r w:rsidRPr="00BB36D1">
              <w:t>01.01.2022</w:t>
            </w:r>
          </w:p>
        </w:tc>
        <w:tc>
          <w:tcPr>
            <w:tcW w:w="2742" w:type="dxa"/>
            <w:shd w:val="clear" w:color="auto" w:fill="auto"/>
            <w:vAlign w:val="center"/>
          </w:tcPr>
          <w:p w:rsidR="00BB36D1" w:rsidRPr="00BB36D1" w:rsidRDefault="007008F2" w:rsidP="00BB36D1">
            <w:pPr>
              <w:jc w:val="center"/>
            </w:pPr>
            <w:r w:rsidRPr="00BB36D1">
              <w:t>-</w:t>
            </w:r>
          </w:p>
        </w:tc>
        <w:tc>
          <w:tcPr>
            <w:tcW w:w="3010" w:type="dxa"/>
            <w:shd w:val="clear" w:color="auto" w:fill="auto"/>
            <w:vAlign w:val="center"/>
          </w:tcPr>
          <w:p w:rsidR="00BB36D1" w:rsidRPr="00BB36D1" w:rsidRDefault="007008F2" w:rsidP="00BB36D1">
            <w:pPr>
              <w:jc w:val="center"/>
            </w:pPr>
            <w:r w:rsidRPr="00BB36D1">
              <w:t>213,83</w:t>
            </w:r>
          </w:p>
        </w:tc>
      </w:tr>
      <w:tr w:rsidR="00833148" w:rsidTr="00404AB5">
        <w:tc>
          <w:tcPr>
            <w:tcW w:w="0" w:type="auto"/>
            <w:vMerge/>
            <w:shd w:val="clear" w:color="auto" w:fill="auto"/>
            <w:vAlign w:val="center"/>
          </w:tcPr>
          <w:p w:rsidR="00BB36D1" w:rsidRPr="00BB36D1" w:rsidRDefault="007008F2" w:rsidP="00BB36D1">
            <w:pPr>
              <w:jc w:val="center"/>
            </w:pPr>
          </w:p>
        </w:tc>
        <w:tc>
          <w:tcPr>
            <w:tcW w:w="1460" w:type="dxa"/>
            <w:shd w:val="clear" w:color="auto" w:fill="auto"/>
            <w:vAlign w:val="center"/>
          </w:tcPr>
          <w:p w:rsidR="00BB36D1" w:rsidRPr="00BB36D1" w:rsidRDefault="007008F2" w:rsidP="00BB36D1">
            <w:pPr>
              <w:jc w:val="center"/>
            </w:pPr>
            <w:r w:rsidRPr="00BB36D1">
              <w:t>01.07.2022</w:t>
            </w:r>
          </w:p>
        </w:tc>
        <w:tc>
          <w:tcPr>
            <w:tcW w:w="2742" w:type="dxa"/>
            <w:shd w:val="clear" w:color="auto" w:fill="auto"/>
            <w:vAlign w:val="center"/>
          </w:tcPr>
          <w:p w:rsidR="00BB36D1" w:rsidRPr="00BB36D1" w:rsidRDefault="007008F2" w:rsidP="00BB36D1">
            <w:pPr>
              <w:jc w:val="center"/>
            </w:pPr>
            <w:r w:rsidRPr="00BB36D1">
              <w:t>-</w:t>
            </w:r>
          </w:p>
        </w:tc>
        <w:tc>
          <w:tcPr>
            <w:tcW w:w="3010" w:type="dxa"/>
            <w:shd w:val="clear" w:color="auto" w:fill="auto"/>
            <w:vAlign w:val="center"/>
          </w:tcPr>
          <w:p w:rsidR="00BB36D1" w:rsidRPr="00BB36D1" w:rsidRDefault="007008F2" w:rsidP="00BB36D1">
            <w:pPr>
              <w:jc w:val="center"/>
            </w:pPr>
            <w:r w:rsidRPr="00BB36D1">
              <w:t>221,39</w:t>
            </w:r>
          </w:p>
        </w:tc>
      </w:tr>
    </w:tbl>
    <w:p w:rsidR="00546730" w:rsidRDefault="007008F2" w:rsidP="00546730">
      <w:pPr>
        <w:widowControl w:val="0"/>
        <w:tabs>
          <w:tab w:val="left" w:pos="709"/>
        </w:tabs>
        <w:spacing w:before="120"/>
        <w:contextualSpacing/>
        <w:jc w:val="both"/>
        <w:rPr>
          <w:rFonts w:ascii="Times New Roman" w:hAnsi="Times New Roman" w:cs="Times New Roman"/>
          <w:sz w:val="24"/>
          <w:szCs w:val="24"/>
        </w:rPr>
      </w:pPr>
    </w:p>
    <w:p w:rsidR="005B2DBB" w:rsidRDefault="007008F2" w:rsidP="00546730">
      <w:pPr>
        <w:widowControl w:val="0"/>
        <w:tabs>
          <w:tab w:val="left" w:pos="709"/>
        </w:tabs>
        <w:spacing w:before="120"/>
        <w:contextualSpacing/>
        <w:jc w:val="both"/>
        <w:rPr>
          <w:rFonts w:ascii="Times New Roman" w:hAnsi="Times New Roman" w:cs="Times New Roman"/>
          <w:sz w:val="24"/>
          <w:szCs w:val="24"/>
        </w:rPr>
      </w:pPr>
    </w:p>
    <w:p w:rsidR="001D0682" w:rsidRPr="00B54474" w:rsidRDefault="007008F2" w:rsidP="001D0682">
      <w:pPr>
        <w:pStyle w:val="aff3"/>
        <w:rPr>
          <w:b/>
        </w:rPr>
      </w:pPr>
      <w:r w:rsidRPr="00B54474">
        <w:rPr>
          <w:b/>
        </w:rPr>
        <w:t xml:space="preserve">1.11.1.2 ООО «ЖКУ» </w:t>
      </w:r>
    </w:p>
    <w:p w:rsidR="001D0682" w:rsidRPr="00971998" w:rsidRDefault="007008F2" w:rsidP="001D0682">
      <w:pPr>
        <w:widowControl w:val="0"/>
        <w:autoSpaceDE w:val="0"/>
        <w:autoSpaceDN w:val="0"/>
        <w:adjustRightInd w:val="0"/>
        <w:spacing w:line="360" w:lineRule="auto"/>
        <w:ind w:firstLine="567"/>
        <w:jc w:val="both"/>
        <w:rPr>
          <w:rFonts w:ascii="Times New Roman" w:hAnsi="Times New Roman" w:cs="Times New Roman"/>
        </w:rPr>
      </w:pPr>
      <w:r w:rsidRPr="00971998">
        <w:rPr>
          <w:rFonts w:ascii="Times New Roman" w:hAnsi="Times New Roman" w:cs="Times New Roman"/>
        </w:rPr>
        <w:t xml:space="preserve">Для ООО «ЖКУ» тарифы на тепловую энергию устанавливаются с учетом некомбинированной выработки тепловой энергии. </w:t>
      </w:r>
      <w:r>
        <w:rPr>
          <w:rFonts w:ascii="Times New Roman" w:hAnsi="Times New Roman" w:cs="Times New Roman"/>
        </w:rPr>
        <w:t>Сведения об утвержденных на 2010-2022</w:t>
      </w:r>
      <w:r w:rsidRPr="00971998">
        <w:rPr>
          <w:rFonts w:ascii="Times New Roman" w:hAnsi="Times New Roman" w:cs="Times New Roman"/>
        </w:rPr>
        <w:t xml:space="preserve"> гг. тарифах на тепловую энергию, поставляемую ООО </w:t>
      </w:r>
      <w:r w:rsidRPr="00971998">
        <w:rPr>
          <w:rFonts w:ascii="Times New Roman" w:hAnsi="Times New Roman" w:cs="Times New Roman"/>
        </w:rPr>
        <w:t>«ЖКУ» для г. Заринска, представлены в таблице 38.</w:t>
      </w:r>
    </w:p>
    <w:p w:rsidR="00760413" w:rsidRDefault="007008F2" w:rsidP="00760413">
      <w:pPr>
        <w:pStyle w:val="aff5"/>
        <w:keepLines/>
        <w:tabs>
          <w:tab w:val="left" w:pos="708"/>
        </w:tabs>
        <w:ind w:left="0" w:right="0" w:firstLine="0"/>
        <w:rPr>
          <w:rFonts w:ascii="Times New Roman" w:hAnsi="Times New Roman"/>
          <w:b w:val="0"/>
          <w:bCs w:val="0"/>
          <w:sz w:val="24"/>
          <w:szCs w:val="24"/>
        </w:rPr>
      </w:pPr>
      <w:r>
        <w:rPr>
          <w:rFonts w:ascii="Times New Roman" w:hAnsi="Times New Roman"/>
          <w:b w:val="0"/>
          <w:bCs w:val="0"/>
          <w:sz w:val="24"/>
          <w:szCs w:val="24"/>
        </w:rPr>
        <w:t>Таблица 38</w:t>
      </w:r>
      <w:r>
        <w:rPr>
          <w:rFonts w:ascii="Times New Roman" w:hAnsi="Times New Roman"/>
          <w:b w:val="0"/>
          <w:bCs w:val="0"/>
          <w:sz w:val="24"/>
          <w:szCs w:val="24"/>
        </w:rPr>
        <w:t>.</w:t>
      </w:r>
      <w:r>
        <w:rPr>
          <w:rFonts w:ascii="Times New Roman" w:hAnsi="Times New Roman"/>
          <w:b w:val="0"/>
          <w:bCs w:val="0"/>
          <w:sz w:val="24"/>
          <w:szCs w:val="24"/>
        </w:rPr>
        <w:t xml:space="preserve"> Сведения об утвержденных тарифах ООО «ЖКУ» для г. Заринска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9"/>
        <w:gridCol w:w="2199"/>
        <w:gridCol w:w="4631"/>
        <w:gridCol w:w="1795"/>
      </w:tblGrid>
      <w:tr w:rsidR="00833148" w:rsidTr="00404AB5">
        <w:trPr>
          <w:trHeight w:val="20"/>
        </w:trPr>
        <w:tc>
          <w:tcPr>
            <w:tcW w:w="1739" w:type="pct"/>
            <w:gridSpan w:val="2"/>
            <w:shd w:val="clear" w:color="auto" w:fill="548DD4"/>
            <w:vAlign w:val="center"/>
          </w:tcPr>
          <w:p w:rsidR="00BB36D1" w:rsidRPr="00BB36D1" w:rsidRDefault="007008F2" w:rsidP="00BB36D1">
            <w:pPr>
              <w:keepNext/>
              <w:spacing w:after="0" w:line="240" w:lineRule="auto"/>
              <w:jc w:val="center"/>
              <w:rPr>
                <w:rFonts w:ascii="Times New Roman" w:eastAsia="Times New Roman" w:hAnsi="Times New Roman" w:cs="Times New Roman"/>
                <w:b/>
                <w:bCs/>
                <w:color w:val="000000"/>
                <w:sz w:val="20"/>
                <w:szCs w:val="20"/>
                <w:lang w:eastAsia="ru-RU"/>
              </w:rPr>
            </w:pPr>
            <w:r w:rsidRPr="00BB36D1">
              <w:rPr>
                <w:rFonts w:ascii="Times New Roman" w:eastAsia="Times New Roman" w:hAnsi="Times New Roman" w:cs="Times New Roman"/>
                <w:b/>
                <w:bCs/>
                <w:color w:val="000000"/>
                <w:sz w:val="20"/>
                <w:szCs w:val="20"/>
                <w:lang w:eastAsia="ru-RU"/>
              </w:rPr>
              <w:t>Начало действия тарифа</w:t>
            </w:r>
          </w:p>
        </w:tc>
        <w:tc>
          <w:tcPr>
            <w:tcW w:w="2350" w:type="pct"/>
            <w:shd w:val="clear" w:color="auto" w:fill="548DD4"/>
            <w:vAlign w:val="center"/>
          </w:tcPr>
          <w:p w:rsidR="00BB36D1" w:rsidRPr="00BB36D1" w:rsidRDefault="007008F2" w:rsidP="00BB36D1">
            <w:pPr>
              <w:keepNext/>
              <w:spacing w:after="0" w:line="240" w:lineRule="auto"/>
              <w:jc w:val="center"/>
              <w:rPr>
                <w:rFonts w:ascii="Times New Roman" w:eastAsia="Times New Roman" w:hAnsi="Times New Roman" w:cs="Times New Roman"/>
                <w:b/>
                <w:bCs/>
                <w:color w:val="000000"/>
                <w:sz w:val="20"/>
                <w:szCs w:val="20"/>
                <w:lang w:eastAsia="ru-RU"/>
              </w:rPr>
            </w:pPr>
            <w:r w:rsidRPr="00BB36D1">
              <w:rPr>
                <w:rFonts w:ascii="Times New Roman" w:eastAsia="Times New Roman" w:hAnsi="Times New Roman" w:cs="Times New Roman"/>
                <w:b/>
                <w:bCs/>
                <w:color w:val="000000"/>
                <w:sz w:val="20"/>
                <w:szCs w:val="20"/>
                <w:lang w:eastAsia="ru-RU"/>
              </w:rPr>
              <w:t>Потребители, оплачивающие производство и передачу тепловой энергии (без НДС), руб./Гкал</w:t>
            </w:r>
          </w:p>
        </w:tc>
        <w:tc>
          <w:tcPr>
            <w:tcW w:w="911" w:type="pct"/>
            <w:shd w:val="clear" w:color="auto" w:fill="548DD4"/>
            <w:vAlign w:val="center"/>
          </w:tcPr>
          <w:p w:rsidR="00BB36D1" w:rsidRPr="00BB36D1" w:rsidRDefault="007008F2" w:rsidP="00BB36D1">
            <w:pPr>
              <w:keepNext/>
              <w:spacing w:after="0" w:line="240" w:lineRule="auto"/>
              <w:jc w:val="center"/>
              <w:rPr>
                <w:rFonts w:ascii="Times New Roman" w:eastAsia="Times New Roman" w:hAnsi="Times New Roman" w:cs="Times New Roman"/>
                <w:b/>
                <w:bCs/>
                <w:color w:val="000000"/>
                <w:sz w:val="20"/>
                <w:szCs w:val="20"/>
                <w:lang w:eastAsia="ru-RU"/>
              </w:rPr>
            </w:pPr>
            <w:r w:rsidRPr="00BB36D1">
              <w:rPr>
                <w:rFonts w:ascii="Times New Roman" w:eastAsia="Times New Roman" w:hAnsi="Times New Roman" w:cs="Times New Roman"/>
                <w:b/>
                <w:bCs/>
                <w:color w:val="000000"/>
                <w:sz w:val="20"/>
                <w:szCs w:val="20"/>
                <w:lang w:eastAsia="ru-RU"/>
              </w:rPr>
              <w:t xml:space="preserve">Население (с НДС), </w:t>
            </w:r>
            <w:r w:rsidRPr="00BB36D1">
              <w:rPr>
                <w:rFonts w:ascii="Times New Roman" w:eastAsia="Times New Roman" w:hAnsi="Times New Roman" w:cs="Times New Roman"/>
                <w:b/>
                <w:bCs/>
                <w:color w:val="000000"/>
                <w:sz w:val="20"/>
                <w:szCs w:val="20"/>
                <w:lang w:eastAsia="ru-RU"/>
              </w:rPr>
              <w:t>руб./Гкал</w:t>
            </w:r>
          </w:p>
        </w:tc>
      </w:tr>
      <w:tr w:rsidR="00833148" w:rsidTr="00404AB5">
        <w:trPr>
          <w:trHeight w:val="20"/>
        </w:trPr>
        <w:tc>
          <w:tcPr>
            <w:tcW w:w="623"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2010</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01.01.2010</w:t>
            </w:r>
          </w:p>
        </w:tc>
        <w:tc>
          <w:tcPr>
            <w:tcW w:w="2350" w:type="pc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356,16</w:t>
            </w:r>
          </w:p>
        </w:tc>
        <w:tc>
          <w:tcPr>
            <w:tcW w:w="911"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420,27</w:t>
            </w:r>
          </w:p>
        </w:tc>
      </w:tr>
      <w:tr w:rsidR="00833148" w:rsidTr="00404AB5">
        <w:trPr>
          <w:trHeight w:val="20"/>
        </w:trPr>
        <w:tc>
          <w:tcPr>
            <w:tcW w:w="623"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2011</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01.01.2011</w:t>
            </w:r>
          </w:p>
        </w:tc>
        <w:tc>
          <w:tcPr>
            <w:tcW w:w="2350" w:type="pc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377,01</w:t>
            </w:r>
          </w:p>
        </w:tc>
        <w:tc>
          <w:tcPr>
            <w:tcW w:w="911"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444,87</w:t>
            </w:r>
          </w:p>
        </w:tc>
      </w:tr>
      <w:tr w:rsidR="00833148" w:rsidTr="00404AB5">
        <w:trPr>
          <w:trHeight w:val="20"/>
        </w:trPr>
        <w:tc>
          <w:tcPr>
            <w:tcW w:w="623" w:type="pct"/>
            <w:vMerge w:val="restar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2012</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01.01.2012</w:t>
            </w:r>
          </w:p>
        </w:tc>
        <w:tc>
          <w:tcPr>
            <w:tcW w:w="2350"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377,01</w:t>
            </w:r>
          </w:p>
        </w:tc>
        <w:tc>
          <w:tcPr>
            <w:tcW w:w="911"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444,87</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01.07.2012</w:t>
            </w:r>
          </w:p>
        </w:tc>
        <w:tc>
          <w:tcPr>
            <w:tcW w:w="2350"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377,01</w:t>
            </w:r>
          </w:p>
        </w:tc>
        <w:tc>
          <w:tcPr>
            <w:tcW w:w="911"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444,87</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01.09.2012</w:t>
            </w:r>
          </w:p>
        </w:tc>
        <w:tc>
          <w:tcPr>
            <w:tcW w:w="2350"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377,01</w:t>
            </w:r>
          </w:p>
        </w:tc>
        <w:tc>
          <w:tcPr>
            <w:tcW w:w="911"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444,87</w:t>
            </w:r>
          </w:p>
        </w:tc>
      </w:tr>
      <w:tr w:rsidR="00833148" w:rsidTr="00404AB5">
        <w:trPr>
          <w:trHeight w:val="20"/>
        </w:trPr>
        <w:tc>
          <w:tcPr>
            <w:tcW w:w="623" w:type="pct"/>
            <w:vMerge w:val="restar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2013</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01.01.2013</w:t>
            </w:r>
          </w:p>
        </w:tc>
        <w:tc>
          <w:tcPr>
            <w:tcW w:w="2350"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377,01</w:t>
            </w:r>
          </w:p>
        </w:tc>
        <w:tc>
          <w:tcPr>
            <w:tcW w:w="911"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444,87</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01.07.2013</w:t>
            </w:r>
          </w:p>
        </w:tc>
        <w:tc>
          <w:tcPr>
            <w:tcW w:w="2350" w:type="pc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409,10</w:t>
            </w:r>
          </w:p>
        </w:tc>
        <w:tc>
          <w:tcPr>
            <w:tcW w:w="911" w:type="pct"/>
            <w:vAlign w:val="center"/>
          </w:tcPr>
          <w:p w:rsidR="00BB36D1" w:rsidRPr="00BB36D1" w:rsidRDefault="007008F2" w:rsidP="00BB36D1">
            <w:pPr>
              <w:spacing w:after="0" w:line="240" w:lineRule="auto"/>
              <w:jc w:val="center"/>
              <w:rPr>
                <w:rFonts w:ascii="Times New Roman" w:eastAsia="Times New Roman" w:hAnsi="Times New Roman" w:cs="Times New Roman"/>
                <w:sz w:val="20"/>
                <w:szCs w:val="20"/>
                <w:lang w:eastAsia="ru-RU"/>
              </w:rPr>
            </w:pPr>
            <w:r w:rsidRPr="00BB36D1">
              <w:rPr>
                <w:rFonts w:ascii="Times New Roman" w:eastAsia="Times New Roman" w:hAnsi="Times New Roman" w:cs="Times New Roman"/>
                <w:sz w:val="20"/>
                <w:szCs w:val="20"/>
                <w:lang w:eastAsia="ru-RU"/>
              </w:rPr>
              <w:t>482,74</w:t>
            </w:r>
          </w:p>
        </w:tc>
      </w:tr>
      <w:tr w:rsidR="00833148" w:rsidTr="00404AB5">
        <w:trPr>
          <w:trHeight w:val="20"/>
        </w:trPr>
        <w:tc>
          <w:tcPr>
            <w:tcW w:w="623" w:type="pct"/>
            <w:vMerge w:val="restar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2014</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01.01.2014</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409,10</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482,74</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01.07.2014</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423,68</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499,94</w:t>
            </w:r>
          </w:p>
        </w:tc>
      </w:tr>
      <w:tr w:rsidR="00833148" w:rsidTr="00404AB5">
        <w:trPr>
          <w:trHeight w:val="20"/>
        </w:trPr>
        <w:tc>
          <w:tcPr>
            <w:tcW w:w="623" w:type="pct"/>
            <w:vMerge w:val="restar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2015</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01.01.2015</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423,68</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499,94</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01.07.2015</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465,45</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549,23</w:t>
            </w:r>
          </w:p>
        </w:tc>
      </w:tr>
      <w:tr w:rsidR="00833148" w:rsidTr="00404AB5">
        <w:trPr>
          <w:trHeight w:val="20"/>
        </w:trPr>
        <w:tc>
          <w:tcPr>
            <w:tcW w:w="623" w:type="pct"/>
            <w:vMerge w:val="restar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2016</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01.01.2016</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465,45</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549,23</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01.07.2016</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476,35</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562,09</w:t>
            </w:r>
          </w:p>
        </w:tc>
      </w:tr>
      <w:tr w:rsidR="00833148" w:rsidTr="00404AB5">
        <w:trPr>
          <w:trHeight w:val="20"/>
        </w:trPr>
        <w:tc>
          <w:tcPr>
            <w:tcW w:w="623" w:type="pct"/>
            <w:vMerge w:val="restar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2017</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01.01.2017</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476,35</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562,09</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01.07.2017</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506,37</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597,52</w:t>
            </w:r>
          </w:p>
        </w:tc>
      </w:tr>
      <w:tr w:rsidR="00833148" w:rsidTr="00404AB5">
        <w:trPr>
          <w:trHeight w:val="20"/>
        </w:trPr>
        <w:tc>
          <w:tcPr>
            <w:tcW w:w="623" w:type="pct"/>
            <w:vMerge w:val="restar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2018</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01.01.2018</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593,45</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01.07.2018</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593,45</w:t>
            </w:r>
          </w:p>
        </w:tc>
      </w:tr>
      <w:tr w:rsidR="00833148" w:rsidTr="00404AB5">
        <w:trPr>
          <w:trHeight w:val="20"/>
        </w:trPr>
        <w:tc>
          <w:tcPr>
            <w:tcW w:w="623" w:type="pct"/>
            <w:vMerge w:val="restar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2019</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01.01.2019</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502,92</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603,5</w:t>
            </w:r>
          </w:p>
        </w:tc>
      </w:tr>
      <w:tr w:rsidR="00833148" w:rsidTr="00404AB5">
        <w:trPr>
          <w:trHeight w:val="20"/>
        </w:trPr>
        <w:tc>
          <w:tcPr>
            <w:tcW w:w="623" w:type="pct"/>
            <w:vMerge/>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01.07.2019</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541,67</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650,0</w:t>
            </w:r>
          </w:p>
        </w:tc>
      </w:tr>
      <w:tr w:rsidR="00833148" w:rsidTr="00404AB5">
        <w:trPr>
          <w:trHeight w:val="20"/>
        </w:trPr>
        <w:tc>
          <w:tcPr>
            <w:tcW w:w="623" w:type="pct"/>
            <w:vMerge w:val="restar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2020</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01.01.2020</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525,20</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630,24</w:t>
            </w:r>
          </w:p>
        </w:tc>
      </w:tr>
      <w:tr w:rsidR="00833148" w:rsidTr="00404AB5">
        <w:trPr>
          <w:trHeight w:val="20"/>
        </w:trPr>
        <w:tc>
          <w:tcPr>
            <w:tcW w:w="623" w:type="pct"/>
            <w:vMerge/>
            <w:vAlign w:val="center"/>
          </w:tcPr>
          <w:p w:rsidR="00BB36D1" w:rsidRPr="00BB36D1" w:rsidRDefault="007008F2" w:rsidP="00BB36D1">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01.07.2020</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546,21</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655,45</w:t>
            </w:r>
          </w:p>
        </w:tc>
      </w:tr>
      <w:tr w:rsidR="00833148" w:rsidTr="00404AB5">
        <w:trPr>
          <w:trHeight w:val="20"/>
        </w:trPr>
        <w:tc>
          <w:tcPr>
            <w:tcW w:w="623" w:type="pct"/>
            <w:vMerge w:val="restart"/>
            <w:vAlign w:val="center"/>
          </w:tcPr>
          <w:p w:rsidR="00BB36D1" w:rsidRPr="00BB36D1" w:rsidRDefault="007008F2" w:rsidP="00BB36D1">
            <w:pPr>
              <w:spacing w:after="0" w:line="240" w:lineRule="auto"/>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 xml:space="preserve">      2021</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01.01.2021</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546,21</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655,45</w:t>
            </w:r>
          </w:p>
        </w:tc>
      </w:tr>
      <w:tr w:rsidR="00833148" w:rsidTr="00404AB5">
        <w:trPr>
          <w:trHeight w:val="20"/>
        </w:trPr>
        <w:tc>
          <w:tcPr>
            <w:tcW w:w="623" w:type="pct"/>
            <w:vMerge/>
            <w:vAlign w:val="center"/>
          </w:tcPr>
          <w:p w:rsidR="00BB36D1" w:rsidRPr="00BB36D1" w:rsidRDefault="007008F2" w:rsidP="00BB36D1">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01.07.2021</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579,08</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694,90</w:t>
            </w:r>
          </w:p>
        </w:tc>
      </w:tr>
      <w:tr w:rsidR="00833148" w:rsidTr="00404AB5">
        <w:trPr>
          <w:trHeight w:val="20"/>
        </w:trPr>
        <w:tc>
          <w:tcPr>
            <w:tcW w:w="623" w:type="pct"/>
            <w:vMerge w:val="restart"/>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2022</w:t>
            </w: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01.01.2022</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579,08</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694,90</w:t>
            </w:r>
          </w:p>
        </w:tc>
      </w:tr>
      <w:tr w:rsidR="00833148" w:rsidTr="00404AB5">
        <w:trPr>
          <w:trHeight w:val="20"/>
        </w:trPr>
        <w:tc>
          <w:tcPr>
            <w:tcW w:w="623" w:type="pct"/>
            <w:vMerge/>
            <w:vAlign w:val="center"/>
          </w:tcPr>
          <w:p w:rsidR="00BB36D1" w:rsidRPr="00BB36D1" w:rsidRDefault="007008F2" w:rsidP="00BB36D1">
            <w:pPr>
              <w:spacing w:after="0" w:line="240" w:lineRule="auto"/>
              <w:rPr>
                <w:rFonts w:ascii="Times New Roman" w:eastAsia="Times New Roman" w:hAnsi="Times New Roman" w:cs="Times New Roman"/>
                <w:color w:val="000000"/>
                <w:sz w:val="20"/>
                <w:szCs w:val="20"/>
                <w:lang w:eastAsia="ru-RU"/>
              </w:rPr>
            </w:pPr>
          </w:p>
        </w:tc>
        <w:tc>
          <w:tcPr>
            <w:tcW w:w="1116" w:type="pct"/>
            <w:shd w:val="clear" w:color="000000"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01.07.2022</w:t>
            </w:r>
          </w:p>
        </w:tc>
        <w:tc>
          <w:tcPr>
            <w:tcW w:w="2350"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694,90</w:t>
            </w:r>
          </w:p>
        </w:tc>
        <w:tc>
          <w:tcPr>
            <w:tcW w:w="911" w:type="pct"/>
            <w:shd w:val="clear" w:color="auto" w:fill="FFFFFF"/>
            <w:vAlign w:val="center"/>
          </w:tcPr>
          <w:p w:rsidR="00BB36D1" w:rsidRPr="00BB36D1" w:rsidRDefault="007008F2" w:rsidP="00BB36D1">
            <w:pPr>
              <w:spacing w:after="0" w:line="240" w:lineRule="auto"/>
              <w:jc w:val="center"/>
              <w:rPr>
                <w:rFonts w:ascii="Times New Roman" w:eastAsia="Times New Roman" w:hAnsi="Times New Roman" w:cs="Times New Roman"/>
                <w:color w:val="000000"/>
                <w:sz w:val="20"/>
                <w:szCs w:val="20"/>
                <w:lang w:eastAsia="ru-RU"/>
              </w:rPr>
            </w:pPr>
            <w:r w:rsidRPr="00BB36D1">
              <w:rPr>
                <w:rFonts w:ascii="Times New Roman" w:eastAsia="Times New Roman" w:hAnsi="Times New Roman" w:cs="Times New Roman"/>
                <w:color w:val="000000"/>
                <w:sz w:val="20"/>
                <w:szCs w:val="20"/>
                <w:lang w:eastAsia="ru-RU"/>
              </w:rPr>
              <w:t>736,10</w:t>
            </w:r>
          </w:p>
        </w:tc>
      </w:tr>
    </w:tbl>
    <w:p w:rsidR="001D0682" w:rsidRDefault="007008F2" w:rsidP="001D0682"/>
    <w:p w:rsidR="008A0ADE" w:rsidRDefault="007008F2" w:rsidP="001D0682">
      <w:pPr>
        <w:pStyle w:val="aff3"/>
        <w:rPr>
          <w:b/>
        </w:rPr>
      </w:pPr>
      <w:r w:rsidRPr="008E109F">
        <w:rPr>
          <w:b/>
        </w:rPr>
        <w:t xml:space="preserve">1.11.2.2 ООО «ЖКУ» </w:t>
      </w:r>
    </w:p>
    <w:p w:rsidR="001D0682" w:rsidRPr="00D66DF0" w:rsidRDefault="007008F2" w:rsidP="001D0682">
      <w:pPr>
        <w:pStyle w:val="aff3"/>
        <w:rPr>
          <w:sz w:val="24"/>
          <w:szCs w:val="24"/>
        </w:rPr>
      </w:pPr>
      <w:r w:rsidRPr="00D66DF0">
        <w:rPr>
          <w:sz w:val="24"/>
          <w:szCs w:val="24"/>
        </w:rPr>
        <w:t>Как отмечалось выше, наибольшую долю в структуре себестоимости производства тепловой энергии ООО «ЖКУ» занимают расходы на покупку тепловой энергии от ТЭЦ.</w:t>
      </w:r>
    </w:p>
    <w:p w:rsidR="001D0682" w:rsidRPr="008E109F" w:rsidRDefault="007008F2" w:rsidP="001D0682">
      <w:pPr>
        <w:pStyle w:val="aff3"/>
        <w:rPr>
          <w:sz w:val="24"/>
          <w:szCs w:val="24"/>
        </w:rPr>
      </w:pPr>
      <w:r w:rsidRPr="00D66DF0">
        <w:rPr>
          <w:sz w:val="24"/>
          <w:szCs w:val="24"/>
        </w:rPr>
        <w:t>Структура тарифов на тепловую энергию аналогична структуре себестоимости производства и транспортировки тепловой энергии, которая рассмотрена в разделе 1.10. При формировании тарифа на тепловую энергию к себестоимости прибавляется уровень рентабельности. У</w:t>
      </w:r>
      <w:r w:rsidRPr="00D66DF0">
        <w:rPr>
          <w:sz w:val="24"/>
          <w:szCs w:val="24"/>
        </w:rPr>
        <w:t xml:space="preserve">ровень рентабельности одинаков для всех категорий потребителей </w:t>
      </w:r>
      <w:r>
        <w:rPr>
          <w:sz w:val="24"/>
          <w:szCs w:val="24"/>
        </w:rPr>
        <w:t>.</w:t>
      </w:r>
    </w:p>
    <w:p w:rsidR="001D0682" w:rsidRDefault="007008F2" w:rsidP="001D0682">
      <w:pPr>
        <w:pStyle w:val="aff3"/>
        <w:rPr>
          <w:sz w:val="24"/>
          <w:szCs w:val="24"/>
        </w:rPr>
      </w:pPr>
      <w:r w:rsidRPr="00D66DF0">
        <w:rPr>
          <w:sz w:val="24"/>
          <w:szCs w:val="24"/>
        </w:rPr>
        <w:t>Себестоимости производства тепловой энергии от котельной МУП «</w:t>
      </w:r>
      <w:r>
        <w:rPr>
          <w:sz w:val="24"/>
          <w:szCs w:val="24"/>
        </w:rPr>
        <w:t>Стабильность</w:t>
      </w:r>
      <w:r w:rsidRPr="00D66DF0">
        <w:rPr>
          <w:sz w:val="24"/>
          <w:szCs w:val="24"/>
        </w:rPr>
        <w:t xml:space="preserve">» и котельной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sidRPr="00D66DF0">
        <w:rPr>
          <w:sz w:val="24"/>
          <w:szCs w:val="24"/>
        </w:rPr>
        <w:t xml:space="preserve"> существенно отличаются от себестоимости тепловой эн</w:t>
      </w:r>
      <w:r w:rsidRPr="00D66DF0">
        <w:rPr>
          <w:sz w:val="24"/>
          <w:szCs w:val="24"/>
        </w:rPr>
        <w:t>ергии в системах теплоснабжения от тепловых сетей ООО «ЖКУ».</w:t>
      </w:r>
    </w:p>
    <w:p w:rsidR="001D0682" w:rsidRPr="001D0682" w:rsidRDefault="007008F2" w:rsidP="001D0682">
      <w:pPr>
        <w:widowControl w:val="0"/>
        <w:tabs>
          <w:tab w:val="left" w:pos="709"/>
        </w:tabs>
        <w:spacing w:before="120"/>
        <w:contextualSpacing/>
        <w:jc w:val="both"/>
        <w:rPr>
          <w:rFonts w:ascii="Times New Roman" w:hAnsi="Times New Roman" w:cs="Times New Roman"/>
          <w:sz w:val="24"/>
          <w:szCs w:val="24"/>
        </w:rPr>
      </w:pPr>
    </w:p>
    <w:p w:rsidR="00316FA1" w:rsidRPr="00D66DF0" w:rsidRDefault="007008F2" w:rsidP="007008F2">
      <w:pPr>
        <w:pStyle w:val="1110"/>
        <w:numPr>
          <w:ilvl w:val="2"/>
          <w:numId w:val="95"/>
        </w:numPr>
        <w:tabs>
          <w:tab w:val="left" w:pos="1560"/>
        </w:tabs>
        <w:rPr>
          <w:sz w:val="24"/>
          <w:szCs w:val="24"/>
        </w:rPr>
      </w:pPr>
      <w:bookmarkStart w:id="239" w:name="_Toc384058648"/>
      <w:bookmarkStart w:id="240" w:name="_Toc386561041"/>
      <w:bookmarkStart w:id="241" w:name="_Toc97797735"/>
      <w:r w:rsidRPr="00D66DF0">
        <w:rPr>
          <w:sz w:val="24"/>
          <w:szCs w:val="24"/>
        </w:rPr>
        <w:t>Структура тарифов, установленных на момент разработки схемы теплоснабжения</w:t>
      </w:r>
      <w:bookmarkEnd w:id="239"/>
      <w:bookmarkEnd w:id="240"/>
      <w:bookmarkEnd w:id="241"/>
    </w:p>
    <w:p w:rsidR="00316FA1" w:rsidRPr="0091332C" w:rsidRDefault="007008F2" w:rsidP="007008F2">
      <w:pPr>
        <w:pStyle w:val="11110"/>
        <w:numPr>
          <w:ilvl w:val="3"/>
          <w:numId w:val="95"/>
        </w:numPr>
        <w:rPr>
          <w:i w:val="0"/>
          <w:iCs w:val="0"/>
          <w:sz w:val="24"/>
          <w:szCs w:val="24"/>
        </w:rPr>
      </w:pPr>
      <w:bookmarkStart w:id="242" w:name="_Toc384058649"/>
      <w:bookmarkStart w:id="243" w:name="_Toc386561042"/>
      <w:r>
        <w:rPr>
          <w:i w:val="0"/>
          <w:iCs w:val="0"/>
          <w:sz w:val="24"/>
          <w:szCs w:val="24"/>
        </w:rPr>
        <w:t>АО «Алтай-Кокс»</w:t>
      </w:r>
    </w:p>
    <w:p w:rsidR="00316FA1" w:rsidRDefault="007008F2" w:rsidP="00845C4A">
      <w:pPr>
        <w:pStyle w:val="aff3"/>
        <w:rPr>
          <w:sz w:val="24"/>
          <w:szCs w:val="24"/>
        </w:rPr>
      </w:pPr>
      <w:r>
        <w:rPr>
          <w:sz w:val="24"/>
          <w:szCs w:val="24"/>
        </w:rPr>
        <w:t>Ка</w:t>
      </w:r>
      <w:r>
        <w:rPr>
          <w:sz w:val="24"/>
          <w:szCs w:val="24"/>
        </w:rPr>
        <w:t xml:space="preserve">к отмечалось в разделе 1.10.1, </w:t>
      </w:r>
      <w:r>
        <w:rPr>
          <w:sz w:val="24"/>
          <w:szCs w:val="24"/>
        </w:rPr>
        <w:t xml:space="preserve">АО «Алтай-Кокс» ежегодно работает без прибыли. Себестоимость тепловой энергии значительно превышает выручку от осуществления регулируемой деятельности в сфере теплоснабжения потребителей. </w:t>
      </w:r>
      <w:r w:rsidRPr="00E56716">
        <w:rPr>
          <w:sz w:val="24"/>
          <w:szCs w:val="24"/>
        </w:rPr>
        <w:t xml:space="preserve">Стоит отметить, что при установлении указанных </w:t>
      </w:r>
      <w:r>
        <w:rPr>
          <w:sz w:val="24"/>
          <w:szCs w:val="24"/>
        </w:rPr>
        <w:t>выше</w:t>
      </w:r>
      <w:r w:rsidRPr="00E56716">
        <w:rPr>
          <w:sz w:val="24"/>
          <w:szCs w:val="24"/>
        </w:rPr>
        <w:t xml:space="preserve"> тарифов на тепло</w:t>
      </w:r>
      <w:r w:rsidRPr="00E56716">
        <w:rPr>
          <w:sz w:val="24"/>
          <w:szCs w:val="24"/>
        </w:rPr>
        <w:t>вую энергию</w:t>
      </w:r>
      <w:r>
        <w:rPr>
          <w:sz w:val="24"/>
          <w:szCs w:val="24"/>
        </w:rPr>
        <w:t>,</w:t>
      </w:r>
      <w:r>
        <w:rPr>
          <w:sz w:val="24"/>
          <w:szCs w:val="24"/>
        </w:rPr>
        <w:t xml:space="preserve"> </w:t>
      </w:r>
      <w:r w:rsidRPr="00E56716">
        <w:rPr>
          <w:sz w:val="24"/>
          <w:szCs w:val="24"/>
        </w:rPr>
        <w:t>АО «Алтай-Кокс» никогда не заявляло для включения, а регулирующий орган не включал в них рентабельность.</w:t>
      </w:r>
    </w:p>
    <w:p w:rsidR="00316FA1" w:rsidRPr="00D66DF0" w:rsidRDefault="007008F2" w:rsidP="007008F2">
      <w:pPr>
        <w:pStyle w:val="1110"/>
        <w:numPr>
          <w:ilvl w:val="2"/>
          <w:numId w:val="95"/>
        </w:numPr>
        <w:tabs>
          <w:tab w:val="left" w:pos="1560"/>
        </w:tabs>
        <w:ind w:left="0" w:firstLine="709"/>
        <w:rPr>
          <w:sz w:val="24"/>
          <w:szCs w:val="24"/>
        </w:rPr>
      </w:pPr>
      <w:bookmarkStart w:id="244" w:name="_Toc97797736"/>
      <w:r w:rsidRPr="00D66DF0">
        <w:rPr>
          <w:sz w:val="24"/>
          <w:szCs w:val="24"/>
        </w:rPr>
        <w:t xml:space="preserve">Плата за подключение к </w:t>
      </w:r>
      <w:bookmarkEnd w:id="242"/>
      <w:r w:rsidRPr="00D66DF0">
        <w:rPr>
          <w:sz w:val="24"/>
          <w:szCs w:val="24"/>
        </w:rPr>
        <w:t>системе теплоснабжения и поступлений денежных средств от осуществления указанного вида деятельности</w:t>
      </w:r>
      <w:bookmarkEnd w:id="243"/>
      <w:bookmarkEnd w:id="244"/>
    </w:p>
    <w:p w:rsidR="00316FA1" w:rsidRPr="00D66DF0" w:rsidRDefault="007008F2" w:rsidP="009E75C2">
      <w:pPr>
        <w:pStyle w:val="aff3"/>
        <w:rPr>
          <w:sz w:val="24"/>
          <w:szCs w:val="24"/>
        </w:rPr>
      </w:pPr>
      <w:r w:rsidRPr="00D66DF0">
        <w:rPr>
          <w:sz w:val="24"/>
          <w:szCs w:val="24"/>
        </w:rPr>
        <w:t>Плата за подклю</w:t>
      </w:r>
      <w:r w:rsidRPr="00D66DF0">
        <w:rPr>
          <w:sz w:val="24"/>
          <w:szCs w:val="24"/>
        </w:rPr>
        <w:t>чение к существующим системам теплоснабжения г. Заринска не установлена.</w:t>
      </w:r>
    </w:p>
    <w:p w:rsidR="00316FA1" w:rsidRPr="00D66DF0" w:rsidRDefault="007008F2" w:rsidP="007008F2">
      <w:pPr>
        <w:pStyle w:val="1110"/>
        <w:numPr>
          <w:ilvl w:val="2"/>
          <w:numId w:val="95"/>
        </w:numPr>
        <w:tabs>
          <w:tab w:val="left" w:pos="1560"/>
        </w:tabs>
        <w:ind w:left="0" w:firstLine="709"/>
        <w:rPr>
          <w:sz w:val="24"/>
          <w:szCs w:val="24"/>
        </w:rPr>
      </w:pPr>
      <w:bookmarkStart w:id="245" w:name="_Toc384058650"/>
      <w:bookmarkStart w:id="246" w:name="_Toc386561043"/>
      <w:bookmarkStart w:id="247" w:name="_Toc97797737"/>
      <w:r w:rsidRPr="00D66DF0">
        <w:rPr>
          <w:sz w:val="24"/>
          <w:szCs w:val="24"/>
        </w:rPr>
        <w:t>Платы за услуги по поддержанию резервной тепловой мощности, в том числе для социально значимых категорий потребителей</w:t>
      </w:r>
      <w:bookmarkEnd w:id="245"/>
      <w:bookmarkEnd w:id="246"/>
      <w:bookmarkEnd w:id="247"/>
    </w:p>
    <w:p w:rsidR="00316FA1" w:rsidRPr="00D66DF0" w:rsidRDefault="007008F2" w:rsidP="006F051A">
      <w:pPr>
        <w:pStyle w:val="aff3"/>
        <w:rPr>
          <w:sz w:val="24"/>
          <w:szCs w:val="24"/>
        </w:rPr>
      </w:pPr>
      <w:r w:rsidRPr="00D66DF0">
        <w:rPr>
          <w:sz w:val="24"/>
          <w:szCs w:val="24"/>
        </w:rPr>
        <w:t>Плата за услуги по поддержанию резервной тепловой мощности, в том</w:t>
      </w:r>
      <w:r w:rsidRPr="00D66DF0">
        <w:rPr>
          <w:sz w:val="24"/>
          <w:szCs w:val="24"/>
        </w:rPr>
        <w:t xml:space="preserve"> числе для социально значимых категорий потребителей, отсутствует.</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248" w:name="_Toc384058651"/>
      <w:bookmarkStart w:id="249" w:name="_Toc386561044"/>
      <w:bookmarkStart w:id="250" w:name="_Toc97797738"/>
      <w:r w:rsidRPr="00D66DF0">
        <w:rPr>
          <w:sz w:val="24"/>
          <w:szCs w:val="24"/>
        </w:rPr>
        <w:t>Описание существующих технических и технологических проблем в системах теплоснабжения поселения, городского округа</w:t>
      </w:r>
      <w:bookmarkEnd w:id="248"/>
      <w:bookmarkEnd w:id="249"/>
      <w:bookmarkEnd w:id="250"/>
    </w:p>
    <w:p w:rsidR="00316FA1" w:rsidRPr="00D66DF0" w:rsidRDefault="007008F2" w:rsidP="007008F2">
      <w:pPr>
        <w:pStyle w:val="1110"/>
        <w:numPr>
          <w:ilvl w:val="2"/>
          <w:numId w:val="95"/>
        </w:numPr>
        <w:tabs>
          <w:tab w:val="left" w:pos="1560"/>
        </w:tabs>
        <w:ind w:left="0" w:firstLine="709"/>
        <w:rPr>
          <w:sz w:val="24"/>
          <w:szCs w:val="24"/>
        </w:rPr>
      </w:pPr>
      <w:bookmarkStart w:id="251" w:name="_Toc386561045"/>
      <w:bookmarkStart w:id="252" w:name="_Toc97797739"/>
      <w:r w:rsidRPr="00D66DF0">
        <w:rPr>
          <w:sz w:val="24"/>
          <w:szCs w:val="24"/>
        </w:rPr>
        <w:t>Существующие проблемы организации качественного теплоснабжения (перечень п</w:t>
      </w:r>
      <w:r w:rsidRPr="00D66DF0">
        <w:rPr>
          <w:sz w:val="24"/>
          <w:szCs w:val="24"/>
        </w:rPr>
        <w:t>ричин, приводящих к снижению качества теплоснабжения, включая проблемы в работе теплопотребляющих установок потребителей)</w:t>
      </w:r>
      <w:bookmarkEnd w:id="251"/>
      <w:bookmarkEnd w:id="252"/>
    </w:p>
    <w:p w:rsidR="00316FA1" w:rsidRPr="00D66DF0" w:rsidRDefault="007008F2" w:rsidP="00E3575E">
      <w:pPr>
        <w:pStyle w:val="00"/>
        <w:rPr>
          <w:sz w:val="24"/>
          <w:szCs w:val="24"/>
        </w:rPr>
      </w:pPr>
      <w:r w:rsidRPr="00D66DF0">
        <w:rPr>
          <w:sz w:val="24"/>
          <w:szCs w:val="24"/>
        </w:rPr>
        <w:t>Из комплекса существующих проблем организации качественного теплоснабжения на территории г. Заринска можно выделить следующие:</w:t>
      </w:r>
    </w:p>
    <w:p w:rsidR="00316FA1" w:rsidRPr="00D66DF0" w:rsidRDefault="007008F2" w:rsidP="009D14C2">
      <w:pPr>
        <w:pStyle w:val="00"/>
        <w:rPr>
          <w:sz w:val="24"/>
          <w:szCs w:val="24"/>
        </w:rPr>
      </w:pPr>
      <w:r w:rsidRPr="00D66DF0">
        <w:rPr>
          <w:sz w:val="24"/>
          <w:szCs w:val="24"/>
        </w:rPr>
        <w:t xml:space="preserve">1) </w:t>
      </w:r>
      <w:r w:rsidRPr="00D66DF0">
        <w:rPr>
          <w:b/>
          <w:bCs/>
          <w:sz w:val="24"/>
          <w:szCs w:val="24"/>
        </w:rPr>
        <w:t>Износ тепловых сетей.</w:t>
      </w:r>
      <w:r>
        <w:rPr>
          <w:b/>
          <w:bCs/>
          <w:sz w:val="24"/>
          <w:szCs w:val="24"/>
        </w:rPr>
        <w:t xml:space="preserve"> </w:t>
      </w:r>
      <w:r w:rsidRPr="00D66DF0">
        <w:rPr>
          <w:sz w:val="24"/>
          <w:szCs w:val="24"/>
        </w:rPr>
        <w:t>Существенная доля участков тепловых сетей эксплуатируются с момента ввода в эксплуатацию котельных, то есть более 25 лет. Значительный износ сетей приводит к снижению надежности из-за коррозии, а ухудшенные вследствие длительной экспл</w:t>
      </w:r>
      <w:r w:rsidRPr="00D66DF0">
        <w:rPr>
          <w:sz w:val="24"/>
          <w:szCs w:val="24"/>
        </w:rPr>
        <w:t>уатации качества изоляции – значительным тепловым потерям в сетях и понижению температуры теплоносителя до вводов потребителей.</w:t>
      </w:r>
    </w:p>
    <w:p w:rsidR="00316FA1" w:rsidRPr="00D66DF0" w:rsidRDefault="007008F2" w:rsidP="00E3575E">
      <w:pPr>
        <w:pStyle w:val="00"/>
        <w:rPr>
          <w:sz w:val="24"/>
          <w:szCs w:val="24"/>
        </w:rPr>
      </w:pPr>
      <w:r w:rsidRPr="00D66DF0">
        <w:rPr>
          <w:sz w:val="24"/>
          <w:szCs w:val="24"/>
        </w:rPr>
        <w:t xml:space="preserve">2) </w:t>
      </w:r>
      <w:r w:rsidRPr="00D66DF0">
        <w:rPr>
          <w:b/>
          <w:bCs/>
          <w:sz w:val="24"/>
          <w:szCs w:val="24"/>
        </w:rPr>
        <w:t>Отсутствие приборов технического и коммерческого учета тепловой энергии</w:t>
      </w:r>
      <w:r>
        <w:rPr>
          <w:b/>
          <w:bCs/>
          <w:sz w:val="24"/>
          <w:szCs w:val="24"/>
        </w:rPr>
        <w:t xml:space="preserve"> </w:t>
      </w:r>
      <w:r w:rsidRPr="00D66DF0">
        <w:rPr>
          <w:sz w:val="24"/>
          <w:szCs w:val="24"/>
        </w:rPr>
        <w:t>как на источниках, так у части потребителей, не позво</w:t>
      </w:r>
      <w:r w:rsidRPr="00D66DF0">
        <w:rPr>
          <w:sz w:val="24"/>
          <w:szCs w:val="24"/>
        </w:rPr>
        <w:t xml:space="preserve">ляет </w:t>
      </w:r>
      <w:r w:rsidRPr="00D66DF0">
        <w:rPr>
          <w:sz w:val="24"/>
          <w:szCs w:val="24"/>
          <w:shd w:val="clear" w:color="auto" w:fill="FFFFFF"/>
        </w:rPr>
        <w:t>оценивать</w:t>
      </w:r>
      <w:r>
        <w:rPr>
          <w:sz w:val="24"/>
          <w:szCs w:val="24"/>
          <w:shd w:val="clear" w:color="auto" w:fill="FFFFFF"/>
        </w:rPr>
        <w:t xml:space="preserve"> </w:t>
      </w:r>
      <w:r w:rsidRPr="00D66DF0">
        <w:rPr>
          <w:sz w:val="24"/>
          <w:szCs w:val="24"/>
          <w:shd w:val="clear" w:color="auto" w:fill="FFFFFF"/>
        </w:rPr>
        <w:t>фактическую</w:t>
      </w:r>
      <w:r w:rsidRPr="00D66DF0">
        <w:rPr>
          <w:sz w:val="24"/>
          <w:szCs w:val="24"/>
        </w:rPr>
        <w:t xml:space="preserve"> выработку тепловой энергии источниками и фактическое потребление тепловой энергии каждым зданием. Полное оснащение потребителей приборами учета тепловой энергии позволит производить оплату за фактически потребленную тепловую энер</w:t>
      </w:r>
      <w:r w:rsidRPr="00D66DF0">
        <w:rPr>
          <w:sz w:val="24"/>
          <w:szCs w:val="24"/>
        </w:rPr>
        <w:t>гию и а также осуществлять корректную оценку тепловых потерь в тепловых сетях.</w:t>
      </w:r>
    </w:p>
    <w:p w:rsidR="00316FA1" w:rsidRPr="00D66DF0" w:rsidRDefault="007008F2" w:rsidP="00E3575E">
      <w:pPr>
        <w:pStyle w:val="00"/>
        <w:rPr>
          <w:sz w:val="24"/>
          <w:szCs w:val="24"/>
        </w:rPr>
      </w:pPr>
      <w:r w:rsidRPr="00D66DF0">
        <w:rPr>
          <w:sz w:val="24"/>
          <w:szCs w:val="24"/>
        </w:rPr>
        <w:t xml:space="preserve">3) </w:t>
      </w:r>
      <w:r w:rsidRPr="00D66DF0">
        <w:rPr>
          <w:b/>
          <w:bCs/>
          <w:sz w:val="24"/>
          <w:szCs w:val="24"/>
        </w:rPr>
        <w:t xml:space="preserve">Высокая степень износа котлов на котельной МУП «КХ», котельной ГУП ДХ АК </w:t>
      </w:r>
      <w:r w:rsidRPr="0093309F">
        <w:rPr>
          <w:b/>
          <w:sz w:val="24"/>
          <w:szCs w:val="24"/>
        </w:rPr>
        <w:t>«</w:t>
      </w:r>
      <w:r w:rsidRPr="0093309F">
        <w:rPr>
          <w:b/>
          <w:color w:val="000000"/>
          <w:sz w:val="24"/>
          <w:szCs w:val="24"/>
          <w:lang w:eastAsia="ru-RU"/>
        </w:rPr>
        <w:t>Северо-Восточное ДСУ «филиал Заринский»</w:t>
      </w:r>
      <w:r w:rsidRPr="00D66DF0">
        <w:rPr>
          <w:sz w:val="24"/>
          <w:szCs w:val="24"/>
        </w:rPr>
        <w:t>, главной причиной проблемы является продолжительная эксплуат</w:t>
      </w:r>
      <w:r w:rsidRPr="00D66DF0">
        <w:rPr>
          <w:sz w:val="24"/>
          <w:szCs w:val="24"/>
        </w:rPr>
        <w:t>ация теплогенерирующего оборудования без плановых замен. Износ оборудования приводит к перерасходу топлива на котельных и высокой вероятности возникновения аварийных ситуаций.</w:t>
      </w:r>
    </w:p>
    <w:p w:rsidR="00316FA1" w:rsidRPr="00D66DF0" w:rsidRDefault="007008F2" w:rsidP="007008F2">
      <w:pPr>
        <w:pStyle w:val="1110"/>
        <w:numPr>
          <w:ilvl w:val="2"/>
          <w:numId w:val="95"/>
        </w:numPr>
        <w:tabs>
          <w:tab w:val="left" w:pos="1560"/>
        </w:tabs>
        <w:ind w:left="0" w:firstLine="709"/>
        <w:rPr>
          <w:sz w:val="24"/>
          <w:szCs w:val="24"/>
        </w:rPr>
      </w:pPr>
      <w:bookmarkStart w:id="253" w:name="_Toc386561046"/>
      <w:bookmarkStart w:id="254" w:name="_Toc97797740"/>
      <w:r w:rsidRPr="00D66DF0">
        <w:rPr>
          <w:sz w:val="24"/>
          <w:szCs w:val="24"/>
        </w:rPr>
        <w:t>Существующие проблемы организации надежного и безопасного теплоснабжения поселен</w:t>
      </w:r>
      <w:r w:rsidRPr="00D66DF0">
        <w:rPr>
          <w:sz w:val="24"/>
          <w:szCs w:val="24"/>
        </w:rPr>
        <w:t>ия (перечень причин, приводящих к снижению надежного теплоснабжения, включая проблемы в работе теплопотребляющих установок потребителей)</w:t>
      </w:r>
      <w:bookmarkEnd w:id="253"/>
      <w:bookmarkEnd w:id="254"/>
    </w:p>
    <w:p w:rsidR="00316FA1" w:rsidRDefault="007008F2" w:rsidP="00AC45EC">
      <w:pPr>
        <w:pStyle w:val="00"/>
        <w:rPr>
          <w:sz w:val="24"/>
          <w:szCs w:val="24"/>
        </w:rPr>
      </w:pPr>
      <w:r>
        <w:rPr>
          <w:sz w:val="24"/>
          <w:szCs w:val="24"/>
        </w:rPr>
        <w:t>1</w:t>
      </w:r>
      <w:r w:rsidRPr="00D66DF0">
        <w:rPr>
          <w:sz w:val="24"/>
          <w:szCs w:val="24"/>
        </w:rPr>
        <w:t xml:space="preserve">) </w:t>
      </w:r>
      <w:r w:rsidRPr="00D66DF0">
        <w:rPr>
          <w:b/>
          <w:bCs/>
          <w:sz w:val="24"/>
          <w:szCs w:val="24"/>
        </w:rPr>
        <w:t>Отсутствие или нарушение изоляции трубопроводов тепловой сети</w:t>
      </w:r>
      <w:r w:rsidRPr="00D66DF0">
        <w:rPr>
          <w:sz w:val="24"/>
          <w:szCs w:val="24"/>
        </w:rPr>
        <w:t xml:space="preserve"> приводят к сверхнормативным потерям, которые являются </w:t>
      </w:r>
      <w:r w:rsidRPr="00D66DF0">
        <w:rPr>
          <w:sz w:val="24"/>
          <w:szCs w:val="24"/>
        </w:rPr>
        <w:t>прямыми убытками теплоснабжающих организаций. Также сверхнормативные потери приводят к ухудшению параметров теплоносителя у конечного потребителя, что приводит к снижению температуры воздуха внутри помещения относительно нормативных величин.</w:t>
      </w:r>
    </w:p>
    <w:p w:rsidR="00041B3B" w:rsidRPr="00041B3B" w:rsidRDefault="007008F2" w:rsidP="00041B3B">
      <w:pPr>
        <w:pStyle w:val="00"/>
        <w:rPr>
          <w:rFonts w:ascii="Calibri" w:eastAsia="Times New Roman" w:hAnsi="Calibri" w:cs="Calibri"/>
          <w:sz w:val="24"/>
          <w:szCs w:val="24"/>
        </w:rPr>
      </w:pPr>
      <w:r>
        <w:rPr>
          <w:sz w:val="24"/>
          <w:szCs w:val="24"/>
        </w:rPr>
        <w:t>2</w:t>
      </w:r>
      <w:r w:rsidRPr="00041B3B">
        <w:rPr>
          <w:sz w:val="24"/>
          <w:szCs w:val="24"/>
        </w:rPr>
        <w:t xml:space="preserve">) </w:t>
      </w:r>
      <w:r w:rsidRPr="00041B3B">
        <w:rPr>
          <w:rFonts w:eastAsia="Times New Roman"/>
          <w:b/>
          <w:bCs/>
          <w:color w:val="000000"/>
          <w:sz w:val="24"/>
          <w:szCs w:val="24"/>
        </w:rPr>
        <w:t>Технический</w:t>
      </w:r>
      <w:r w:rsidRPr="00041B3B">
        <w:rPr>
          <w:rFonts w:eastAsia="Times New Roman"/>
          <w:b/>
          <w:bCs/>
          <w:color w:val="000000"/>
          <w:sz w:val="24"/>
          <w:szCs w:val="24"/>
        </w:rPr>
        <w:t xml:space="preserve"> износ основного оборудования ТЭЦ АО «Алтай-Кокс» </w:t>
      </w:r>
      <w:r w:rsidRPr="00041B3B">
        <w:rPr>
          <w:rFonts w:eastAsia="Times New Roman"/>
          <w:bCs/>
          <w:color w:val="000000"/>
          <w:sz w:val="24"/>
          <w:szCs w:val="24"/>
        </w:rPr>
        <w:t>приводит к увеличению затрат на выполнение капитальных ремонтов, с выполнением сверхтиповых работ по замене газовоздушного тракта, поверхностей нагрева паровых котлов, замене стержней обмоток генераторов</w:t>
      </w:r>
      <w:r w:rsidRPr="00041B3B">
        <w:rPr>
          <w:rFonts w:ascii="Calibri" w:eastAsia="Times New Roman" w:hAnsi="Calibri" w:cs="Calibri"/>
          <w:bCs/>
          <w:color w:val="000000"/>
          <w:sz w:val="24"/>
          <w:szCs w:val="24"/>
        </w:rPr>
        <w:t xml:space="preserve"> </w:t>
      </w:r>
      <w:r w:rsidRPr="00041B3B">
        <w:rPr>
          <w:rFonts w:ascii="Calibri" w:eastAsia="Times New Roman" w:hAnsi="Calibri" w:cs="Calibri"/>
          <w:bCs/>
          <w:sz w:val="24"/>
          <w:szCs w:val="24"/>
        </w:rPr>
        <w:t>турбин, капитальному ремонту и замене роторов проточной части турбоагрегатов.</w:t>
      </w:r>
    </w:p>
    <w:p w:rsidR="00316FA1" w:rsidRPr="00907439" w:rsidRDefault="007008F2" w:rsidP="00907439">
      <w:pPr>
        <w:pStyle w:val="00"/>
        <w:rPr>
          <w:sz w:val="24"/>
          <w:szCs w:val="24"/>
        </w:rPr>
      </w:pPr>
      <w:r>
        <w:rPr>
          <w:sz w:val="24"/>
          <w:szCs w:val="24"/>
        </w:rPr>
        <w:t>3</w:t>
      </w:r>
      <w:r w:rsidRPr="00D66DF0">
        <w:rPr>
          <w:sz w:val="24"/>
          <w:szCs w:val="24"/>
        </w:rPr>
        <w:t xml:space="preserve">) </w:t>
      </w:r>
      <w:r w:rsidRPr="00907439">
        <w:rPr>
          <w:b/>
          <w:bCs/>
          <w:sz w:val="24"/>
          <w:szCs w:val="24"/>
        </w:rPr>
        <w:t>Технически и морально устарело оборудование контрольно-измерительных приборов и автоматизации (КИПиА)</w:t>
      </w:r>
      <w:r>
        <w:rPr>
          <w:sz w:val="24"/>
          <w:szCs w:val="24"/>
        </w:rPr>
        <w:t xml:space="preserve"> основного оборудования ТЭЦ </w:t>
      </w:r>
      <w:r w:rsidRPr="00907439">
        <w:rPr>
          <w:sz w:val="24"/>
          <w:szCs w:val="24"/>
        </w:rPr>
        <w:t>АО «Алтай-Кокс», оборудование ОРУ-110/220.</w:t>
      </w:r>
    </w:p>
    <w:p w:rsidR="00316FA1" w:rsidRPr="00D66DF0" w:rsidRDefault="007008F2" w:rsidP="007008F2">
      <w:pPr>
        <w:pStyle w:val="1110"/>
        <w:numPr>
          <w:ilvl w:val="2"/>
          <w:numId w:val="95"/>
        </w:numPr>
        <w:tabs>
          <w:tab w:val="left" w:pos="1560"/>
        </w:tabs>
        <w:ind w:left="0" w:firstLine="709"/>
        <w:rPr>
          <w:sz w:val="24"/>
          <w:szCs w:val="24"/>
        </w:rPr>
      </w:pPr>
      <w:bookmarkStart w:id="255" w:name="_Toc377471870"/>
      <w:bookmarkStart w:id="256" w:name="_Toc384058655"/>
      <w:bookmarkStart w:id="257" w:name="_Toc386561047"/>
      <w:bookmarkStart w:id="258" w:name="_Toc97797741"/>
      <w:r w:rsidRPr="00D66DF0">
        <w:rPr>
          <w:sz w:val="24"/>
          <w:szCs w:val="24"/>
        </w:rPr>
        <w:t>Сущ</w:t>
      </w:r>
      <w:r w:rsidRPr="00D66DF0">
        <w:rPr>
          <w:sz w:val="24"/>
          <w:szCs w:val="24"/>
        </w:rPr>
        <w:t>ествующие проблемы развития систем теплоснабжения</w:t>
      </w:r>
      <w:bookmarkEnd w:id="255"/>
      <w:bookmarkEnd w:id="256"/>
      <w:bookmarkEnd w:id="257"/>
      <w:bookmarkEnd w:id="258"/>
    </w:p>
    <w:p w:rsidR="00316FA1" w:rsidRPr="00D66DF0" w:rsidRDefault="007008F2" w:rsidP="00E3575E">
      <w:pPr>
        <w:pStyle w:val="00"/>
        <w:rPr>
          <w:sz w:val="24"/>
          <w:szCs w:val="24"/>
        </w:rPr>
      </w:pPr>
      <w:r w:rsidRPr="00D66DF0">
        <w:rPr>
          <w:sz w:val="24"/>
          <w:szCs w:val="24"/>
        </w:rPr>
        <w:t>1)</w:t>
      </w:r>
      <w:r>
        <w:rPr>
          <w:sz w:val="24"/>
          <w:szCs w:val="24"/>
        </w:rPr>
        <w:t xml:space="preserve"> </w:t>
      </w:r>
      <w:r w:rsidRPr="00D66DF0">
        <w:rPr>
          <w:b/>
          <w:bCs/>
          <w:sz w:val="24"/>
          <w:szCs w:val="24"/>
        </w:rPr>
        <w:t>Значительная разветвленность тепловой сети при низкой плотности тепловой нагрузки в отдельных районах города.</w:t>
      </w:r>
      <w:r w:rsidRPr="00D66DF0">
        <w:rPr>
          <w:sz w:val="24"/>
          <w:szCs w:val="24"/>
        </w:rPr>
        <w:t xml:space="preserve"> Разветвленная тепловая сеть характеризуется высоким уровнем потерь тепловой энергии.</w:t>
      </w:r>
    </w:p>
    <w:p w:rsidR="00316FA1" w:rsidRPr="00D66DF0" w:rsidRDefault="007008F2" w:rsidP="00E3575E">
      <w:pPr>
        <w:pStyle w:val="00"/>
        <w:rPr>
          <w:sz w:val="24"/>
          <w:szCs w:val="24"/>
        </w:rPr>
      </w:pPr>
      <w:r w:rsidRPr="00D66DF0">
        <w:rPr>
          <w:sz w:val="24"/>
          <w:szCs w:val="24"/>
        </w:rPr>
        <w:t xml:space="preserve">2) </w:t>
      </w:r>
      <w:r w:rsidRPr="00D66DF0">
        <w:rPr>
          <w:b/>
          <w:bCs/>
          <w:sz w:val="24"/>
          <w:szCs w:val="24"/>
        </w:rPr>
        <w:t>Отсут</w:t>
      </w:r>
      <w:r w:rsidRPr="00D66DF0">
        <w:rPr>
          <w:b/>
          <w:bCs/>
          <w:sz w:val="24"/>
          <w:szCs w:val="24"/>
        </w:rPr>
        <w:t>ствие автоматического сбора информации о параметрах работы системы теплоснабжения.</w:t>
      </w:r>
      <w:r w:rsidRPr="00D66DF0">
        <w:rPr>
          <w:sz w:val="24"/>
          <w:szCs w:val="24"/>
        </w:rPr>
        <w:t xml:space="preserve"> В силу значительной удаленности систем теплоснабжения от центрального офиса теплоснабжающей компании отсутствует возможность оперативного контроля работы системы теплоснабже</w:t>
      </w:r>
      <w:r w:rsidRPr="00D66DF0">
        <w:rPr>
          <w:sz w:val="24"/>
          <w:szCs w:val="24"/>
        </w:rPr>
        <w:t>ния.</w:t>
      </w:r>
    </w:p>
    <w:p w:rsidR="00316FA1" w:rsidRDefault="007008F2" w:rsidP="00E3575E">
      <w:pPr>
        <w:pStyle w:val="00"/>
        <w:rPr>
          <w:sz w:val="24"/>
          <w:szCs w:val="24"/>
        </w:rPr>
      </w:pPr>
      <w:r w:rsidRPr="00D66DF0">
        <w:rPr>
          <w:sz w:val="24"/>
          <w:szCs w:val="24"/>
        </w:rPr>
        <w:t xml:space="preserve">3) </w:t>
      </w:r>
      <w:r w:rsidRPr="00D66DF0">
        <w:rPr>
          <w:b/>
          <w:bCs/>
          <w:sz w:val="24"/>
          <w:szCs w:val="24"/>
        </w:rPr>
        <w:t>Отсутствие даже минимального резервирования тепловых сетей.</w:t>
      </w:r>
      <w:r w:rsidRPr="00D66DF0">
        <w:rPr>
          <w:sz w:val="24"/>
          <w:szCs w:val="24"/>
        </w:rPr>
        <w:t xml:space="preserve"> При возникновении аварийной ситуации на участке тепловой сети производится отключение потребителя (или группы потребителей) в течение всего времени ликвидации повреждения.</w:t>
      </w:r>
    </w:p>
    <w:p w:rsidR="00316FA1" w:rsidRDefault="007008F2" w:rsidP="00907439">
      <w:pPr>
        <w:pStyle w:val="00"/>
        <w:rPr>
          <w:sz w:val="24"/>
          <w:szCs w:val="24"/>
        </w:rPr>
      </w:pPr>
      <w:r>
        <w:rPr>
          <w:sz w:val="24"/>
          <w:szCs w:val="24"/>
        </w:rPr>
        <w:t>4</w:t>
      </w:r>
      <w:r w:rsidRPr="00D66DF0">
        <w:rPr>
          <w:sz w:val="24"/>
          <w:szCs w:val="24"/>
        </w:rPr>
        <w:t xml:space="preserve">) </w:t>
      </w:r>
      <w:r w:rsidRPr="00907439">
        <w:rPr>
          <w:b/>
          <w:bCs/>
          <w:sz w:val="24"/>
          <w:szCs w:val="24"/>
        </w:rPr>
        <w:t>Необходимость</w:t>
      </w:r>
      <w:r w:rsidRPr="00907439">
        <w:rPr>
          <w:b/>
          <w:bCs/>
          <w:sz w:val="24"/>
          <w:szCs w:val="24"/>
        </w:rPr>
        <w:t xml:space="preserve"> сжигания мазута.</w:t>
      </w:r>
      <w:r>
        <w:rPr>
          <w:b/>
          <w:bCs/>
          <w:sz w:val="24"/>
          <w:szCs w:val="24"/>
        </w:rPr>
        <w:t xml:space="preserve"> </w:t>
      </w:r>
      <w:r w:rsidRPr="00907439">
        <w:rPr>
          <w:sz w:val="24"/>
          <w:szCs w:val="24"/>
        </w:rPr>
        <w:t>В периоды температур н</w:t>
      </w:r>
      <w:r>
        <w:rPr>
          <w:sz w:val="24"/>
          <w:szCs w:val="24"/>
        </w:rPr>
        <w:t>аружного воздуха ниже -20</w:t>
      </w:r>
      <w:r w:rsidRPr="00907439">
        <w:rPr>
          <w:rFonts w:ascii="Symbol" w:hAnsi="Symbol"/>
          <w:sz w:val="24"/>
          <w:szCs w:val="24"/>
        </w:rPr>
        <w:sym w:font="Symbol" w:char="F0B0"/>
      </w:r>
      <w:r>
        <w:rPr>
          <w:sz w:val="24"/>
          <w:szCs w:val="24"/>
        </w:rPr>
        <w:t xml:space="preserve">С на ТЭЦ </w:t>
      </w:r>
      <w:r w:rsidRPr="00907439">
        <w:rPr>
          <w:sz w:val="24"/>
          <w:szCs w:val="24"/>
        </w:rPr>
        <w:t xml:space="preserve">АО «Алтай-Кокс» в связи с недостатком коксового газа необходимо сжигать резервное топливо (мазут) для обеспечения необходимых тепловых нагрузок потребителей, что приводит к </w:t>
      </w:r>
      <w:r w:rsidRPr="00907439">
        <w:rPr>
          <w:sz w:val="24"/>
          <w:szCs w:val="24"/>
        </w:rPr>
        <w:t>увеличению себестоимости тепловой и электрической энергии.</w:t>
      </w:r>
    </w:p>
    <w:p w:rsidR="009F209D" w:rsidRPr="009F209D" w:rsidRDefault="007008F2" w:rsidP="009F209D">
      <w:pPr>
        <w:spacing w:after="0" w:line="360" w:lineRule="auto"/>
        <w:ind w:firstLine="851"/>
        <w:jc w:val="both"/>
        <w:rPr>
          <w:rFonts w:ascii="Times New Roman" w:hAnsi="Times New Roman" w:cs="Times New Roman"/>
          <w:sz w:val="24"/>
          <w:szCs w:val="24"/>
        </w:rPr>
      </w:pPr>
      <w:r w:rsidRPr="00317B2F">
        <w:rPr>
          <w:rFonts w:ascii="Times New Roman" w:hAnsi="Times New Roman" w:cs="Times New Roman"/>
          <w:sz w:val="24"/>
          <w:szCs w:val="24"/>
        </w:rPr>
        <w:t xml:space="preserve">5) </w:t>
      </w:r>
      <w:r w:rsidRPr="00317B2F">
        <w:rPr>
          <w:rFonts w:ascii="Times New Roman" w:hAnsi="Times New Roman" w:cs="Times New Roman"/>
          <w:b/>
          <w:sz w:val="24"/>
          <w:szCs w:val="24"/>
        </w:rPr>
        <w:t xml:space="preserve">Коррекционная обработка питательной воды, котловой воды. </w:t>
      </w:r>
      <w:bookmarkStart w:id="259" w:name="_Toc377471871"/>
      <w:bookmarkStart w:id="260" w:name="_Toc384058656"/>
      <w:bookmarkStart w:id="261" w:name="_Toc386561048"/>
      <w:r w:rsidRPr="009F209D">
        <w:rPr>
          <w:rFonts w:ascii="Times New Roman" w:hAnsi="Times New Roman" w:cs="Times New Roman"/>
          <w:sz w:val="24"/>
          <w:szCs w:val="24"/>
        </w:rPr>
        <w:t>В настоящее время коррекционная обработка воды ведётся одним реагентом - Хеламином. Непрерывная продувка осуществляется в размере 0,5-1%.</w:t>
      </w:r>
      <w:r w:rsidRPr="009F209D">
        <w:rPr>
          <w:rFonts w:ascii="Times New Roman" w:hAnsi="Times New Roman" w:cs="Times New Roman"/>
          <w:sz w:val="24"/>
          <w:szCs w:val="24"/>
        </w:rPr>
        <w:t xml:space="preserve"> Существующие отложения на поверхностях нагрева котлов в среднем 70-90 г/м</w:t>
      </w:r>
      <w:r w:rsidRPr="009F209D">
        <w:rPr>
          <w:rFonts w:ascii="Times New Roman" w:hAnsi="Times New Roman" w:cs="Times New Roman"/>
          <w:sz w:val="24"/>
          <w:szCs w:val="24"/>
          <w:vertAlign w:val="superscript"/>
        </w:rPr>
        <w:t>2</w:t>
      </w:r>
      <w:r w:rsidRPr="009F209D">
        <w:rPr>
          <w:rFonts w:ascii="Times New Roman" w:hAnsi="Times New Roman" w:cs="Times New Roman"/>
          <w:sz w:val="24"/>
          <w:szCs w:val="24"/>
        </w:rPr>
        <w:t xml:space="preserve">. </w:t>
      </w:r>
    </w:p>
    <w:p w:rsidR="00316FA1" w:rsidRPr="009F209D" w:rsidRDefault="007008F2" w:rsidP="009F209D">
      <w:pPr>
        <w:spacing w:after="0" w:line="360" w:lineRule="auto"/>
        <w:ind w:firstLine="851"/>
        <w:jc w:val="both"/>
        <w:rPr>
          <w:rFonts w:ascii="Times New Roman" w:hAnsi="Times New Roman" w:cs="Times New Roman"/>
          <w:sz w:val="24"/>
          <w:szCs w:val="24"/>
        </w:rPr>
      </w:pPr>
      <w:r w:rsidRPr="009F209D">
        <w:rPr>
          <w:rFonts w:ascii="Times New Roman" w:hAnsi="Times New Roman" w:cs="Times New Roman"/>
          <w:sz w:val="24"/>
          <w:szCs w:val="24"/>
        </w:rPr>
        <w:t>Существующие проблемы надежного и эффективного снабжения топливом действующих систем теплоснабжения</w:t>
      </w:r>
      <w:bookmarkEnd w:id="259"/>
      <w:bookmarkEnd w:id="260"/>
      <w:bookmarkEnd w:id="261"/>
    </w:p>
    <w:p w:rsidR="00316FA1" w:rsidRPr="00D66DF0" w:rsidRDefault="007008F2" w:rsidP="00E3575E">
      <w:pPr>
        <w:pStyle w:val="00"/>
        <w:rPr>
          <w:sz w:val="24"/>
          <w:szCs w:val="24"/>
        </w:rPr>
      </w:pPr>
      <w:r w:rsidRPr="00D66DF0">
        <w:rPr>
          <w:sz w:val="24"/>
          <w:szCs w:val="24"/>
        </w:rPr>
        <w:t>Проблемы топливоснабжения существующих источников тепловой энергии отсутствуют</w:t>
      </w:r>
      <w:r w:rsidRPr="00D66DF0">
        <w:rPr>
          <w:sz w:val="24"/>
          <w:szCs w:val="24"/>
        </w:rPr>
        <w:t>. Даже в периоды расчетных температур наружного воздуха теплоисточники получают твердое топливо необходимого качества в необходимом количестве.</w:t>
      </w:r>
    </w:p>
    <w:p w:rsidR="00316FA1" w:rsidRPr="00D66DF0" w:rsidRDefault="007008F2" w:rsidP="007008F2">
      <w:pPr>
        <w:pStyle w:val="1110"/>
        <w:numPr>
          <w:ilvl w:val="2"/>
          <w:numId w:val="95"/>
        </w:numPr>
        <w:tabs>
          <w:tab w:val="left" w:pos="1560"/>
        </w:tabs>
        <w:ind w:left="0" w:firstLine="709"/>
        <w:rPr>
          <w:sz w:val="24"/>
          <w:szCs w:val="24"/>
        </w:rPr>
      </w:pPr>
      <w:bookmarkStart w:id="262" w:name="_Toc377471872"/>
      <w:bookmarkStart w:id="263" w:name="_Toc384058657"/>
      <w:bookmarkStart w:id="264" w:name="_Toc386561049"/>
      <w:bookmarkStart w:id="265" w:name="_Toc97797742"/>
      <w:r w:rsidRPr="00D66DF0">
        <w:rPr>
          <w:sz w:val="24"/>
          <w:szCs w:val="24"/>
        </w:rPr>
        <w:t>Анализ предписаний надзорных органов об устранении нарушений, влияющих на безопасность и надежность системы тепл</w:t>
      </w:r>
      <w:r w:rsidRPr="00D66DF0">
        <w:rPr>
          <w:sz w:val="24"/>
          <w:szCs w:val="24"/>
        </w:rPr>
        <w:t>оснабжения</w:t>
      </w:r>
      <w:bookmarkEnd w:id="262"/>
      <w:bookmarkEnd w:id="263"/>
      <w:bookmarkEnd w:id="264"/>
      <w:bookmarkEnd w:id="265"/>
    </w:p>
    <w:p w:rsidR="00316FA1" w:rsidRDefault="007008F2" w:rsidP="00C83049">
      <w:pPr>
        <w:pStyle w:val="aff3"/>
        <w:rPr>
          <w:sz w:val="24"/>
          <w:szCs w:val="24"/>
        </w:rPr>
      </w:pPr>
      <w:r w:rsidRPr="00D66DF0">
        <w:rPr>
          <w:sz w:val="24"/>
          <w:szCs w:val="24"/>
        </w:rPr>
        <w:t>Предписания надзорных органов об устранении нарушений, влияющих на безопасность и надежность системы теплоснабжения, отсутствуют.</w:t>
      </w:r>
    </w:p>
    <w:p w:rsidR="00316FA1" w:rsidRPr="00D66DF0" w:rsidRDefault="007008F2" w:rsidP="007008F2">
      <w:pPr>
        <w:pStyle w:val="1f5"/>
        <w:numPr>
          <w:ilvl w:val="0"/>
          <w:numId w:val="95"/>
        </w:numPr>
        <w:tabs>
          <w:tab w:val="left" w:pos="1134"/>
        </w:tabs>
        <w:ind w:left="0" w:firstLine="709"/>
        <w:rPr>
          <w:sz w:val="24"/>
          <w:szCs w:val="24"/>
        </w:rPr>
      </w:pPr>
      <w:bookmarkStart w:id="266" w:name="_Toc384058658"/>
      <w:bookmarkStart w:id="267" w:name="_Toc386561050"/>
      <w:bookmarkStart w:id="268" w:name="_Toc97797743"/>
      <w:r w:rsidRPr="00D66DF0">
        <w:rPr>
          <w:sz w:val="24"/>
          <w:szCs w:val="24"/>
        </w:rPr>
        <w:t>Перспективное потребление тепловой энергии на цели теплоснабжения</w:t>
      </w:r>
      <w:bookmarkEnd w:id="266"/>
      <w:bookmarkEnd w:id="267"/>
      <w:bookmarkEnd w:id="268"/>
    </w:p>
    <w:p w:rsidR="00316FA1" w:rsidRPr="00D66DF0" w:rsidRDefault="007008F2" w:rsidP="007008F2">
      <w:pPr>
        <w:pStyle w:val="116"/>
        <w:numPr>
          <w:ilvl w:val="1"/>
          <w:numId w:val="95"/>
        </w:numPr>
        <w:tabs>
          <w:tab w:val="clear" w:pos="1134"/>
          <w:tab w:val="left" w:pos="1418"/>
        </w:tabs>
        <w:ind w:left="0" w:firstLine="709"/>
        <w:rPr>
          <w:sz w:val="24"/>
          <w:szCs w:val="24"/>
        </w:rPr>
      </w:pPr>
      <w:bookmarkStart w:id="269" w:name="_Toc97797744"/>
      <w:bookmarkStart w:id="270" w:name="_Toc377471874"/>
      <w:bookmarkStart w:id="271" w:name="_Toc384058660"/>
      <w:bookmarkStart w:id="272" w:name="_Toc386561051"/>
      <w:r w:rsidRPr="00D66DF0">
        <w:rPr>
          <w:sz w:val="24"/>
          <w:szCs w:val="24"/>
        </w:rPr>
        <w:t>Общие положения</w:t>
      </w:r>
      <w:bookmarkEnd w:id="269"/>
    </w:p>
    <w:p w:rsidR="00316FA1" w:rsidRPr="00D66DF0" w:rsidRDefault="007008F2" w:rsidP="0014659E">
      <w:pPr>
        <w:pStyle w:val="00"/>
        <w:rPr>
          <w:sz w:val="24"/>
          <w:szCs w:val="24"/>
        </w:rPr>
      </w:pPr>
      <w:r w:rsidRPr="00D66DF0">
        <w:rPr>
          <w:sz w:val="24"/>
          <w:szCs w:val="24"/>
        </w:rPr>
        <w:t>Разработка проекта схемы теплосна</w:t>
      </w:r>
      <w:r w:rsidRPr="00D66DF0">
        <w:rPr>
          <w:sz w:val="24"/>
          <w:szCs w:val="24"/>
        </w:rPr>
        <w:t>бжения г. Заринск Алтайского края является логическим продолжением основного градостроительного документа поселения - генерального плана в части инженерного обеспечения территорий.</w:t>
      </w:r>
    </w:p>
    <w:p w:rsidR="00316FA1" w:rsidRPr="00D66DF0" w:rsidRDefault="007008F2" w:rsidP="0014659E">
      <w:pPr>
        <w:pStyle w:val="00"/>
        <w:rPr>
          <w:sz w:val="24"/>
          <w:szCs w:val="24"/>
        </w:rPr>
      </w:pPr>
      <w:r w:rsidRPr="00D66DF0">
        <w:rPr>
          <w:sz w:val="24"/>
          <w:szCs w:val="24"/>
        </w:rPr>
        <w:t>Проект генерального плана г. Заринск был разработан ООО «Институт территори</w:t>
      </w:r>
      <w:r w:rsidRPr="00D66DF0">
        <w:rPr>
          <w:sz w:val="24"/>
          <w:szCs w:val="24"/>
        </w:rPr>
        <w:t xml:space="preserve">ального планирования «Град» в </w:t>
      </w:r>
      <w:smartTag w:uri="urn:schemas-microsoft-com:office:smarttags" w:element="metricconverter">
        <w:smartTagPr>
          <w:attr w:name="ProductID" w:val="2010 г"/>
        </w:smartTagPr>
        <w:r w:rsidRPr="00D66DF0">
          <w:rPr>
            <w:sz w:val="24"/>
            <w:szCs w:val="24"/>
          </w:rPr>
          <w:t>2010 г</w:t>
        </w:r>
      </w:smartTag>
      <w:r w:rsidRPr="00D66DF0">
        <w:rPr>
          <w:sz w:val="24"/>
          <w:szCs w:val="24"/>
        </w:rPr>
        <w:t>. Главная цель генерального плана – планирование устойчивого развития территорий города, установление функциональных зон, зон с особыми условиями использования территорий, зон планируемого размещения объектов капитальног</w:t>
      </w:r>
      <w:r w:rsidRPr="00D66DF0">
        <w:rPr>
          <w:sz w:val="24"/>
          <w:szCs w:val="24"/>
        </w:rPr>
        <w:t>о строительства и согласование взаимных интересов всех субъектов градостроительных отношений.</w:t>
      </w:r>
    </w:p>
    <w:p w:rsidR="00316FA1" w:rsidRPr="00D66DF0" w:rsidRDefault="007008F2" w:rsidP="0014659E">
      <w:pPr>
        <w:pStyle w:val="00"/>
        <w:rPr>
          <w:sz w:val="24"/>
          <w:szCs w:val="24"/>
        </w:rPr>
      </w:pPr>
      <w:r w:rsidRPr="00D66DF0">
        <w:rPr>
          <w:sz w:val="24"/>
          <w:szCs w:val="24"/>
        </w:rPr>
        <w:t>Основными задачами генерального плана являются:</w:t>
      </w:r>
    </w:p>
    <w:p w:rsidR="00316FA1" w:rsidRPr="00D66DF0" w:rsidRDefault="007008F2" w:rsidP="007008F2">
      <w:pPr>
        <w:pStyle w:val="aff3"/>
        <w:numPr>
          <w:ilvl w:val="0"/>
          <w:numId w:val="65"/>
        </w:numPr>
        <w:ind w:left="0" w:firstLine="709"/>
        <w:rPr>
          <w:sz w:val="24"/>
          <w:szCs w:val="24"/>
        </w:rPr>
      </w:pPr>
      <w:r w:rsidRPr="00D66DF0">
        <w:rPr>
          <w:sz w:val="24"/>
          <w:szCs w:val="24"/>
        </w:rPr>
        <w:t>многофакторный и комплексный анализ современного состояния территории города;</w:t>
      </w:r>
    </w:p>
    <w:p w:rsidR="00316FA1" w:rsidRPr="00D66DF0" w:rsidRDefault="007008F2" w:rsidP="007008F2">
      <w:pPr>
        <w:pStyle w:val="aff3"/>
        <w:numPr>
          <w:ilvl w:val="0"/>
          <w:numId w:val="65"/>
        </w:numPr>
        <w:ind w:left="0" w:firstLine="709"/>
        <w:rPr>
          <w:sz w:val="24"/>
          <w:szCs w:val="24"/>
        </w:rPr>
      </w:pPr>
      <w:r w:rsidRPr="00D66DF0">
        <w:rPr>
          <w:sz w:val="24"/>
          <w:szCs w:val="24"/>
        </w:rPr>
        <w:t>выявление основных проблем и направл</w:t>
      </w:r>
      <w:r w:rsidRPr="00D66DF0">
        <w:rPr>
          <w:sz w:val="24"/>
          <w:szCs w:val="24"/>
        </w:rPr>
        <w:t>ений комплексного развития территорий города;</w:t>
      </w:r>
    </w:p>
    <w:p w:rsidR="00316FA1" w:rsidRPr="00D66DF0" w:rsidRDefault="007008F2" w:rsidP="007008F2">
      <w:pPr>
        <w:pStyle w:val="aff3"/>
        <w:numPr>
          <w:ilvl w:val="0"/>
          <w:numId w:val="65"/>
        </w:numPr>
        <w:ind w:left="0" w:firstLine="709"/>
        <w:rPr>
          <w:sz w:val="24"/>
          <w:szCs w:val="24"/>
        </w:rPr>
      </w:pPr>
      <w:r w:rsidRPr="00D66DF0">
        <w:rPr>
          <w:sz w:val="24"/>
          <w:szCs w:val="24"/>
        </w:rPr>
        <w:t>разработка концепции устойчивого развития территории города;</w:t>
      </w:r>
    </w:p>
    <w:p w:rsidR="00316FA1" w:rsidRPr="00D66DF0" w:rsidRDefault="007008F2" w:rsidP="007008F2">
      <w:pPr>
        <w:pStyle w:val="aff3"/>
        <w:numPr>
          <w:ilvl w:val="0"/>
          <w:numId w:val="65"/>
        </w:numPr>
        <w:ind w:left="0" w:firstLine="709"/>
        <w:rPr>
          <w:sz w:val="24"/>
          <w:szCs w:val="24"/>
        </w:rPr>
      </w:pPr>
      <w:r w:rsidRPr="00D66DF0">
        <w:rPr>
          <w:sz w:val="24"/>
          <w:szCs w:val="24"/>
        </w:rPr>
        <w:t>разработка перечня мероприятий по территориальному планированию;</w:t>
      </w:r>
    </w:p>
    <w:p w:rsidR="00316FA1" w:rsidRPr="00D66DF0" w:rsidRDefault="007008F2" w:rsidP="007008F2">
      <w:pPr>
        <w:pStyle w:val="aff3"/>
        <w:numPr>
          <w:ilvl w:val="0"/>
          <w:numId w:val="65"/>
        </w:numPr>
        <w:ind w:left="0" w:firstLine="709"/>
        <w:rPr>
          <w:sz w:val="24"/>
          <w:szCs w:val="24"/>
        </w:rPr>
      </w:pPr>
      <w:r w:rsidRPr="00D66DF0">
        <w:rPr>
          <w:sz w:val="24"/>
          <w:szCs w:val="24"/>
        </w:rPr>
        <w:t>обоснование предложений по территориальному планированию;</w:t>
      </w:r>
    </w:p>
    <w:p w:rsidR="00316FA1" w:rsidRPr="00D66DF0" w:rsidRDefault="007008F2" w:rsidP="007008F2">
      <w:pPr>
        <w:pStyle w:val="aff3"/>
        <w:numPr>
          <w:ilvl w:val="0"/>
          <w:numId w:val="65"/>
        </w:numPr>
        <w:ind w:left="0" w:firstLine="709"/>
        <w:rPr>
          <w:sz w:val="24"/>
          <w:szCs w:val="24"/>
        </w:rPr>
      </w:pPr>
      <w:r w:rsidRPr="00D66DF0">
        <w:rPr>
          <w:sz w:val="24"/>
          <w:szCs w:val="24"/>
        </w:rPr>
        <w:t>установление этапов реализ</w:t>
      </w:r>
      <w:r w:rsidRPr="00D66DF0">
        <w:rPr>
          <w:sz w:val="24"/>
          <w:szCs w:val="24"/>
        </w:rPr>
        <w:t>ации мероприятий по территориальному планированию.</w:t>
      </w:r>
    </w:p>
    <w:p w:rsidR="00316FA1" w:rsidRPr="00D66DF0" w:rsidRDefault="007008F2" w:rsidP="0014659E">
      <w:pPr>
        <w:pStyle w:val="00"/>
        <w:rPr>
          <w:sz w:val="24"/>
          <w:szCs w:val="24"/>
        </w:rPr>
      </w:pPr>
      <w:r w:rsidRPr="00D66DF0">
        <w:rPr>
          <w:sz w:val="24"/>
          <w:szCs w:val="24"/>
        </w:rPr>
        <w:t>Генеральный план разработан на территории городского округа в границах черты проектирования. Предложения по территориальному планированию были разделены на этапы реализации, в том числе: I-я очередь – 2020</w:t>
      </w:r>
      <w:r w:rsidRPr="00D66DF0">
        <w:rPr>
          <w:sz w:val="24"/>
          <w:szCs w:val="24"/>
        </w:rPr>
        <w:t xml:space="preserve"> год, II-я очередь (расчетный срок) – 2030 год.</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273" w:name="_Toc97797745"/>
      <w:r w:rsidRPr="00D66DF0">
        <w:rPr>
          <w:sz w:val="24"/>
          <w:szCs w:val="24"/>
        </w:rPr>
        <w:t>Данные базового уровня потребления тепла на цели теплоснабжения</w:t>
      </w:r>
      <w:bookmarkEnd w:id="270"/>
      <w:bookmarkEnd w:id="271"/>
      <w:bookmarkEnd w:id="272"/>
      <w:bookmarkEnd w:id="273"/>
    </w:p>
    <w:p w:rsidR="00316FA1" w:rsidRPr="00D66DF0" w:rsidRDefault="007008F2" w:rsidP="0083322C">
      <w:pPr>
        <w:pStyle w:val="00"/>
        <w:rPr>
          <w:sz w:val="24"/>
          <w:szCs w:val="24"/>
        </w:rPr>
      </w:pPr>
      <w:r w:rsidRPr="00D66DF0">
        <w:rPr>
          <w:sz w:val="24"/>
          <w:szCs w:val="24"/>
        </w:rPr>
        <w:t>Теплоисточники г. Заринска осуществляют отпуск тепловой энергии для целей отопления следующим потребителям:</w:t>
      </w:r>
    </w:p>
    <w:p w:rsidR="00316FA1" w:rsidRPr="005E04F6" w:rsidRDefault="007008F2" w:rsidP="007008F2">
      <w:pPr>
        <w:pStyle w:val="114"/>
        <w:numPr>
          <w:ilvl w:val="0"/>
          <w:numId w:val="20"/>
        </w:numPr>
        <w:rPr>
          <w:rFonts w:ascii="Times New Roman" w:hAnsi="Times New Roman"/>
          <w:sz w:val="24"/>
          <w:szCs w:val="24"/>
        </w:rPr>
      </w:pPr>
      <w:r w:rsidRPr="005E04F6">
        <w:rPr>
          <w:rFonts w:ascii="Times New Roman" w:hAnsi="Times New Roman"/>
          <w:sz w:val="24"/>
          <w:szCs w:val="24"/>
        </w:rPr>
        <w:t>общественные здания;</w:t>
      </w:r>
    </w:p>
    <w:p w:rsidR="00316FA1" w:rsidRPr="005E04F6" w:rsidRDefault="007008F2" w:rsidP="007008F2">
      <w:pPr>
        <w:pStyle w:val="114"/>
        <w:numPr>
          <w:ilvl w:val="0"/>
          <w:numId w:val="20"/>
        </w:numPr>
        <w:rPr>
          <w:rFonts w:ascii="Times New Roman" w:hAnsi="Times New Roman"/>
          <w:sz w:val="24"/>
          <w:szCs w:val="24"/>
        </w:rPr>
      </w:pPr>
      <w:r w:rsidRPr="005E04F6">
        <w:rPr>
          <w:rFonts w:ascii="Times New Roman" w:hAnsi="Times New Roman"/>
          <w:sz w:val="24"/>
          <w:szCs w:val="24"/>
        </w:rPr>
        <w:t>жилой фонд;</w:t>
      </w:r>
    </w:p>
    <w:p w:rsidR="00316FA1" w:rsidRPr="005E04F6" w:rsidRDefault="007008F2" w:rsidP="007008F2">
      <w:pPr>
        <w:pStyle w:val="114"/>
        <w:numPr>
          <w:ilvl w:val="0"/>
          <w:numId w:val="20"/>
        </w:numPr>
        <w:rPr>
          <w:rFonts w:ascii="Times New Roman" w:hAnsi="Times New Roman"/>
          <w:sz w:val="24"/>
          <w:szCs w:val="24"/>
        </w:rPr>
      </w:pPr>
      <w:r w:rsidRPr="005E04F6">
        <w:rPr>
          <w:rFonts w:ascii="Times New Roman" w:hAnsi="Times New Roman"/>
          <w:sz w:val="24"/>
          <w:szCs w:val="24"/>
        </w:rPr>
        <w:t>пре</w:t>
      </w:r>
      <w:r w:rsidRPr="005E04F6">
        <w:rPr>
          <w:rFonts w:ascii="Times New Roman" w:hAnsi="Times New Roman"/>
          <w:sz w:val="24"/>
          <w:szCs w:val="24"/>
        </w:rPr>
        <w:t>дприятия.</w:t>
      </w:r>
    </w:p>
    <w:p w:rsidR="00316FA1" w:rsidRPr="00D66DF0" w:rsidRDefault="007008F2" w:rsidP="0083322C">
      <w:pPr>
        <w:pStyle w:val="00"/>
        <w:rPr>
          <w:sz w:val="24"/>
          <w:szCs w:val="24"/>
        </w:rPr>
      </w:pPr>
      <w:r w:rsidRPr="00D66DF0">
        <w:rPr>
          <w:sz w:val="24"/>
          <w:szCs w:val="24"/>
        </w:rPr>
        <w:t>Данные базового потребления тепловой энергии на цели теплоснабжения потребителей в разрезе систем теплоснабжения</w:t>
      </w:r>
      <w:r>
        <w:rPr>
          <w:sz w:val="24"/>
          <w:szCs w:val="24"/>
        </w:rPr>
        <w:t xml:space="preserve"> </w:t>
      </w:r>
      <w:r w:rsidRPr="00D66DF0">
        <w:rPr>
          <w:sz w:val="24"/>
          <w:szCs w:val="24"/>
        </w:rPr>
        <w:t>приведены в разделе 1.5.</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274" w:name="_Toc377471875"/>
      <w:bookmarkStart w:id="275" w:name="_Toc384058661"/>
      <w:bookmarkStart w:id="276" w:name="_Toc386561052"/>
      <w:bookmarkStart w:id="277" w:name="_Toc97797746"/>
      <w:r w:rsidRPr="00D66DF0">
        <w:rPr>
          <w:sz w:val="24"/>
          <w:szCs w:val="24"/>
        </w:rPr>
        <w:t>Прогнозы приростов на каждом этапе площади строительных фондов, сгруппированные по расчетным элементам терри</w:t>
      </w:r>
      <w:r w:rsidRPr="00D66DF0">
        <w:rPr>
          <w:sz w:val="24"/>
          <w:szCs w:val="24"/>
        </w:rPr>
        <w:t>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Start w:id="278" w:name="_Toc377471876"/>
      <w:bookmarkStart w:id="279" w:name="_Toc384058662"/>
      <w:bookmarkStart w:id="280" w:name="_Toc386561053"/>
      <w:bookmarkEnd w:id="274"/>
      <w:bookmarkEnd w:id="275"/>
      <w:bookmarkEnd w:id="276"/>
      <w:bookmarkEnd w:id="277"/>
    </w:p>
    <w:p w:rsidR="00316FA1" w:rsidRPr="00D66DF0" w:rsidRDefault="007008F2" w:rsidP="007008F2">
      <w:pPr>
        <w:pStyle w:val="1110"/>
        <w:numPr>
          <w:ilvl w:val="2"/>
          <w:numId w:val="95"/>
        </w:numPr>
        <w:tabs>
          <w:tab w:val="left" w:pos="1560"/>
        </w:tabs>
        <w:ind w:left="0" w:firstLine="709"/>
        <w:rPr>
          <w:sz w:val="24"/>
          <w:szCs w:val="24"/>
        </w:rPr>
      </w:pPr>
      <w:bookmarkStart w:id="281" w:name="_Toc97797747"/>
      <w:r w:rsidRPr="00D66DF0">
        <w:rPr>
          <w:sz w:val="24"/>
          <w:szCs w:val="24"/>
        </w:rPr>
        <w:t xml:space="preserve">Прогнозы приростов численности населения и </w:t>
      </w:r>
      <w:r w:rsidRPr="00D66DF0">
        <w:rPr>
          <w:sz w:val="24"/>
          <w:szCs w:val="24"/>
        </w:rPr>
        <w:t>площадей жилого фонда</w:t>
      </w:r>
      <w:bookmarkEnd w:id="281"/>
    </w:p>
    <w:p w:rsidR="00316FA1" w:rsidRPr="00D66DF0" w:rsidRDefault="007008F2" w:rsidP="005123BA">
      <w:pPr>
        <w:pStyle w:val="00"/>
        <w:rPr>
          <w:sz w:val="24"/>
          <w:szCs w:val="24"/>
        </w:rPr>
      </w:pPr>
      <w:r w:rsidRPr="00D66DF0">
        <w:rPr>
          <w:sz w:val="24"/>
          <w:szCs w:val="24"/>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w:t>
      </w:r>
      <w:r w:rsidRPr="00D66DF0">
        <w:rPr>
          <w:sz w:val="24"/>
          <w:szCs w:val="24"/>
        </w:rPr>
        <w:t xml:space="preserve"> нормы обеспеченности общей площадью на одного жителя.</w:t>
      </w:r>
    </w:p>
    <w:p w:rsidR="00316FA1" w:rsidRPr="00D66DF0" w:rsidRDefault="007008F2" w:rsidP="00220FF1">
      <w:pPr>
        <w:pStyle w:val="00"/>
        <w:rPr>
          <w:sz w:val="24"/>
          <w:szCs w:val="24"/>
        </w:rPr>
      </w:pPr>
      <w:r w:rsidRPr="00D66DF0">
        <w:rPr>
          <w:sz w:val="24"/>
          <w:szCs w:val="24"/>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w:t>
      </w:r>
      <w:r w:rsidRPr="00D66DF0">
        <w:rPr>
          <w:sz w:val="24"/>
          <w:szCs w:val="24"/>
        </w:rPr>
        <w:t xml:space="preserve">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w:t>
      </w:r>
      <w:r w:rsidRPr="00D66DF0">
        <w:rPr>
          <w:sz w:val="24"/>
          <w:szCs w:val="24"/>
        </w:rPr>
        <w:t>ценки прогнозной численности населения.</w:t>
      </w:r>
    </w:p>
    <w:p w:rsidR="00316FA1" w:rsidRPr="00D66DF0" w:rsidRDefault="007008F2" w:rsidP="00220FF1">
      <w:pPr>
        <w:pStyle w:val="00"/>
        <w:rPr>
          <w:sz w:val="24"/>
          <w:szCs w:val="24"/>
        </w:rPr>
      </w:pPr>
      <w:r w:rsidRPr="00D66DF0">
        <w:rPr>
          <w:sz w:val="24"/>
          <w:szCs w:val="24"/>
        </w:rPr>
        <w:t>Таким образом, в</w:t>
      </w:r>
      <w:r>
        <w:rPr>
          <w:sz w:val="24"/>
          <w:szCs w:val="24"/>
        </w:rPr>
        <w:t xml:space="preserve"> </w:t>
      </w:r>
      <w:r w:rsidRPr="00D66DF0">
        <w:rPr>
          <w:sz w:val="24"/>
          <w:szCs w:val="24"/>
        </w:rPr>
        <w:t>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w:t>
      </w:r>
      <w:r w:rsidRPr="00D66DF0">
        <w:rPr>
          <w:sz w:val="24"/>
          <w:szCs w:val="24"/>
        </w:rPr>
        <w:t>бенно смертности населения в трудоспособном возрасте.</w:t>
      </w:r>
    </w:p>
    <w:p w:rsidR="00316FA1" w:rsidRPr="00D66DF0" w:rsidRDefault="007008F2" w:rsidP="00220FF1">
      <w:pPr>
        <w:pStyle w:val="00"/>
        <w:rPr>
          <w:sz w:val="24"/>
          <w:szCs w:val="24"/>
        </w:rPr>
      </w:pPr>
      <w:r w:rsidRPr="00D66DF0">
        <w:rPr>
          <w:sz w:val="24"/>
          <w:szCs w:val="24"/>
        </w:rPr>
        <w:t>Для достижения предполагаемого уровня развития социальной системы необходимо осуществить комплекс мероприятий, а именно:</w:t>
      </w:r>
    </w:p>
    <w:p w:rsidR="00316FA1" w:rsidRPr="00D66DF0" w:rsidRDefault="007008F2" w:rsidP="00220FF1">
      <w:pPr>
        <w:pStyle w:val="00"/>
        <w:rPr>
          <w:sz w:val="24"/>
          <w:szCs w:val="24"/>
        </w:rPr>
      </w:pPr>
      <w:r w:rsidRPr="00D66DF0">
        <w:rPr>
          <w:sz w:val="24"/>
          <w:szCs w:val="24"/>
        </w:rPr>
        <w:t>- разработка и воплощение в жизнь мер, устраняющих негативное влияние факторов вн</w:t>
      </w:r>
      <w:r w:rsidRPr="00D66DF0">
        <w:rPr>
          <w:sz w:val="24"/>
          <w:szCs w:val="24"/>
        </w:rPr>
        <w:t>ешней среды на развитие демографической ситуации;</w:t>
      </w:r>
    </w:p>
    <w:p w:rsidR="00316FA1" w:rsidRPr="00D66DF0" w:rsidRDefault="007008F2" w:rsidP="00220FF1">
      <w:pPr>
        <w:pStyle w:val="00"/>
        <w:rPr>
          <w:sz w:val="24"/>
          <w:szCs w:val="24"/>
        </w:rPr>
      </w:pPr>
      <w:r w:rsidRPr="00D66DF0">
        <w:rPr>
          <w:sz w:val="24"/>
          <w:szCs w:val="24"/>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316FA1" w:rsidRPr="00D66DF0" w:rsidRDefault="007008F2" w:rsidP="00220FF1">
      <w:pPr>
        <w:pStyle w:val="00"/>
        <w:rPr>
          <w:sz w:val="24"/>
          <w:szCs w:val="24"/>
        </w:rPr>
      </w:pPr>
      <w:r w:rsidRPr="00D66DF0">
        <w:rPr>
          <w:sz w:val="24"/>
          <w:szCs w:val="24"/>
        </w:rPr>
        <w:t>- усиление мер по охра</w:t>
      </w:r>
      <w:r w:rsidRPr="00D66DF0">
        <w:rPr>
          <w:sz w:val="24"/>
          <w:szCs w:val="24"/>
        </w:rPr>
        <w:t>не репродуктивной функции женщин от неблагоприятных производственных факторов;</w:t>
      </w:r>
    </w:p>
    <w:p w:rsidR="00316FA1" w:rsidRPr="00D66DF0" w:rsidRDefault="007008F2" w:rsidP="00220FF1">
      <w:pPr>
        <w:pStyle w:val="00"/>
        <w:rPr>
          <w:sz w:val="24"/>
          <w:szCs w:val="24"/>
        </w:rPr>
      </w:pPr>
      <w:r w:rsidRPr="00D66DF0">
        <w:rPr>
          <w:sz w:val="24"/>
          <w:szCs w:val="24"/>
        </w:rPr>
        <w:t>- помощь молодым специалистам при трудоустройстве с целью закрепления их в г. Заринске.</w:t>
      </w:r>
    </w:p>
    <w:p w:rsidR="00316FA1" w:rsidRPr="00D66DF0" w:rsidRDefault="007008F2" w:rsidP="00220FF1">
      <w:pPr>
        <w:pStyle w:val="00"/>
        <w:rPr>
          <w:sz w:val="24"/>
          <w:szCs w:val="24"/>
        </w:rPr>
      </w:pPr>
      <w:r w:rsidRPr="00D66DF0">
        <w:rPr>
          <w:sz w:val="24"/>
          <w:szCs w:val="24"/>
        </w:rPr>
        <w:t>В проекте Генерального плана не отражены прогнозы перспективной численности населения гор</w:t>
      </w:r>
      <w:r w:rsidRPr="00D66DF0">
        <w:rPr>
          <w:sz w:val="24"/>
          <w:szCs w:val="24"/>
        </w:rPr>
        <w:t>ода. Для объективного составления прогнозов следует обратиться к данным о численности населения за ретроспективный период.</w:t>
      </w:r>
    </w:p>
    <w:p w:rsidR="00316FA1" w:rsidRPr="00D66DF0" w:rsidRDefault="007008F2" w:rsidP="005123BA">
      <w:pPr>
        <w:pStyle w:val="00"/>
        <w:rPr>
          <w:sz w:val="24"/>
          <w:szCs w:val="24"/>
        </w:rPr>
      </w:pPr>
      <w:r w:rsidRPr="00D66DF0">
        <w:rPr>
          <w:sz w:val="24"/>
          <w:szCs w:val="24"/>
        </w:rPr>
        <w:t xml:space="preserve">Динамика изменения численности населения за ретроспективный период, а также прогнозируемые значения численности в течение расчетного </w:t>
      </w:r>
      <w:r w:rsidRPr="00D66DF0">
        <w:rPr>
          <w:sz w:val="24"/>
          <w:szCs w:val="24"/>
        </w:rPr>
        <w:t>периода разработки Схемы теплоснабжения</w:t>
      </w:r>
      <w:r>
        <w:rPr>
          <w:sz w:val="24"/>
          <w:szCs w:val="24"/>
        </w:rPr>
        <w:t xml:space="preserve"> </w:t>
      </w:r>
      <w:r w:rsidRPr="00D66DF0">
        <w:rPr>
          <w:sz w:val="24"/>
          <w:szCs w:val="24"/>
        </w:rPr>
        <w:t>представлены на рисунке 2</w:t>
      </w:r>
      <w:r>
        <w:rPr>
          <w:sz w:val="24"/>
          <w:szCs w:val="24"/>
        </w:rPr>
        <w:t>3</w:t>
      </w:r>
      <w:r w:rsidRPr="00D66DF0">
        <w:rPr>
          <w:sz w:val="24"/>
          <w:szCs w:val="24"/>
        </w:rPr>
        <w:t>.</w:t>
      </w:r>
    </w:p>
    <w:p w:rsidR="00316FA1" w:rsidRPr="00D66DF0" w:rsidRDefault="007008F2" w:rsidP="005123BA">
      <w:pPr>
        <w:pStyle w:val="00"/>
        <w:rPr>
          <w:sz w:val="24"/>
          <w:szCs w:val="24"/>
        </w:rPr>
      </w:pPr>
      <w:r w:rsidRPr="00D66DF0">
        <w:rPr>
          <w:sz w:val="24"/>
          <w:szCs w:val="24"/>
        </w:rPr>
        <w:t>Как видно из диаграммы</w:t>
      </w:r>
      <w:r>
        <w:rPr>
          <w:sz w:val="24"/>
          <w:szCs w:val="24"/>
        </w:rPr>
        <w:t xml:space="preserve"> 23</w:t>
      </w:r>
      <w:r w:rsidRPr="00D66DF0">
        <w:rPr>
          <w:sz w:val="24"/>
          <w:szCs w:val="24"/>
        </w:rPr>
        <w:t>,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316FA1" w:rsidRPr="00D66DF0" w:rsidRDefault="007008F2" w:rsidP="005123BA">
      <w:pPr>
        <w:pStyle w:val="00"/>
        <w:rPr>
          <w:sz w:val="24"/>
          <w:szCs w:val="24"/>
        </w:rPr>
      </w:pPr>
      <w:r w:rsidRPr="00D66DF0">
        <w:rPr>
          <w:sz w:val="24"/>
          <w:szCs w:val="24"/>
        </w:rPr>
        <w:t>В проекте Ген</w:t>
      </w:r>
      <w:r w:rsidRPr="00D66DF0">
        <w:rPr>
          <w:sz w:val="24"/>
          <w:szCs w:val="24"/>
        </w:rPr>
        <w:t>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316FA1" w:rsidRPr="00D66DF0" w:rsidRDefault="007008F2" w:rsidP="007008F2">
      <w:pPr>
        <w:pStyle w:val="00"/>
        <w:numPr>
          <w:ilvl w:val="0"/>
          <w:numId w:val="72"/>
        </w:numPr>
        <w:tabs>
          <w:tab w:val="left" w:pos="993"/>
        </w:tabs>
        <w:ind w:left="0" w:firstLine="709"/>
        <w:rPr>
          <w:sz w:val="24"/>
          <w:szCs w:val="24"/>
        </w:rPr>
      </w:pPr>
      <w:r w:rsidRPr="00D66DF0">
        <w:rPr>
          <w:sz w:val="24"/>
          <w:szCs w:val="24"/>
        </w:rPr>
        <w:t>Пессимистичный сценарий, подразумевающий снижение численности</w:t>
      </w:r>
      <w:r w:rsidRPr="00D66DF0">
        <w:rPr>
          <w:sz w:val="24"/>
          <w:szCs w:val="24"/>
        </w:rPr>
        <w:t xml:space="preserve"> населения в соответствии с существующими темпами. При данном сценарии численность города к 2030г. будет снижена до 44 тыс. чел.;</w:t>
      </w:r>
    </w:p>
    <w:p w:rsidR="00316FA1" w:rsidRPr="00D66DF0" w:rsidRDefault="007008F2" w:rsidP="007008F2">
      <w:pPr>
        <w:pStyle w:val="00"/>
        <w:numPr>
          <w:ilvl w:val="0"/>
          <w:numId w:val="72"/>
        </w:numPr>
        <w:tabs>
          <w:tab w:val="left" w:pos="993"/>
        </w:tabs>
        <w:ind w:left="0" w:firstLine="709"/>
        <w:rPr>
          <w:sz w:val="24"/>
          <w:szCs w:val="24"/>
        </w:rPr>
      </w:pPr>
      <w:r w:rsidRPr="00D66DF0">
        <w:rPr>
          <w:sz w:val="24"/>
          <w:szCs w:val="24"/>
        </w:rPr>
        <w:t xml:space="preserve">Оптимистичный сценарий, при котором численность населения до </w:t>
      </w:r>
      <w:smartTag w:uri="urn:schemas-microsoft-com:office:smarttags" w:element="metricconverter">
        <w:smartTagPr>
          <w:attr w:name="ProductID" w:val="2030 г"/>
        </w:smartTagPr>
        <w:r w:rsidRPr="00D66DF0">
          <w:rPr>
            <w:sz w:val="24"/>
            <w:szCs w:val="24"/>
          </w:rPr>
          <w:t>2030 г</w:t>
        </w:r>
      </w:smartTag>
      <w:r w:rsidRPr="00D66DF0">
        <w:rPr>
          <w:sz w:val="24"/>
          <w:szCs w:val="24"/>
        </w:rPr>
        <w:t>. останется на нынешнем уровне, либо будет увеличиваться. П</w:t>
      </w:r>
      <w:r w:rsidRPr="00D66DF0">
        <w:rPr>
          <w:sz w:val="24"/>
          <w:szCs w:val="24"/>
        </w:rPr>
        <w:t xml:space="preserve">ри реализации мероприятий, направленных на повышение привлекательности проживания в г. Заринске численность населения к </w:t>
      </w:r>
      <w:smartTag w:uri="urn:schemas-microsoft-com:office:smarttags" w:element="metricconverter">
        <w:smartTagPr>
          <w:attr w:name="ProductID" w:val="2030 г"/>
        </w:smartTagPr>
        <w:r w:rsidRPr="00D66DF0">
          <w:rPr>
            <w:sz w:val="24"/>
            <w:szCs w:val="24"/>
          </w:rPr>
          <w:t>2030 г</w:t>
        </w:r>
      </w:smartTag>
      <w:r w:rsidRPr="00D66DF0">
        <w:rPr>
          <w:sz w:val="24"/>
          <w:szCs w:val="24"/>
        </w:rPr>
        <w:t>. может увеличиться и будет составлять порядка 50 тыс. чел.</w:t>
      </w:r>
    </w:p>
    <w:p w:rsidR="00316FA1" w:rsidRPr="00D66DF0" w:rsidRDefault="007008F2" w:rsidP="005123BA">
      <w:pPr>
        <w:pStyle w:val="00"/>
        <w:rPr>
          <w:sz w:val="24"/>
          <w:szCs w:val="24"/>
        </w:rPr>
      </w:pPr>
    </w:p>
    <w:p w:rsidR="00316FA1" w:rsidRPr="00D66DF0" w:rsidRDefault="007008F2" w:rsidP="0014659E">
      <w:pPr>
        <w:pStyle w:val="aff3"/>
        <w:ind w:firstLine="0"/>
        <w:jc w:val="center"/>
        <w:rPr>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7A6163" w:rsidP="0014659E">
      <w:pPr>
        <w:pStyle w:val="aff3"/>
        <w:ind w:firstLine="0"/>
        <w:jc w:val="center"/>
        <w:rPr>
          <w:sz w:val="24"/>
          <w:szCs w:val="24"/>
        </w:rPr>
      </w:pPr>
      <w:r>
        <w:rPr>
          <w:noProof/>
          <w:lang w:eastAsia="ru-RU"/>
        </w:rPr>
        <w:drawing>
          <wp:inline distT="0" distB="0" distL="0" distR="0">
            <wp:extent cx="9133840" cy="49523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srcRect l="-1898" t="-2939" r="-1245" b="-2374"/>
                    <a:stretch>
                      <a:fillRect/>
                    </a:stretch>
                  </pic:blipFill>
                  <pic:spPr bwMode="auto">
                    <a:xfrm>
                      <a:off x="0" y="0"/>
                      <a:ext cx="9133840" cy="4952365"/>
                    </a:xfrm>
                    <a:prstGeom prst="rect">
                      <a:avLst/>
                    </a:prstGeom>
                    <a:noFill/>
                    <a:ln w="9525">
                      <a:noFill/>
                      <a:miter lim="800000"/>
                      <a:headEnd/>
                      <a:tailEnd/>
                    </a:ln>
                  </pic:spPr>
                </pic:pic>
              </a:graphicData>
            </a:graphic>
          </wp:inline>
        </w:drawing>
      </w:r>
    </w:p>
    <w:p w:rsidR="00316FA1" w:rsidRPr="00D66DF0" w:rsidRDefault="007008F2" w:rsidP="0091421A">
      <w:pPr>
        <w:pStyle w:val="ae"/>
        <w:ind w:left="1985"/>
      </w:pPr>
      <w:r w:rsidRPr="00D66DF0">
        <w:t>Показатели численности населения в течение расче</w:t>
      </w:r>
      <w:r w:rsidRPr="00D66DF0">
        <w:t>тного периода разработки Схемы теплоснабжения</w:t>
      </w:r>
    </w:p>
    <w:p w:rsidR="00316FA1" w:rsidRPr="00D66DF0" w:rsidRDefault="007008F2" w:rsidP="00DA0DD8">
      <w:pPr>
        <w:spacing w:after="0" w:line="360" w:lineRule="auto"/>
        <w:ind w:firstLine="709"/>
        <w:jc w:val="both"/>
        <w:rPr>
          <w:rFonts w:ascii="Times New Roman" w:hAnsi="Times New Roman" w:cs="Times New Roman"/>
          <w:sz w:val="24"/>
          <w:szCs w:val="24"/>
        </w:rPr>
        <w:sectPr w:rsidR="00316FA1" w:rsidRPr="00D66DF0" w:rsidSect="00112899">
          <w:pgSz w:w="16838" w:h="11906" w:orient="landscape"/>
          <w:pgMar w:top="1134" w:right="1134" w:bottom="1134" w:left="1134" w:header="709" w:footer="709" w:gutter="0"/>
          <w:cols w:space="708"/>
          <w:docGrid w:linePitch="360"/>
        </w:sectPr>
      </w:pPr>
    </w:p>
    <w:p w:rsidR="00316FA1" w:rsidRPr="00D66DF0" w:rsidRDefault="007008F2" w:rsidP="00DE6955">
      <w:pPr>
        <w:pStyle w:val="00"/>
        <w:rPr>
          <w:sz w:val="24"/>
          <w:szCs w:val="24"/>
        </w:rPr>
      </w:pPr>
      <w:r w:rsidRPr="00D66DF0">
        <w:rPr>
          <w:sz w:val="24"/>
          <w:szCs w:val="24"/>
        </w:rPr>
        <w:t xml:space="preserve">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w:t>
      </w:r>
      <w:r w:rsidRPr="00D66DF0">
        <w:rPr>
          <w:sz w:val="24"/>
          <w:szCs w:val="24"/>
        </w:rPr>
        <w:t>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316FA1" w:rsidRPr="00D66DF0" w:rsidRDefault="007008F2" w:rsidP="00DE6955">
      <w:pPr>
        <w:pStyle w:val="00"/>
        <w:rPr>
          <w:sz w:val="24"/>
          <w:szCs w:val="24"/>
        </w:rPr>
      </w:pPr>
      <w:r w:rsidRPr="00D66DF0">
        <w:rPr>
          <w:sz w:val="24"/>
          <w:szCs w:val="24"/>
        </w:rPr>
        <w:t>Муниципальная жилищная политика – совокупность систематических решений и мероприятий, направленных на удовлетворен</w:t>
      </w:r>
      <w:r w:rsidRPr="00D66DF0">
        <w:rPr>
          <w:sz w:val="24"/>
          <w:szCs w:val="24"/>
        </w:rPr>
        <w:t>ие потребностей населения в жилье.</w:t>
      </w:r>
    </w:p>
    <w:p w:rsidR="00316FA1" w:rsidRPr="00D66DF0" w:rsidRDefault="007008F2" w:rsidP="00DE6955">
      <w:pPr>
        <w:pStyle w:val="00"/>
        <w:rPr>
          <w:sz w:val="24"/>
          <w:szCs w:val="24"/>
        </w:rPr>
      </w:pPr>
      <w:r w:rsidRPr="00D66DF0">
        <w:rPr>
          <w:sz w:val="24"/>
          <w:szCs w:val="24"/>
        </w:rPr>
        <w:t>Перечень вопросов в сфере муниципальной жилищной политики, решение которых обеспечивают муниципальные органы власти:</w:t>
      </w:r>
    </w:p>
    <w:p w:rsidR="00316FA1" w:rsidRPr="00D66DF0" w:rsidRDefault="007008F2" w:rsidP="007008F2">
      <w:pPr>
        <w:pStyle w:val="00"/>
        <w:numPr>
          <w:ilvl w:val="0"/>
          <w:numId w:val="73"/>
        </w:numPr>
        <w:tabs>
          <w:tab w:val="left" w:pos="993"/>
        </w:tabs>
        <w:ind w:left="0" w:firstLine="709"/>
        <w:rPr>
          <w:sz w:val="24"/>
          <w:szCs w:val="24"/>
        </w:rPr>
      </w:pPr>
      <w:r w:rsidRPr="00D66DF0">
        <w:rPr>
          <w:sz w:val="24"/>
          <w:szCs w:val="24"/>
        </w:rPr>
        <w:t>учет (мониторинг) жилищного фонда;</w:t>
      </w:r>
    </w:p>
    <w:p w:rsidR="00316FA1" w:rsidRPr="00D66DF0" w:rsidRDefault="007008F2" w:rsidP="007008F2">
      <w:pPr>
        <w:pStyle w:val="00"/>
        <w:numPr>
          <w:ilvl w:val="0"/>
          <w:numId w:val="73"/>
        </w:numPr>
        <w:tabs>
          <w:tab w:val="left" w:pos="993"/>
        </w:tabs>
        <w:ind w:left="0" w:firstLine="709"/>
        <w:rPr>
          <w:sz w:val="24"/>
          <w:szCs w:val="24"/>
        </w:rPr>
      </w:pPr>
      <w:r w:rsidRPr="00D66DF0">
        <w:rPr>
          <w:sz w:val="24"/>
          <w:szCs w:val="24"/>
        </w:rPr>
        <w:t>определение существующей обеспеченности жильем населения муниципально</w:t>
      </w:r>
      <w:r w:rsidRPr="00D66DF0">
        <w:rPr>
          <w:sz w:val="24"/>
          <w:szCs w:val="24"/>
        </w:rPr>
        <w:t>го образования;</w:t>
      </w:r>
    </w:p>
    <w:p w:rsidR="00316FA1" w:rsidRPr="00D66DF0" w:rsidRDefault="007008F2" w:rsidP="007008F2">
      <w:pPr>
        <w:pStyle w:val="00"/>
        <w:numPr>
          <w:ilvl w:val="0"/>
          <w:numId w:val="73"/>
        </w:numPr>
        <w:tabs>
          <w:tab w:val="left" w:pos="993"/>
        </w:tabs>
        <w:ind w:left="0" w:firstLine="709"/>
        <w:rPr>
          <w:sz w:val="24"/>
          <w:szCs w:val="24"/>
        </w:rPr>
      </w:pPr>
      <w:r w:rsidRPr="00D66DF0">
        <w:rPr>
          <w:sz w:val="24"/>
          <w:szCs w:val="24"/>
        </w:rPr>
        <w:t>установление нормативов жилищной обеспеченности, учитывающих местные условия муниципального образования;</w:t>
      </w:r>
    </w:p>
    <w:p w:rsidR="00316FA1" w:rsidRPr="00D66DF0" w:rsidRDefault="007008F2" w:rsidP="007008F2">
      <w:pPr>
        <w:pStyle w:val="00"/>
        <w:numPr>
          <w:ilvl w:val="0"/>
          <w:numId w:val="73"/>
        </w:numPr>
        <w:tabs>
          <w:tab w:val="left" w:pos="993"/>
        </w:tabs>
        <w:ind w:left="0" w:firstLine="709"/>
        <w:rPr>
          <w:sz w:val="24"/>
          <w:szCs w:val="24"/>
        </w:rPr>
      </w:pPr>
      <w:r w:rsidRPr="00D66DF0">
        <w:rPr>
          <w:sz w:val="24"/>
          <w:szCs w:val="24"/>
        </w:rPr>
        <w:t>организация жилищного строительства (вопросы его содержания относятся к жилищно-коммунальному комплексу) за счет всех источников финанс</w:t>
      </w:r>
      <w:r w:rsidRPr="00D66DF0">
        <w:rPr>
          <w:sz w:val="24"/>
          <w:szCs w:val="24"/>
        </w:rPr>
        <w:t>ирования;</w:t>
      </w:r>
    </w:p>
    <w:p w:rsidR="00316FA1" w:rsidRPr="00D66DF0" w:rsidRDefault="007008F2" w:rsidP="007008F2">
      <w:pPr>
        <w:pStyle w:val="00"/>
        <w:numPr>
          <w:ilvl w:val="0"/>
          <w:numId w:val="73"/>
        </w:numPr>
        <w:tabs>
          <w:tab w:val="left" w:pos="993"/>
        </w:tabs>
        <w:ind w:left="0" w:firstLine="709"/>
        <w:rPr>
          <w:sz w:val="24"/>
          <w:szCs w:val="24"/>
        </w:rPr>
      </w:pPr>
      <w:r w:rsidRPr="00D66DF0">
        <w:rPr>
          <w:sz w:val="24"/>
          <w:szCs w:val="24"/>
        </w:rPr>
        <w:t>формирование нормативно-правовой базы в жилищной сфере.</w:t>
      </w:r>
    </w:p>
    <w:p w:rsidR="00316FA1" w:rsidRPr="00D66DF0" w:rsidRDefault="007008F2" w:rsidP="005804DB">
      <w:pPr>
        <w:pStyle w:val="00"/>
        <w:rPr>
          <w:sz w:val="24"/>
          <w:szCs w:val="24"/>
        </w:rPr>
      </w:pPr>
      <w:r w:rsidRPr="00D66DF0">
        <w:rPr>
          <w:sz w:val="24"/>
          <w:szCs w:val="24"/>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w:t>
      </w:r>
      <w:r w:rsidRPr="00D66DF0">
        <w:rPr>
          <w:sz w:val="24"/>
          <w:szCs w:val="24"/>
        </w:rPr>
        <w:t>оставит 23 м</w:t>
      </w:r>
      <w:r w:rsidRPr="00D66DF0">
        <w:rPr>
          <w:sz w:val="24"/>
          <w:szCs w:val="24"/>
          <w:vertAlign w:val="superscript"/>
        </w:rPr>
        <w:t>2</w:t>
      </w:r>
      <w:r w:rsidRPr="00D66DF0">
        <w:rPr>
          <w:sz w:val="24"/>
          <w:szCs w:val="24"/>
        </w:rPr>
        <w:t>/чел.</w:t>
      </w:r>
    </w:p>
    <w:p w:rsidR="00316FA1" w:rsidRPr="00D66DF0" w:rsidRDefault="007008F2" w:rsidP="00B61556">
      <w:pPr>
        <w:pStyle w:val="00"/>
        <w:rPr>
          <w:sz w:val="24"/>
          <w:szCs w:val="24"/>
        </w:rPr>
      </w:pPr>
      <w:r w:rsidRPr="00D66DF0">
        <w:rPr>
          <w:sz w:val="24"/>
          <w:szCs w:val="24"/>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w:t>
      </w:r>
      <w:r>
        <w:rPr>
          <w:sz w:val="24"/>
          <w:szCs w:val="24"/>
        </w:rPr>
        <w:t xml:space="preserve"> </w:t>
      </w:r>
      <w:r w:rsidRPr="00D66DF0">
        <w:rPr>
          <w:sz w:val="24"/>
          <w:szCs w:val="24"/>
        </w:rPr>
        <w:t>Размер земельных участков в жилых зонах индивидуального жилищного строительст</w:t>
      </w:r>
      <w:r w:rsidRPr="00D66DF0">
        <w:rPr>
          <w:sz w:val="24"/>
          <w:szCs w:val="24"/>
        </w:rPr>
        <w:t>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316FA1" w:rsidRPr="00D66DF0" w:rsidRDefault="007008F2" w:rsidP="00DE6955">
      <w:pPr>
        <w:pStyle w:val="00"/>
        <w:rPr>
          <w:b/>
          <w:bCs/>
          <w:sz w:val="24"/>
          <w:szCs w:val="24"/>
        </w:rPr>
      </w:pPr>
      <w:r w:rsidRPr="00D66DF0">
        <w:rPr>
          <w:b/>
          <w:bCs/>
          <w:sz w:val="24"/>
          <w:szCs w:val="24"/>
        </w:rPr>
        <w:t>Направления развития жилищного строительства</w:t>
      </w:r>
    </w:p>
    <w:p w:rsidR="00316FA1" w:rsidRPr="00D66DF0" w:rsidRDefault="007008F2" w:rsidP="00DE6955">
      <w:pPr>
        <w:pStyle w:val="00"/>
        <w:rPr>
          <w:sz w:val="24"/>
          <w:szCs w:val="24"/>
        </w:rPr>
      </w:pPr>
      <w:r w:rsidRPr="00D66DF0">
        <w:rPr>
          <w:sz w:val="24"/>
          <w:szCs w:val="24"/>
        </w:rPr>
        <w:t xml:space="preserve">При планировании решения вопросов, связанных с </w:t>
      </w:r>
      <w:r w:rsidRPr="00D66DF0">
        <w:rPr>
          <w:sz w:val="24"/>
          <w:szCs w:val="24"/>
        </w:rPr>
        <w:t>обеспечением потребности населения в жилищном фонде, выделяются следующие направления:</w:t>
      </w:r>
    </w:p>
    <w:p w:rsidR="00316FA1" w:rsidRPr="00D66DF0" w:rsidRDefault="007008F2" w:rsidP="007008F2">
      <w:pPr>
        <w:pStyle w:val="00"/>
        <w:numPr>
          <w:ilvl w:val="0"/>
          <w:numId w:val="71"/>
        </w:numPr>
        <w:rPr>
          <w:sz w:val="24"/>
          <w:szCs w:val="24"/>
        </w:rPr>
      </w:pPr>
      <w:r w:rsidRPr="00D66DF0">
        <w:rPr>
          <w:sz w:val="24"/>
          <w:szCs w:val="24"/>
        </w:rPr>
        <w:t>Строительство нового жилья на свободных территориях.</w:t>
      </w:r>
    </w:p>
    <w:p w:rsidR="00316FA1" w:rsidRPr="00D66DF0" w:rsidRDefault="007008F2" w:rsidP="00DE6955">
      <w:pPr>
        <w:pStyle w:val="00"/>
        <w:rPr>
          <w:sz w:val="24"/>
          <w:szCs w:val="24"/>
        </w:rPr>
      </w:pPr>
      <w:r w:rsidRPr="00D66DF0">
        <w:rPr>
          <w:sz w:val="24"/>
          <w:szCs w:val="24"/>
        </w:rPr>
        <w:t>Подготовку к строительству нового жилья следует осуществлять в соответствии с Градостроительным кодексом РФ. Выполни</w:t>
      </w:r>
      <w:r w:rsidRPr="00D66DF0">
        <w:rPr>
          <w:sz w:val="24"/>
          <w:szCs w:val="24"/>
        </w:rPr>
        <w:t>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w:t>
      </w:r>
      <w:r w:rsidRPr="00D66DF0">
        <w:rPr>
          <w:sz w:val="24"/>
          <w:szCs w:val="24"/>
        </w:rPr>
        <w:t>тельство.</w:t>
      </w:r>
    </w:p>
    <w:p w:rsidR="00316FA1" w:rsidRPr="00D66DF0" w:rsidRDefault="007008F2" w:rsidP="00A06472">
      <w:pPr>
        <w:pStyle w:val="00"/>
        <w:rPr>
          <w:sz w:val="24"/>
          <w:szCs w:val="24"/>
        </w:rPr>
      </w:pPr>
      <w:r w:rsidRPr="00D66DF0">
        <w:rPr>
          <w:sz w:val="24"/>
          <w:szCs w:val="24"/>
        </w:rPr>
        <w:t>В связи с тем, что Схема теплоснабжения разрабатывается на 15 лет, приросты жилого фонда будут иметь показатели согласно таблице 3</w:t>
      </w:r>
      <w:r>
        <w:rPr>
          <w:sz w:val="24"/>
          <w:szCs w:val="24"/>
        </w:rPr>
        <w:t>9</w:t>
      </w:r>
      <w:r w:rsidRPr="00D66DF0">
        <w:rPr>
          <w:sz w:val="24"/>
          <w:szCs w:val="24"/>
        </w:rPr>
        <w:t>.</w:t>
      </w:r>
    </w:p>
    <w:p w:rsidR="00316FA1" w:rsidRPr="00D66DF0" w:rsidRDefault="007008F2" w:rsidP="007008F2">
      <w:pPr>
        <w:pStyle w:val="aff5"/>
        <w:keepLines/>
        <w:numPr>
          <w:ilvl w:val="0"/>
          <w:numId w:val="1"/>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Планируемый объем жилого фонда на расчетный период разработки Схемы теплоснабжения (2015-2029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4893"/>
      </w:tblGrid>
      <w:tr w:rsidR="00833148">
        <w:trPr>
          <w:trHeight w:val="20"/>
        </w:trPr>
        <w:tc>
          <w:tcPr>
            <w:tcW w:w="2517" w:type="pct"/>
            <w:shd w:val="clear" w:color="auto" w:fill="548DD4"/>
            <w:vAlign w:val="center"/>
          </w:tcPr>
          <w:p w:rsidR="00316FA1" w:rsidRPr="00D66DF0" w:rsidRDefault="007008F2" w:rsidP="00386159">
            <w:pPr>
              <w:spacing w:after="0" w:line="240" w:lineRule="auto"/>
              <w:jc w:val="center"/>
              <w:rPr>
                <w:rFonts w:ascii="Times New Roman" w:hAnsi="Times New Roman" w:cs="Times New Roman"/>
                <w:b/>
                <w:bCs/>
                <w:sz w:val="20"/>
                <w:szCs w:val="20"/>
                <w:highlight w:val="yellow"/>
                <w:lang w:eastAsia="ru-RU"/>
              </w:rPr>
            </w:pPr>
            <w:r w:rsidRPr="00D66DF0">
              <w:rPr>
                <w:rFonts w:ascii="Times New Roman" w:hAnsi="Times New Roman" w:cs="Times New Roman"/>
                <w:b/>
                <w:bCs/>
                <w:sz w:val="20"/>
                <w:szCs w:val="20"/>
                <w:lang w:eastAsia="ru-RU"/>
              </w:rPr>
              <w:t>Жилищное строи</w:t>
            </w:r>
            <w:r w:rsidRPr="00D66DF0">
              <w:rPr>
                <w:rFonts w:ascii="Times New Roman" w:hAnsi="Times New Roman" w:cs="Times New Roman"/>
                <w:b/>
                <w:bCs/>
                <w:sz w:val="20"/>
                <w:szCs w:val="20"/>
                <w:lang w:eastAsia="ru-RU"/>
              </w:rPr>
              <w:t>тельство</w:t>
            </w:r>
          </w:p>
        </w:tc>
        <w:tc>
          <w:tcPr>
            <w:tcW w:w="2483" w:type="pct"/>
            <w:shd w:val="clear" w:color="auto" w:fill="548DD4"/>
            <w:vAlign w:val="center"/>
          </w:tcPr>
          <w:p w:rsidR="00316FA1" w:rsidRPr="00D66DF0" w:rsidRDefault="007008F2"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Планируемый объем жилого фонда, м</w:t>
            </w:r>
            <w:r w:rsidRPr="00D66DF0">
              <w:rPr>
                <w:rFonts w:ascii="Times New Roman" w:hAnsi="Times New Roman" w:cs="Times New Roman"/>
                <w:b/>
                <w:bCs/>
                <w:sz w:val="20"/>
                <w:szCs w:val="20"/>
                <w:vertAlign w:val="superscript"/>
                <w:lang w:eastAsia="ru-RU"/>
              </w:rPr>
              <w:t>2</w:t>
            </w:r>
          </w:p>
        </w:tc>
      </w:tr>
      <w:tr w:rsidR="00833148">
        <w:trPr>
          <w:trHeight w:val="20"/>
        </w:trPr>
        <w:tc>
          <w:tcPr>
            <w:tcW w:w="2517" w:type="pct"/>
            <w:vAlign w:val="center"/>
          </w:tcPr>
          <w:p w:rsidR="00316FA1" w:rsidRPr="00D66DF0" w:rsidRDefault="007008F2"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Индивидуальное</w:t>
            </w:r>
          </w:p>
        </w:tc>
        <w:tc>
          <w:tcPr>
            <w:tcW w:w="2483" w:type="pct"/>
            <w:vAlign w:val="center"/>
          </w:tcPr>
          <w:p w:rsidR="00316FA1" w:rsidRPr="00D66DF0" w:rsidRDefault="007008F2"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115 980</w:t>
            </w:r>
          </w:p>
        </w:tc>
      </w:tr>
      <w:tr w:rsidR="00833148">
        <w:trPr>
          <w:trHeight w:val="20"/>
        </w:trPr>
        <w:tc>
          <w:tcPr>
            <w:tcW w:w="2517" w:type="pct"/>
            <w:vAlign w:val="center"/>
          </w:tcPr>
          <w:p w:rsidR="00316FA1" w:rsidRPr="00D66DF0" w:rsidRDefault="007008F2"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Малоэтажное</w:t>
            </w:r>
          </w:p>
        </w:tc>
        <w:tc>
          <w:tcPr>
            <w:tcW w:w="2483" w:type="pct"/>
            <w:vAlign w:val="center"/>
          </w:tcPr>
          <w:p w:rsidR="00316FA1" w:rsidRPr="00D66DF0" w:rsidRDefault="007008F2"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77 320</w:t>
            </w:r>
          </w:p>
        </w:tc>
      </w:tr>
      <w:tr w:rsidR="00833148">
        <w:trPr>
          <w:trHeight w:val="20"/>
        </w:trPr>
        <w:tc>
          <w:tcPr>
            <w:tcW w:w="2517" w:type="pct"/>
            <w:vAlign w:val="center"/>
          </w:tcPr>
          <w:p w:rsidR="00316FA1" w:rsidRPr="00D66DF0" w:rsidRDefault="007008F2"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ИТОГО</w:t>
            </w:r>
          </w:p>
        </w:tc>
        <w:tc>
          <w:tcPr>
            <w:tcW w:w="2483" w:type="pct"/>
            <w:vAlign w:val="center"/>
          </w:tcPr>
          <w:p w:rsidR="00316FA1" w:rsidRPr="00D66DF0" w:rsidRDefault="007008F2" w:rsidP="00386159">
            <w:pPr>
              <w:spacing w:after="0" w:line="36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193 300</w:t>
            </w:r>
          </w:p>
        </w:tc>
      </w:tr>
    </w:tbl>
    <w:p w:rsidR="00316FA1" w:rsidRPr="00D66DF0" w:rsidRDefault="007008F2" w:rsidP="00A06472">
      <w:pPr>
        <w:pStyle w:val="00"/>
        <w:rPr>
          <w:sz w:val="24"/>
          <w:szCs w:val="24"/>
        </w:rPr>
      </w:pPr>
    </w:p>
    <w:p w:rsidR="00316FA1" w:rsidRPr="00D66DF0" w:rsidRDefault="007008F2" w:rsidP="007008F2">
      <w:pPr>
        <w:pStyle w:val="00"/>
        <w:numPr>
          <w:ilvl w:val="0"/>
          <w:numId w:val="71"/>
        </w:numPr>
        <w:rPr>
          <w:sz w:val="24"/>
          <w:szCs w:val="24"/>
        </w:rPr>
      </w:pPr>
      <w:r w:rsidRPr="00D66DF0">
        <w:rPr>
          <w:sz w:val="24"/>
          <w:szCs w:val="24"/>
        </w:rPr>
        <w:t>Упорядочение существующих жилых территорий:</w:t>
      </w:r>
    </w:p>
    <w:p w:rsidR="00316FA1" w:rsidRPr="00D66DF0" w:rsidRDefault="007008F2" w:rsidP="00DE6955">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данных территориях следует проводить инвентаризацию, отыскивать владельцев земельных участков, выполнять</w:t>
      </w:r>
      <w:r w:rsidRPr="00D66DF0">
        <w:rPr>
          <w:rFonts w:ascii="Times New Roman" w:hAnsi="Times New Roman" w:cs="Times New Roman"/>
          <w:sz w:val="24"/>
          <w:szCs w:val="24"/>
          <w:lang w:eastAsia="ru-RU"/>
        </w:rPr>
        <w:t xml:space="preserve">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316FA1" w:rsidRPr="00D66DF0" w:rsidRDefault="007008F2" w:rsidP="00DE6955">
      <w:pPr>
        <w:autoSpaceDE w:val="0"/>
        <w:autoSpaceDN w:val="0"/>
        <w:adjustRightInd w:val="0"/>
        <w:spacing w:after="0" w:line="360" w:lineRule="auto"/>
        <w:ind w:firstLine="709"/>
        <w:jc w:val="both"/>
        <w:rPr>
          <w:rFonts w:ascii="Times New Roman" w:hAnsi="Times New Roman" w:cs="Times New Roman"/>
          <w:b/>
          <w:bCs/>
          <w:color w:val="4F81BD"/>
          <w:sz w:val="24"/>
          <w:szCs w:val="24"/>
          <w:lang w:eastAsia="ru-RU"/>
        </w:rPr>
      </w:pPr>
      <w:r w:rsidRPr="00D66DF0">
        <w:rPr>
          <w:rFonts w:ascii="Times New Roman" w:hAnsi="Times New Roman" w:cs="Times New Roman"/>
          <w:sz w:val="24"/>
          <w:szCs w:val="24"/>
          <w:lang w:eastAsia="ru-RU"/>
        </w:rPr>
        <w:t>Данные направления необходимо учитывать при реализации целевых федеральных и республиканских программ:</w:t>
      </w:r>
      <w:r w:rsidRPr="00D66DF0">
        <w:rPr>
          <w:rFonts w:ascii="Times New Roman" w:hAnsi="Times New Roman" w:cs="Times New Roman"/>
          <w:sz w:val="24"/>
          <w:szCs w:val="24"/>
          <w:lang w:eastAsia="ru-RU"/>
        </w:rPr>
        <w:t xml:space="preserve"> «Социальное развитие села», «Реформирование жилищно-коммунального хозяйства» и др.</w:t>
      </w:r>
    </w:p>
    <w:p w:rsidR="00316FA1" w:rsidRPr="00D66DF0" w:rsidRDefault="007008F2" w:rsidP="007008F2">
      <w:pPr>
        <w:pStyle w:val="1110"/>
        <w:numPr>
          <w:ilvl w:val="2"/>
          <w:numId w:val="95"/>
        </w:numPr>
        <w:tabs>
          <w:tab w:val="left" w:pos="1560"/>
        </w:tabs>
        <w:ind w:left="0" w:firstLine="709"/>
        <w:rPr>
          <w:sz w:val="24"/>
          <w:szCs w:val="24"/>
        </w:rPr>
      </w:pPr>
      <w:bookmarkStart w:id="282" w:name="_Toc97797748"/>
      <w:r w:rsidRPr="00D66DF0">
        <w:rPr>
          <w:sz w:val="24"/>
          <w:szCs w:val="24"/>
        </w:rPr>
        <w:t>Прогнозы приростов площадей общественно-деловой застройки</w:t>
      </w:r>
      <w:bookmarkEnd w:id="282"/>
    </w:p>
    <w:p w:rsidR="00316FA1" w:rsidRPr="00D66DF0" w:rsidRDefault="007008F2"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Генеральным планом г. Заринск предполагается строительство зданий в сфере обслуживания населения.</w:t>
      </w:r>
    </w:p>
    <w:p w:rsidR="00316FA1" w:rsidRPr="00D66DF0" w:rsidRDefault="007008F2" w:rsidP="0016655F">
      <w:pPr>
        <w:keepNext/>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Все учреждения о</w:t>
      </w:r>
      <w:r w:rsidRPr="00D66DF0">
        <w:rPr>
          <w:rFonts w:ascii="Times New Roman" w:hAnsi="Times New Roman" w:cs="Times New Roman"/>
          <w:sz w:val="24"/>
          <w:szCs w:val="24"/>
        </w:rPr>
        <w:t>бслуживания можно подразделить на две группы:</w:t>
      </w:r>
    </w:p>
    <w:p w:rsidR="00316FA1" w:rsidRPr="00D66DF0" w:rsidRDefault="007008F2" w:rsidP="007008F2">
      <w:pPr>
        <w:numPr>
          <w:ilvl w:val="0"/>
          <w:numId w:val="66"/>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316FA1" w:rsidRPr="00D66DF0" w:rsidRDefault="007008F2"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культурно-образовательная сфера;</w:t>
      </w:r>
    </w:p>
    <w:p w:rsidR="00316FA1" w:rsidRPr="00D66DF0" w:rsidRDefault="007008F2"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медицинское обслуживание;</w:t>
      </w:r>
    </w:p>
    <w:p w:rsidR="00316FA1" w:rsidRPr="00D66DF0" w:rsidRDefault="007008F2"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сфера физической культуры и спорта.</w:t>
      </w:r>
    </w:p>
    <w:p w:rsidR="00316FA1" w:rsidRPr="00D66DF0" w:rsidRDefault="007008F2"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316FA1" w:rsidRPr="00D66DF0" w:rsidRDefault="007008F2"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торговля, общ</w:t>
      </w:r>
      <w:r w:rsidRPr="00D66DF0">
        <w:rPr>
          <w:rFonts w:ascii="Times New Roman" w:hAnsi="Times New Roman" w:cs="Times New Roman"/>
          <w:sz w:val="24"/>
          <w:szCs w:val="24"/>
        </w:rPr>
        <w:t>ественное питание, бытовое обслуживание;</w:t>
      </w:r>
    </w:p>
    <w:p w:rsidR="00316FA1" w:rsidRPr="00D66DF0" w:rsidRDefault="007008F2"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коммунальное хозяйство;</w:t>
      </w:r>
    </w:p>
    <w:p w:rsidR="00316FA1" w:rsidRPr="00D66DF0" w:rsidRDefault="007008F2"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w:t>
      </w:r>
      <w:r w:rsidRPr="00D66DF0">
        <w:rPr>
          <w:rFonts w:ascii="Times New Roman" w:hAnsi="Times New Roman" w:cs="Times New Roman"/>
          <w:sz w:val="24"/>
          <w:szCs w:val="24"/>
        </w:rPr>
        <w:t>реимущественно по законам спроса и предложения.</w:t>
      </w:r>
    </w:p>
    <w:p w:rsidR="00316FA1" w:rsidRPr="00D66DF0" w:rsidRDefault="007008F2"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Однако</w:t>
      </w:r>
      <w:r>
        <w:rPr>
          <w:rFonts w:ascii="Times New Roman" w:hAnsi="Times New Roman" w:cs="Times New Roman"/>
          <w:sz w:val="24"/>
          <w:szCs w:val="24"/>
        </w:rPr>
        <w:t>,</w:t>
      </w:r>
      <w:r w:rsidRPr="00D66DF0">
        <w:rPr>
          <w:rFonts w:ascii="Times New Roman" w:hAnsi="Times New Roman" w:cs="Times New Roman"/>
          <w:sz w:val="24"/>
          <w:szCs w:val="24"/>
        </w:rPr>
        <w:t xml:space="preserve">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w:t>
      </w:r>
      <w:r w:rsidRPr="00D66DF0">
        <w:rPr>
          <w:rFonts w:ascii="Times New Roman" w:hAnsi="Times New Roman" w:cs="Times New Roman"/>
          <w:sz w:val="24"/>
          <w:szCs w:val="24"/>
        </w:rPr>
        <w:t xml:space="preserve">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D66DF0">
        <w:rPr>
          <w:rFonts w:ascii="Times New Roman" w:hAnsi="Times New Roman" w:cs="Times New Roman"/>
          <w:b/>
          <w:bCs/>
          <w:sz w:val="24"/>
          <w:szCs w:val="24"/>
        </w:rPr>
        <w:t>коэффициентом Куртоша,</w:t>
      </w:r>
      <w:r w:rsidRPr="00D66DF0">
        <w:rPr>
          <w:rFonts w:ascii="Times New Roman" w:hAnsi="Times New Roman" w:cs="Times New Roman"/>
          <w:sz w:val="24"/>
          <w:szCs w:val="24"/>
        </w:rPr>
        <w:t xml:space="preserve"> который представляет собой отношение суммарной площади обществе</w:t>
      </w:r>
      <w:r w:rsidRPr="00D66DF0">
        <w:rPr>
          <w:rFonts w:ascii="Times New Roman" w:hAnsi="Times New Roman" w:cs="Times New Roman"/>
          <w:sz w:val="24"/>
          <w:szCs w:val="24"/>
        </w:rPr>
        <w:t>нно-деловой застройки (далее по тексту – ОДЗ) к суммарной площади жилой застройки в расчетной единице территориального деления.</w:t>
      </w:r>
    </w:p>
    <w:p w:rsidR="00316FA1" w:rsidRPr="00D66DF0" w:rsidRDefault="007008F2"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w:t>
      </w:r>
      <w:r w:rsidRPr="00D66DF0">
        <w:rPr>
          <w:rFonts w:ascii="Times New Roman" w:hAnsi="Times New Roman" w:cs="Times New Roman"/>
          <w:sz w:val="24"/>
          <w:szCs w:val="24"/>
        </w:rPr>
        <w:t xml:space="preserve">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w:t>
      </w:r>
      <w:r w:rsidRPr="00D66DF0">
        <w:rPr>
          <w:rFonts w:ascii="Times New Roman" w:hAnsi="Times New Roman" w:cs="Times New Roman"/>
          <w:sz w:val="24"/>
          <w:szCs w:val="24"/>
        </w:rPr>
        <w:t xml:space="preserve"> поселений, данное значение находится в интервале 0,1÷0,3. Поэтому для дальнейших расчетов предлагается использовать усредненное значение – 0,2.</w:t>
      </w:r>
    </w:p>
    <w:p w:rsidR="00316FA1" w:rsidRPr="00D66DF0" w:rsidRDefault="007008F2" w:rsidP="00E64B94">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Таким образом, на расчетный срок разработки Схемы теплоснабжения г. Заринска планируется объем строительства </w:t>
      </w:r>
      <w:r w:rsidRPr="00D66DF0">
        <w:rPr>
          <w:rFonts w:ascii="Times New Roman" w:hAnsi="Times New Roman" w:cs="Times New Roman"/>
          <w:sz w:val="24"/>
          <w:szCs w:val="24"/>
        </w:rPr>
        <w:t>общественно-деловой застройки, равный – 38,66тыс. м</w:t>
      </w:r>
      <w:r w:rsidRPr="00D66DF0">
        <w:rPr>
          <w:rFonts w:ascii="Times New Roman" w:hAnsi="Times New Roman" w:cs="Times New Roman"/>
          <w:sz w:val="24"/>
          <w:szCs w:val="24"/>
          <w:vertAlign w:val="superscript"/>
        </w:rPr>
        <w:t>2</w:t>
      </w:r>
      <w:r w:rsidRPr="00D66DF0">
        <w:rPr>
          <w:rFonts w:ascii="Times New Roman" w:hAnsi="Times New Roman" w:cs="Times New Roman"/>
          <w:sz w:val="24"/>
          <w:szCs w:val="24"/>
        </w:rPr>
        <w:t>.</w:t>
      </w:r>
    </w:p>
    <w:p w:rsidR="00316FA1" w:rsidRPr="00D66DF0" w:rsidRDefault="007008F2" w:rsidP="007008F2">
      <w:pPr>
        <w:pStyle w:val="1110"/>
        <w:numPr>
          <w:ilvl w:val="2"/>
          <w:numId w:val="95"/>
        </w:numPr>
        <w:tabs>
          <w:tab w:val="left" w:pos="1560"/>
        </w:tabs>
        <w:ind w:left="0" w:firstLine="709"/>
        <w:rPr>
          <w:sz w:val="24"/>
          <w:szCs w:val="24"/>
        </w:rPr>
      </w:pPr>
      <w:bookmarkStart w:id="283" w:name="_Toc97797749"/>
      <w:r w:rsidRPr="00D66DF0">
        <w:rPr>
          <w:sz w:val="24"/>
          <w:szCs w:val="24"/>
        </w:rPr>
        <w:t>Прогнозы приростов промышленных площадей</w:t>
      </w:r>
      <w:bookmarkEnd w:id="283"/>
    </w:p>
    <w:p w:rsidR="00B4379F" w:rsidRDefault="007008F2" w:rsidP="007220EC">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В результате сбора исходных данных, </w:t>
      </w:r>
      <w:r>
        <w:rPr>
          <w:rFonts w:ascii="Times New Roman" w:hAnsi="Times New Roman" w:cs="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w:t>
      </w:r>
      <w:r>
        <w:rPr>
          <w:rFonts w:ascii="Times New Roman" w:hAnsi="Times New Roman" w:cs="Times New Roman"/>
          <w:sz w:val="24"/>
          <w:szCs w:val="24"/>
        </w:rPr>
        <w:t xml:space="preserve"> виде горячей воды или пара в отношении следующих юридических лиц:</w:t>
      </w:r>
    </w:p>
    <w:p w:rsidR="00B4379F" w:rsidRDefault="007008F2" w:rsidP="007220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ООО «Русская кожа Алтай»;</w:t>
      </w:r>
    </w:p>
    <w:p w:rsidR="00B4379F" w:rsidRDefault="007008F2" w:rsidP="007220E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ООО «Сибирская фанерная компания».</w:t>
      </w:r>
    </w:p>
    <w:p w:rsidR="00B4379F" w:rsidRDefault="007008F2" w:rsidP="00B437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Мероприятия по подключению к тепловой сети осуществляют ООО «Русская кожа Алтай» и ООО «Сибирская фанерная компания» за счет</w:t>
      </w:r>
      <w:r>
        <w:rPr>
          <w:rFonts w:ascii="Times New Roman" w:hAnsi="Times New Roman" w:cs="Times New Roman"/>
          <w:sz w:val="24"/>
          <w:szCs w:val="24"/>
        </w:rPr>
        <w:t xml:space="preserve"> собственных источников финансирования.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284" w:name="_Toc97797750"/>
      <w:r w:rsidRPr="00D66DF0">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w:t>
      </w:r>
      <w:r w:rsidRPr="00D66DF0">
        <w:rPr>
          <w:sz w:val="24"/>
          <w:szCs w:val="24"/>
        </w:rPr>
        <w:t>тветствии с законодательством Российской Федерации</w:t>
      </w:r>
      <w:bookmarkEnd w:id="278"/>
      <w:bookmarkEnd w:id="279"/>
      <w:bookmarkEnd w:id="280"/>
      <w:bookmarkEnd w:id="284"/>
    </w:p>
    <w:p w:rsidR="00316FA1" w:rsidRPr="00D66DF0" w:rsidRDefault="007008F2" w:rsidP="0083322C">
      <w:pPr>
        <w:pStyle w:val="00"/>
        <w:rPr>
          <w:sz w:val="24"/>
          <w:szCs w:val="24"/>
        </w:rPr>
      </w:pPr>
      <w:r w:rsidRPr="00D66DF0">
        <w:rPr>
          <w:sz w:val="24"/>
          <w:szCs w:val="24"/>
        </w:rPr>
        <w:t>Требования к энергетической эффективности и к теплопотреблению зданий, проектируемых и планируемых к строительству, определены следующими нормативными документами:</w:t>
      </w:r>
    </w:p>
    <w:p w:rsidR="00316FA1" w:rsidRPr="005E04F6" w:rsidRDefault="007008F2" w:rsidP="0083322C">
      <w:pPr>
        <w:pStyle w:val="114"/>
        <w:ind w:left="0" w:firstLine="709"/>
        <w:rPr>
          <w:rFonts w:ascii="Times New Roman" w:hAnsi="Times New Roman"/>
          <w:sz w:val="24"/>
          <w:szCs w:val="24"/>
        </w:rPr>
      </w:pPr>
      <w:r w:rsidRPr="005E04F6">
        <w:rPr>
          <w:rFonts w:ascii="Times New Roman" w:hAnsi="Times New Roman"/>
          <w:sz w:val="24"/>
          <w:szCs w:val="24"/>
        </w:rPr>
        <w:t xml:space="preserve">СП 50.13330.2012 Тепловая защита зданий. </w:t>
      </w:r>
      <w:r w:rsidRPr="005E04F6">
        <w:rPr>
          <w:rFonts w:ascii="Times New Roman" w:hAnsi="Times New Roman"/>
          <w:sz w:val="24"/>
          <w:szCs w:val="24"/>
        </w:rPr>
        <w:t>Актуализированная редакция СНиП 23-02-2003;</w:t>
      </w:r>
    </w:p>
    <w:p w:rsidR="00316FA1" w:rsidRPr="004C4FE3" w:rsidRDefault="007008F2" w:rsidP="00B61A89">
      <w:pPr>
        <w:pStyle w:val="114"/>
        <w:ind w:left="0" w:firstLine="709"/>
        <w:rPr>
          <w:rFonts w:ascii="Times New Roman" w:hAnsi="Times New Roman"/>
          <w:sz w:val="24"/>
          <w:szCs w:val="24"/>
        </w:rPr>
      </w:pPr>
      <w:r w:rsidRPr="004C4FE3">
        <w:rPr>
          <w:rFonts w:ascii="Times New Roman" w:hAnsi="Times New Roman"/>
          <w:sz w:val="24"/>
          <w:szCs w:val="24"/>
        </w:rPr>
        <w:t xml:space="preserve">Постановление Правительства Российской Федерации от 23 мая </w:t>
      </w:r>
      <w:smartTag w:uri="urn:schemas-microsoft-com:office:smarttags" w:element="metricconverter">
        <w:smartTagPr>
          <w:attr w:name="ProductID" w:val="2006 г"/>
        </w:smartTagPr>
        <w:r w:rsidRPr="004C4FE3">
          <w:rPr>
            <w:rFonts w:ascii="Times New Roman" w:hAnsi="Times New Roman"/>
            <w:sz w:val="24"/>
            <w:szCs w:val="24"/>
          </w:rPr>
          <w:t>2006 г</w:t>
        </w:r>
      </w:smartTag>
      <w:r w:rsidRPr="004C4FE3">
        <w:rPr>
          <w:rFonts w:ascii="Times New Roman" w:hAnsi="Times New Roman"/>
          <w:sz w:val="24"/>
          <w:szCs w:val="24"/>
        </w:rPr>
        <w:t xml:space="preserve">. № 306 (в редакции Постановления Правительства Российской Федерации от 28 марта </w:t>
      </w:r>
      <w:smartTag w:uri="urn:schemas-microsoft-com:office:smarttags" w:element="metricconverter">
        <w:smartTagPr>
          <w:attr w:name="ProductID" w:val="2012 г"/>
        </w:smartTagPr>
        <w:r w:rsidRPr="004C4FE3">
          <w:rPr>
            <w:rFonts w:ascii="Times New Roman" w:hAnsi="Times New Roman"/>
            <w:sz w:val="24"/>
            <w:szCs w:val="24"/>
          </w:rPr>
          <w:t>2012 г</w:t>
        </w:r>
      </w:smartTag>
      <w:r w:rsidRPr="004C4FE3">
        <w:rPr>
          <w:rFonts w:ascii="Times New Roman" w:hAnsi="Times New Roman"/>
          <w:sz w:val="24"/>
          <w:szCs w:val="24"/>
        </w:rPr>
        <w:t>. № 258 «О внесении изменений в Правила установления и опред</w:t>
      </w:r>
      <w:r w:rsidRPr="004C4FE3">
        <w:rPr>
          <w:rFonts w:ascii="Times New Roman" w:hAnsi="Times New Roman"/>
          <w:sz w:val="24"/>
          <w:szCs w:val="24"/>
        </w:rPr>
        <w:t>еления нормативов потребления коммунальных услуг»).</w:t>
      </w:r>
    </w:p>
    <w:p w:rsidR="00316FA1" w:rsidRPr="00D66DF0" w:rsidRDefault="007008F2" w:rsidP="0083322C">
      <w:pPr>
        <w:pStyle w:val="00"/>
        <w:rPr>
          <w:sz w:val="24"/>
          <w:szCs w:val="24"/>
        </w:rPr>
      </w:pPr>
      <w:r w:rsidRPr="00D66DF0">
        <w:rPr>
          <w:sz w:val="24"/>
          <w:szCs w:val="24"/>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r w:rsidRPr="00D66DF0">
        <w:rPr>
          <w:sz w:val="24"/>
          <w:szCs w:val="24"/>
          <w:lang w:val="en-US"/>
        </w:rPr>
        <w:t>q</w:t>
      </w:r>
      <w:r w:rsidRPr="00D66DF0">
        <w:rPr>
          <w:sz w:val="24"/>
          <w:szCs w:val="24"/>
          <w:vertAlign w:val="subscript"/>
        </w:rPr>
        <w:t>от</w:t>
      </w:r>
      <w:r w:rsidRPr="00D66DF0">
        <w:rPr>
          <w:sz w:val="24"/>
          <w:szCs w:val="24"/>
        </w:rPr>
        <w:t>, Вт/(м</w:t>
      </w:r>
      <w:r w:rsidRPr="00D66DF0">
        <w:rPr>
          <w:sz w:val="24"/>
          <w:szCs w:val="24"/>
          <w:vertAlign w:val="superscript"/>
        </w:rPr>
        <w:t>3</w:t>
      </w:r>
      <w:r w:rsidRPr="00D66DF0">
        <w:rPr>
          <w:sz w:val="24"/>
          <w:szCs w:val="24"/>
        </w:rPr>
        <w:t>·˚С). Расчетное значение должно быть меньше ил</w:t>
      </w:r>
      <w:r w:rsidRPr="00D66DF0">
        <w:rPr>
          <w:sz w:val="24"/>
          <w:szCs w:val="24"/>
        </w:rPr>
        <w:t xml:space="preserve">и равно нормируемому значению </w:t>
      </w:r>
      <w:r w:rsidRPr="00D66DF0">
        <w:rPr>
          <w:sz w:val="24"/>
          <w:szCs w:val="24"/>
          <w:lang w:val="en-US"/>
        </w:rPr>
        <w:t>q</w:t>
      </w:r>
      <w:r w:rsidRPr="00D66DF0">
        <w:rPr>
          <w:sz w:val="24"/>
          <w:szCs w:val="24"/>
          <w:vertAlign w:val="subscript"/>
        </w:rPr>
        <w:t>0</w:t>
      </w:r>
      <w:r w:rsidRPr="00D66DF0">
        <w:rPr>
          <w:sz w:val="24"/>
          <w:szCs w:val="24"/>
        </w:rPr>
        <w:t>, Вт/(м</w:t>
      </w:r>
      <w:r w:rsidRPr="00D66DF0">
        <w:rPr>
          <w:sz w:val="24"/>
          <w:szCs w:val="24"/>
          <w:vertAlign w:val="superscript"/>
        </w:rPr>
        <w:t>3</w:t>
      </w:r>
      <w:r w:rsidRPr="00D66DF0">
        <w:rPr>
          <w:sz w:val="24"/>
          <w:szCs w:val="24"/>
        </w:rPr>
        <w:t>·˚С).</w:t>
      </w:r>
    </w:p>
    <w:p w:rsidR="00316FA1" w:rsidRPr="00D66DF0" w:rsidRDefault="007008F2" w:rsidP="0083322C">
      <w:pPr>
        <w:pStyle w:val="00"/>
        <w:rPr>
          <w:sz w:val="24"/>
          <w:szCs w:val="24"/>
        </w:rPr>
      </w:pPr>
      <w:r w:rsidRPr="00D66DF0">
        <w:rPr>
          <w:sz w:val="24"/>
          <w:szCs w:val="24"/>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w:t>
      </w:r>
      <w:r w:rsidRPr="00D66DF0">
        <w:rPr>
          <w:sz w:val="24"/>
          <w:szCs w:val="24"/>
        </w:rPr>
        <w:t>ая редакция СНиП 23-02-2003», утвержденном приказом Министерства регионального развития РФ от 30.06.2012 г. № 265.</w:t>
      </w:r>
    </w:p>
    <w:p w:rsidR="00316FA1" w:rsidRPr="00D66DF0" w:rsidRDefault="007008F2" w:rsidP="0083322C">
      <w:pPr>
        <w:pStyle w:val="00"/>
        <w:rPr>
          <w:sz w:val="24"/>
          <w:szCs w:val="24"/>
        </w:rPr>
      </w:pPr>
      <w:r w:rsidRPr="00D66DF0">
        <w:rPr>
          <w:sz w:val="24"/>
          <w:szCs w:val="24"/>
        </w:rPr>
        <w:t>Постановлением Правительства РФ от 25.01.2011 г. № 18 было запланировано поэтапное снижение удельных норм расхода тепловой энергии проектируе</w:t>
      </w:r>
      <w:r w:rsidRPr="00D66DF0">
        <w:rPr>
          <w:sz w:val="24"/>
          <w:szCs w:val="24"/>
        </w:rPr>
        <w:t xml:space="preserve">мыми зданиями к 2020 году на 40 %., а именно: в 2011 – 2015 гг. – на 15 % от базового уровня, в 2016 – 2020 гг. – на 30 % от базового уровня, и с </w:t>
      </w:r>
      <w:smartTag w:uri="urn:schemas-microsoft-com:office:smarttags" w:element="metricconverter">
        <w:smartTagPr>
          <w:attr w:name="ProductID" w:val="2020 г"/>
        </w:smartTagPr>
        <w:r w:rsidRPr="00D66DF0">
          <w:rPr>
            <w:sz w:val="24"/>
            <w:szCs w:val="24"/>
          </w:rPr>
          <w:t>2020 г</w:t>
        </w:r>
      </w:smartTag>
      <w:r w:rsidRPr="00D66DF0">
        <w:rPr>
          <w:sz w:val="24"/>
          <w:szCs w:val="24"/>
        </w:rPr>
        <w:t xml:space="preserve"> – на 40 % от базового уровня. </w:t>
      </w:r>
    </w:p>
    <w:p w:rsidR="00316FA1" w:rsidRPr="00D66DF0" w:rsidRDefault="007008F2" w:rsidP="00B36C1E">
      <w:pPr>
        <w:pStyle w:val="00"/>
        <w:rPr>
          <w:sz w:val="24"/>
          <w:szCs w:val="24"/>
        </w:rPr>
      </w:pPr>
      <w:r w:rsidRPr="00D66DF0">
        <w:rPr>
          <w:sz w:val="24"/>
          <w:szCs w:val="24"/>
        </w:rPr>
        <w:t>Однако требование Постановления № 18 не было включено в актуализированну</w:t>
      </w:r>
      <w:r w:rsidRPr="00D66DF0">
        <w:rPr>
          <w:sz w:val="24"/>
          <w:szCs w:val="24"/>
        </w:rPr>
        <w:t>ю редакцию СП 50.13330.2012 «Тепловая защита зданий. Актуализированная редакция СНиП 23-02-2003», а также не была принята поправка № 1, касающаяся поэтапного снижения удельных норм расхода тепловой энергии, разработанная Федеральным агентством по строитель</w:t>
      </w:r>
      <w:r w:rsidRPr="00D66DF0">
        <w:rPr>
          <w:sz w:val="24"/>
          <w:szCs w:val="24"/>
        </w:rPr>
        <w:t xml:space="preserve">ству и ЖКХ. По этой причине величина прироста потребления тепловой энергии объектами нового строительства определена в соответствии с ныне действующими нормативами. Возможные изменения нормативных документов могут быть учтены в процессе актуализации Схемы </w:t>
      </w:r>
      <w:r w:rsidRPr="00D66DF0">
        <w:rPr>
          <w:sz w:val="24"/>
          <w:szCs w:val="24"/>
        </w:rPr>
        <w:t>теплоснабжения.</w:t>
      </w:r>
    </w:p>
    <w:p w:rsidR="00316FA1" w:rsidRPr="00D66DF0" w:rsidRDefault="007008F2" w:rsidP="00C433D8">
      <w:pPr>
        <w:pStyle w:val="00"/>
        <w:rPr>
          <w:sz w:val="24"/>
          <w:szCs w:val="24"/>
        </w:rPr>
      </w:pPr>
      <w:r w:rsidRPr="00D66DF0">
        <w:rPr>
          <w:sz w:val="24"/>
          <w:szCs w:val="24"/>
        </w:rPr>
        <w:t xml:space="preserve">Удельные характеристики расхода тепловой энергии на отопление и вентиляцию представлены в таблице </w:t>
      </w:r>
      <w:r>
        <w:rPr>
          <w:sz w:val="24"/>
          <w:szCs w:val="24"/>
        </w:rPr>
        <w:t>4</w:t>
      </w:r>
      <w:r>
        <w:rPr>
          <w:sz w:val="24"/>
          <w:szCs w:val="24"/>
        </w:rPr>
        <w:t>0</w:t>
      </w:r>
      <w:r w:rsidRPr="00D66DF0">
        <w:rPr>
          <w:sz w:val="24"/>
          <w:szCs w:val="24"/>
        </w:rPr>
        <w:t>.</w:t>
      </w:r>
    </w:p>
    <w:p w:rsidR="00316FA1" w:rsidRPr="00D66DF0" w:rsidRDefault="007008F2" w:rsidP="0083322C">
      <w:pPr>
        <w:ind w:firstLine="567"/>
        <w:rPr>
          <w:rFonts w:ascii="Times New Roman" w:hAnsi="Times New Roman" w:cs="Times New Roman"/>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7008F2" w:rsidP="007008F2">
      <w:pPr>
        <w:pStyle w:val="aff5"/>
        <w:keepLines/>
        <w:numPr>
          <w:ilvl w:val="0"/>
          <w:numId w:val="1"/>
        </w:numPr>
        <w:tabs>
          <w:tab w:val="clear" w:pos="1985"/>
        </w:tabs>
        <w:ind w:right="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отопление и вентиляцию</w:t>
      </w:r>
      <w:r>
        <w:rPr>
          <w:rFonts w:ascii="Times New Roman" w:hAnsi="Times New Roman"/>
          <w:b w:val="0"/>
          <w:bCs w:val="0"/>
          <w:sz w:val="24"/>
          <w:szCs w:val="24"/>
        </w:rPr>
        <w:t xml:space="preserve"> </w:t>
      </w:r>
      <w:r w:rsidRPr="00D66DF0">
        <w:rPr>
          <w:rFonts w:ascii="Times New Roman" w:hAnsi="Times New Roman"/>
          <w:b w:val="0"/>
          <w:bCs w:val="0"/>
          <w:sz w:val="24"/>
          <w:szCs w:val="24"/>
        </w:rPr>
        <w:t>различных типов жилых и общественных зданий,</w:t>
      </w:r>
      <w:r w:rsidRPr="00D66DF0">
        <w:rPr>
          <w:rFonts w:ascii="Times New Roman" w:hAnsi="Times New Roman"/>
          <w:b w:val="0"/>
          <w:bCs w:val="0"/>
          <w:sz w:val="24"/>
          <w:szCs w:val="24"/>
        </w:rPr>
        <w:t xml:space="preserve"> ккал/(ч·м</w:t>
      </w:r>
      <w:r w:rsidRPr="00D66DF0">
        <w:rPr>
          <w:rFonts w:ascii="Times New Roman" w:hAnsi="Times New Roman"/>
          <w:b w:val="0"/>
          <w:bCs w:val="0"/>
          <w:sz w:val="24"/>
          <w:szCs w:val="24"/>
          <w:vertAlign w:val="superscript"/>
        </w:rPr>
        <w:t>3</w:t>
      </w:r>
      <w:r w:rsidRPr="00D66DF0">
        <w:rPr>
          <w:rFonts w:ascii="Times New Roman" w:hAnsi="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85"/>
        <w:gridCol w:w="1021"/>
        <w:gridCol w:w="1209"/>
        <w:gridCol w:w="1209"/>
        <w:gridCol w:w="1209"/>
        <w:gridCol w:w="1209"/>
        <w:gridCol w:w="1209"/>
        <w:gridCol w:w="1337"/>
        <w:gridCol w:w="2298"/>
      </w:tblGrid>
      <w:tr w:rsidR="00833148">
        <w:trPr>
          <w:trHeight w:val="20"/>
          <w:jc w:val="center"/>
        </w:trPr>
        <w:tc>
          <w:tcPr>
            <w:tcW w:w="1381" w:type="pct"/>
            <w:vMerge w:val="restar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здания</w:t>
            </w:r>
          </w:p>
        </w:tc>
        <w:tc>
          <w:tcPr>
            <w:tcW w:w="3619" w:type="pct"/>
            <w:gridSpan w:val="8"/>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Этажность здания</w:t>
            </w:r>
          </w:p>
        </w:tc>
      </w:tr>
      <w:tr w:rsidR="00833148">
        <w:trPr>
          <w:trHeight w:val="20"/>
          <w:jc w:val="center"/>
        </w:trPr>
        <w:tc>
          <w:tcPr>
            <w:tcW w:w="1381" w:type="pct"/>
            <w:vMerge/>
            <w:shd w:val="clear" w:color="auto" w:fill="548DD4"/>
            <w:vAlign w:val="center"/>
          </w:tcPr>
          <w:p w:rsidR="00316FA1" w:rsidRPr="00D66DF0" w:rsidRDefault="007008F2" w:rsidP="0083322C">
            <w:pPr>
              <w:spacing w:after="0" w:line="240" w:lineRule="auto"/>
              <w:rPr>
                <w:rFonts w:ascii="Times New Roman" w:hAnsi="Times New Roman" w:cs="Times New Roman"/>
                <w:b/>
                <w:bCs/>
                <w:color w:val="000000"/>
                <w:sz w:val="20"/>
                <w:szCs w:val="20"/>
                <w:lang w:eastAsia="ru-RU"/>
              </w:rPr>
            </w:pPr>
          </w:p>
        </w:tc>
        <w:tc>
          <w:tcPr>
            <w:tcW w:w="345" w:type="pc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409" w:type="pc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409" w:type="pc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409" w:type="pc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4, 5</w:t>
            </w:r>
          </w:p>
        </w:tc>
        <w:tc>
          <w:tcPr>
            <w:tcW w:w="409" w:type="pc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6, 7</w:t>
            </w:r>
          </w:p>
        </w:tc>
        <w:tc>
          <w:tcPr>
            <w:tcW w:w="409" w:type="pc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8, 9</w:t>
            </w:r>
          </w:p>
        </w:tc>
        <w:tc>
          <w:tcPr>
            <w:tcW w:w="452" w:type="pc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10, 11</w:t>
            </w:r>
          </w:p>
        </w:tc>
        <w:tc>
          <w:tcPr>
            <w:tcW w:w="777" w:type="pct"/>
            <w:shd w:val="clear" w:color="auto" w:fill="548DD4"/>
            <w:noWrap/>
            <w:vAlign w:val="center"/>
          </w:tcPr>
          <w:p w:rsidR="00316FA1" w:rsidRPr="00D66DF0" w:rsidRDefault="007008F2"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 и выше</w:t>
            </w:r>
          </w:p>
        </w:tc>
      </w:tr>
      <w:tr w:rsidR="00833148">
        <w:trPr>
          <w:trHeight w:val="20"/>
          <w:jc w:val="center"/>
        </w:trPr>
        <w:tc>
          <w:tcPr>
            <w:tcW w:w="1381" w:type="pct"/>
            <w:vAlign w:val="center"/>
          </w:tcPr>
          <w:p w:rsidR="00316FA1" w:rsidRPr="00D66DF0" w:rsidRDefault="007008F2"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Жилые многоквартирные, гостиницы, общежития</w:t>
            </w:r>
          </w:p>
        </w:tc>
        <w:tc>
          <w:tcPr>
            <w:tcW w:w="345"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0,274</w:t>
            </w:r>
          </w:p>
        </w:tc>
        <w:tc>
          <w:tcPr>
            <w:tcW w:w="452"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0,259</w:t>
            </w:r>
          </w:p>
        </w:tc>
        <w:tc>
          <w:tcPr>
            <w:tcW w:w="777"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0,249</w:t>
            </w:r>
          </w:p>
        </w:tc>
      </w:tr>
      <w:tr w:rsidR="00833148">
        <w:trPr>
          <w:trHeight w:val="20"/>
          <w:jc w:val="center"/>
        </w:trPr>
        <w:tc>
          <w:tcPr>
            <w:tcW w:w="1381" w:type="pct"/>
            <w:vAlign w:val="center"/>
          </w:tcPr>
          <w:p w:rsidR="00316FA1" w:rsidRPr="00D66DF0" w:rsidRDefault="007008F2"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Общественные, кроме перечисленных в стр. 3-6</w:t>
            </w:r>
          </w:p>
        </w:tc>
        <w:tc>
          <w:tcPr>
            <w:tcW w:w="345"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0,378</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0,294</w:t>
            </w:r>
          </w:p>
        </w:tc>
        <w:tc>
          <w:tcPr>
            <w:tcW w:w="452"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833148">
        <w:trPr>
          <w:trHeight w:val="20"/>
          <w:jc w:val="center"/>
        </w:trPr>
        <w:tc>
          <w:tcPr>
            <w:tcW w:w="1381" w:type="pct"/>
            <w:vAlign w:val="center"/>
          </w:tcPr>
          <w:p w:rsidR="00316FA1" w:rsidRPr="00D66DF0" w:rsidRDefault="007008F2"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Поликлиники и лечебные учреждения, дома-интернаты</w:t>
            </w:r>
          </w:p>
        </w:tc>
        <w:tc>
          <w:tcPr>
            <w:tcW w:w="345"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52"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833148">
        <w:trPr>
          <w:trHeight w:val="20"/>
          <w:jc w:val="center"/>
        </w:trPr>
        <w:tc>
          <w:tcPr>
            <w:tcW w:w="1381" w:type="pct"/>
            <w:vAlign w:val="center"/>
          </w:tcPr>
          <w:p w:rsidR="00316FA1" w:rsidRPr="00D66DF0" w:rsidRDefault="007008F2"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Дошкольные учреждения, хосписы</w:t>
            </w:r>
          </w:p>
        </w:tc>
        <w:tc>
          <w:tcPr>
            <w:tcW w:w="345"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833148">
        <w:trPr>
          <w:trHeight w:val="20"/>
          <w:jc w:val="center"/>
        </w:trPr>
        <w:tc>
          <w:tcPr>
            <w:tcW w:w="1381" w:type="pct"/>
            <w:vAlign w:val="center"/>
          </w:tcPr>
          <w:p w:rsidR="00316FA1" w:rsidRPr="00D66DF0" w:rsidRDefault="007008F2"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Сервисного обслуживания, культурно-досуговой деятельности, технопарки, склады</w:t>
            </w:r>
          </w:p>
        </w:tc>
        <w:tc>
          <w:tcPr>
            <w:tcW w:w="345"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833148">
        <w:trPr>
          <w:trHeight w:val="20"/>
          <w:jc w:val="center"/>
        </w:trPr>
        <w:tc>
          <w:tcPr>
            <w:tcW w:w="1381" w:type="pct"/>
            <w:vAlign w:val="center"/>
          </w:tcPr>
          <w:p w:rsidR="00316FA1" w:rsidRPr="00D66DF0" w:rsidRDefault="007008F2"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Административного назначения, офисы</w:t>
            </w:r>
          </w:p>
        </w:tc>
        <w:tc>
          <w:tcPr>
            <w:tcW w:w="345"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0,239</w:t>
            </w:r>
          </w:p>
        </w:tc>
        <w:tc>
          <w:tcPr>
            <w:tcW w:w="409"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52"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777" w:type="pct"/>
            <w:noWrap/>
            <w:vAlign w:val="center"/>
          </w:tcPr>
          <w:p w:rsidR="00316FA1" w:rsidRPr="00D66DF0" w:rsidRDefault="007008F2"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r>
    </w:tbl>
    <w:p w:rsidR="00316FA1" w:rsidRPr="00D66DF0" w:rsidRDefault="007008F2" w:rsidP="0083322C">
      <w:pPr>
        <w:ind w:firstLine="567"/>
        <w:rPr>
          <w:rFonts w:ascii="Times New Roman" w:hAnsi="Times New Roman" w:cs="Times New Roman"/>
          <w:sz w:val="24"/>
          <w:szCs w:val="24"/>
        </w:rPr>
        <w:sectPr w:rsidR="00316FA1" w:rsidRPr="00D66DF0" w:rsidSect="00112899">
          <w:pgSz w:w="16838" w:h="11906" w:orient="landscape"/>
          <w:pgMar w:top="1134" w:right="1134" w:bottom="1134" w:left="1134" w:header="709" w:footer="709" w:gutter="0"/>
          <w:cols w:space="708"/>
          <w:docGrid w:linePitch="360"/>
        </w:sectPr>
      </w:pPr>
    </w:p>
    <w:p w:rsidR="00316FA1" w:rsidRPr="00D66DF0" w:rsidRDefault="007008F2" w:rsidP="0083322C">
      <w:pPr>
        <w:pStyle w:val="00"/>
        <w:rPr>
          <w:sz w:val="24"/>
          <w:szCs w:val="24"/>
        </w:rPr>
      </w:pPr>
      <w:r w:rsidRPr="00D66DF0">
        <w:rPr>
          <w:sz w:val="24"/>
          <w:szCs w:val="24"/>
        </w:rPr>
        <w:t>Нормативные значения удельной характеристики расхода тепловой энергии на отопление и вентиляцию различных типов</w:t>
      </w:r>
      <w:r w:rsidRPr="00D66DF0">
        <w:rPr>
          <w:sz w:val="24"/>
          <w:szCs w:val="24"/>
        </w:rPr>
        <w:t xml:space="preserve"> жилых и общественных зданий также приняты в соответствии с СП 50.13330.2012 «Тепловая защита зданий. Актуализированная редакция СНиП 23-02-2003».</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отопление и вентиляцию одноквартирных жилых зданий, ккал/</w:t>
      </w:r>
      <w:r w:rsidRPr="00D66DF0">
        <w:rPr>
          <w:rFonts w:ascii="Times New Roman" w:hAnsi="Times New Roman"/>
          <w:b w:val="0"/>
          <w:bCs w:val="0"/>
          <w:sz w:val="24"/>
          <w:szCs w:val="24"/>
        </w:rPr>
        <w:t>(ч·м</w:t>
      </w:r>
      <w:r w:rsidRPr="00D66DF0">
        <w:rPr>
          <w:rFonts w:ascii="Times New Roman" w:hAnsi="Times New Roman"/>
          <w:b w:val="0"/>
          <w:bCs w:val="0"/>
          <w:sz w:val="24"/>
          <w:szCs w:val="24"/>
          <w:vertAlign w:val="superscript"/>
        </w:rPr>
        <w:t>3</w:t>
      </w:r>
      <w:r w:rsidRPr="00D66DF0">
        <w:rPr>
          <w:rFonts w:ascii="Times New Roman" w:hAnsi="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1614"/>
        <w:gridCol w:w="1614"/>
        <w:gridCol w:w="1614"/>
        <w:gridCol w:w="1614"/>
      </w:tblGrid>
      <w:tr w:rsidR="00833148">
        <w:trPr>
          <w:trHeight w:val="20"/>
          <w:jc w:val="center"/>
        </w:trPr>
        <w:tc>
          <w:tcPr>
            <w:tcW w:w="1724" w:type="pct"/>
            <w:vMerge w:val="restart"/>
            <w:shd w:val="clear" w:color="auto" w:fill="548DD4"/>
            <w:noWrap/>
            <w:vAlign w:val="center"/>
          </w:tcPr>
          <w:p w:rsidR="00316FA1" w:rsidRPr="00D66DF0" w:rsidRDefault="007008F2"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Площадь, м</w:t>
            </w:r>
            <w:r w:rsidRPr="00D66DF0">
              <w:rPr>
                <w:rFonts w:ascii="Times New Roman" w:hAnsi="Times New Roman" w:cs="Times New Roman"/>
                <w:b/>
                <w:bCs/>
                <w:color w:val="000000"/>
                <w:sz w:val="20"/>
                <w:szCs w:val="20"/>
                <w:vertAlign w:val="superscript"/>
                <w:lang w:eastAsia="ru-RU"/>
              </w:rPr>
              <w:t>2</w:t>
            </w:r>
          </w:p>
        </w:tc>
        <w:tc>
          <w:tcPr>
            <w:tcW w:w="3276" w:type="pct"/>
            <w:gridSpan w:val="4"/>
            <w:shd w:val="clear" w:color="auto" w:fill="548DD4"/>
            <w:noWrap/>
            <w:vAlign w:val="center"/>
          </w:tcPr>
          <w:p w:rsidR="00316FA1" w:rsidRPr="00D66DF0" w:rsidRDefault="007008F2"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 числом этажей</w:t>
            </w:r>
          </w:p>
        </w:tc>
      </w:tr>
      <w:tr w:rsidR="00833148">
        <w:trPr>
          <w:trHeight w:val="20"/>
          <w:jc w:val="center"/>
        </w:trPr>
        <w:tc>
          <w:tcPr>
            <w:tcW w:w="1724" w:type="pct"/>
            <w:vMerge/>
            <w:shd w:val="clear" w:color="auto" w:fill="548DD4"/>
            <w:vAlign w:val="center"/>
          </w:tcPr>
          <w:p w:rsidR="00316FA1" w:rsidRPr="00D66DF0" w:rsidRDefault="007008F2" w:rsidP="0083322C">
            <w:pPr>
              <w:spacing w:after="0"/>
              <w:rPr>
                <w:rFonts w:ascii="Times New Roman" w:hAnsi="Times New Roman" w:cs="Times New Roman"/>
                <w:b/>
                <w:bCs/>
                <w:color w:val="000000"/>
                <w:sz w:val="20"/>
                <w:szCs w:val="20"/>
                <w:lang w:eastAsia="ru-RU"/>
              </w:rPr>
            </w:pPr>
          </w:p>
        </w:tc>
        <w:tc>
          <w:tcPr>
            <w:tcW w:w="819" w:type="pct"/>
            <w:shd w:val="clear" w:color="auto" w:fill="548DD4"/>
            <w:noWrap/>
            <w:vAlign w:val="center"/>
          </w:tcPr>
          <w:p w:rsidR="00316FA1" w:rsidRPr="00D66DF0" w:rsidRDefault="007008F2"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819" w:type="pct"/>
            <w:shd w:val="clear" w:color="auto" w:fill="548DD4"/>
            <w:noWrap/>
            <w:vAlign w:val="center"/>
          </w:tcPr>
          <w:p w:rsidR="00316FA1" w:rsidRPr="00D66DF0" w:rsidRDefault="007008F2"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819" w:type="pct"/>
            <w:shd w:val="clear" w:color="auto" w:fill="548DD4"/>
            <w:noWrap/>
            <w:vAlign w:val="center"/>
          </w:tcPr>
          <w:p w:rsidR="00316FA1" w:rsidRPr="00D66DF0" w:rsidRDefault="007008F2"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819" w:type="pct"/>
            <w:shd w:val="clear" w:color="auto" w:fill="548DD4"/>
            <w:noWrap/>
            <w:vAlign w:val="center"/>
          </w:tcPr>
          <w:p w:rsidR="00316FA1" w:rsidRPr="00D66DF0" w:rsidRDefault="007008F2"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w:t>
            </w:r>
          </w:p>
        </w:tc>
      </w:tr>
      <w:tr w:rsidR="00833148">
        <w:trPr>
          <w:trHeight w:val="20"/>
          <w:jc w:val="center"/>
        </w:trPr>
        <w:tc>
          <w:tcPr>
            <w:tcW w:w="1724"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0,498</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833148">
        <w:trPr>
          <w:trHeight w:val="20"/>
          <w:jc w:val="center"/>
        </w:trPr>
        <w:tc>
          <w:tcPr>
            <w:tcW w:w="1724"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0,445</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833148">
        <w:trPr>
          <w:trHeight w:val="20"/>
          <w:jc w:val="center"/>
        </w:trPr>
        <w:tc>
          <w:tcPr>
            <w:tcW w:w="1724"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0,426</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0,463</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833148">
        <w:trPr>
          <w:trHeight w:val="20"/>
          <w:jc w:val="center"/>
        </w:trPr>
        <w:tc>
          <w:tcPr>
            <w:tcW w:w="1724"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0,373</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0,409</w:t>
            </w:r>
          </w:p>
        </w:tc>
      </w:tr>
      <w:tr w:rsidR="00833148">
        <w:trPr>
          <w:trHeight w:val="20"/>
          <w:jc w:val="center"/>
        </w:trPr>
        <w:tc>
          <w:tcPr>
            <w:tcW w:w="1724"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0,338</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r>
      <w:tr w:rsidR="00833148">
        <w:trPr>
          <w:trHeight w:val="20"/>
          <w:jc w:val="center"/>
        </w:trPr>
        <w:tc>
          <w:tcPr>
            <w:tcW w:w="1724"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600</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r>
      <w:tr w:rsidR="00833148">
        <w:trPr>
          <w:trHeight w:val="20"/>
          <w:jc w:val="center"/>
        </w:trPr>
        <w:tc>
          <w:tcPr>
            <w:tcW w:w="1724"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 и более</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16FA1" w:rsidRPr="00D66DF0" w:rsidRDefault="007008F2"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r>
    </w:tbl>
    <w:p w:rsidR="00316FA1" w:rsidRPr="00D66DF0" w:rsidRDefault="007008F2" w:rsidP="004F6980">
      <w:pPr>
        <w:pStyle w:val="00"/>
        <w:rPr>
          <w:sz w:val="24"/>
          <w:szCs w:val="24"/>
        </w:rPr>
      </w:pPr>
    </w:p>
    <w:p w:rsidR="00316FA1" w:rsidRPr="00D66DF0" w:rsidRDefault="007008F2" w:rsidP="004F6980">
      <w:pPr>
        <w:pStyle w:val="00"/>
        <w:rPr>
          <w:sz w:val="24"/>
          <w:szCs w:val="24"/>
        </w:rPr>
      </w:pPr>
      <w:r w:rsidRPr="00D66DF0">
        <w:rPr>
          <w:sz w:val="24"/>
          <w:szCs w:val="24"/>
        </w:rPr>
        <w:t xml:space="preserve">Перечисленные выше </w:t>
      </w:r>
      <w:r w:rsidRPr="00D66DF0">
        <w:rPr>
          <w:sz w:val="24"/>
          <w:szCs w:val="24"/>
        </w:rPr>
        <w:t>удельные характеристики расхода тепловой энергии не включают в себя расход на горячее водоснабжение.</w:t>
      </w:r>
    </w:p>
    <w:p w:rsidR="00316FA1" w:rsidRPr="00D66DF0" w:rsidRDefault="007008F2" w:rsidP="004F6980">
      <w:pPr>
        <w:pStyle w:val="00"/>
        <w:rPr>
          <w:sz w:val="24"/>
          <w:szCs w:val="24"/>
        </w:rPr>
      </w:pPr>
      <w:r w:rsidRPr="00D66DF0">
        <w:rPr>
          <w:sz w:val="24"/>
          <w:szCs w:val="24"/>
        </w:rPr>
        <w:t>Потребность в тепловой энергии на нужды горячего водоснабжения определялась в соответствии с СП 30.13330.2012 «Внутренний водопровод и канализация», исходя</w:t>
      </w:r>
      <w:r w:rsidRPr="00D66DF0">
        <w:rPr>
          <w:sz w:val="24"/>
          <w:szCs w:val="24"/>
        </w:rPr>
        <w:t xml:space="preserve">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Удельные характеристики расхода тепловой энергии на горячее водоснабжение жилых зданий в расчете </w:t>
      </w:r>
      <w:r w:rsidRPr="00D66DF0">
        <w:rPr>
          <w:rFonts w:ascii="Times New Roman" w:hAnsi="Times New Roman"/>
          <w:b w:val="0"/>
          <w:bCs w:val="0"/>
          <w:sz w:val="24"/>
          <w:szCs w:val="24"/>
        </w:rPr>
        <w:t>на 1 жителя, ккал/ч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554"/>
        <w:gridCol w:w="2075"/>
        <w:gridCol w:w="3039"/>
      </w:tblGrid>
      <w:tr w:rsidR="00833148">
        <w:trPr>
          <w:trHeight w:val="317"/>
          <w:tblHeader/>
          <w:jc w:val="center"/>
        </w:trPr>
        <w:tc>
          <w:tcPr>
            <w:tcW w:w="0" w:type="auto"/>
            <w:vMerge w:val="restart"/>
            <w:shd w:val="clear" w:color="auto" w:fill="548DD4"/>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Степень благоустройства жилья</w:t>
            </w:r>
          </w:p>
        </w:tc>
        <w:tc>
          <w:tcPr>
            <w:tcW w:w="0" w:type="auto"/>
            <w:vMerge w:val="restart"/>
            <w:shd w:val="clear" w:color="auto" w:fill="548DD4"/>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Расход горячей воды одним жителем, л/сут</w:t>
            </w:r>
          </w:p>
        </w:tc>
        <w:tc>
          <w:tcPr>
            <w:tcW w:w="0" w:type="auto"/>
            <w:vMerge w:val="restart"/>
            <w:shd w:val="clear" w:color="auto" w:fill="548DD4"/>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Среднечасовой расход тепловой энергии на 1 жителя, ккал/ч</w:t>
            </w:r>
          </w:p>
        </w:tc>
      </w:tr>
      <w:tr w:rsidR="00833148">
        <w:trPr>
          <w:trHeight w:val="317"/>
          <w:tblHeader/>
          <w:jc w:val="center"/>
        </w:trPr>
        <w:tc>
          <w:tcPr>
            <w:tcW w:w="0" w:type="auto"/>
            <w:vMerge/>
            <w:shd w:val="clear" w:color="auto" w:fill="548DD4"/>
            <w:vAlign w:val="center"/>
          </w:tcPr>
          <w:p w:rsidR="00316FA1" w:rsidRPr="00D66DF0" w:rsidRDefault="007008F2"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7008F2"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7008F2" w:rsidP="004F6980">
            <w:pPr>
              <w:spacing w:after="0"/>
              <w:jc w:val="center"/>
              <w:rPr>
                <w:rFonts w:ascii="Times New Roman" w:hAnsi="Times New Roman" w:cs="Times New Roman"/>
                <w:color w:val="000000"/>
                <w:sz w:val="20"/>
                <w:szCs w:val="20"/>
              </w:rPr>
            </w:pPr>
          </w:p>
        </w:tc>
      </w:tr>
      <w:tr w:rsidR="00833148">
        <w:trPr>
          <w:trHeight w:val="317"/>
          <w:tblHeader/>
          <w:jc w:val="center"/>
        </w:trPr>
        <w:tc>
          <w:tcPr>
            <w:tcW w:w="0" w:type="auto"/>
            <w:vMerge/>
            <w:shd w:val="clear" w:color="auto" w:fill="548DD4"/>
            <w:vAlign w:val="center"/>
          </w:tcPr>
          <w:p w:rsidR="00316FA1" w:rsidRPr="00D66DF0" w:rsidRDefault="007008F2"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7008F2"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16FA1" w:rsidRPr="00D66DF0" w:rsidRDefault="007008F2" w:rsidP="004F6980">
            <w:pPr>
              <w:spacing w:after="0"/>
              <w:jc w:val="center"/>
              <w:rPr>
                <w:rFonts w:ascii="Times New Roman" w:hAnsi="Times New Roman" w:cs="Times New Roman"/>
                <w:color w:val="000000"/>
                <w:sz w:val="20"/>
                <w:szCs w:val="20"/>
              </w:rPr>
            </w:pPr>
          </w:p>
        </w:tc>
      </w:tr>
      <w:tr w:rsidR="00833148">
        <w:trPr>
          <w:trHeight w:val="20"/>
          <w:jc w:val="center"/>
        </w:trPr>
        <w:tc>
          <w:tcPr>
            <w:tcW w:w="0" w:type="auto"/>
            <w:tcMar>
              <w:top w:w="15" w:type="dxa"/>
              <w:left w:w="15" w:type="dxa"/>
              <w:bottom w:w="0" w:type="dxa"/>
              <w:right w:w="15" w:type="dxa"/>
            </w:tcMar>
            <w:vAlign w:val="center"/>
          </w:tcPr>
          <w:p w:rsidR="00316FA1" w:rsidRPr="00D66DF0" w:rsidRDefault="007008F2"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водопроводом и канализацией, без ванн</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40</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91,67</w:t>
            </w:r>
          </w:p>
        </w:tc>
      </w:tr>
      <w:tr w:rsidR="00833148">
        <w:trPr>
          <w:trHeight w:val="20"/>
          <w:jc w:val="center"/>
        </w:trPr>
        <w:tc>
          <w:tcPr>
            <w:tcW w:w="0" w:type="auto"/>
            <w:tcMar>
              <w:top w:w="15" w:type="dxa"/>
              <w:left w:w="15" w:type="dxa"/>
              <w:bottom w:w="0" w:type="dxa"/>
              <w:right w:w="15" w:type="dxa"/>
            </w:tcMar>
            <w:vAlign w:val="center"/>
          </w:tcPr>
          <w:p w:rsidR="00316FA1" w:rsidRPr="00D66DF0" w:rsidRDefault="007008F2"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газоснабжением</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48</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110,00</w:t>
            </w:r>
          </w:p>
        </w:tc>
      </w:tr>
      <w:tr w:rsidR="00833148">
        <w:trPr>
          <w:trHeight w:val="20"/>
          <w:jc w:val="center"/>
        </w:trPr>
        <w:tc>
          <w:tcPr>
            <w:tcW w:w="0" w:type="auto"/>
            <w:tcMar>
              <w:top w:w="15" w:type="dxa"/>
              <w:left w:w="15" w:type="dxa"/>
              <w:bottom w:w="0" w:type="dxa"/>
              <w:right w:w="15" w:type="dxa"/>
            </w:tcMar>
            <w:vAlign w:val="center"/>
          </w:tcPr>
          <w:p w:rsidR="00316FA1" w:rsidRPr="00D66DF0" w:rsidRDefault="007008F2"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С </w:t>
            </w:r>
            <w:r w:rsidRPr="00D66DF0">
              <w:rPr>
                <w:rFonts w:ascii="Times New Roman" w:hAnsi="Times New Roman" w:cs="Times New Roman"/>
                <w:color w:val="000000"/>
                <w:sz w:val="20"/>
                <w:szCs w:val="20"/>
              </w:rPr>
              <w:t>водопроводом, канализацией и ваннами с водонагревателями, работающими на твердом топливе</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60</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137,50</w:t>
            </w:r>
          </w:p>
        </w:tc>
      </w:tr>
      <w:tr w:rsidR="00833148">
        <w:trPr>
          <w:trHeight w:val="20"/>
          <w:jc w:val="center"/>
        </w:trPr>
        <w:tc>
          <w:tcPr>
            <w:tcW w:w="0" w:type="auto"/>
            <w:tcMar>
              <w:top w:w="15" w:type="dxa"/>
              <w:left w:w="15" w:type="dxa"/>
              <w:bottom w:w="0" w:type="dxa"/>
              <w:right w:w="15" w:type="dxa"/>
            </w:tcMar>
            <w:vAlign w:val="center"/>
          </w:tcPr>
          <w:p w:rsidR="00316FA1" w:rsidRPr="00D66DF0" w:rsidRDefault="007008F2"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газовыми водонагревателями</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194,79</w:t>
            </w:r>
          </w:p>
        </w:tc>
      </w:tr>
      <w:tr w:rsidR="00833148">
        <w:trPr>
          <w:trHeight w:val="20"/>
          <w:jc w:val="center"/>
        </w:trPr>
        <w:tc>
          <w:tcPr>
            <w:tcW w:w="0" w:type="auto"/>
            <w:tcMar>
              <w:top w:w="15" w:type="dxa"/>
              <w:left w:w="15" w:type="dxa"/>
              <w:bottom w:w="0" w:type="dxa"/>
              <w:right w:w="15" w:type="dxa"/>
            </w:tcMar>
            <w:vAlign w:val="center"/>
          </w:tcPr>
          <w:p w:rsidR="00316FA1" w:rsidRPr="00D66DF0" w:rsidRDefault="007008F2"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централизованным горячим водоснабжением и с сидячими ваннами</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217,71</w:t>
            </w:r>
          </w:p>
        </w:tc>
      </w:tr>
      <w:tr w:rsidR="00833148">
        <w:trPr>
          <w:trHeight w:val="20"/>
          <w:jc w:val="center"/>
        </w:trPr>
        <w:tc>
          <w:tcPr>
            <w:tcW w:w="0" w:type="auto"/>
            <w:tcMar>
              <w:top w:w="15" w:type="dxa"/>
              <w:left w:w="15" w:type="dxa"/>
              <w:bottom w:w="0" w:type="dxa"/>
              <w:right w:w="15" w:type="dxa"/>
            </w:tcMar>
            <w:vAlign w:val="center"/>
          </w:tcPr>
          <w:p w:rsidR="00316FA1" w:rsidRPr="00D66DF0" w:rsidRDefault="007008F2"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То же, с ваннами длиной 1500 - </w:t>
            </w:r>
            <w:smartTag w:uri="urn:schemas-microsoft-com:office:smarttags" w:element="metricconverter">
              <w:smartTagPr>
                <w:attr w:name="ProductID" w:val="1700 мм"/>
              </w:smartTagPr>
              <w:r w:rsidRPr="00D66DF0">
                <w:rPr>
                  <w:rFonts w:ascii="Times New Roman" w:hAnsi="Times New Roman" w:cs="Times New Roman"/>
                  <w:color w:val="000000"/>
                  <w:sz w:val="20"/>
                  <w:szCs w:val="20"/>
                </w:rPr>
                <w:t>1700</w:t>
              </w:r>
              <w:r w:rsidRPr="00D66DF0">
                <w:rPr>
                  <w:rFonts w:ascii="Times New Roman" w:hAnsi="Times New Roman" w:cs="Times New Roman"/>
                  <w:color w:val="000000"/>
                  <w:sz w:val="20"/>
                  <w:szCs w:val="20"/>
                </w:rPr>
                <w:t xml:space="preserve"> мм</w:t>
              </w:r>
            </w:smartTag>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0" w:type="auto"/>
            <w:noWrap/>
            <w:tcMar>
              <w:top w:w="15" w:type="dxa"/>
              <w:left w:w="15" w:type="dxa"/>
              <w:bottom w:w="0" w:type="dxa"/>
              <w:right w:w="15" w:type="dxa"/>
            </w:tcMar>
            <w:vAlign w:val="center"/>
          </w:tcPr>
          <w:p w:rsidR="00316FA1" w:rsidRPr="00D66DF0" w:rsidRDefault="007008F2"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229,17</w:t>
            </w:r>
          </w:p>
        </w:tc>
      </w:tr>
    </w:tbl>
    <w:p w:rsidR="00316FA1" w:rsidRPr="00D66DF0" w:rsidRDefault="007008F2" w:rsidP="0083322C">
      <w:pPr>
        <w:pStyle w:val="00"/>
        <w:rPr>
          <w:sz w:val="24"/>
          <w:szCs w:val="24"/>
        </w:rPr>
        <w:sectPr w:rsidR="00316FA1" w:rsidRPr="00D66DF0" w:rsidSect="00473F2B">
          <w:pgSz w:w="11906" w:h="16838"/>
          <w:pgMar w:top="1134" w:right="567" w:bottom="1134" w:left="1701" w:header="709" w:footer="397" w:gutter="0"/>
          <w:cols w:space="72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Удельные характеристики расхода тепловой энергии на горячее водоснабжение общественных зданий в расчете на 1 потребителя, ккал/ч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51"/>
        <w:gridCol w:w="1872"/>
        <w:gridCol w:w="3543"/>
        <w:gridCol w:w="2197"/>
        <w:gridCol w:w="1709"/>
        <w:gridCol w:w="1414"/>
      </w:tblGrid>
      <w:tr w:rsidR="00833148">
        <w:trPr>
          <w:trHeight w:val="20"/>
          <w:tblHeader/>
        </w:trPr>
        <w:tc>
          <w:tcPr>
            <w:tcW w:w="1370" w:type="pct"/>
            <w:shd w:val="clear" w:color="auto" w:fill="548DD4"/>
            <w:vAlign w:val="center"/>
          </w:tcPr>
          <w:p w:rsidR="00316FA1" w:rsidRPr="00D66DF0" w:rsidRDefault="007008F2"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потребителей ГВС</w:t>
            </w:r>
          </w:p>
        </w:tc>
        <w:tc>
          <w:tcPr>
            <w:tcW w:w="633" w:type="pct"/>
            <w:shd w:val="clear" w:color="auto" w:fill="548DD4"/>
            <w:vAlign w:val="center"/>
          </w:tcPr>
          <w:p w:rsidR="00316FA1" w:rsidRPr="00D66DF0" w:rsidRDefault="007008F2"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Единица измерения</w:t>
            </w:r>
          </w:p>
        </w:tc>
        <w:tc>
          <w:tcPr>
            <w:tcW w:w="1198" w:type="pct"/>
            <w:shd w:val="clear" w:color="auto" w:fill="548DD4"/>
            <w:vAlign w:val="center"/>
          </w:tcPr>
          <w:p w:rsidR="00316FA1" w:rsidRPr="00D66DF0" w:rsidRDefault="007008F2"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Расчетные (удельные) средние за год суточные </w:t>
            </w:r>
            <w:r w:rsidRPr="00D66DF0">
              <w:rPr>
                <w:rFonts w:ascii="Times New Roman" w:hAnsi="Times New Roman" w:cs="Times New Roman"/>
                <w:b/>
                <w:bCs/>
                <w:color w:val="000000"/>
                <w:sz w:val="20"/>
                <w:szCs w:val="20"/>
                <w:lang w:eastAsia="ru-RU"/>
              </w:rPr>
              <w:t>расходы воды, л/сут, на единицу измерения</w:t>
            </w:r>
          </w:p>
        </w:tc>
        <w:tc>
          <w:tcPr>
            <w:tcW w:w="743" w:type="pct"/>
            <w:shd w:val="clear" w:color="auto" w:fill="548DD4"/>
            <w:vAlign w:val="center"/>
          </w:tcPr>
          <w:p w:rsidR="00316FA1" w:rsidRPr="00D66DF0" w:rsidRDefault="007008F2"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Продолжительность водоразбора, ч</w:t>
            </w:r>
          </w:p>
        </w:tc>
        <w:tc>
          <w:tcPr>
            <w:tcW w:w="1057" w:type="pct"/>
            <w:gridSpan w:val="2"/>
            <w:shd w:val="clear" w:color="auto" w:fill="548DD4"/>
            <w:vAlign w:val="center"/>
          </w:tcPr>
          <w:p w:rsidR="00316FA1" w:rsidRPr="00D66DF0" w:rsidRDefault="007008F2"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Среднечасовая нагрузка ГВС в расчете на 1 единицу</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Общежития</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bottom"/>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114,58</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при всех жилых комнатах</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183,33</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Гостиницы, пансионаты и мотели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ванными и душами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160,42</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во всех номерах</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320,83</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во всех номерах</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Больницы</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 общими </w:t>
            </w:r>
            <w:r w:rsidRPr="00D66DF0">
              <w:rPr>
                <w:rFonts w:ascii="Times New Roman" w:hAnsi="Times New Roman" w:cs="Times New Roman"/>
                <w:color w:val="000000"/>
                <w:sz w:val="20"/>
                <w:szCs w:val="20"/>
                <w:lang w:eastAsia="ru-RU"/>
              </w:rPr>
              <w:t>ванными и душами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санитарными узлыми, приближенными к палатам</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206,25</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инфекционные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Санатории и дома отдыха</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148,96</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 </w:t>
            </w:r>
            <w:r w:rsidRPr="00D66DF0">
              <w:rPr>
                <w:rFonts w:ascii="Times New Roman" w:hAnsi="Times New Roman" w:cs="Times New Roman"/>
                <w:color w:val="000000"/>
                <w:sz w:val="20"/>
                <w:szCs w:val="20"/>
                <w:lang w:eastAsia="ru-RU"/>
              </w:rPr>
              <w:t>душами при всех жилых комнатах</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при всех жилых комнатах</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Физкультурно-оздоровительные учреждения</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 без стирки белья</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Дошкольные образовательные учреждения и школы-интернаты</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дневным пребыванием детей</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со </w:t>
            </w:r>
            <w:r w:rsidRPr="00D66DF0">
              <w:rPr>
                <w:rFonts w:ascii="Times New Roman" w:hAnsi="Times New Roman" w:cs="Times New Roman"/>
                <w:color w:val="000000"/>
                <w:sz w:val="20"/>
                <w:szCs w:val="20"/>
                <w:lang w:eastAsia="ru-RU"/>
              </w:rPr>
              <w:t>столовыми, работающими на сырье, и прачечными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круглосуточным пребыванием детей:</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91,67</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Учебные заведения с душевыми при гимнастических залах и столовыми, работающими на полуфабрикатах</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учащийся или 1 преподаватель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Административные здания</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9. Предприятия общественного питания с </w:t>
            </w:r>
            <w:r w:rsidRPr="00D66DF0">
              <w:rPr>
                <w:rFonts w:ascii="Times New Roman" w:hAnsi="Times New Roman" w:cs="Times New Roman"/>
                <w:color w:val="000000"/>
                <w:sz w:val="20"/>
                <w:szCs w:val="20"/>
                <w:lang w:eastAsia="ru-RU"/>
              </w:rPr>
              <w:t>приготовлением пищи, реализуемой в обеденном зале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блюдо</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 Магазины</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продовольственные (без холодильных установок)</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промтоварные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11. Поликлиники и </w:t>
            </w:r>
            <w:r w:rsidRPr="00D66DF0">
              <w:rPr>
                <w:rFonts w:ascii="Times New Roman" w:hAnsi="Times New Roman" w:cs="Times New Roman"/>
                <w:color w:val="000000"/>
                <w:sz w:val="20"/>
                <w:szCs w:val="20"/>
                <w:lang w:eastAsia="ru-RU"/>
              </w:rPr>
              <w:t>амбулатории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пациент</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 в смену</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Аптеки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торговый зал и подсобные помещения</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лаборатория приготовления лекарств</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13. </w:t>
            </w:r>
            <w:r w:rsidRPr="00D66DF0">
              <w:rPr>
                <w:rFonts w:ascii="Times New Roman" w:hAnsi="Times New Roman" w:cs="Times New Roman"/>
                <w:color w:val="000000"/>
                <w:sz w:val="20"/>
                <w:szCs w:val="20"/>
                <w:lang w:eastAsia="ru-RU"/>
              </w:rPr>
              <w:t>Парикмахерские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рабочее место в смену</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151,25</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 Кинотеатры, театры, клубы и досугово-развлекательные учреждения</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артистов</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Стадионы и спортзалы</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физкультурников с учетом приема душа</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с учетом приема душа</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 Плавательные бассейны</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(физкультурников) с учетом приема душа</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 Бани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мытья в мыльной и ополаскивания в душе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 же, с приемом оздоровительных процедур</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3483,33</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душевая кабина</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4400,00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ванная кабина</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 Прачечные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немеханизированные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smartTag w:uri="urn:schemas-microsoft-com:office:smarttags" w:element="metricconverter">
              <w:smartTagPr>
                <w:attr w:name="ProductID" w:val="1 кг"/>
              </w:smartTagPr>
              <w:r w:rsidRPr="00D66DF0">
                <w:rPr>
                  <w:rFonts w:ascii="Times New Roman" w:hAnsi="Times New Roman" w:cs="Times New Roman"/>
                  <w:color w:val="000000"/>
                  <w:sz w:val="20"/>
                  <w:szCs w:val="20"/>
                  <w:lang w:eastAsia="ru-RU"/>
                </w:rPr>
                <w:t>1 кг</w:t>
              </w:r>
            </w:smartTag>
            <w:r w:rsidRPr="00D66DF0">
              <w:rPr>
                <w:rFonts w:ascii="Times New Roman" w:hAnsi="Times New Roman" w:cs="Times New Roman"/>
                <w:color w:val="000000"/>
                <w:sz w:val="20"/>
                <w:szCs w:val="20"/>
                <w:lang w:eastAsia="ru-RU"/>
              </w:rPr>
              <w:t xml:space="preserve"> сухого белья</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механизированные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smartTag w:uri="urn:schemas-microsoft-com:office:smarttags" w:element="metricconverter">
              <w:smartTagPr>
                <w:attr w:name="ProductID" w:val="1 кг"/>
              </w:smartTagPr>
              <w:r w:rsidRPr="00D66DF0">
                <w:rPr>
                  <w:rFonts w:ascii="Times New Roman" w:hAnsi="Times New Roman" w:cs="Times New Roman"/>
                  <w:color w:val="000000"/>
                  <w:sz w:val="20"/>
                  <w:szCs w:val="20"/>
                  <w:lang w:eastAsia="ru-RU"/>
                </w:rPr>
                <w:t>1 кг</w:t>
              </w:r>
            </w:smartTag>
            <w:r w:rsidRPr="00D66DF0">
              <w:rPr>
                <w:rFonts w:ascii="Times New Roman" w:hAnsi="Times New Roman" w:cs="Times New Roman"/>
                <w:color w:val="000000"/>
                <w:sz w:val="20"/>
                <w:szCs w:val="20"/>
                <w:lang w:eastAsia="ru-RU"/>
              </w:rPr>
              <w:t xml:space="preserve"> сухого белья</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19. </w:t>
            </w:r>
            <w:r w:rsidRPr="00D66DF0">
              <w:rPr>
                <w:rFonts w:ascii="Times New Roman" w:hAnsi="Times New Roman" w:cs="Times New Roman"/>
                <w:color w:val="000000"/>
                <w:sz w:val="20"/>
                <w:szCs w:val="20"/>
                <w:lang w:eastAsia="ru-RU"/>
              </w:rPr>
              <w:t>Производственные цехи</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обычные</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75,63</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тепловыделениями свыше 84 кДж на 1 м/ч</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833148">
        <w:trPr>
          <w:trHeight w:val="20"/>
        </w:trPr>
        <w:tc>
          <w:tcPr>
            <w:tcW w:w="1370" w:type="pct"/>
            <w:vAlign w:val="center"/>
          </w:tcPr>
          <w:p w:rsidR="00316FA1" w:rsidRPr="00D66DF0" w:rsidRDefault="007008F2"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 Душевые в бытовых помещениях промышленных предприятий</w:t>
            </w:r>
          </w:p>
        </w:tc>
        <w:tc>
          <w:tcPr>
            <w:tcW w:w="63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душевая</w:t>
            </w:r>
          </w:p>
        </w:tc>
        <w:tc>
          <w:tcPr>
            <w:tcW w:w="1198"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743" w:type="pct"/>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16FA1" w:rsidRPr="00D66DF0" w:rsidRDefault="007008F2"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1856,25</w:t>
            </w:r>
          </w:p>
        </w:tc>
        <w:tc>
          <w:tcPr>
            <w:tcW w:w="479" w:type="pct"/>
            <w:noWrap/>
            <w:vAlign w:val="center"/>
          </w:tcPr>
          <w:p w:rsidR="00316FA1" w:rsidRPr="00D66DF0" w:rsidRDefault="007008F2"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bl>
    <w:p w:rsidR="00316FA1" w:rsidRPr="00D66DF0" w:rsidRDefault="007008F2" w:rsidP="0083322C">
      <w:pPr>
        <w:rPr>
          <w:rFonts w:ascii="Times New Roman" w:hAnsi="Times New Roman" w:cs="Times New Roman"/>
          <w:b/>
          <w:bCs/>
          <w:sz w:val="24"/>
          <w:szCs w:val="24"/>
        </w:rPr>
        <w:sectPr w:rsidR="00316FA1" w:rsidRPr="00D66DF0" w:rsidSect="00112899">
          <w:pgSz w:w="16838" w:h="11906" w:orient="landscape"/>
          <w:pgMar w:top="1134" w:right="1134" w:bottom="1134" w:left="1134" w:header="709" w:footer="397" w:gutter="0"/>
          <w:cols w:space="720"/>
          <w:docGrid w:linePitch="299"/>
        </w:sectPr>
      </w:pP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285" w:name="_Toc377471877"/>
      <w:bookmarkStart w:id="286" w:name="_Toc384058663"/>
      <w:bookmarkStart w:id="287" w:name="_Toc386561054"/>
      <w:bookmarkStart w:id="288" w:name="_Toc97797751"/>
      <w:r w:rsidRPr="00D66DF0">
        <w:rPr>
          <w:sz w:val="24"/>
          <w:szCs w:val="24"/>
        </w:rPr>
        <w:t>Прогнозы перспективных удельных расходов тепловой энергии для обеспечения технологических процессов</w:t>
      </w:r>
      <w:bookmarkEnd w:id="285"/>
      <w:bookmarkEnd w:id="286"/>
      <w:bookmarkEnd w:id="287"/>
      <w:bookmarkEnd w:id="288"/>
    </w:p>
    <w:p w:rsidR="00316FA1" w:rsidRPr="00D66DF0" w:rsidRDefault="007008F2" w:rsidP="00F468D6">
      <w:pPr>
        <w:pStyle w:val="00"/>
        <w:rPr>
          <w:sz w:val="24"/>
          <w:szCs w:val="24"/>
        </w:rPr>
      </w:pPr>
      <w:r w:rsidRPr="00D66DF0">
        <w:rPr>
          <w:sz w:val="24"/>
          <w:szCs w:val="24"/>
        </w:rPr>
        <w:t>На территории города имеются потребители, использующие тепловую энергию от источников централизованного теплоснабжения для обеспечения</w:t>
      </w:r>
      <w:r w:rsidRPr="00D66DF0">
        <w:rPr>
          <w:sz w:val="24"/>
          <w:szCs w:val="24"/>
        </w:rPr>
        <w:t xml:space="preserve"> технологических процессов.</w:t>
      </w:r>
      <w:r>
        <w:rPr>
          <w:sz w:val="24"/>
          <w:szCs w:val="24"/>
        </w:rPr>
        <w:t xml:space="preserve"> </w:t>
      </w:r>
      <w:r w:rsidRPr="00D66DF0">
        <w:rPr>
          <w:sz w:val="24"/>
          <w:szCs w:val="24"/>
        </w:rPr>
        <w:t>Прогнозирование прироста теплопотребления новыми предприятиями не представляется возможным в связи с существенной дифференциацией удельной технологической</w:t>
      </w:r>
      <w:r>
        <w:rPr>
          <w:sz w:val="24"/>
          <w:szCs w:val="24"/>
        </w:rPr>
        <w:t xml:space="preserve"> </w:t>
      </w:r>
      <w:r w:rsidRPr="00D66DF0">
        <w:rPr>
          <w:sz w:val="24"/>
          <w:szCs w:val="24"/>
        </w:rPr>
        <w:t xml:space="preserve">нагрузки в зависимости от назначения предприятий. В случае появления </w:t>
      </w:r>
      <w:r w:rsidRPr="00D66DF0">
        <w:rPr>
          <w:sz w:val="24"/>
          <w:szCs w:val="24"/>
        </w:rPr>
        <w:t>новых производств с технологическими процессами, осуществление которых требует тепловой энергии в виде пара и горячей воды, потребуется выполнить расчет удельных показателей.</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289" w:name="_Toc377471878"/>
      <w:bookmarkStart w:id="290" w:name="_Toc384058664"/>
      <w:bookmarkStart w:id="291" w:name="_Toc386561055"/>
      <w:bookmarkStart w:id="292" w:name="_Toc97797752"/>
      <w:r w:rsidRPr="00D66DF0">
        <w:rPr>
          <w:sz w:val="24"/>
          <w:szCs w:val="24"/>
        </w:rPr>
        <w:t>Прогнозы приростов объемов потребления тепловой энергии (мощности) и теплоносител</w:t>
      </w:r>
      <w:r w:rsidRPr="00D66DF0">
        <w:rPr>
          <w:sz w:val="24"/>
          <w:szCs w:val="24"/>
        </w:rPr>
        <w:t>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89"/>
      <w:bookmarkEnd w:id="290"/>
      <w:bookmarkEnd w:id="291"/>
      <w:bookmarkEnd w:id="292"/>
    </w:p>
    <w:p w:rsidR="00316FA1" w:rsidRPr="00D66DF0" w:rsidRDefault="007008F2" w:rsidP="0083322C">
      <w:pPr>
        <w:pStyle w:val="00"/>
        <w:rPr>
          <w:sz w:val="24"/>
          <w:szCs w:val="24"/>
        </w:rPr>
      </w:pPr>
      <w:r w:rsidRPr="00D66DF0">
        <w:rPr>
          <w:sz w:val="24"/>
          <w:szCs w:val="24"/>
        </w:rPr>
        <w:t>Для прогнозирования приростов тепловых н</w:t>
      </w:r>
      <w:r w:rsidRPr="00D66DF0">
        <w:rPr>
          <w:sz w:val="24"/>
          <w:szCs w:val="24"/>
        </w:rPr>
        <w:t>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w:t>
      </w:r>
      <w:r w:rsidRPr="00D66DF0">
        <w:rPr>
          <w:sz w:val="24"/>
          <w:szCs w:val="24"/>
        </w:rPr>
        <w:t>а представлены в разделе 2.3 Обосновывающих материалов.</w:t>
      </w:r>
    </w:p>
    <w:p w:rsidR="00316FA1" w:rsidRPr="00D66DF0" w:rsidRDefault="007008F2" w:rsidP="008523F7">
      <w:pPr>
        <w:pStyle w:val="00"/>
        <w:rPr>
          <w:sz w:val="24"/>
          <w:szCs w:val="24"/>
        </w:rPr>
      </w:pPr>
      <w:r w:rsidRPr="00D66DF0">
        <w:rPr>
          <w:sz w:val="24"/>
          <w:szCs w:val="24"/>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w:t>
      </w:r>
      <w:r w:rsidRPr="00D66DF0">
        <w:rPr>
          <w:sz w:val="24"/>
          <w:szCs w:val="24"/>
        </w:rPr>
        <w:t>ено на рисунке 2</w:t>
      </w:r>
      <w:r>
        <w:rPr>
          <w:sz w:val="24"/>
          <w:szCs w:val="24"/>
        </w:rPr>
        <w:t>4</w:t>
      </w:r>
      <w:r w:rsidRPr="00D66DF0">
        <w:rPr>
          <w:sz w:val="24"/>
          <w:szCs w:val="24"/>
        </w:rPr>
        <w:t>. Остальная застройка на территории г. Заринска будет носить точечный характер. Как видно на рисунке, перспективные зоны строительства (№№</w:t>
      </w:r>
      <w:r>
        <w:rPr>
          <w:sz w:val="24"/>
          <w:szCs w:val="24"/>
        </w:rPr>
        <w:t xml:space="preserve"> </w:t>
      </w:r>
      <w:r w:rsidRPr="00D66DF0">
        <w:rPr>
          <w:sz w:val="24"/>
          <w:szCs w:val="24"/>
        </w:rPr>
        <w:t>1-5) находятся на значительном удалении от существующих источников централизованного теплоснабжения.</w:t>
      </w:r>
      <w:r w:rsidRPr="00D66DF0">
        <w:rPr>
          <w:sz w:val="24"/>
          <w:szCs w:val="24"/>
        </w:rPr>
        <w:t xml:space="preserve">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316FA1" w:rsidRPr="00D66DF0" w:rsidRDefault="007008F2" w:rsidP="008523F7">
      <w:pPr>
        <w:pStyle w:val="00"/>
        <w:rPr>
          <w:sz w:val="24"/>
          <w:szCs w:val="24"/>
        </w:rPr>
      </w:pPr>
      <w:r w:rsidRPr="00D66DF0">
        <w:rPr>
          <w:sz w:val="24"/>
          <w:szCs w:val="24"/>
        </w:rPr>
        <w:t xml:space="preserve">В связи с вышеперечисленными факторами следует вывод, что теплоснабжение перспективной </w:t>
      </w:r>
      <w:r w:rsidRPr="00D66DF0">
        <w:rPr>
          <w:sz w:val="24"/>
          <w:szCs w:val="24"/>
        </w:rPr>
        <w:t>застройки должно осуществляться от индивидуальных источников теплоснабжения.</w:t>
      </w:r>
      <w:r>
        <w:rPr>
          <w:sz w:val="24"/>
          <w:szCs w:val="24"/>
        </w:rPr>
        <w:t xml:space="preserve"> </w:t>
      </w:r>
      <w:r w:rsidRPr="00D66DF0">
        <w:rPr>
          <w:sz w:val="24"/>
          <w:szCs w:val="24"/>
          <w:u w:val="single"/>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w:t>
      </w:r>
      <w:r w:rsidRPr="00D66DF0">
        <w:rPr>
          <w:sz w:val="24"/>
          <w:szCs w:val="24"/>
          <w:u w:val="single"/>
        </w:rPr>
        <w:t>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316FA1" w:rsidRPr="00D66DF0" w:rsidRDefault="007008F2" w:rsidP="005B0B73">
      <w:pPr>
        <w:pStyle w:val="aff3"/>
        <w:ind w:firstLine="0"/>
        <w:jc w:val="center"/>
        <w:rPr>
          <w:sz w:val="24"/>
          <w:szCs w:val="24"/>
        </w:rPr>
        <w:sectPr w:rsidR="00316FA1" w:rsidRPr="00D66DF0" w:rsidSect="00473F2B">
          <w:pgSz w:w="11906" w:h="16838"/>
          <w:pgMar w:top="1134" w:right="567" w:bottom="1134" w:left="1701" w:header="709" w:footer="397" w:gutter="0"/>
          <w:cols w:space="720"/>
        </w:sectPr>
      </w:pPr>
    </w:p>
    <w:p w:rsidR="00316FA1" w:rsidRPr="00D66DF0" w:rsidRDefault="007A6163" w:rsidP="005B0B73">
      <w:pPr>
        <w:pStyle w:val="aff3"/>
        <w:ind w:firstLine="0"/>
        <w:jc w:val="center"/>
        <w:rPr>
          <w:sz w:val="24"/>
          <w:szCs w:val="24"/>
        </w:rPr>
      </w:pPr>
      <w:r>
        <w:rPr>
          <w:noProof/>
          <w:sz w:val="24"/>
          <w:szCs w:val="24"/>
          <w:lang w:eastAsia="ru-RU"/>
        </w:rPr>
        <w:drawing>
          <wp:inline distT="0" distB="0" distL="0" distR="0">
            <wp:extent cx="9236710" cy="9780905"/>
            <wp:effectExtent l="19050" t="0" r="254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5"/>
                    <a:srcRect/>
                    <a:stretch>
                      <a:fillRect/>
                    </a:stretch>
                  </pic:blipFill>
                  <pic:spPr bwMode="auto">
                    <a:xfrm>
                      <a:off x="0" y="0"/>
                      <a:ext cx="9236710" cy="9780905"/>
                    </a:xfrm>
                    <a:prstGeom prst="rect">
                      <a:avLst/>
                    </a:prstGeom>
                    <a:noFill/>
                    <a:ln w="9525">
                      <a:noFill/>
                      <a:miter lim="800000"/>
                      <a:headEnd/>
                      <a:tailEnd/>
                    </a:ln>
                  </pic:spPr>
                </pic:pic>
              </a:graphicData>
            </a:graphic>
          </wp:inline>
        </w:drawing>
      </w:r>
    </w:p>
    <w:p w:rsidR="00316FA1" w:rsidRPr="00D66DF0" w:rsidRDefault="007008F2" w:rsidP="00B44726">
      <w:pPr>
        <w:pStyle w:val="ae"/>
      </w:pPr>
      <w:r w:rsidRPr="00D66DF0">
        <w:t>Зоны перспективного строительства</w:t>
      </w:r>
    </w:p>
    <w:p w:rsidR="00316FA1" w:rsidRPr="00D66DF0" w:rsidRDefault="007008F2" w:rsidP="00B44726">
      <w:pPr>
        <w:pStyle w:val="ae"/>
        <w:sectPr w:rsidR="00316FA1" w:rsidRPr="00D66DF0" w:rsidSect="00473F2B">
          <w:pgSz w:w="16840" w:h="23814" w:code="8"/>
          <w:pgMar w:top="1134" w:right="567" w:bottom="1134" w:left="1701" w:header="709" w:footer="397" w:gutter="0"/>
          <w:cols w:space="720"/>
        </w:sectPr>
      </w:pP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293" w:name="_Toc377471879"/>
      <w:bookmarkStart w:id="294" w:name="_Toc384058665"/>
      <w:bookmarkStart w:id="295" w:name="_Toc386561056"/>
      <w:bookmarkStart w:id="296" w:name="_Toc97797753"/>
      <w:r w:rsidRPr="00D66DF0">
        <w:rPr>
          <w:sz w:val="24"/>
          <w:szCs w:val="24"/>
        </w:rPr>
        <w:t>Прог</w:t>
      </w:r>
      <w:r w:rsidRPr="00D66DF0">
        <w:rPr>
          <w:sz w:val="24"/>
          <w:szCs w:val="24"/>
        </w:rPr>
        <w:t>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93"/>
      <w:bookmarkEnd w:id="294"/>
      <w:bookmarkEnd w:id="295"/>
      <w:bookmarkEnd w:id="296"/>
    </w:p>
    <w:p w:rsidR="00316FA1" w:rsidRPr="00D66DF0" w:rsidRDefault="007008F2" w:rsidP="008523F7">
      <w:pPr>
        <w:pStyle w:val="00"/>
        <w:rPr>
          <w:sz w:val="24"/>
          <w:szCs w:val="24"/>
        </w:rPr>
      </w:pPr>
      <w:bookmarkStart w:id="297" w:name="_Toc377471880"/>
      <w:bookmarkStart w:id="298" w:name="_Toc384058666"/>
      <w:bookmarkStart w:id="299" w:name="_Toc386561057"/>
      <w:r w:rsidRPr="00D66DF0">
        <w:rPr>
          <w:sz w:val="24"/>
          <w:szCs w:val="24"/>
        </w:rPr>
        <w:t>Перспективные нагрузки о</w:t>
      </w:r>
      <w:r w:rsidRPr="00D66DF0">
        <w:rPr>
          <w:sz w:val="24"/>
          <w:szCs w:val="24"/>
        </w:rPr>
        <w:t>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w:t>
      </w:r>
      <w:r w:rsidRPr="00D66DF0">
        <w:rPr>
          <w:sz w:val="24"/>
          <w:szCs w:val="24"/>
        </w:rPr>
        <w:t>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w:t>
      </w:r>
      <w:r w:rsidRPr="00D66DF0">
        <w:rPr>
          <w:sz w:val="24"/>
          <w:szCs w:val="24"/>
        </w:rPr>
        <w:t>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16FA1" w:rsidRPr="00D66DF0" w:rsidRDefault="007008F2" w:rsidP="006C1369">
      <w:pPr>
        <w:pStyle w:val="00"/>
        <w:rPr>
          <w:sz w:val="24"/>
          <w:szCs w:val="24"/>
        </w:rPr>
      </w:pPr>
      <w:r w:rsidRPr="00D66DF0">
        <w:rPr>
          <w:sz w:val="24"/>
          <w:szCs w:val="24"/>
        </w:rPr>
        <w:t>Результаты расчетов представлены в таблице</w:t>
      </w:r>
      <w:r>
        <w:rPr>
          <w:sz w:val="24"/>
          <w:szCs w:val="24"/>
        </w:rPr>
        <w:t xml:space="preserve"> </w:t>
      </w:r>
      <w:r>
        <w:rPr>
          <w:sz w:val="24"/>
          <w:szCs w:val="24"/>
        </w:rPr>
        <w:t>4</w:t>
      </w:r>
      <w:r>
        <w:rPr>
          <w:sz w:val="24"/>
          <w:szCs w:val="24"/>
        </w:rPr>
        <w:t>4</w:t>
      </w:r>
      <w:r w:rsidRPr="00D66DF0">
        <w:rPr>
          <w:sz w:val="24"/>
          <w:szCs w:val="24"/>
        </w:rPr>
        <w:t xml:space="preserve"> и приложении 5 Обо</w:t>
      </w:r>
      <w:r w:rsidRPr="00D66DF0">
        <w:rPr>
          <w:sz w:val="24"/>
          <w:szCs w:val="24"/>
        </w:rPr>
        <w:t xml:space="preserve">сновывающих материалов.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w:t>
      </w:r>
      <w:r w:rsidRPr="00D66DF0">
        <w:rPr>
          <w:sz w:val="24"/>
          <w:szCs w:val="24"/>
        </w:rPr>
        <w:t>Результаты расчетов представлены в таблице</w:t>
      </w:r>
      <w:r>
        <w:rPr>
          <w:sz w:val="24"/>
          <w:szCs w:val="24"/>
        </w:rPr>
        <w:t xml:space="preserve"> </w:t>
      </w:r>
      <w:r>
        <w:rPr>
          <w:sz w:val="24"/>
          <w:szCs w:val="24"/>
        </w:rPr>
        <w:t>4</w:t>
      </w:r>
      <w:r>
        <w:rPr>
          <w:sz w:val="24"/>
          <w:szCs w:val="24"/>
        </w:rPr>
        <w:t>5</w:t>
      </w:r>
      <w:r w:rsidRPr="00D66DF0">
        <w:rPr>
          <w:sz w:val="24"/>
          <w:szCs w:val="24"/>
        </w:rPr>
        <w:t xml:space="preserve"> и приложении 5 Обосновываю</w:t>
      </w:r>
      <w:r w:rsidRPr="00D66DF0">
        <w:rPr>
          <w:sz w:val="24"/>
          <w:szCs w:val="24"/>
        </w:rPr>
        <w:t xml:space="preserve">щих материалов. </w:t>
      </w:r>
      <w:r w:rsidRPr="00D66DF0">
        <w:rPr>
          <w:sz w:val="24"/>
          <w:szCs w:val="24"/>
        </w:rPr>
        <w:t xml:space="preserve">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Pr>
          <w:sz w:val="24"/>
          <w:szCs w:val="24"/>
        </w:rPr>
        <w:t>46</w:t>
      </w:r>
      <w:r w:rsidRPr="00D66DF0">
        <w:rPr>
          <w:sz w:val="24"/>
          <w:szCs w:val="24"/>
        </w:rPr>
        <w:t xml:space="preserve"> и приложении 5 Обосновывающих материалов.</w:t>
      </w:r>
    </w:p>
    <w:p w:rsidR="00316FA1" w:rsidRPr="00D66DF0" w:rsidRDefault="007008F2" w:rsidP="006C1369">
      <w:pPr>
        <w:pStyle w:val="00"/>
        <w:rPr>
          <w:sz w:val="24"/>
          <w:szCs w:val="24"/>
        </w:rPr>
        <w:sectPr w:rsidR="00316FA1" w:rsidRPr="00D66DF0" w:rsidSect="00473F2B">
          <w:pgSz w:w="11906" w:h="16838"/>
          <w:pgMar w:top="1134" w:right="567" w:bottom="1134" w:left="1701" w:header="709" w:footer="397" w:gutter="0"/>
          <w:cols w:space="720"/>
        </w:sectPr>
      </w:pP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Приросты потребления тепловой мощности всеми категориями потребителей</w:t>
      </w:r>
    </w:p>
    <w:tbl>
      <w:tblPr>
        <w:tblW w:w="5000" w:type="pct"/>
        <w:tblLook w:val="00A0"/>
      </w:tblPr>
      <w:tblGrid>
        <w:gridCol w:w="2986"/>
        <w:gridCol w:w="1680"/>
        <w:gridCol w:w="1680"/>
        <w:gridCol w:w="1683"/>
        <w:gridCol w:w="1683"/>
        <w:gridCol w:w="1683"/>
        <w:gridCol w:w="1697"/>
        <w:gridCol w:w="1694"/>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Гкал/ч</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1F2B92">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4,678</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4,010</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4,846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16,709</w:t>
            </w:r>
          </w:p>
        </w:tc>
      </w:tr>
    </w:tbl>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Приросты теплопотребления всеми категориями потребителей</w:t>
      </w:r>
    </w:p>
    <w:tbl>
      <w:tblPr>
        <w:tblW w:w="5000" w:type="pct"/>
        <w:tblLook w:val="00A0"/>
      </w:tblPr>
      <w:tblGrid>
        <w:gridCol w:w="2986"/>
        <w:gridCol w:w="1673"/>
        <w:gridCol w:w="1673"/>
        <w:gridCol w:w="1692"/>
        <w:gridCol w:w="1692"/>
        <w:gridCol w:w="1692"/>
        <w:gridCol w:w="1692"/>
        <w:gridCol w:w="1686"/>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всеми категориями потребителей, Гкал</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1F2B92">
            <w:pPr>
              <w:spacing w:after="0" w:line="240" w:lineRule="auto"/>
              <w:rPr>
                <w:rFonts w:ascii="Times New Roman" w:hAnsi="Times New Roman" w:cs="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7401</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14803</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12688</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15331</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52867</w:t>
            </w:r>
          </w:p>
        </w:tc>
      </w:tr>
    </w:tbl>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 xml:space="preserve">Приросты потребления теплоносителя всеми категориями потребителей </w:t>
      </w:r>
      <w:r w:rsidRPr="00D66DF0">
        <w:rPr>
          <w:rFonts w:ascii="Times New Roman" w:hAnsi="Times New Roman"/>
          <w:b w:val="0"/>
          <w:bCs w:val="0"/>
          <w:sz w:val="24"/>
          <w:szCs w:val="24"/>
        </w:rPr>
        <w:t>тепловой энергии</w:t>
      </w:r>
    </w:p>
    <w:tbl>
      <w:tblPr>
        <w:tblW w:w="5000" w:type="pct"/>
        <w:tblLook w:val="00A0"/>
      </w:tblPr>
      <w:tblGrid>
        <w:gridCol w:w="2986"/>
        <w:gridCol w:w="1670"/>
        <w:gridCol w:w="1670"/>
        <w:gridCol w:w="1692"/>
        <w:gridCol w:w="1692"/>
        <w:gridCol w:w="1692"/>
        <w:gridCol w:w="1692"/>
        <w:gridCol w:w="1692"/>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теплоносителя всеми категориями потребителей, т/ч</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1F2B92">
            <w:pPr>
              <w:spacing w:after="0" w:line="240" w:lineRule="auto"/>
              <w:rPr>
                <w:rFonts w:ascii="Times New Roman" w:hAnsi="Times New Roman" w:cs="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93,57</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160,41</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193,82</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33,42</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668,36</w:t>
            </w:r>
          </w:p>
        </w:tc>
      </w:tr>
    </w:tbl>
    <w:p w:rsidR="00316FA1" w:rsidRPr="00D66DF0" w:rsidRDefault="007008F2" w:rsidP="008523F7">
      <w:pPr>
        <w:spacing w:after="0" w:line="240" w:lineRule="auto"/>
        <w:rPr>
          <w:rFonts w:ascii="Times New Roman" w:hAnsi="Times New Roman" w:cs="Times New Roman"/>
          <w:b/>
          <w:bCs/>
          <w:color w:val="000000"/>
          <w:sz w:val="24"/>
          <w:szCs w:val="24"/>
          <w:lang w:eastAsia="ru-RU"/>
        </w:rPr>
        <w:sectPr w:rsidR="00316FA1" w:rsidRPr="00D66DF0" w:rsidSect="00691494">
          <w:pgSz w:w="16838" w:h="11906" w:orient="landscape"/>
          <w:pgMar w:top="1134" w:right="1134" w:bottom="1134" w:left="1134" w:header="709" w:footer="397" w:gutter="0"/>
          <w:cols w:space="720"/>
        </w:sectPr>
      </w:pP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00" w:name="_Toc97797754"/>
      <w:r w:rsidRPr="00D66DF0">
        <w:rPr>
          <w:sz w:val="24"/>
          <w:szCs w:val="24"/>
        </w:rPr>
        <w:t xml:space="preserve">Прогнозы приростов объемов потребления тепловой энергии (мощности) </w:t>
      </w:r>
      <w:r w:rsidRPr="00D66DF0">
        <w:rPr>
          <w:sz w:val="24"/>
          <w:szCs w:val="24"/>
        </w:rPr>
        <w:t>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w:t>
      </w:r>
      <w:r w:rsidRPr="00D66DF0">
        <w:rPr>
          <w:sz w:val="24"/>
          <w:szCs w:val="24"/>
        </w:rPr>
        <w:t>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w:t>
      </w:r>
      <w:bookmarkEnd w:id="297"/>
      <w:bookmarkEnd w:id="298"/>
      <w:r w:rsidRPr="00D66DF0">
        <w:rPr>
          <w:sz w:val="24"/>
          <w:szCs w:val="24"/>
        </w:rPr>
        <w:t>е</w:t>
      </w:r>
      <w:bookmarkEnd w:id="299"/>
      <w:bookmarkEnd w:id="300"/>
    </w:p>
    <w:p w:rsidR="00316FA1" w:rsidRPr="00D66DF0" w:rsidRDefault="007008F2" w:rsidP="0083322C">
      <w:pPr>
        <w:pStyle w:val="00"/>
        <w:rPr>
          <w:sz w:val="24"/>
          <w:szCs w:val="24"/>
        </w:rPr>
      </w:pPr>
      <w:r w:rsidRPr="00D66DF0">
        <w:rPr>
          <w:sz w:val="24"/>
          <w:szCs w:val="24"/>
        </w:rPr>
        <w:t>Приросты объемов потребления тепловой энергии и теплоносителя в производствен</w:t>
      </w:r>
      <w:r w:rsidRPr="00D66DF0">
        <w:rPr>
          <w:sz w:val="24"/>
          <w:szCs w:val="24"/>
        </w:rPr>
        <w:t>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w:t>
      </w:r>
      <w:r w:rsidRPr="00D66DF0">
        <w:rPr>
          <w:sz w:val="24"/>
          <w:szCs w:val="24"/>
        </w:rPr>
        <w:t>тривается.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01" w:name="_Toc377471881"/>
      <w:bookmarkStart w:id="302" w:name="_Toc384058667"/>
      <w:bookmarkStart w:id="303" w:name="_Toc386561058"/>
      <w:bookmarkStart w:id="304" w:name="_Toc97797755"/>
      <w:r w:rsidRPr="00D66DF0">
        <w:rPr>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01"/>
      <w:bookmarkEnd w:id="302"/>
      <w:bookmarkEnd w:id="303"/>
      <w:bookmarkEnd w:id="304"/>
    </w:p>
    <w:p w:rsidR="00316FA1" w:rsidRPr="00D66DF0" w:rsidRDefault="007008F2" w:rsidP="0083322C">
      <w:pPr>
        <w:pStyle w:val="00"/>
        <w:rPr>
          <w:sz w:val="24"/>
          <w:szCs w:val="24"/>
        </w:rPr>
      </w:pPr>
      <w:r w:rsidRPr="00D66DF0">
        <w:rPr>
          <w:sz w:val="24"/>
          <w:szCs w:val="24"/>
        </w:rPr>
        <w:t>Согласно Федеральному закону от 27</w:t>
      </w:r>
      <w:r w:rsidRPr="00D66DF0">
        <w:rPr>
          <w:sz w:val="24"/>
          <w:szCs w:val="24"/>
        </w:rPr>
        <w:t xml:space="preserve"> июля 2010 года № 190-ФЗ (в ред. от 25 июня 2012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w:t>
      </w:r>
      <w:r w:rsidRPr="00D66DF0">
        <w:rPr>
          <w:sz w:val="24"/>
          <w:szCs w:val="24"/>
        </w:rPr>
        <w:t>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316FA1" w:rsidRPr="00D66DF0" w:rsidRDefault="007008F2" w:rsidP="0083322C">
      <w:pPr>
        <w:pStyle w:val="00"/>
        <w:rPr>
          <w:sz w:val="24"/>
          <w:szCs w:val="24"/>
        </w:rPr>
      </w:pPr>
      <w:r w:rsidRPr="00D66DF0">
        <w:rPr>
          <w:sz w:val="24"/>
          <w:szCs w:val="24"/>
        </w:rPr>
        <w:t>Перечень потребит</w:t>
      </w:r>
      <w:r w:rsidRPr="00D66DF0">
        <w:rPr>
          <w:sz w:val="24"/>
          <w:szCs w:val="24"/>
        </w:rPr>
        <w:t>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w:t>
      </w:r>
      <w:r w:rsidRPr="00D66DF0">
        <w:rPr>
          <w:sz w:val="24"/>
          <w:szCs w:val="24"/>
        </w:rPr>
        <w:t>ния цен (тарифов) в сфере теплоснабжения, утвержденными Правительством Российской Федерации.</w:t>
      </w:r>
    </w:p>
    <w:p w:rsidR="00316FA1" w:rsidRPr="00D66DF0" w:rsidRDefault="007008F2" w:rsidP="0083322C">
      <w:pPr>
        <w:pStyle w:val="00"/>
        <w:rPr>
          <w:sz w:val="24"/>
          <w:szCs w:val="24"/>
        </w:rPr>
      </w:pPr>
      <w:r w:rsidRPr="00D66DF0">
        <w:rPr>
          <w:sz w:val="24"/>
          <w:szCs w:val="24"/>
        </w:rPr>
        <w:t>В пункте 96 Постановления Правительства РФ от 8 августа 2012 года № 808 «Об организации теплоснабжения в Российской Федерации и о внесении изменений в некоторые ак</w:t>
      </w:r>
      <w:r w:rsidRPr="00D66DF0">
        <w:rPr>
          <w:sz w:val="24"/>
          <w:szCs w:val="24"/>
        </w:rPr>
        <w:t>ты Правительства Российской Федерации» указаны социально значимые категории потребителей (объекты потребителей). К ним относятся:</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органы государственной власти;</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медицинские учреждения;</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учебные заведения начального и среднего образования;</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учреждения социаль</w:t>
      </w:r>
      <w:r w:rsidRPr="00E812D7">
        <w:rPr>
          <w:rFonts w:ascii="Times New Roman" w:hAnsi="Times New Roman"/>
          <w:sz w:val="24"/>
          <w:szCs w:val="24"/>
        </w:rPr>
        <w:t>ного обеспечения;</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метрополитен;</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w:t>
      </w:r>
      <w:r w:rsidRPr="00E812D7">
        <w:rPr>
          <w:rFonts w:ascii="Times New Roman" w:hAnsi="Times New Roman"/>
          <w:sz w:val="24"/>
          <w:szCs w:val="24"/>
        </w:rPr>
        <w:t>иям и ликвидации последствий стихийных бедствий, Федеральной службы охраны Российской Федерации;</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исправительно-трудовые учреждения, следственные изоляторы, тюрьмы;</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федеральные ядерные центры и объекты, работающие с ядерным топливом и материалами;</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п</w:t>
      </w:r>
      <w:r w:rsidRPr="00E812D7">
        <w:rPr>
          <w:rFonts w:ascii="Times New Roman" w:hAnsi="Times New Roman"/>
          <w:sz w:val="24"/>
          <w:szCs w:val="24"/>
        </w:rPr>
        <w:t>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животноводческие и птицеводческие хозяйства, теплицы;</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вентиляции, водоотлива</w:t>
      </w:r>
      <w:r w:rsidRPr="00E812D7">
        <w:rPr>
          <w:rFonts w:ascii="Times New Roman" w:hAnsi="Times New Roman"/>
          <w:sz w:val="24"/>
          <w:szCs w:val="24"/>
        </w:rPr>
        <w:t xml:space="preserve"> и основные подъемные устройства угольных и горнорудных организаций;</w:t>
      </w:r>
    </w:p>
    <w:p w:rsidR="00316FA1" w:rsidRPr="00E812D7" w:rsidRDefault="007008F2" w:rsidP="007008F2">
      <w:pPr>
        <w:pStyle w:val="114"/>
        <w:numPr>
          <w:ilvl w:val="0"/>
          <w:numId w:val="24"/>
        </w:numPr>
        <w:tabs>
          <w:tab w:val="left" w:pos="1134"/>
        </w:tabs>
        <w:ind w:left="0" w:firstLine="709"/>
        <w:rPr>
          <w:rFonts w:ascii="Times New Roman" w:hAnsi="Times New Roman"/>
          <w:sz w:val="24"/>
          <w:szCs w:val="24"/>
        </w:rPr>
      </w:pPr>
      <w:r w:rsidRPr="00E812D7">
        <w:rPr>
          <w:rFonts w:ascii="Times New Roman" w:hAnsi="Times New Roman"/>
          <w:sz w:val="24"/>
          <w:szCs w:val="24"/>
        </w:rPr>
        <w:t>объекты систем диспетчерского управления железнодорожного, водного и воздушного транспорта.</w:t>
      </w:r>
    </w:p>
    <w:p w:rsidR="00316FA1" w:rsidRPr="00E812D7" w:rsidRDefault="007008F2" w:rsidP="0083322C">
      <w:pPr>
        <w:pStyle w:val="00"/>
        <w:rPr>
          <w:sz w:val="24"/>
          <w:szCs w:val="24"/>
        </w:rPr>
      </w:pPr>
      <w:r w:rsidRPr="00E812D7">
        <w:rPr>
          <w:sz w:val="24"/>
          <w:szCs w:val="24"/>
        </w:rPr>
        <w:t>Увеличение числа социально-значимых объектов, имеющих право на льготные тарифы на тепловую энер</w:t>
      </w:r>
      <w:r w:rsidRPr="00E812D7">
        <w:rPr>
          <w:sz w:val="24"/>
          <w:szCs w:val="24"/>
        </w:rPr>
        <w:t>гию, теплоноситель на расчетный срок не предусматривается.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05" w:name="_Toc377471882"/>
      <w:bookmarkStart w:id="306" w:name="_Toc384058668"/>
      <w:bookmarkStart w:id="307" w:name="_Toc386561059"/>
      <w:bookmarkStart w:id="308" w:name="_Toc97797756"/>
      <w:r w:rsidRPr="00D66DF0">
        <w:rPr>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305"/>
      <w:bookmarkEnd w:id="306"/>
      <w:bookmarkEnd w:id="307"/>
      <w:bookmarkEnd w:id="308"/>
    </w:p>
    <w:p w:rsidR="00316FA1" w:rsidRPr="00D66DF0" w:rsidRDefault="007008F2" w:rsidP="0083322C">
      <w:pPr>
        <w:pStyle w:val="00"/>
        <w:rPr>
          <w:sz w:val="24"/>
          <w:szCs w:val="24"/>
        </w:rPr>
      </w:pPr>
      <w:r w:rsidRPr="00D66DF0">
        <w:rPr>
          <w:sz w:val="24"/>
          <w:szCs w:val="24"/>
        </w:rPr>
        <w:t>Согласно ст. 10 Федерал</w:t>
      </w:r>
      <w:r w:rsidRPr="00D66DF0">
        <w:rPr>
          <w:sz w:val="24"/>
          <w:szCs w:val="24"/>
        </w:rPr>
        <w:t xml:space="preserve">ьного закона от 27 июля 2010 №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w:t>
      </w:r>
      <w:r w:rsidRPr="00D66DF0">
        <w:rPr>
          <w:sz w:val="24"/>
          <w:szCs w:val="24"/>
        </w:rPr>
        <w:t>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w:t>
      </w:r>
      <w:r w:rsidRPr="00D66DF0">
        <w:rPr>
          <w:sz w:val="24"/>
          <w:szCs w:val="24"/>
        </w:rPr>
        <w:t>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316FA1" w:rsidRPr="00D66DF0" w:rsidRDefault="007008F2" w:rsidP="0083322C">
      <w:pPr>
        <w:pStyle w:val="00"/>
        <w:rPr>
          <w:sz w:val="24"/>
          <w:szCs w:val="24"/>
        </w:rPr>
      </w:pPr>
      <w:r w:rsidRPr="00D66DF0">
        <w:rPr>
          <w:sz w:val="24"/>
          <w:szCs w:val="24"/>
        </w:rPr>
        <w:t>Заключение долгосрочных (на срок более чем один год) договоров теплоснабжения по цена</w:t>
      </w:r>
      <w:r w:rsidRPr="00D66DF0">
        <w:rPr>
          <w:sz w:val="24"/>
          <w:szCs w:val="24"/>
        </w:rPr>
        <w:t>м, определенным соглашением сторон, возможно при соблюдении следующих условий:</w:t>
      </w:r>
    </w:p>
    <w:p w:rsidR="00316FA1" w:rsidRPr="00E812D7" w:rsidRDefault="007008F2" w:rsidP="007008F2">
      <w:pPr>
        <w:pStyle w:val="114"/>
        <w:numPr>
          <w:ilvl w:val="0"/>
          <w:numId w:val="23"/>
        </w:numPr>
        <w:tabs>
          <w:tab w:val="left" w:pos="1134"/>
        </w:tabs>
        <w:ind w:left="0" w:firstLine="709"/>
        <w:rPr>
          <w:rFonts w:ascii="Times New Roman" w:hAnsi="Times New Roman"/>
          <w:sz w:val="24"/>
          <w:szCs w:val="24"/>
        </w:rPr>
      </w:pPr>
      <w:r w:rsidRPr="00E812D7">
        <w:rPr>
          <w:rFonts w:ascii="Times New Roman" w:hAnsi="Times New Roman"/>
          <w:sz w:val="24"/>
          <w:szCs w:val="24"/>
        </w:rPr>
        <w:t>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w:t>
      </w:r>
      <w:r w:rsidRPr="00E812D7">
        <w:rPr>
          <w:rFonts w:ascii="Times New Roman" w:hAnsi="Times New Roman"/>
          <w:sz w:val="24"/>
          <w:szCs w:val="24"/>
        </w:rPr>
        <w:t xml:space="preserve"> увеличение тарифов на тепловую энергию (мощность) для потребителей, объекты которых введены в эксплуатацию до 1 января 2010 года;</w:t>
      </w:r>
    </w:p>
    <w:p w:rsidR="00316FA1" w:rsidRPr="00E812D7" w:rsidRDefault="007008F2" w:rsidP="007008F2">
      <w:pPr>
        <w:pStyle w:val="114"/>
        <w:numPr>
          <w:ilvl w:val="0"/>
          <w:numId w:val="23"/>
        </w:numPr>
        <w:tabs>
          <w:tab w:val="left" w:pos="1134"/>
        </w:tabs>
        <w:ind w:left="0" w:firstLine="709"/>
        <w:rPr>
          <w:rFonts w:ascii="Times New Roman" w:hAnsi="Times New Roman"/>
          <w:sz w:val="24"/>
          <w:szCs w:val="24"/>
        </w:rPr>
      </w:pPr>
      <w:r w:rsidRPr="00E812D7">
        <w:rPr>
          <w:rFonts w:ascii="Times New Roman" w:hAnsi="Times New Roman"/>
          <w:sz w:val="24"/>
          <w:szCs w:val="24"/>
        </w:rPr>
        <w:t>существует технологическая возможность снабжения тепловой энергией (мощностью), теплоносителем от источников тепловой энергии</w:t>
      </w:r>
      <w:r w:rsidRPr="00E812D7">
        <w:rPr>
          <w:rFonts w:ascii="Times New Roman" w:hAnsi="Times New Roman"/>
          <w:sz w:val="24"/>
          <w:szCs w:val="24"/>
        </w:rPr>
        <w:t xml:space="preserve"> потребителей, которые являются сторонами договоров.</w:t>
      </w:r>
    </w:p>
    <w:p w:rsidR="00F31308" w:rsidRDefault="007008F2" w:rsidP="0083322C">
      <w:pPr>
        <w:pStyle w:val="00"/>
        <w:rPr>
          <w:sz w:val="24"/>
          <w:szCs w:val="24"/>
        </w:rPr>
      </w:pPr>
      <w:r>
        <w:rPr>
          <w:sz w:val="24"/>
          <w:szCs w:val="24"/>
        </w:rPr>
        <w:t>Свободные двусторонние договоры теплоснабжения заключаются в строгом соответствии с требованиями действующего законодательства. В настоящее время данные договоры могут быть заключены в отношении следующи</w:t>
      </w:r>
      <w:r>
        <w:rPr>
          <w:sz w:val="24"/>
          <w:szCs w:val="24"/>
        </w:rPr>
        <w:t xml:space="preserve">х </w:t>
      </w:r>
      <w:r>
        <w:rPr>
          <w:sz w:val="24"/>
          <w:szCs w:val="24"/>
        </w:rPr>
        <w:t>юридических лиц</w:t>
      </w:r>
      <w:r>
        <w:rPr>
          <w:sz w:val="24"/>
          <w:szCs w:val="24"/>
        </w:rPr>
        <w:t>:</w:t>
      </w:r>
    </w:p>
    <w:p w:rsidR="00E21B07" w:rsidRDefault="007008F2" w:rsidP="0083322C">
      <w:pPr>
        <w:pStyle w:val="00"/>
        <w:rPr>
          <w:sz w:val="24"/>
          <w:szCs w:val="24"/>
        </w:rPr>
      </w:pPr>
      <w:r>
        <w:rPr>
          <w:sz w:val="24"/>
          <w:szCs w:val="24"/>
        </w:rPr>
        <w:t>- ООО «Русская кожа Алтай»;</w:t>
      </w:r>
    </w:p>
    <w:p w:rsidR="00E21B07" w:rsidRDefault="007008F2" w:rsidP="0083322C">
      <w:pPr>
        <w:pStyle w:val="00"/>
        <w:rPr>
          <w:sz w:val="24"/>
          <w:szCs w:val="24"/>
        </w:rPr>
      </w:pPr>
      <w:r>
        <w:rPr>
          <w:sz w:val="24"/>
          <w:szCs w:val="24"/>
        </w:rPr>
        <w:t>- ООО «Сибирская фанерная компания».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09" w:name="_Toc377471883"/>
      <w:bookmarkStart w:id="310" w:name="_Toc384058669"/>
      <w:bookmarkStart w:id="311" w:name="_Toc386561060"/>
      <w:bookmarkStart w:id="312" w:name="_Toc97797757"/>
      <w:r w:rsidRPr="00D66DF0">
        <w:rPr>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309"/>
      <w:bookmarkEnd w:id="310"/>
      <w:bookmarkEnd w:id="311"/>
      <w:bookmarkEnd w:id="312"/>
    </w:p>
    <w:p w:rsidR="00316FA1" w:rsidRPr="00D66DF0" w:rsidRDefault="007008F2" w:rsidP="0083322C">
      <w:pPr>
        <w:pStyle w:val="00"/>
        <w:rPr>
          <w:sz w:val="24"/>
          <w:szCs w:val="24"/>
        </w:rPr>
      </w:pPr>
      <w:r w:rsidRPr="00D66DF0">
        <w:rPr>
          <w:sz w:val="24"/>
          <w:szCs w:val="24"/>
        </w:rPr>
        <w:t>В</w:t>
      </w:r>
      <w:r w:rsidRPr="00D66DF0">
        <w:rPr>
          <w:sz w:val="24"/>
          <w:szCs w:val="24"/>
        </w:rPr>
        <w:t xml:space="preserve"> настоящее время данная модель применима только для теплосетевых организаций, поскольку Методические указания, утвержденные Приказом ФСТ от 1 сентября 2010 № 221-э/8 и утвержденные параметры RAB-регулирования действуют только для организаций, оказывающих у</w:t>
      </w:r>
      <w:r w:rsidRPr="00D66DF0">
        <w:rPr>
          <w:sz w:val="24"/>
          <w:szCs w:val="24"/>
        </w:rPr>
        <w:t>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w:t>
      </w:r>
      <w:r w:rsidRPr="00D66DF0">
        <w:rPr>
          <w:sz w:val="24"/>
          <w:szCs w:val="24"/>
        </w:rPr>
        <w:t>нее пяти лет (при переходе на данный метод первый период долгосрочного регулирования не менее трех лет), отдельно на каждый финансовый год.</w:t>
      </w:r>
    </w:p>
    <w:p w:rsidR="00316FA1" w:rsidRPr="00D66DF0" w:rsidRDefault="007008F2" w:rsidP="0083322C">
      <w:pPr>
        <w:pStyle w:val="00"/>
        <w:rPr>
          <w:sz w:val="24"/>
          <w:szCs w:val="24"/>
        </w:rPr>
      </w:pPr>
      <w:r w:rsidRPr="00D66DF0">
        <w:rPr>
          <w:sz w:val="24"/>
          <w:szCs w:val="24"/>
        </w:rPr>
        <w:t>При установлении долгосрочных тарифов фиксируются две группы параметров:</w:t>
      </w:r>
    </w:p>
    <w:p w:rsidR="00316FA1" w:rsidRPr="00E812D7" w:rsidRDefault="007008F2" w:rsidP="007008F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пересматриваемые ежегодно (объем оказываемы</w:t>
      </w:r>
      <w:r w:rsidRPr="00E812D7">
        <w:rPr>
          <w:rFonts w:ascii="Times New Roman" w:hAnsi="Times New Roman"/>
          <w:sz w:val="24"/>
          <w:szCs w:val="24"/>
        </w:rPr>
        <w:t>х услуг, индексы роста цен, величина корректировки тарифной выручки в зависимости от факта выполнения инвестиционной программы (ИП));</w:t>
      </w:r>
    </w:p>
    <w:p w:rsidR="00316FA1" w:rsidRPr="00E812D7" w:rsidRDefault="007008F2" w:rsidP="007008F2">
      <w:pPr>
        <w:pStyle w:val="114"/>
        <w:numPr>
          <w:ilvl w:val="0"/>
          <w:numId w:val="22"/>
        </w:numPr>
        <w:tabs>
          <w:tab w:val="left" w:pos="1134"/>
        </w:tabs>
        <w:ind w:left="0" w:firstLine="709"/>
        <w:rPr>
          <w:rFonts w:ascii="Times New Roman" w:hAnsi="Times New Roman"/>
          <w:sz w:val="24"/>
          <w:szCs w:val="24"/>
        </w:rPr>
      </w:pPr>
      <w:r w:rsidRPr="00E812D7">
        <w:rPr>
          <w:rFonts w:ascii="Times New Roman" w:hAnsi="Times New Roman"/>
          <w:sz w:val="24"/>
          <w:szCs w:val="24"/>
        </w:rPr>
        <w:t>не пересматриваемые в течение периода регулирования (базовый уровень операционных расходов (OPEX) и индекс их изменения, н</w:t>
      </w:r>
      <w:r w:rsidRPr="00E812D7">
        <w:rPr>
          <w:rFonts w:ascii="Times New Roman" w:hAnsi="Times New Roman"/>
          <w:sz w:val="24"/>
          <w:szCs w:val="24"/>
        </w:rPr>
        <w:t>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316FA1" w:rsidRPr="00D66DF0" w:rsidRDefault="007008F2" w:rsidP="0083322C">
      <w:pPr>
        <w:pStyle w:val="00"/>
        <w:rPr>
          <w:sz w:val="24"/>
          <w:szCs w:val="24"/>
        </w:rPr>
      </w:pPr>
      <w:r w:rsidRPr="00D66DF0">
        <w:rPr>
          <w:sz w:val="24"/>
          <w:szCs w:val="24"/>
        </w:rPr>
        <w:t>Определен порядок формирования НВВ организации, принимаемой к расчету при установлении тариф</w:t>
      </w:r>
      <w:r w:rsidRPr="00D66DF0">
        <w:rPr>
          <w:sz w:val="24"/>
          <w:szCs w:val="24"/>
        </w:rPr>
        <w:t>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316FA1" w:rsidRPr="00D66DF0" w:rsidRDefault="007008F2" w:rsidP="0083322C">
      <w:pPr>
        <w:pStyle w:val="00"/>
        <w:rPr>
          <w:sz w:val="24"/>
          <w:szCs w:val="24"/>
        </w:rPr>
      </w:pPr>
      <w:r w:rsidRPr="00D66DF0">
        <w:rPr>
          <w:sz w:val="24"/>
          <w:szCs w:val="24"/>
        </w:rPr>
        <w:t>Основные параметры</w:t>
      </w:r>
      <w:r w:rsidRPr="00D66DF0">
        <w:rPr>
          <w:sz w:val="24"/>
          <w:szCs w:val="24"/>
        </w:rPr>
        <w:t xml:space="preserve"> формирования долгосрочных тарифов методом RAB:</w:t>
      </w:r>
    </w:p>
    <w:p w:rsidR="00316FA1" w:rsidRPr="00E812D7" w:rsidRDefault="007008F2" w:rsidP="007008F2">
      <w:pPr>
        <w:pStyle w:val="114"/>
        <w:numPr>
          <w:ilvl w:val="0"/>
          <w:numId w:val="21"/>
        </w:numPr>
        <w:tabs>
          <w:tab w:val="left" w:pos="1134"/>
        </w:tabs>
        <w:ind w:left="0" w:firstLine="709"/>
        <w:rPr>
          <w:rFonts w:ascii="Times New Roman" w:hAnsi="Times New Roman"/>
          <w:sz w:val="24"/>
          <w:szCs w:val="24"/>
        </w:rPr>
      </w:pPr>
      <w:r w:rsidRPr="00E812D7">
        <w:rPr>
          <w:rFonts w:ascii="Times New Roman" w:hAnsi="Times New Roman"/>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w:t>
      </w:r>
      <w:r w:rsidRPr="00E812D7">
        <w:rPr>
          <w:rFonts w:ascii="Times New Roman" w:hAnsi="Times New Roman"/>
          <w:sz w:val="24"/>
          <w:szCs w:val="24"/>
        </w:rPr>
        <w:t>оставляющая, исходя из расходов на возврат первоначального и нового капитала при реализации ИП организации;</w:t>
      </w:r>
    </w:p>
    <w:p w:rsidR="00316FA1" w:rsidRPr="00E812D7" w:rsidRDefault="007008F2" w:rsidP="007008F2">
      <w:pPr>
        <w:pStyle w:val="114"/>
        <w:numPr>
          <w:ilvl w:val="0"/>
          <w:numId w:val="21"/>
        </w:numPr>
        <w:tabs>
          <w:tab w:val="left" w:pos="1134"/>
        </w:tabs>
        <w:ind w:left="0" w:firstLine="709"/>
        <w:rPr>
          <w:rFonts w:ascii="Times New Roman" w:hAnsi="Times New Roman"/>
          <w:sz w:val="24"/>
          <w:szCs w:val="24"/>
        </w:rPr>
      </w:pPr>
      <w:r w:rsidRPr="00E812D7">
        <w:rPr>
          <w:rFonts w:ascii="Times New Roman" w:hAnsi="Times New Roman"/>
          <w:sz w:val="24"/>
          <w:szCs w:val="24"/>
        </w:rPr>
        <w:t>для первого долгосрочного периода регулирования установлены ограничения по структуре активов: доля заемного капитала – 0,3, доля собственного капита</w:t>
      </w:r>
      <w:r w:rsidRPr="00E812D7">
        <w:rPr>
          <w:rFonts w:ascii="Times New Roman" w:hAnsi="Times New Roman"/>
          <w:sz w:val="24"/>
          <w:szCs w:val="24"/>
        </w:rPr>
        <w:t>ла 0,7;</w:t>
      </w:r>
    </w:p>
    <w:p w:rsidR="00316FA1" w:rsidRPr="00E812D7" w:rsidRDefault="007008F2" w:rsidP="007008F2">
      <w:pPr>
        <w:pStyle w:val="114"/>
        <w:numPr>
          <w:ilvl w:val="0"/>
          <w:numId w:val="21"/>
        </w:numPr>
        <w:tabs>
          <w:tab w:val="left" w:pos="1134"/>
        </w:tabs>
        <w:ind w:left="0" w:firstLine="709"/>
        <w:rPr>
          <w:rFonts w:ascii="Times New Roman" w:hAnsi="Times New Roman"/>
          <w:sz w:val="24"/>
          <w:szCs w:val="24"/>
        </w:rPr>
      </w:pPr>
      <w:r w:rsidRPr="00E812D7">
        <w:rPr>
          <w:rFonts w:ascii="Times New Roman" w:hAnsi="Times New Roman"/>
          <w:sz w:val="24"/>
          <w:szCs w:val="24"/>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w:t>
      </w:r>
      <w:r w:rsidRPr="00E812D7">
        <w:rPr>
          <w:rFonts w:ascii="Times New Roman" w:hAnsi="Times New Roman"/>
          <w:sz w:val="24"/>
          <w:szCs w:val="24"/>
        </w:rPr>
        <w:t>з срока возврата капитала 20 лет;</w:t>
      </w:r>
    </w:p>
    <w:p w:rsidR="00316FA1" w:rsidRPr="00E812D7" w:rsidRDefault="007008F2" w:rsidP="007008F2">
      <w:pPr>
        <w:pStyle w:val="114"/>
        <w:numPr>
          <w:ilvl w:val="0"/>
          <w:numId w:val="21"/>
        </w:numPr>
        <w:tabs>
          <w:tab w:val="left" w:pos="1134"/>
        </w:tabs>
        <w:ind w:left="0" w:firstLine="709"/>
        <w:rPr>
          <w:rFonts w:ascii="Times New Roman" w:hAnsi="Times New Roman"/>
          <w:sz w:val="24"/>
          <w:szCs w:val="24"/>
        </w:rPr>
      </w:pPr>
      <w:r w:rsidRPr="00E812D7">
        <w:rPr>
          <w:rFonts w:ascii="Times New Roman" w:hAnsi="Times New Roman"/>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w:t>
      </w:r>
      <w:r w:rsidRPr="00E812D7">
        <w:rPr>
          <w:rFonts w:ascii="Times New Roman" w:hAnsi="Times New Roman"/>
          <w:sz w:val="24"/>
          <w:szCs w:val="24"/>
        </w:rPr>
        <w:t>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316FA1" w:rsidRPr="00E812D7" w:rsidRDefault="007008F2" w:rsidP="007008F2">
      <w:pPr>
        <w:pStyle w:val="114"/>
        <w:numPr>
          <w:ilvl w:val="0"/>
          <w:numId w:val="21"/>
        </w:numPr>
        <w:tabs>
          <w:tab w:val="left" w:pos="1134"/>
        </w:tabs>
        <w:ind w:left="0" w:firstLine="709"/>
        <w:rPr>
          <w:rFonts w:ascii="Times New Roman" w:hAnsi="Times New Roman"/>
          <w:sz w:val="24"/>
          <w:szCs w:val="24"/>
        </w:rPr>
      </w:pPr>
      <w:r w:rsidRPr="00E812D7">
        <w:rPr>
          <w:rFonts w:ascii="Times New Roman" w:hAnsi="Times New Roman"/>
          <w:sz w:val="24"/>
          <w:szCs w:val="24"/>
        </w:rPr>
        <w:t>устанавливается норма доход</w:t>
      </w:r>
      <w:r w:rsidRPr="00E812D7">
        <w:rPr>
          <w:rFonts w:ascii="Times New Roman" w:hAnsi="Times New Roman"/>
          <w:sz w:val="24"/>
          <w:szCs w:val="24"/>
        </w:rPr>
        <w:t xml:space="preserve">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w:t>
      </w:r>
      <w:r w:rsidRPr="00E812D7">
        <w:rPr>
          <w:rFonts w:ascii="Times New Roman" w:hAnsi="Times New Roman"/>
          <w:sz w:val="24"/>
          <w:szCs w:val="24"/>
        </w:rPr>
        <w:t>на RAB-регулирование, устанавливается одной ставкой);</w:t>
      </w:r>
    </w:p>
    <w:p w:rsidR="00316FA1" w:rsidRPr="00E812D7" w:rsidRDefault="007008F2" w:rsidP="007008F2">
      <w:pPr>
        <w:pStyle w:val="114"/>
        <w:numPr>
          <w:ilvl w:val="0"/>
          <w:numId w:val="21"/>
        </w:numPr>
        <w:tabs>
          <w:tab w:val="left" w:pos="1134"/>
        </w:tabs>
        <w:ind w:left="0" w:firstLine="709"/>
        <w:rPr>
          <w:rFonts w:ascii="Times New Roman" w:hAnsi="Times New Roman"/>
          <w:sz w:val="24"/>
          <w:szCs w:val="24"/>
        </w:rPr>
      </w:pPr>
      <w:r w:rsidRPr="00E812D7">
        <w:rPr>
          <w:rFonts w:ascii="Times New Roman" w:hAnsi="Times New Roman"/>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316FA1" w:rsidRPr="00D66DF0" w:rsidRDefault="007008F2" w:rsidP="0083322C">
      <w:pPr>
        <w:pStyle w:val="00"/>
        <w:rPr>
          <w:sz w:val="24"/>
          <w:szCs w:val="24"/>
        </w:rPr>
      </w:pPr>
      <w:r w:rsidRPr="00D66DF0">
        <w:rPr>
          <w:sz w:val="24"/>
          <w:szCs w:val="24"/>
        </w:rPr>
        <w:t>Доступна данная финансовая модель для Предприяти</w:t>
      </w:r>
      <w:r w:rsidRPr="00D66DF0">
        <w:rPr>
          <w:sz w:val="24"/>
          <w:szCs w:val="24"/>
        </w:rPr>
        <w:t>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w:t>
      </w:r>
      <w:r w:rsidRPr="00D66DF0">
        <w:rPr>
          <w:sz w:val="24"/>
          <w:szCs w:val="24"/>
        </w:rPr>
        <w:t xml:space="preserve">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w:t>
      </w:r>
      <w:r w:rsidRPr="00D66DF0">
        <w:rPr>
          <w:sz w:val="24"/>
          <w:szCs w:val="24"/>
        </w:rPr>
        <w:t>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w:t>
      </w:r>
      <w:r w:rsidRPr="00D66DF0">
        <w:rPr>
          <w:sz w:val="24"/>
          <w:szCs w:val="24"/>
        </w:rPr>
        <w:t xml:space="preserve">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316FA1" w:rsidRPr="00D66DF0" w:rsidRDefault="007008F2" w:rsidP="0083322C">
      <w:pPr>
        <w:pStyle w:val="00"/>
        <w:rPr>
          <w:sz w:val="24"/>
          <w:szCs w:val="24"/>
        </w:rPr>
      </w:pPr>
      <w:r w:rsidRPr="00D66DF0">
        <w:rPr>
          <w:sz w:val="24"/>
          <w:szCs w:val="24"/>
        </w:rPr>
        <w:t xml:space="preserve">В 2011 году использование данного метода разрешено </w:t>
      </w:r>
      <w:r w:rsidRPr="00D66DF0">
        <w:rPr>
          <w:sz w:val="24"/>
          <w:szCs w:val="24"/>
        </w:rPr>
        <w:t xml:space="preserve">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w:t>
      </w:r>
      <w:r w:rsidRPr="00D66DF0">
        <w:rPr>
          <w:sz w:val="24"/>
          <w:szCs w:val="24"/>
        </w:rPr>
        <w:t>положительного опыта запущенных пилотных проектов.</w:t>
      </w:r>
    </w:p>
    <w:p w:rsidR="00316FA1" w:rsidRPr="00D66DF0" w:rsidRDefault="007008F2" w:rsidP="007008F2">
      <w:pPr>
        <w:pStyle w:val="1f5"/>
        <w:numPr>
          <w:ilvl w:val="0"/>
          <w:numId w:val="95"/>
        </w:numPr>
        <w:ind w:left="0" w:firstLine="709"/>
        <w:rPr>
          <w:sz w:val="24"/>
          <w:szCs w:val="24"/>
        </w:rPr>
      </w:pPr>
      <w:bookmarkStart w:id="313" w:name="_Toc384058691"/>
      <w:bookmarkStart w:id="314" w:name="_Toc386561111"/>
      <w:bookmarkStart w:id="315" w:name="_Toc97797758"/>
      <w:r w:rsidRPr="00D66DF0">
        <w:rPr>
          <w:sz w:val="24"/>
          <w:szCs w:val="24"/>
        </w:rPr>
        <w:t>Перспективные балансы тепловой мощности источников тепловой энергии и тепловой нагрузки</w:t>
      </w:r>
      <w:bookmarkEnd w:id="313"/>
      <w:bookmarkEnd w:id="314"/>
      <w:bookmarkEnd w:id="315"/>
    </w:p>
    <w:p w:rsidR="00316FA1" w:rsidRPr="004909A7" w:rsidRDefault="007008F2" w:rsidP="007008F2">
      <w:pPr>
        <w:pStyle w:val="116"/>
        <w:numPr>
          <w:ilvl w:val="1"/>
          <w:numId w:val="95"/>
        </w:numPr>
        <w:tabs>
          <w:tab w:val="clear" w:pos="1134"/>
          <w:tab w:val="left" w:pos="1418"/>
        </w:tabs>
        <w:ind w:left="0" w:firstLine="709"/>
        <w:rPr>
          <w:sz w:val="24"/>
          <w:szCs w:val="24"/>
        </w:rPr>
      </w:pPr>
      <w:bookmarkStart w:id="316" w:name="_Toc97797759"/>
      <w:r w:rsidRPr="004909A7">
        <w:rPr>
          <w:sz w:val="24"/>
          <w:szCs w:val="24"/>
        </w:rPr>
        <w:t xml:space="preserve">Балансы тепловой энергии (мощности) и перспективной тепловой нагрузки в каждой из выделенных зон действия источников </w:t>
      </w:r>
      <w:r w:rsidRPr="004909A7">
        <w:rPr>
          <w:sz w:val="24"/>
          <w:szCs w:val="24"/>
        </w:rPr>
        <w:t>тепловой энергии с определением резервов (дефицитов) существующей располагаемой тепловой мощно</w:t>
      </w:r>
      <w:r>
        <w:rPr>
          <w:sz w:val="24"/>
          <w:szCs w:val="24"/>
        </w:rPr>
        <w:t>сти источников тепловой энергии</w:t>
      </w:r>
      <w:bookmarkEnd w:id="316"/>
    </w:p>
    <w:p w:rsidR="00316FA1" w:rsidRDefault="007008F2" w:rsidP="00436F66">
      <w:pPr>
        <w:pStyle w:val="aff3"/>
        <w:rPr>
          <w:sz w:val="24"/>
          <w:szCs w:val="24"/>
        </w:rPr>
      </w:pPr>
      <w:r w:rsidRPr="00D66DF0">
        <w:rPr>
          <w:sz w:val="24"/>
          <w:szCs w:val="24"/>
        </w:rPr>
        <w:t>В настоящий момент источниками централизованного теплоснабжения г. Заринска</w:t>
      </w:r>
      <w:r>
        <w:rPr>
          <w:sz w:val="24"/>
          <w:szCs w:val="24"/>
        </w:rPr>
        <w:t xml:space="preserve"> </w:t>
      </w:r>
      <w:r w:rsidRPr="00D66DF0">
        <w:rPr>
          <w:sz w:val="24"/>
          <w:szCs w:val="24"/>
        </w:rPr>
        <w:t>являются ТЭЦ и 6</w:t>
      </w:r>
      <w:r>
        <w:rPr>
          <w:sz w:val="24"/>
          <w:szCs w:val="24"/>
        </w:rPr>
        <w:t xml:space="preserve"> </w:t>
      </w:r>
      <w:r w:rsidRPr="00D66DF0">
        <w:rPr>
          <w:sz w:val="24"/>
          <w:szCs w:val="24"/>
        </w:rPr>
        <w:t xml:space="preserve">котельных. Зоны действия охватывают </w:t>
      </w:r>
      <w:r w:rsidRPr="00D66DF0">
        <w:rPr>
          <w:sz w:val="24"/>
          <w:szCs w:val="24"/>
        </w:rPr>
        <w:t>жилую и общественную застройку города.</w:t>
      </w:r>
      <w:r>
        <w:rPr>
          <w:sz w:val="24"/>
          <w:szCs w:val="24"/>
        </w:rPr>
        <w:t xml:space="preserve"> </w:t>
      </w:r>
      <w:r w:rsidRPr="00D66DF0">
        <w:rPr>
          <w:sz w:val="24"/>
          <w:szCs w:val="24"/>
        </w:rPr>
        <w:t>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 претерпят некоторые изменения. Балансы тепловой мо</w:t>
      </w:r>
      <w:r w:rsidRPr="00D66DF0">
        <w:rPr>
          <w:sz w:val="24"/>
          <w:szCs w:val="24"/>
        </w:rPr>
        <w:t>щности источников тепловой энергии и тепловой нагрузки на перспективный период представлены в таблице 4</w:t>
      </w:r>
      <w:r>
        <w:rPr>
          <w:sz w:val="24"/>
          <w:szCs w:val="24"/>
        </w:rPr>
        <w:t>7</w:t>
      </w:r>
      <w:r w:rsidRPr="00D66DF0">
        <w:rPr>
          <w:sz w:val="24"/>
          <w:szCs w:val="24"/>
        </w:rPr>
        <w:t>.</w:t>
      </w:r>
    </w:p>
    <w:p w:rsidR="00316FA1" w:rsidRPr="004909A7" w:rsidRDefault="007008F2" w:rsidP="007008F2">
      <w:pPr>
        <w:pStyle w:val="116"/>
        <w:numPr>
          <w:ilvl w:val="1"/>
          <w:numId w:val="95"/>
        </w:numPr>
        <w:tabs>
          <w:tab w:val="clear" w:pos="1134"/>
          <w:tab w:val="left" w:pos="1418"/>
        </w:tabs>
        <w:ind w:left="0" w:firstLine="709"/>
        <w:rPr>
          <w:sz w:val="24"/>
          <w:szCs w:val="24"/>
        </w:rPr>
      </w:pPr>
      <w:bookmarkStart w:id="317" w:name="_Toc97797760"/>
      <w:r w:rsidRPr="004909A7">
        <w:rPr>
          <w:sz w:val="24"/>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w:t>
      </w:r>
      <w:r w:rsidRPr="004909A7">
        <w:rPr>
          <w:sz w:val="24"/>
          <w:szCs w:val="24"/>
        </w:rPr>
        <w:t>з магистральных выводов (если таких выводов несколько) тепловой мощности источника тепловой энергии</w:t>
      </w:r>
      <w:bookmarkEnd w:id="317"/>
    </w:p>
    <w:p w:rsidR="00316FA1" w:rsidRDefault="007008F2" w:rsidP="00436F66">
      <w:pPr>
        <w:pStyle w:val="aff3"/>
        <w:rPr>
          <w:sz w:val="24"/>
          <w:szCs w:val="24"/>
        </w:rPr>
      </w:pPr>
      <w:r>
        <w:rPr>
          <w:sz w:val="24"/>
          <w:szCs w:val="24"/>
        </w:rPr>
        <w:t>В</w:t>
      </w:r>
      <w:r w:rsidRPr="007D3823">
        <w:rPr>
          <w:sz w:val="24"/>
          <w:szCs w:val="24"/>
        </w:rPr>
        <w:t xml:space="preserve"> процессе сбора, систематизации и анализа исходных данных для разработки Схемы теплоснабжения г. Заринска, информация о балансах тепловой мощности по каждо</w:t>
      </w:r>
      <w:r w:rsidRPr="007D3823">
        <w:rPr>
          <w:sz w:val="24"/>
          <w:szCs w:val="24"/>
        </w:rPr>
        <w:t xml:space="preserve">му из магистральных выводов (за базовый и ретроспективный период) организации-разработчику предоставлена не была; разделение подключенной нагрузки и потерь тепловой энергии в системах теплоснабжения может быть осуществлено лишь при составлении электронной </w:t>
      </w:r>
      <w:r w:rsidRPr="007D3823">
        <w:rPr>
          <w:sz w:val="24"/>
          <w:szCs w:val="24"/>
        </w:rPr>
        <w:t xml:space="preserve">модели теплоснабжения города. Электронная модель муниципальным контрактом </w:t>
      </w:r>
      <w:r>
        <w:rPr>
          <w:sz w:val="24"/>
          <w:szCs w:val="24"/>
        </w:rPr>
        <w:t xml:space="preserve">и соответствующим техническим заданием </w:t>
      </w:r>
      <w:r w:rsidRPr="007D3823">
        <w:rPr>
          <w:sz w:val="24"/>
          <w:szCs w:val="24"/>
        </w:rPr>
        <w:t>не предусмотрена</w:t>
      </w:r>
      <w:r>
        <w:rPr>
          <w:sz w:val="24"/>
          <w:szCs w:val="24"/>
        </w:rPr>
        <w:t>.</w:t>
      </w:r>
    </w:p>
    <w:p w:rsidR="00316FA1" w:rsidRDefault="007008F2" w:rsidP="00436F66">
      <w:pPr>
        <w:pStyle w:val="aff3"/>
        <w:rPr>
          <w:sz w:val="24"/>
          <w:szCs w:val="24"/>
        </w:rPr>
      </w:pPr>
      <w:r>
        <w:rPr>
          <w:sz w:val="24"/>
          <w:szCs w:val="24"/>
        </w:rPr>
        <w:t>Перспективные балансы тепловой мощности и присоединенной тепловой нагрузки в зоне действия каждого источника тепловой энергии</w:t>
      </w:r>
      <w:r>
        <w:rPr>
          <w:sz w:val="24"/>
          <w:szCs w:val="24"/>
        </w:rPr>
        <w:t xml:space="preserve"> представлены в таблице 47.</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18" w:name="_Toc384058693"/>
      <w:bookmarkStart w:id="319" w:name="_Toc386561113"/>
      <w:bookmarkStart w:id="320" w:name="_Toc97797761"/>
      <w:r w:rsidRPr="00D66DF0">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w:t>
      </w:r>
      <w:r w:rsidRPr="00D66DF0">
        <w:rPr>
          <w:sz w:val="24"/>
          <w:szCs w:val="24"/>
        </w:rPr>
        <w:t>ти от каждого магистрального вывода</w:t>
      </w:r>
      <w:bookmarkEnd w:id="318"/>
      <w:bookmarkEnd w:id="319"/>
      <w:bookmarkEnd w:id="320"/>
    </w:p>
    <w:p w:rsidR="00316FA1" w:rsidRPr="00D66DF0" w:rsidRDefault="007008F2" w:rsidP="00BF345B">
      <w:pPr>
        <w:pStyle w:val="aff3"/>
        <w:rPr>
          <w:sz w:val="24"/>
          <w:szCs w:val="24"/>
        </w:rPr>
      </w:pPr>
      <w:r w:rsidRPr="00D66DF0">
        <w:rPr>
          <w:sz w:val="24"/>
          <w:szCs w:val="24"/>
        </w:rPr>
        <w:t>Ввиду отсутствия перспективной застройки в зоне действия существующих источников централизованного теплоснабжения, гидравлические режимы не претерпят существенных изменений по сравнению с существующим положением.</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21" w:name="_Toc384058694"/>
      <w:bookmarkStart w:id="322" w:name="_Toc386561114"/>
      <w:bookmarkStart w:id="323" w:name="_Toc97797762"/>
      <w:r w:rsidRPr="00D66DF0">
        <w:rPr>
          <w:sz w:val="24"/>
          <w:szCs w:val="24"/>
        </w:rPr>
        <w:t xml:space="preserve">Выводы </w:t>
      </w:r>
      <w:r w:rsidRPr="00D66DF0">
        <w:rPr>
          <w:sz w:val="24"/>
          <w:szCs w:val="24"/>
        </w:rPr>
        <w:t>о резервах (дефицитах) существующей системы теплоснабжения при обеспечении перспективной тепловой нагрузки потребителей</w:t>
      </w:r>
      <w:bookmarkEnd w:id="321"/>
      <w:bookmarkEnd w:id="322"/>
      <w:bookmarkEnd w:id="323"/>
    </w:p>
    <w:p w:rsidR="00316FA1" w:rsidRPr="00D66DF0" w:rsidRDefault="007008F2" w:rsidP="00BF345B">
      <w:pPr>
        <w:pStyle w:val="aff3"/>
        <w:rPr>
          <w:sz w:val="24"/>
          <w:szCs w:val="24"/>
        </w:rPr>
      </w:pPr>
      <w:r w:rsidRPr="00D66DF0">
        <w:rPr>
          <w:sz w:val="24"/>
          <w:szCs w:val="24"/>
        </w:rPr>
        <w:t xml:space="preserve">Все источники централизованного теплоснабжения, в том числе реконструируемые на протяжении расчетного периода до </w:t>
      </w:r>
      <w:smartTag w:uri="urn:schemas-microsoft-com:office:smarttags" w:element="metricconverter">
        <w:smartTagPr>
          <w:attr w:name="ProductID" w:val="2029 г"/>
        </w:smartTagPr>
        <w:r w:rsidRPr="00D66DF0">
          <w:rPr>
            <w:sz w:val="24"/>
            <w:szCs w:val="24"/>
          </w:rPr>
          <w:t>2029 г</w:t>
        </w:r>
      </w:smartTag>
      <w:r w:rsidRPr="00D66DF0">
        <w:rPr>
          <w:sz w:val="24"/>
          <w:szCs w:val="24"/>
        </w:rPr>
        <w:t>. будут иметь дос</w:t>
      </w:r>
      <w:r w:rsidRPr="00D66DF0">
        <w:rPr>
          <w:sz w:val="24"/>
          <w:szCs w:val="24"/>
        </w:rPr>
        <w:t>таточный резерв тепловой мощности при условии выполнения мероприятий по повышению надежности теплоснабжения. Тепловые сети с учетом реализации предлагаемых мероприятий также будут иметь достаточный резерв по пропускной способности.</w:t>
      </w:r>
    </w:p>
    <w:p w:rsidR="00316FA1" w:rsidRDefault="007008F2" w:rsidP="00436F66">
      <w:pPr>
        <w:pStyle w:val="aff3"/>
        <w:rPr>
          <w:sz w:val="24"/>
          <w:szCs w:val="24"/>
        </w:rPr>
      </w:pPr>
      <w:r w:rsidRPr="00D66DF0">
        <w:rPr>
          <w:sz w:val="24"/>
          <w:szCs w:val="24"/>
        </w:rPr>
        <w:t>При изменении планировоч</w:t>
      </w:r>
      <w:r w:rsidRPr="00D66DF0">
        <w:rPr>
          <w:sz w:val="24"/>
          <w:szCs w:val="24"/>
        </w:rPr>
        <w:t>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D66DF0">
        <w:rPr>
          <w:sz w:val="24"/>
          <w:szCs w:val="24"/>
        </w:rPr>
        <w:t xml:space="preserve"> которая (согласно Постановлению Правительства РФ от 22 февраля 2012 №</w:t>
      </w:r>
      <w:r>
        <w:rPr>
          <w:sz w:val="24"/>
          <w:szCs w:val="24"/>
        </w:rPr>
        <w:t xml:space="preserve"> </w:t>
      </w:r>
      <w:r w:rsidRPr="00D66DF0">
        <w:rPr>
          <w:sz w:val="24"/>
          <w:szCs w:val="24"/>
        </w:rPr>
        <w:t>154 «О требованиях к схемам теплоснабжения, порядку их разработки и утверждения») должна производиться ежегодно.</w:t>
      </w:r>
    </w:p>
    <w:p w:rsidR="00316FA1" w:rsidRPr="00D66DF0" w:rsidRDefault="007008F2" w:rsidP="00436F66">
      <w:pPr>
        <w:pStyle w:val="aff3"/>
        <w:rPr>
          <w:sz w:val="24"/>
          <w:szCs w:val="24"/>
        </w:rPr>
      </w:pPr>
    </w:p>
    <w:p w:rsidR="00316FA1" w:rsidRPr="00D66DF0" w:rsidRDefault="007008F2" w:rsidP="007E7D58">
      <w:pPr>
        <w:pStyle w:val="aff3"/>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F85CE9"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Балансы тепловой мощности и перспективной тепловой</w:t>
      </w:r>
      <w:r w:rsidRPr="00D66DF0">
        <w:rPr>
          <w:rFonts w:ascii="Times New Roman" w:hAnsi="Times New Roman"/>
          <w:b w:val="0"/>
          <w:bCs w:val="0"/>
          <w:sz w:val="24"/>
          <w:szCs w:val="24"/>
        </w:rPr>
        <w:t xml:space="preserve"> нагрузки источников централизованного теплоснабжения</w:t>
      </w:r>
      <w:r>
        <w:rPr>
          <w:rFonts w:ascii="Times New Roman" w:hAnsi="Times New Roman"/>
          <w:b w:val="0"/>
          <w:bCs w:val="0"/>
          <w:sz w:val="24"/>
          <w:szCs w:val="24"/>
        </w:rPr>
        <w:t xml:space="preserve"> </w:t>
      </w:r>
      <w:r w:rsidRPr="00D66DF0">
        <w:rPr>
          <w:rFonts w:ascii="Times New Roman" w:hAnsi="Times New Roman"/>
          <w:b w:val="0"/>
          <w:bCs w:val="0"/>
          <w:sz w:val="24"/>
          <w:szCs w:val="24"/>
        </w:rPr>
        <w:t>г. Заринска</w:t>
      </w:r>
    </w:p>
    <w:tbl>
      <w:tblPr>
        <w:tblW w:w="5000" w:type="pct"/>
        <w:tblLook w:val="00A0"/>
      </w:tblPr>
      <w:tblGrid>
        <w:gridCol w:w="338"/>
        <w:gridCol w:w="1405"/>
        <w:gridCol w:w="1055"/>
        <w:gridCol w:w="784"/>
        <w:gridCol w:w="784"/>
        <w:gridCol w:w="784"/>
        <w:gridCol w:w="784"/>
        <w:gridCol w:w="784"/>
        <w:gridCol w:w="784"/>
        <w:gridCol w:w="784"/>
        <w:gridCol w:w="784"/>
        <w:gridCol w:w="784"/>
      </w:tblGrid>
      <w:tr w:rsidR="00833148" w:rsidTr="00DD030A">
        <w:trPr>
          <w:trHeight w:val="20"/>
          <w:tblHeader/>
        </w:trPr>
        <w:tc>
          <w:tcPr>
            <w:tcW w:w="1680"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Показатель</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Единица измерения</w:t>
            </w:r>
          </w:p>
        </w:tc>
        <w:tc>
          <w:tcPr>
            <w:tcW w:w="308" w:type="pct"/>
            <w:tcBorders>
              <w:top w:val="single" w:sz="4" w:space="0" w:color="auto"/>
              <w:left w:val="nil"/>
              <w:bottom w:val="single" w:sz="4" w:space="0" w:color="auto"/>
              <w:right w:val="nil"/>
            </w:tcBorders>
            <w:shd w:val="clear" w:color="auto" w:fill="538DD5"/>
          </w:tcPr>
          <w:p w:rsidR="00DD030A" w:rsidRPr="00DD030A" w:rsidRDefault="007008F2" w:rsidP="00DD030A">
            <w:pPr>
              <w:spacing w:after="0"/>
              <w:jc w:val="center"/>
              <w:rPr>
                <w:rFonts w:ascii="Times New Roman" w:eastAsia="Times New Roman" w:hAnsi="Times New Roman" w:cs="Times New Roman"/>
                <w:b/>
                <w:bCs/>
                <w:color w:val="000000"/>
                <w:sz w:val="20"/>
                <w:szCs w:val="20"/>
              </w:rPr>
            </w:pPr>
          </w:p>
        </w:tc>
        <w:tc>
          <w:tcPr>
            <w:tcW w:w="2508" w:type="pct"/>
            <w:gridSpan w:val="8"/>
            <w:tcBorders>
              <w:top w:val="single" w:sz="4" w:space="0" w:color="auto"/>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Расчетный срок разработки Схемы теплоснабжения</w:t>
            </w:r>
          </w:p>
        </w:tc>
      </w:tr>
      <w:tr w:rsidR="00833148" w:rsidTr="00DD030A">
        <w:trPr>
          <w:trHeight w:val="20"/>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b/>
                <w:bCs/>
                <w:color w:val="000000"/>
                <w:sz w:val="20"/>
                <w:szCs w:val="20"/>
              </w:rPr>
            </w:pPr>
          </w:p>
        </w:tc>
        <w:tc>
          <w:tcPr>
            <w:tcW w:w="308" w:type="pct"/>
            <w:tcBorders>
              <w:top w:val="nil"/>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2015</w:t>
            </w:r>
          </w:p>
        </w:tc>
        <w:tc>
          <w:tcPr>
            <w:tcW w:w="308" w:type="pct"/>
            <w:tcBorders>
              <w:top w:val="nil"/>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2016</w:t>
            </w:r>
          </w:p>
        </w:tc>
        <w:tc>
          <w:tcPr>
            <w:tcW w:w="308" w:type="pct"/>
            <w:tcBorders>
              <w:top w:val="nil"/>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2017</w:t>
            </w:r>
          </w:p>
        </w:tc>
        <w:tc>
          <w:tcPr>
            <w:tcW w:w="308" w:type="pct"/>
            <w:tcBorders>
              <w:top w:val="nil"/>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2018</w:t>
            </w:r>
          </w:p>
        </w:tc>
        <w:tc>
          <w:tcPr>
            <w:tcW w:w="308" w:type="pct"/>
            <w:tcBorders>
              <w:top w:val="nil"/>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2019</w:t>
            </w:r>
          </w:p>
        </w:tc>
        <w:tc>
          <w:tcPr>
            <w:tcW w:w="312" w:type="pct"/>
            <w:tcBorders>
              <w:top w:val="nil"/>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2020</w:t>
            </w:r>
          </w:p>
        </w:tc>
        <w:tc>
          <w:tcPr>
            <w:tcW w:w="308" w:type="pct"/>
            <w:tcBorders>
              <w:top w:val="nil"/>
              <w:left w:val="nil"/>
              <w:bottom w:val="single" w:sz="4" w:space="0" w:color="auto"/>
              <w:right w:val="nil"/>
            </w:tcBorders>
            <w:shd w:val="clear" w:color="auto" w:fill="538DD5"/>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2021</w:t>
            </w:r>
          </w:p>
        </w:tc>
        <w:tc>
          <w:tcPr>
            <w:tcW w:w="308" w:type="pct"/>
            <w:tcBorders>
              <w:top w:val="nil"/>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2024</w:t>
            </w:r>
          </w:p>
        </w:tc>
        <w:tc>
          <w:tcPr>
            <w:tcW w:w="348" w:type="pct"/>
            <w:tcBorders>
              <w:top w:val="nil"/>
              <w:left w:val="nil"/>
              <w:bottom w:val="single" w:sz="4" w:space="0" w:color="auto"/>
              <w:right w:val="single" w:sz="4" w:space="0" w:color="auto"/>
            </w:tcBorders>
            <w:shd w:val="clear" w:color="auto" w:fill="538DD5"/>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2029</w:t>
            </w:r>
          </w:p>
        </w:tc>
      </w:tr>
      <w:tr w:rsidR="00833148" w:rsidTr="00DD030A">
        <w:trPr>
          <w:trHeight w:val="20"/>
        </w:trPr>
        <w:tc>
          <w:tcPr>
            <w:tcW w:w="308" w:type="pct"/>
            <w:tcBorders>
              <w:top w:val="single" w:sz="4" w:space="0" w:color="auto"/>
              <w:left w:val="single" w:sz="4" w:space="0" w:color="auto"/>
              <w:bottom w:val="single" w:sz="4" w:space="0" w:color="auto"/>
              <w:right w:val="single" w:sz="4" w:space="0" w:color="auto"/>
            </w:tcBorders>
          </w:tcPr>
          <w:p w:rsidR="00DD030A" w:rsidRPr="00DD030A" w:rsidRDefault="007008F2" w:rsidP="00DD030A">
            <w:pPr>
              <w:spacing w:after="0"/>
              <w:jc w:val="center"/>
              <w:rPr>
                <w:rFonts w:ascii="Times New Roman" w:eastAsia="Times New Roman" w:hAnsi="Times New Roman" w:cs="Times New Roman"/>
                <w:b/>
                <w:bCs/>
                <w:color w:val="000000"/>
                <w:sz w:val="20"/>
                <w:szCs w:val="20"/>
              </w:rPr>
            </w:pPr>
          </w:p>
        </w:tc>
        <w:tc>
          <w:tcPr>
            <w:tcW w:w="4692" w:type="pct"/>
            <w:gridSpan w:val="11"/>
            <w:tcBorders>
              <w:top w:val="single" w:sz="4" w:space="0" w:color="auto"/>
              <w:left w:val="single" w:sz="4" w:space="0" w:color="auto"/>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Котельная «База»</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Установленная мощность</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0,541</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Располагаемая мощность</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Собственные и </w:t>
            </w:r>
            <w:r w:rsidRPr="00DD030A">
              <w:rPr>
                <w:rFonts w:ascii="Times New Roman" w:eastAsia="Times New Roman" w:hAnsi="Times New Roman" w:cs="Times New Roman"/>
                <w:color w:val="000000"/>
                <w:sz w:val="20"/>
                <w:szCs w:val="20"/>
              </w:rPr>
              <w:t>хозяйственные нужды теплоисточника</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0,0144</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2,95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2,95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2,95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2,95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2,95</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2,95</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2,95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2,95</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2,95</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Тепловая мощность «нетто»</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0,4736</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Потери в тепловых сетях</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0,056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0,053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0,063</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0,048</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0,0534</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0,0534</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5,48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3,38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13,3</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10,1</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14,4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11,3</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11,3</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Годовые потери в тепловых сетях, в т.ч.</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141,0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307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89,5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424,53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340,77</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262,36</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384,87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327,8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327,8</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    - потери теп</w:t>
            </w:r>
            <w:r w:rsidRPr="00DD030A">
              <w:rPr>
                <w:rFonts w:ascii="Times New Roman" w:eastAsia="Times New Roman" w:hAnsi="Times New Roman" w:cs="Times New Roman"/>
                <w:color w:val="000000"/>
                <w:sz w:val="20"/>
                <w:szCs w:val="20"/>
              </w:rPr>
              <w:t>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131,6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298,8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77,7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418,73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331,97</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259,84</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381,57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322,8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322,8</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9,4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8,8</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2,52</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5,0</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Потери теплоносителя</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м</w:t>
            </w:r>
            <w:r w:rsidRPr="00DD030A">
              <w:rPr>
                <w:rFonts w:ascii="Times New Roman" w:eastAsia="Times New Roman" w:hAnsi="Times New Roman" w:cs="Times New Roman"/>
                <w:color w:val="000000"/>
                <w:sz w:val="20"/>
                <w:szCs w:val="20"/>
                <w:vertAlign w:val="superscript"/>
              </w:rPr>
              <w:t>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184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161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231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165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254</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63</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100,2</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100,2</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Присоединенная нагрузка</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0,61175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0,61175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0,61175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0,61175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0,61175</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0,61175</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0,61175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0,488</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Резерв («+»)/ дефицит («-») тепловой мощности «нетто»</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-0,16415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-0,19415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-0,15415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-0,19115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-0,2011</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-0,18615</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-0,2061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-25,17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-28,46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-24,00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-28,14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-29,19</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-27,61</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-42,2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Аварийный резерв</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12" w:type="pct"/>
            <w:tcBorders>
              <w:top w:val="nil"/>
              <w:left w:val="nil"/>
              <w:bottom w:val="single" w:sz="4" w:space="0" w:color="auto"/>
              <w:right w:val="single" w:sz="4" w:space="0" w:color="auto"/>
            </w:tcBorders>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nil"/>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4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r>
      <w:tr w:rsidR="00833148" w:rsidTr="00DD030A">
        <w:trPr>
          <w:trHeight w:val="20"/>
        </w:trPr>
        <w:tc>
          <w:tcPr>
            <w:tcW w:w="308" w:type="pct"/>
            <w:tcBorders>
              <w:top w:val="single" w:sz="4" w:space="0" w:color="auto"/>
              <w:left w:val="single" w:sz="4" w:space="0" w:color="auto"/>
              <w:bottom w:val="single" w:sz="4" w:space="0" w:color="auto"/>
              <w:right w:val="single" w:sz="4" w:space="0" w:color="auto"/>
            </w:tcBorders>
          </w:tcPr>
          <w:p w:rsidR="00DD030A" w:rsidRPr="00DD030A" w:rsidRDefault="007008F2" w:rsidP="00DD030A">
            <w:pPr>
              <w:spacing w:after="0"/>
              <w:jc w:val="center"/>
              <w:rPr>
                <w:rFonts w:ascii="Times New Roman" w:eastAsia="Times New Roman" w:hAnsi="Times New Roman" w:cs="Times New Roman"/>
                <w:b/>
                <w:bCs/>
                <w:color w:val="000000"/>
                <w:sz w:val="20"/>
                <w:szCs w:val="20"/>
              </w:rPr>
            </w:pPr>
          </w:p>
        </w:tc>
        <w:tc>
          <w:tcPr>
            <w:tcW w:w="4692" w:type="pct"/>
            <w:gridSpan w:val="11"/>
            <w:tcBorders>
              <w:top w:val="single" w:sz="4" w:space="0" w:color="auto"/>
              <w:left w:val="single" w:sz="4" w:space="0" w:color="auto"/>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highlight w:val="yellow"/>
              </w:rPr>
            </w:pPr>
            <w:r w:rsidRPr="00DD030A">
              <w:rPr>
                <w:rFonts w:ascii="Times New Roman" w:eastAsia="Times New Roman" w:hAnsi="Times New Roman" w:cs="Times New Roman"/>
                <w:b/>
                <w:bCs/>
                <w:color w:val="000000"/>
                <w:sz w:val="20"/>
                <w:szCs w:val="20"/>
              </w:rPr>
              <w:t>Котельная «Гостиница»</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Установленная мощность</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1,598</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Располагаемая мощность</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1,368</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0,02177</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1,59</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1,59</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1,59</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1,59</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1,59</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1,59</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1,59</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1,59</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Тепловая мощность «нетто»</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1,346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1,346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1,346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1,346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1,346</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1,346</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1,346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1,346</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1,346</w:t>
            </w:r>
          </w:p>
        </w:tc>
      </w:tr>
      <w:tr w:rsidR="00833148" w:rsidTr="00DD030A">
        <w:trPr>
          <w:trHeight w:val="20"/>
        </w:trPr>
        <w:tc>
          <w:tcPr>
            <w:tcW w:w="1680" w:type="pct"/>
            <w:gridSpan w:val="2"/>
            <w:vMerge w:val="restart"/>
            <w:tcBorders>
              <w:top w:val="nil"/>
              <w:left w:val="single" w:sz="4" w:space="0" w:color="auto"/>
              <w:bottom w:val="single" w:sz="4" w:space="0" w:color="000000"/>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Потери в тепловых сетях</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0,074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0,045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0,086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0,063</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0,066</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0,1066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0,082</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0,082</w:t>
            </w:r>
          </w:p>
        </w:tc>
      </w:tr>
      <w:tr w:rsidR="00833148" w:rsidTr="00DD030A">
        <w:trPr>
          <w:trHeight w:val="20"/>
        </w:trPr>
        <w:tc>
          <w:tcPr>
            <w:tcW w:w="0" w:type="auto"/>
            <w:gridSpan w:val="2"/>
            <w:vMerge/>
            <w:tcBorders>
              <w:top w:val="nil"/>
              <w:left w:val="single" w:sz="4" w:space="0" w:color="auto"/>
              <w:bottom w:val="single" w:sz="4" w:space="0" w:color="000000"/>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4,53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4,7</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4,9</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6,1</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6,1</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Годовые потери в тепловых сетях, в т.ч.</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334,6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407,9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248,03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547,5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342,26</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361,47</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606,37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529,7</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529,7</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    - потери тепловой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311,6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392,9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239,7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540,6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337,36</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356,87</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602,53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435,3</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435,3</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4,9</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4,6</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3,84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8,9</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8,9</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Потери теплоно</w:t>
            </w:r>
            <w:r w:rsidRPr="00DD030A">
              <w:rPr>
                <w:rFonts w:ascii="Times New Roman" w:eastAsia="Times New Roman" w:hAnsi="Times New Roman" w:cs="Times New Roman"/>
                <w:color w:val="000000"/>
                <w:sz w:val="20"/>
                <w:szCs w:val="20"/>
              </w:rPr>
              <w:t>сителя</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м</w:t>
            </w:r>
            <w:r w:rsidRPr="00DD030A">
              <w:rPr>
                <w:rFonts w:ascii="Times New Roman" w:eastAsia="Times New Roman" w:hAnsi="Times New Roman" w:cs="Times New Roman"/>
                <w:color w:val="000000"/>
                <w:sz w:val="20"/>
                <w:szCs w:val="20"/>
                <w:vertAlign w:val="superscript"/>
              </w:rPr>
              <w:t>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449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293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162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196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140</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115</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96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174,0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174,0</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Присоединенная нагрузка</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1,2696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1,2696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1,2696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1,2696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1,2696</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1,2696</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1,2696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1,2696</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1,2696</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Резерв («+»)/ дефицит («-») тепловой мощности «нетто»</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0,0154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0,0024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0,0314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-0,0096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0,0134</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0,0104</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-0,0302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-0,0056</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-0,0056</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0,99</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0,77</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-2,24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-0,42</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-0,42</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Аварийный резерв</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12" w:type="pct"/>
            <w:tcBorders>
              <w:top w:val="nil"/>
              <w:left w:val="nil"/>
              <w:bottom w:val="single" w:sz="4" w:space="0" w:color="auto"/>
              <w:right w:val="single" w:sz="4" w:space="0" w:color="auto"/>
            </w:tcBorders>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nil"/>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4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12" w:type="pct"/>
            <w:tcBorders>
              <w:top w:val="nil"/>
              <w:left w:val="nil"/>
              <w:bottom w:val="single" w:sz="4" w:space="0" w:color="auto"/>
              <w:right w:val="single" w:sz="4" w:space="0" w:color="auto"/>
            </w:tcBorders>
          </w:tcPr>
          <w:p w:rsidR="00DD030A" w:rsidRPr="00DD030A" w:rsidRDefault="007008F2" w:rsidP="00DD030A">
            <w:pPr>
              <w:spacing w:after="0"/>
              <w:jc w:val="center"/>
              <w:rPr>
                <w:rFonts w:ascii="Times New Roman" w:eastAsia="Times New Roman" w:hAnsi="Times New Roman" w:cs="Times New Roman"/>
                <w:color w:val="000000"/>
                <w:sz w:val="20"/>
                <w:szCs w:val="20"/>
              </w:rPr>
            </w:pPr>
          </w:p>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r>
      <w:tr w:rsidR="00833148" w:rsidTr="00DD030A">
        <w:trPr>
          <w:trHeight w:val="20"/>
        </w:trPr>
        <w:tc>
          <w:tcPr>
            <w:tcW w:w="308" w:type="pct"/>
            <w:tcBorders>
              <w:top w:val="single" w:sz="4" w:space="0" w:color="auto"/>
              <w:left w:val="single" w:sz="4" w:space="0" w:color="auto"/>
              <w:bottom w:val="single" w:sz="4" w:space="0" w:color="auto"/>
              <w:right w:val="single" w:sz="4" w:space="0" w:color="auto"/>
            </w:tcBorders>
          </w:tcPr>
          <w:p w:rsidR="00DD030A" w:rsidRPr="00DD030A" w:rsidRDefault="007008F2" w:rsidP="00DD030A">
            <w:pPr>
              <w:spacing w:after="0"/>
              <w:jc w:val="center"/>
              <w:rPr>
                <w:rFonts w:ascii="Times New Roman" w:eastAsia="Times New Roman" w:hAnsi="Times New Roman" w:cs="Times New Roman"/>
                <w:b/>
                <w:bCs/>
                <w:color w:val="000000"/>
                <w:sz w:val="20"/>
                <w:szCs w:val="20"/>
              </w:rPr>
            </w:pPr>
          </w:p>
        </w:tc>
        <w:tc>
          <w:tcPr>
            <w:tcW w:w="4692" w:type="pct"/>
            <w:gridSpan w:val="11"/>
            <w:tcBorders>
              <w:top w:val="single" w:sz="4" w:space="0" w:color="auto"/>
              <w:left w:val="single" w:sz="4" w:space="0" w:color="auto"/>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Котельная «Лесокомбинат»</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Установленная мощность</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1,083</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Располагаемая мощность</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0,76</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Собственные и хозяйственные нужды теплоисточника</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0,015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0,015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0,015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0,015</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0,015</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0,015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0,015</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0,015</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1,97</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1,97</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1,97</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1,97</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1,97</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1,97</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1,97</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1,97</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1,97</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Тепловая мощность «нетто»</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0,745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0,745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0,745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0,745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0,745</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0,745</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0,745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0,745</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0,745</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Потери в тепловых сетях</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0,044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0,103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0,106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0,113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0,044</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0,084</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0,102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0,048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0,048</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14,2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5,9</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11,3</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6,4</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6,4</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Годовые потери в тепловых сетях, в т.ч.</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400,1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571,2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584,7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622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779,65</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454,05</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580,77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268,2</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268,2</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    - потери теп</w:t>
            </w:r>
            <w:r w:rsidRPr="00DD030A">
              <w:rPr>
                <w:rFonts w:ascii="Times New Roman" w:eastAsia="Times New Roman" w:hAnsi="Times New Roman" w:cs="Times New Roman"/>
                <w:color w:val="000000"/>
                <w:sz w:val="20"/>
                <w:szCs w:val="20"/>
              </w:rPr>
              <w:t>ловой энергии в тепловых сетях через теплоизоляционные конструкции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392,0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564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578,7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607,3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763,25</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452,45</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579,05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262,6</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262,6</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14,7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16,4</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1,6</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1,72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5,6</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5,6</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Потери теплоносителя</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м</w:t>
            </w:r>
            <w:r w:rsidRPr="00DD030A">
              <w:rPr>
                <w:rFonts w:ascii="Times New Roman" w:eastAsia="Times New Roman" w:hAnsi="Times New Roman" w:cs="Times New Roman"/>
                <w:color w:val="000000"/>
                <w:sz w:val="20"/>
                <w:szCs w:val="20"/>
                <w:vertAlign w:val="superscript"/>
              </w:rPr>
              <w:t>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159,4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155,4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151,4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147,4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468,0</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46,0</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119,4</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99,4</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Присоединенная нагрузка</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0,701</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Резерв («+»)/ дефицит («-») тепловой мощности «нетто»</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-0,059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-0,04</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-0,058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-0,004</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-0,004</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-9,26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-5,37</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-7,78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-0,54</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Аварийный резерв</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12"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nil"/>
            </w:tcBorders>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4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12"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nil"/>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r>
      <w:tr w:rsidR="00833148" w:rsidTr="00DD030A">
        <w:trPr>
          <w:trHeight w:val="20"/>
        </w:trPr>
        <w:tc>
          <w:tcPr>
            <w:tcW w:w="308" w:type="pct"/>
            <w:tcBorders>
              <w:top w:val="single" w:sz="4" w:space="0" w:color="auto"/>
              <w:left w:val="single" w:sz="4" w:space="0" w:color="auto"/>
              <w:bottom w:val="single" w:sz="4" w:space="0" w:color="auto"/>
              <w:right w:val="single" w:sz="4" w:space="0" w:color="auto"/>
            </w:tcBorders>
          </w:tcPr>
          <w:p w:rsidR="00DD030A" w:rsidRPr="00DD030A" w:rsidRDefault="007008F2" w:rsidP="00DD030A">
            <w:pPr>
              <w:spacing w:after="0"/>
              <w:jc w:val="center"/>
              <w:rPr>
                <w:rFonts w:ascii="Times New Roman" w:eastAsia="Times New Roman" w:hAnsi="Times New Roman" w:cs="Times New Roman"/>
                <w:b/>
                <w:bCs/>
                <w:color w:val="000000"/>
                <w:sz w:val="20"/>
                <w:szCs w:val="20"/>
              </w:rPr>
            </w:pPr>
          </w:p>
        </w:tc>
        <w:tc>
          <w:tcPr>
            <w:tcW w:w="4692" w:type="pct"/>
            <w:gridSpan w:val="11"/>
            <w:tcBorders>
              <w:top w:val="single" w:sz="4" w:space="0" w:color="auto"/>
              <w:left w:val="single" w:sz="4" w:space="0" w:color="auto"/>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b/>
                <w:bCs/>
                <w:color w:val="000000"/>
                <w:sz w:val="20"/>
                <w:szCs w:val="20"/>
              </w:rPr>
            </w:pPr>
            <w:r w:rsidRPr="00DD030A">
              <w:rPr>
                <w:rFonts w:ascii="Times New Roman" w:eastAsia="Times New Roman" w:hAnsi="Times New Roman" w:cs="Times New Roman"/>
                <w:b/>
                <w:bCs/>
                <w:color w:val="000000"/>
                <w:sz w:val="20"/>
                <w:szCs w:val="20"/>
              </w:rPr>
              <w:t>Котельная «Теремок»</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Установленная мощность</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3,196</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Технические ограничения тепловой мощности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Располагаемая мощность</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2,81</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2,81</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2,81</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2,81</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2,81</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2,81</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2,81</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2,81</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2,81</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Собственные и хозяйственные</w:t>
            </w:r>
            <w:r w:rsidRPr="00DD030A">
              <w:rPr>
                <w:rFonts w:ascii="Times New Roman" w:eastAsia="Times New Roman" w:hAnsi="Times New Roman" w:cs="Times New Roman"/>
                <w:color w:val="000000"/>
                <w:sz w:val="20"/>
                <w:szCs w:val="20"/>
              </w:rPr>
              <w:t xml:space="preserve"> нужды теплоисточника</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0,038</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0,038</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0,038</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0,038</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0,038</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0,038</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0,038</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0,038</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0,038</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1,35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1,35</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1,35</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1,35</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1,35</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1,35</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Тепловая мощность «нетто»</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2,772</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2,772</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2,772</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2,772</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2,772</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2,772</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2,772</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2,772</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2,772</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Потери в тепловых сетях</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0,193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0,157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0,158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0,166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0,170</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0,204</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0,356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0,1708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0,1708</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5,7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6,1</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7,4</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12,8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6,2</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6,2</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Годовые потери в тепловых сетях, в т.ч.</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1066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864,8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873,8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1879,15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924,88</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1117,75</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2026,33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1235,7</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1235,7</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    - потери тепловой энергии в тепловых сетях </w:t>
            </w:r>
            <w:r w:rsidRPr="00DD030A">
              <w:rPr>
                <w:rFonts w:ascii="Times New Roman" w:eastAsia="Times New Roman" w:hAnsi="Times New Roman" w:cs="Times New Roman"/>
                <w:color w:val="000000"/>
                <w:sz w:val="20"/>
                <w:szCs w:val="20"/>
              </w:rPr>
              <w:t>через теплоизоляционные конструкции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1017,2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833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832,3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1848,05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911,9</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1111,43</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2011,65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1205,5</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1205,5</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 xml:space="preserve">    - потери тепловой энергии с утечками теплоносителя</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48,8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41,5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31,1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12,98</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6,32</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14,68</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30,2</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30,2</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Потери теплоносителя</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м</w:t>
            </w:r>
            <w:r w:rsidRPr="00DD030A">
              <w:rPr>
                <w:rFonts w:ascii="Times New Roman" w:eastAsia="Times New Roman" w:hAnsi="Times New Roman" w:cs="Times New Roman"/>
                <w:color w:val="000000"/>
                <w:sz w:val="20"/>
                <w:szCs w:val="20"/>
                <w:vertAlign w:val="superscript"/>
              </w:rPr>
              <w:t>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953</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622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810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889</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371</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158</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367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605,26</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605,26</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Присоединенная нагрузка</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2,676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2,676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2,676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2,676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2,676</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2,676</w:t>
            </w:r>
          </w:p>
        </w:tc>
        <w:tc>
          <w:tcPr>
            <w:tcW w:w="308" w:type="pct"/>
            <w:tcBorders>
              <w:top w:val="nil"/>
              <w:left w:val="nil"/>
              <w:bottom w:val="single" w:sz="4" w:space="0" w:color="auto"/>
              <w:right w:val="nil"/>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2,676</w:t>
            </w:r>
          </w:p>
        </w:tc>
        <w:tc>
          <w:tcPr>
            <w:tcW w:w="30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2,676</w:t>
            </w:r>
          </w:p>
        </w:tc>
        <w:tc>
          <w:tcPr>
            <w:tcW w:w="348" w:type="pct"/>
            <w:tcBorders>
              <w:top w:val="nil"/>
              <w:left w:val="nil"/>
              <w:bottom w:val="single" w:sz="4" w:space="0" w:color="auto"/>
              <w:right w:val="single" w:sz="4" w:space="0" w:color="auto"/>
            </w:tcBorders>
            <w:hideMark/>
          </w:tcPr>
          <w:p w:rsidR="00DD030A" w:rsidRPr="00DD030A" w:rsidRDefault="007008F2" w:rsidP="00DD030A">
            <w:pPr>
              <w:spacing w:after="0"/>
              <w:rPr>
                <w:rFonts w:ascii="Times New Roman" w:eastAsia="Times New Roman" w:hAnsi="Times New Roman" w:cs="Times New Roman"/>
                <w:sz w:val="24"/>
                <w:szCs w:val="24"/>
              </w:rPr>
            </w:pPr>
            <w:r w:rsidRPr="00DD030A">
              <w:rPr>
                <w:rFonts w:ascii="Times New Roman" w:eastAsia="Times New Roman" w:hAnsi="Times New Roman" w:cs="Times New Roman"/>
                <w:color w:val="000000"/>
                <w:sz w:val="20"/>
                <w:szCs w:val="20"/>
              </w:rPr>
              <w:t>2,676</w:t>
            </w:r>
          </w:p>
        </w:tc>
      </w:tr>
      <w:tr w:rsidR="00833148" w:rsidTr="00DD030A">
        <w:trPr>
          <w:trHeight w:val="20"/>
        </w:trPr>
        <w:tc>
          <w:tcPr>
            <w:tcW w:w="1680" w:type="pct"/>
            <w:gridSpan w:val="2"/>
            <w:vMerge w:val="restart"/>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Резерв («+»)/ дефицит («-») тепловой мощности «нетто»</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-0,097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-0,061</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-0,062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-0,07</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-0,074</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-0,108</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-0,26</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-0,0748</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-0,0748</w:t>
            </w:r>
          </w:p>
        </w:tc>
      </w:tr>
      <w:tr w:rsidR="00833148" w:rsidTr="00DD030A">
        <w:trPr>
          <w:trHeight w:val="20"/>
        </w:trPr>
        <w:tc>
          <w:tcPr>
            <w:tcW w:w="0" w:type="auto"/>
            <w:gridSpan w:val="2"/>
            <w:vMerge/>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line="240" w:lineRule="auto"/>
              <w:rPr>
                <w:rFonts w:ascii="Times New Roman" w:eastAsia="Times New Roman" w:hAnsi="Times New Roman" w:cs="Times New Roman"/>
                <w:color w:val="000000"/>
                <w:sz w:val="20"/>
                <w:szCs w:val="20"/>
              </w:rPr>
            </w:pP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-2,2</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-2,5</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-2,7</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-3,9</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-9,4</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-2,7</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-2,7</w:t>
            </w: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Аварийный резерв</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12" w:type="pct"/>
            <w:tcBorders>
              <w:top w:val="nil"/>
              <w:left w:val="nil"/>
              <w:bottom w:val="single" w:sz="4" w:space="0" w:color="auto"/>
              <w:right w:val="single" w:sz="4" w:space="0" w:color="auto"/>
            </w:tcBorders>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nil"/>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0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c>
          <w:tcPr>
            <w:tcW w:w="348"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eastAsia="Times New Roman" w:hAnsi="Times New Roman" w:cs="Times New Roman"/>
                <w:color w:val="000000"/>
                <w:sz w:val="20"/>
                <w:szCs w:val="20"/>
              </w:rPr>
            </w:pPr>
          </w:p>
        </w:tc>
      </w:tr>
      <w:tr w:rsidR="00833148" w:rsidTr="00DD030A">
        <w:trPr>
          <w:trHeight w:val="20"/>
        </w:trPr>
        <w:tc>
          <w:tcPr>
            <w:tcW w:w="1680" w:type="pct"/>
            <w:gridSpan w:val="2"/>
            <w:tcBorders>
              <w:top w:val="nil"/>
              <w:left w:val="single" w:sz="4" w:space="0" w:color="auto"/>
              <w:bottom w:val="single" w:sz="4" w:space="0" w:color="auto"/>
              <w:right w:val="single" w:sz="4" w:space="0" w:color="auto"/>
            </w:tcBorders>
            <w:vAlign w:val="center"/>
            <w:hideMark/>
          </w:tcPr>
          <w:p w:rsidR="00DD030A" w:rsidRPr="00DD030A" w:rsidRDefault="007008F2" w:rsidP="00DD030A">
            <w:pPr>
              <w:spacing w:after="0"/>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Резерв по договорам на поддержание резервной тепловой мощности</w:t>
            </w:r>
          </w:p>
        </w:tc>
        <w:tc>
          <w:tcPr>
            <w:tcW w:w="504"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Гкал/ч</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12" w:type="pct"/>
            <w:tcBorders>
              <w:top w:val="nil"/>
              <w:left w:val="nil"/>
              <w:bottom w:val="single" w:sz="4" w:space="0" w:color="auto"/>
              <w:right w:val="single" w:sz="4" w:space="0" w:color="auto"/>
            </w:tcBorders>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nil"/>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0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c>
          <w:tcPr>
            <w:tcW w:w="348" w:type="pct"/>
            <w:tcBorders>
              <w:top w:val="nil"/>
              <w:left w:val="nil"/>
              <w:bottom w:val="single" w:sz="4" w:space="0" w:color="auto"/>
              <w:right w:val="single" w:sz="4" w:space="0" w:color="auto"/>
            </w:tcBorders>
            <w:vAlign w:val="center"/>
            <w:hideMark/>
          </w:tcPr>
          <w:p w:rsidR="00DD030A" w:rsidRPr="00DD030A" w:rsidRDefault="007008F2" w:rsidP="00DD030A">
            <w:pPr>
              <w:spacing w:after="0"/>
              <w:jc w:val="center"/>
              <w:rPr>
                <w:rFonts w:ascii="Times New Roman" w:eastAsia="Times New Roman" w:hAnsi="Times New Roman" w:cs="Times New Roman"/>
                <w:color w:val="000000"/>
                <w:sz w:val="20"/>
                <w:szCs w:val="20"/>
              </w:rPr>
            </w:pPr>
            <w:r w:rsidRPr="00DD030A">
              <w:rPr>
                <w:rFonts w:ascii="Times New Roman" w:eastAsia="Times New Roman" w:hAnsi="Times New Roman" w:cs="Times New Roman"/>
                <w:color w:val="000000"/>
                <w:sz w:val="20"/>
                <w:szCs w:val="20"/>
              </w:rPr>
              <w:t>0,000</w:t>
            </w:r>
          </w:p>
        </w:tc>
      </w:tr>
    </w:tbl>
    <w:p w:rsidR="00F85CE9" w:rsidRPr="00D66DF0" w:rsidRDefault="007008F2" w:rsidP="00F85CE9">
      <w:pPr>
        <w:pStyle w:val="aff5"/>
        <w:keepLines/>
        <w:tabs>
          <w:tab w:val="clear" w:pos="1985"/>
        </w:tabs>
        <w:ind w:left="0" w:right="0" w:firstLine="0"/>
        <w:rPr>
          <w:rFonts w:ascii="Times New Roman" w:hAnsi="Times New Roman"/>
          <w:b w:val="0"/>
          <w:bCs w:val="0"/>
          <w:sz w:val="24"/>
          <w:szCs w:val="24"/>
        </w:rPr>
      </w:pPr>
    </w:p>
    <w:tbl>
      <w:tblPr>
        <w:tblW w:w="5017" w:type="pct"/>
        <w:tblInd w:w="-34" w:type="dxa"/>
        <w:tblLayout w:type="fixed"/>
        <w:tblLook w:val="00A0"/>
      </w:tblPr>
      <w:tblGrid>
        <w:gridCol w:w="3565"/>
        <w:gridCol w:w="1061"/>
        <w:gridCol w:w="646"/>
        <w:gridCol w:w="647"/>
        <w:gridCol w:w="647"/>
        <w:gridCol w:w="647"/>
        <w:gridCol w:w="647"/>
        <w:gridCol w:w="657"/>
        <w:gridCol w:w="647"/>
        <w:gridCol w:w="724"/>
      </w:tblGrid>
      <w:tr w:rsidR="00833148" w:rsidTr="00DD030A">
        <w:trPr>
          <w:trHeight w:val="20"/>
          <w:tblHeader/>
        </w:trPr>
        <w:tc>
          <w:tcPr>
            <w:tcW w:w="180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Показатель</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Единица измерения</w:t>
            </w:r>
          </w:p>
        </w:tc>
        <w:tc>
          <w:tcPr>
            <w:tcW w:w="2661" w:type="pct"/>
            <w:gridSpan w:val="8"/>
            <w:tcBorders>
              <w:top w:val="single" w:sz="4" w:space="0" w:color="auto"/>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 xml:space="preserve">Расчетный срок разработки Схемы </w:t>
            </w:r>
            <w:r w:rsidRPr="00FC3D18">
              <w:rPr>
                <w:rFonts w:ascii="Times New Roman" w:hAnsi="Times New Roman" w:cs="Times New Roman"/>
                <w:b/>
                <w:bCs/>
                <w:color w:val="000000"/>
                <w:sz w:val="20"/>
                <w:szCs w:val="20"/>
                <w:lang w:eastAsia="ru-RU"/>
              </w:rPr>
              <w:t>теплоснабжения</w:t>
            </w:r>
          </w:p>
        </w:tc>
      </w:tr>
      <w:tr w:rsidR="00833148" w:rsidTr="00DD030A">
        <w:trPr>
          <w:trHeight w:val="20"/>
          <w:tblHeader/>
        </w:trPr>
        <w:tc>
          <w:tcPr>
            <w:tcW w:w="1803" w:type="pct"/>
            <w:vMerge/>
            <w:tcBorders>
              <w:top w:val="single" w:sz="4" w:space="0" w:color="auto"/>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b/>
                <w:bCs/>
                <w:color w:val="000000"/>
                <w:sz w:val="20"/>
                <w:szCs w:val="20"/>
                <w:lang w:eastAsia="ru-RU"/>
              </w:rPr>
            </w:pPr>
          </w:p>
        </w:tc>
        <w:tc>
          <w:tcPr>
            <w:tcW w:w="537" w:type="pct"/>
            <w:vMerge/>
            <w:tcBorders>
              <w:top w:val="single" w:sz="4" w:space="0" w:color="auto"/>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b/>
                <w:bCs/>
                <w:color w:val="000000"/>
                <w:sz w:val="20"/>
                <w:szCs w:val="20"/>
                <w:lang w:eastAsia="ru-RU"/>
              </w:rPr>
            </w:pP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2014</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2015</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2016</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2017</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2018</w:t>
            </w:r>
          </w:p>
        </w:tc>
        <w:tc>
          <w:tcPr>
            <w:tcW w:w="332" w:type="pct"/>
            <w:tcBorders>
              <w:top w:val="nil"/>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2019</w:t>
            </w:r>
          </w:p>
        </w:tc>
        <w:tc>
          <w:tcPr>
            <w:tcW w:w="327" w:type="pct"/>
            <w:tcBorders>
              <w:top w:val="nil"/>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2024</w:t>
            </w:r>
          </w:p>
        </w:tc>
        <w:tc>
          <w:tcPr>
            <w:tcW w:w="369" w:type="pct"/>
            <w:tcBorders>
              <w:top w:val="nil"/>
              <w:left w:val="nil"/>
              <w:bottom w:val="single" w:sz="4" w:space="0" w:color="auto"/>
              <w:right w:val="single" w:sz="4" w:space="0" w:color="auto"/>
            </w:tcBorders>
            <w:shd w:val="clear" w:color="000000" w:fill="538DD5"/>
            <w:vAlign w:val="center"/>
          </w:tcPr>
          <w:p w:rsidR="00316FA1" w:rsidRPr="00FC3D18" w:rsidRDefault="007008F2" w:rsidP="00413E76">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2029</w:t>
            </w:r>
          </w:p>
        </w:tc>
      </w:tr>
      <w:tr w:rsidR="00833148" w:rsidTr="00DD030A">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FC3D18" w:rsidRDefault="007008F2" w:rsidP="00E8547B">
            <w:pPr>
              <w:spacing w:after="0" w:line="240" w:lineRule="auto"/>
              <w:jc w:val="center"/>
              <w:rPr>
                <w:rFonts w:ascii="Times New Roman" w:hAnsi="Times New Roman" w:cs="Times New Roman"/>
                <w:b/>
                <w:bCs/>
                <w:color w:val="000000"/>
                <w:sz w:val="20"/>
                <w:szCs w:val="20"/>
                <w:lang w:eastAsia="ru-RU"/>
              </w:rPr>
            </w:pPr>
            <w:r w:rsidRPr="00FC3D18">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FC3D18">
              <w:rPr>
                <w:rFonts w:ascii="Times New Roman" w:hAnsi="Times New Roman" w:cs="Times New Roman"/>
                <w:b/>
                <w:bCs/>
                <w:color w:val="000000"/>
                <w:sz w:val="20"/>
                <w:szCs w:val="20"/>
                <w:lang w:eastAsia="ru-RU"/>
              </w:rPr>
              <w:t>»</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Установленная мощность</w:t>
            </w: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1,497</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1,993</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0,500</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Располагаемая мощность</w:t>
            </w: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0,997</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1,993</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w:t>
            </w:r>
          </w:p>
        </w:tc>
      </w:tr>
      <w:tr w:rsidR="00833148"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0,028</w:t>
            </w:r>
          </w:p>
        </w:tc>
      </w:tr>
      <w:tr w:rsidR="00833148"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2,80%</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1,40%</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3,49</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Тепловая мощность «нетто»</w:t>
            </w: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0,969</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1,965</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0,772</w:t>
            </w:r>
          </w:p>
        </w:tc>
      </w:tr>
      <w:tr w:rsidR="00833148"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Потери в тепловых сетях</w:t>
            </w:r>
          </w:p>
        </w:tc>
        <w:tc>
          <w:tcPr>
            <w:tcW w:w="53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32"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c>
          <w:tcPr>
            <w:tcW w:w="369"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0,110</w:t>
            </w:r>
          </w:p>
        </w:tc>
      </w:tr>
      <w:tr w:rsidR="00833148"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1C02D7" w:rsidRDefault="007008F2"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11,3%</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32"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c>
          <w:tcPr>
            <w:tcW w:w="369"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661,6</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656,4</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986,0</w:t>
            </w:r>
          </w:p>
        </w:tc>
        <w:tc>
          <w:tcPr>
            <w:tcW w:w="327" w:type="pct"/>
            <w:tcBorders>
              <w:top w:val="nil"/>
              <w:left w:val="nil"/>
              <w:bottom w:val="single" w:sz="4" w:space="0" w:color="auto"/>
              <w:right w:val="single" w:sz="4" w:space="0" w:color="auto"/>
            </w:tcBorders>
            <w:vAlign w:val="center"/>
          </w:tcPr>
          <w:p w:rsidR="00316FA1" w:rsidRPr="001C02D7" w:rsidRDefault="007008F2" w:rsidP="00E812D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753,0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641,0</w:t>
            </w:r>
          </w:p>
        </w:tc>
        <w:tc>
          <w:tcPr>
            <w:tcW w:w="332"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635,8</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610,1</w:t>
            </w:r>
          </w:p>
        </w:tc>
        <w:tc>
          <w:tcPr>
            <w:tcW w:w="369"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584,3</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641,2</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636,2</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955,7</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729,86</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621,3</w:t>
            </w:r>
          </w:p>
        </w:tc>
        <w:tc>
          <w:tcPr>
            <w:tcW w:w="332"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616,3</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591,3</w:t>
            </w:r>
          </w:p>
        </w:tc>
        <w:tc>
          <w:tcPr>
            <w:tcW w:w="369"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566,3</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20,4</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20,2</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30,3</w:t>
            </w:r>
          </w:p>
        </w:tc>
        <w:tc>
          <w:tcPr>
            <w:tcW w:w="327" w:type="pct"/>
            <w:tcBorders>
              <w:top w:val="nil"/>
              <w:left w:val="nil"/>
              <w:bottom w:val="single" w:sz="4" w:space="0" w:color="auto"/>
              <w:right w:val="single" w:sz="4" w:space="0" w:color="auto"/>
            </w:tcBorders>
            <w:vAlign w:val="center"/>
          </w:tcPr>
          <w:p w:rsidR="00316FA1" w:rsidRPr="001C02D7" w:rsidRDefault="007008F2" w:rsidP="00E812D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23,14</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19,7</w:t>
            </w:r>
          </w:p>
        </w:tc>
        <w:tc>
          <w:tcPr>
            <w:tcW w:w="332"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19,6</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18,8</w:t>
            </w:r>
          </w:p>
        </w:tc>
        <w:tc>
          <w:tcPr>
            <w:tcW w:w="369"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18,0</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Потери </w:t>
            </w:r>
            <w:r w:rsidRPr="001C02D7">
              <w:rPr>
                <w:rFonts w:ascii="Times New Roman" w:hAnsi="Times New Roman" w:cs="Times New Roman"/>
                <w:color w:val="000000"/>
                <w:sz w:val="20"/>
                <w:szCs w:val="20"/>
                <w:lang w:eastAsia="ru-RU"/>
              </w:rPr>
              <w:t>теплоносителя</w:t>
            </w:r>
          </w:p>
        </w:tc>
        <w:tc>
          <w:tcPr>
            <w:tcW w:w="53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м</w:t>
            </w:r>
            <w:r w:rsidRPr="001C02D7">
              <w:rPr>
                <w:rFonts w:ascii="Times New Roman" w:hAnsi="Times New Roman" w:cs="Times New Roman"/>
                <w:color w:val="000000"/>
                <w:sz w:val="20"/>
                <w:szCs w:val="20"/>
                <w:vertAlign w:val="superscript"/>
                <w:lang w:eastAsia="ru-RU"/>
              </w:rPr>
              <w:t>3</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394,2</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391,1</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388,0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385,0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381,9</w:t>
            </w:r>
          </w:p>
        </w:tc>
        <w:tc>
          <w:tcPr>
            <w:tcW w:w="332"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378,8</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363,5</w:t>
            </w:r>
          </w:p>
        </w:tc>
        <w:tc>
          <w:tcPr>
            <w:tcW w:w="369"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348,1</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Присоединенная нагрузка</w:t>
            </w: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0,842</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0,842</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0,613</w:t>
            </w:r>
          </w:p>
        </w:tc>
      </w:tr>
      <w:tr w:rsidR="00833148"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0,017</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1,014</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r>
      <w:tr w:rsidR="00833148"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1,8%</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51,6%</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6,3</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A803C8"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Аварийный резерв</w:t>
            </w:r>
          </w:p>
        </w:tc>
        <w:tc>
          <w:tcPr>
            <w:tcW w:w="53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0,017</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1,014</w:t>
            </w:r>
          </w:p>
        </w:tc>
        <w:tc>
          <w:tcPr>
            <w:tcW w:w="327" w:type="pct"/>
            <w:tcBorders>
              <w:top w:val="nil"/>
              <w:left w:val="nil"/>
              <w:bottom w:val="single" w:sz="4" w:space="0" w:color="auto"/>
              <w:right w:val="single" w:sz="4" w:space="0" w:color="auto"/>
            </w:tcBorders>
            <w:vAlign w:val="center"/>
          </w:tcPr>
          <w:p w:rsidR="00A803C8"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32"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27"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c>
          <w:tcPr>
            <w:tcW w:w="369" w:type="pct"/>
            <w:tcBorders>
              <w:top w:val="nil"/>
              <w:left w:val="nil"/>
              <w:bottom w:val="single" w:sz="4" w:space="0" w:color="auto"/>
              <w:right w:val="single" w:sz="4" w:space="0" w:color="auto"/>
            </w:tcBorders>
            <w:vAlign w:val="center"/>
          </w:tcPr>
          <w:p w:rsidR="00A803C8" w:rsidRPr="001C02D7" w:rsidRDefault="007008F2" w:rsidP="009517E7">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0,049</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1C02D7" w:rsidRDefault="007008F2" w:rsidP="00413E76">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0,000</w:t>
            </w:r>
          </w:p>
        </w:tc>
      </w:tr>
      <w:tr w:rsidR="00833148" w:rsidTr="00DD030A">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1C02D7" w:rsidRDefault="007008F2" w:rsidP="00413E76">
            <w:pPr>
              <w:spacing w:after="0" w:line="240" w:lineRule="auto"/>
              <w:jc w:val="center"/>
              <w:rPr>
                <w:rFonts w:ascii="Times New Roman" w:hAnsi="Times New Roman" w:cs="Times New Roman"/>
                <w:b/>
                <w:bCs/>
                <w:color w:val="000000"/>
                <w:sz w:val="20"/>
                <w:szCs w:val="20"/>
                <w:lang w:eastAsia="ru-RU"/>
              </w:rPr>
            </w:pPr>
            <w:r w:rsidRPr="001C02D7">
              <w:rPr>
                <w:rFonts w:ascii="Times New Roman" w:hAnsi="Times New Roman" w:cs="Times New Roman"/>
                <w:b/>
                <w:bCs/>
                <w:color w:val="000000"/>
                <w:sz w:val="20"/>
                <w:szCs w:val="20"/>
                <w:lang w:eastAsia="ru-RU"/>
              </w:rPr>
              <w:t xml:space="preserve">Котельная ГУП ДХ АК </w:t>
            </w:r>
            <w:r w:rsidRPr="001C02D7">
              <w:rPr>
                <w:b/>
                <w:sz w:val="20"/>
                <w:szCs w:val="20"/>
              </w:rPr>
              <w:t>«</w:t>
            </w:r>
            <w:r w:rsidRPr="001C02D7">
              <w:rPr>
                <w:rFonts w:ascii="Times New Roman" w:hAnsi="Times New Roman" w:cs="Times New Roman"/>
                <w:b/>
                <w:color w:val="000000"/>
                <w:sz w:val="20"/>
                <w:szCs w:val="20"/>
                <w:lang w:eastAsia="ru-RU"/>
              </w:rPr>
              <w:t>Севе</w:t>
            </w:r>
            <w:r w:rsidRPr="001C02D7">
              <w:rPr>
                <w:rFonts w:ascii="Times New Roman" w:hAnsi="Times New Roman" w:cs="Times New Roman"/>
                <w:b/>
                <w:color w:val="000000"/>
                <w:sz w:val="20"/>
                <w:szCs w:val="20"/>
                <w:lang w:eastAsia="ru-RU"/>
              </w:rPr>
              <w:t>ро-Восточное ДСУ «филиал Заринский»</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Установленная мощность</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Располагаемая мощность</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4,148</w:t>
            </w:r>
          </w:p>
        </w:tc>
      </w:tr>
      <w:tr w:rsidR="00833148"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0,020</w:t>
            </w:r>
          </w:p>
        </w:tc>
      </w:tr>
      <w:tr w:rsidR="00833148"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0,48%</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Тепловая мощность «нетто»</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1,980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4,128</w:t>
            </w:r>
          </w:p>
        </w:tc>
      </w:tr>
      <w:tr w:rsidR="00833148"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Потери в тепловых сетях</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0,141</w:t>
            </w:r>
          </w:p>
        </w:tc>
      </w:tr>
      <w:tr w:rsidR="00833148"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7,1%</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916,4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904,9</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1621,0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1621,0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1400,0</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1450,0</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1450,0</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894,2</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883,0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1580,0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1580,0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1339,8</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1339,8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1387,65</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1387,65</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22,2</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21,9</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41</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41</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60,2</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60,2</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62,35</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62,35</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 xml:space="preserve">Потери </w:t>
            </w:r>
            <w:r w:rsidRPr="00FC3D18">
              <w:rPr>
                <w:rFonts w:ascii="Times New Roman" w:hAnsi="Times New Roman" w:cs="Times New Roman"/>
                <w:color w:val="000000"/>
                <w:sz w:val="20"/>
                <w:szCs w:val="20"/>
                <w:lang w:eastAsia="ru-RU"/>
              </w:rPr>
              <w:t>теплоносителя</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м</w:t>
            </w:r>
            <w:r w:rsidRPr="00FC3D18">
              <w:rPr>
                <w:rFonts w:ascii="Times New Roman" w:hAnsi="Times New Roman" w:cs="Times New Roman"/>
                <w:color w:val="000000"/>
                <w:sz w:val="20"/>
                <w:szCs w:val="20"/>
                <w:vertAlign w:val="superscript"/>
                <w:lang w:eastAsia="ru-RU"/>
              </w:rPr>
              <w:t>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428,6</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423,3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417,9</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412,5</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407,2</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401,8</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375,0</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348,1</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Присоединенная нагрузка</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2,834</w:t>
            </w:r>
          </w:p>
        </w:tc>
      </w:tr>
      <w:tr w:rsidR="00833148" w:rsidTr="00DD030A">
        <w:trPr>
          <w:trHeight w:val="20"/>
        </w:trPr>
        <w:tc>
          <w:tcPr>
            <w:tcW w:w="1803" w:type="pct"/>
            <w:vMerge w:val="restar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-0,995</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r>
      <w:tr w:rsidR="00833148" w:rsidTr="00DD030A">
        <w:trPr>
          <w:trHeight w:val="20"/>
        </w:trPr>
        <w:tc>
          <w:tcPr>
            <w:tcW w:w="1803" w:type="pct"/>
            <w:vMerge/>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-50,2%</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27,9%</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Аварийный резерв</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-0,995</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1,153</w:t>
            </w:r>
          </w:p>
        </w:tc>
      </w:tr>
      <w:tr w:rsidR="00833148" w:rsidTr="00DD030A">
        <w:trPr>
          <w:trHeight w:val="20"/>
        </w:trPr>
        <w:tc>
          <w:tcPr>
            <w:tcW w:w="1803" w:type="pct"/>
            <w:tcBorders>
              <w:top w:val="nil"/>
              <w:left w:val="single" w:sz="4" w:space="0" w:color="auto"/>
              <w:bottom w:val="single" w:sz="4" w:space="0" w:color="auto"/>
              <w:right w:val="single" w:sz="4" w:space="0" w:color="auto"/>
            </w:tcBorders>
            <w:vAlign w:val="center"/>
          </w:tcPr>
          <w:p w:rsidR="00316FA1" w:rsidRPr="00FC3D18" w:rsidRDefault="007008F2" w:rsidP="00413E76">
            <w:pPr>
              <w:spacing w:after="0" w:line="240" w:lineRule="auto"/>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Гкал/ч</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32"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27"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c>
          <w:tcPr>
            <w:tcW w:w="369" w:type="pct"/>
            <w:tcBorders>
              <w:top w:val="nil"/>
              <w:left w:val="nil"/>
              <w:bottom w:val="single" w:sz="4" w:space="0" w:color="auto"/>
              <w:right w:val="single" w:sz="4" w:space="0" w:color="auto"/>
            </w:tcBorders>
            <w:vAlign w:val="center"/>
          </w:tcPr>
          <w:p w:rsidR="00316FA1" w:rsidRPr="00FC3D18" w:rsidRDefault="007008F2" w:rsidP="00413E76">
            <w:pPr>
              <w:spacing w:after="0" w:line="240" w:lineRule="auto"/>
              <w:jc w:val="center"/>
              <w:rPr>
                <w:rFonts w:ascii="Times New Roman" w:hAnsi="Times New Roman" w:cs="Times New Roman"/>
                <w:color w:val="000000"/>
                <w:sz w:val="20"/>
                <w:szCs w:val="20"/>
                <w:lang w:eastAsia="ru-RU"/>
              </w:rPr>
            </w:pPr>
            <w:r w:rsidRPr="00FC3D18">
              <w:rPr>
                <w:rFonts w:ascii="Times New Roman" w:hAnsi="Times New Roman" w:cs="Times New Roman"/>
                <w:color w:val="000000"/>
                <w:sz w:val="20"/>
                <w:szCs w:val="20"/>
                <w:lang w:eastAsia="ru-RU"/>
              </w:rPr>
              <w:t>0,000</w:t>
            </w:r>
          </w:p>
        </w:tc>
      </w:tr>
    </w:tbl>
    <w:p w:rsidR="00196323" w:rsidRDefault="007008F2" w:rsidP="00196323">
      <w:pPr>
        <w:pStyle w:val="aff3"/>
        <w:jc w:val="center"/>
        <w:rPr>
          <w:sz w:val="24"/>
          <w:szCs w:val="24"/>
          <w:highlight w:val="yellow"/>
        </w:rPr>
      </w:pPr>
    </w:p>
    <w:tbl>
      <w:tblPr>
        <w:tblW w:w="5251" w:type="pct"/>
        <w:tblInd w:w="-601" w:type="dxa"/>
        <w:tblLayout w:type="fixed"/>
        <w:tblLook w:val="04A0"/>
      </w:tblPr>
      <w:tblGrid>
        <w:gridCol w:w="1274"/>
        <w:gridCol w:w="707"/>
        <w:gridCol w:w="849"/>
        <w:gridCol w:w="851"/>
        <w:gridCol w:w="849"/>
        <w:gridCol w:w="849"/>
        <w:gridCol w:w="851"/>
        <w:gridCol w:w="849"/>
        <w:gridCol w:w="849"/>
        <w:gridCol w:w="784"/>
        <w:gridCol w:w="834"/>
        <w:gridCol w:w="803"/>
      </w:tblGrid>
      <w:tr w:rsidR="00833148" w:rsidTr="00DD030A">
        <w:trPr>
          <w:trHeight w:val="20"/>
          <w:tblHeader/>
        </w:trPr>
        <w:tc>
          <w:tcPr>
            <w:tcW w:w="6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b/>
                <w:sz w:val="20"/>
                <w:szCs w:val="20"/>
              </w:rPr>
            </w:pPr>
            <w:r w:rsidRPr="00DD030A">
              <w:rPr>
                <w:rFonts w:ascii="Times New Roman" w:hAnsi="Times New Roman" w:cs="Times New Roman"/>
                <w:b/>
                <w:sz w:val="20"/>
                <w:szCs w:val="20"/>
              </w:rPr>
              <w:t>Показа</w:t>
            </w:r>
            <w:r w:rsidRPr="00DD030A">
              <w:rPr>
                <w:rFonts w:ascii="Times New Roman" w:hAnsi="Times New Roman" w:cs="Times New Roman"/>
                <w:b/>
                <w:sz w:val="20"/>
                <w:szCs w:val="20"/>
              </w:rPr>
              <w:t>тель</w:t>
            </w:r>
          </w:p>
        </w:tc>
        <w:tc>
          <w:tcPr>
            <w:tcW w:w="3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b/>
                <w:sz w:val="20"/>
                <w:szCs w:val="20"/>
              </w:rPr>
            </w:pPr>
            <w:r w:rsidRPr="00DD030A">
              <w:rPr>
                <w:rFonts w:ascii="Times New Roman" w:hAnsi="Times New Roman" w:cs="Times New Roman"/>
                <w:b/>
                <w:sz w:val="20"/>
                <w:szCs w:val="20"/>
              </w:rPr>
              <w:t>Единица измерения</w:t>
            </w:r>
          </w:p>
        </w:tc>
        <w:tc>
          <w:tcPr>
            <w:tcW w:w="4042" w:type="pct"/>
            <w:gridSpan w:val="10"/>
            <w:tcBorders>
              <w:top w:val="single" w:sz="4" w:space="0" w:color="auto"/>
              <w:left w:val="nil"/>
              <w:bottom w:val="single" w:sz="4" w:space="0" w:color="auto"/>
              <w:right w:val="single" w:sz="4" w:space="0" w:color="auto"/>
            </w:tcBorders>
          </w:tcPr>
          <w:p w:rsidR="00DD030A" w:rsidRPr="00DD030A" w:rsidRDefault="007008F2" w:rsidP="00DD030A">
            <w:pPr>
              <w:jc w:val="center"/>
              <w:rPr>
                <w:rFonts w:ascii="Times New Roman" w:hAnsi="Times New Roman" w:cs="Times New Roman"/>
                <w:b/>
                <w:sz w:val="20"/>
                <w:szCs w:val="20"/>
              </w:rPr>
            </w:pPr>
            <w:r w:rsidRPr="00DD030A">
              <w:rPr>
                <w:rFonts w:ascii="Times New Roman" w:hAnsi="Times New Roman" w:cs="Times New Roman"/>
                <w:b/>
                <w:sz w:val="20"/>
                <w:szCs w:val="20"/>
              </w:rPr>
              <w:t>Расчетный срок разработки Схемы теплоснабжения</w:t>
            </w:r>
          </w:p>
        </w:tc>
      </w:tr>
      <w:tr w:rsidR="00833148" w:rsidTr="00DD030A">
        <w:trPr>
          <w:trHeight w:val="20"/>
          <w:tblHeader/>
        </w:trPr>
        <w:tc>
          <w:tcPr>
            <w:tcW w:w="61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spacing w:after="0"/>
              <w:rPr>
                <w:rFonts w:ascii="Times New Roman" w:hAnsi="Times New Roman" w:cs="Times New Roman"/>
                <w:b/>
                <w:sz w:val="20"/>
                <w:szCs w:val="20"/>
              </w:rPr>
            </w:pPr>
          </w:p>
        </w:tc>
        <w:tc>
          <w:tcPr>
            <w:tcW w:w="3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spacing w:after="0"/>
              <w:rPr>
                <w:rFonts w:ascii="Times New Roman" w:hAnsi="Times New Roman" w:cs="Times New Roman"/>
                <w:b/>
                <w:sz w:val="20"/>
                <w:szCs w:val="20"/>
              </w:rPr>
            </w:pP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b/>
                <w:sz w:val="20"/>
                <w:szCs w:val="20"/>
              </w:rPr>
            </w:pPr>
            <w:r w:rsidRPr="00DD030A">
              <w:rPr>
                <w:rFonts w:ascii="Times New Roman" w:hAnsi="Times New Roman" w:cs="Times New Roman"/>
                <w:b/>
                <w:sz w:val="20"/>
                <w:szCs w:val="20"/>
              </w:rPr>
              <w:t>2015</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b/>
                <w:sz w:val="20"/>
                <w:szCs w:val="20"/>
              </w:rPr>
            </w:pPr>
            <w:r w:rsidRPr="00DD030A">
              <w:rPr>
                <w:rFonts w:ascii="Times New Roman" w:hAnsi="Times New Roman" w:cs="Times New Roman"/>
                <w:b/>
                <w:sz w:val="20"/>
                <w:szCs w:val="20"/>
              </w:rPr>
              <w:t>2016</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b/>
                <w:sz w:val="20"/>
                <w:szCs w:val="20"/>
              </w:rPr>
            </w:pPr>
            <w:r w:rsidRPr="00DD030A">
              <w:rPr>
                <w:rFonts w:ascii="Times New Roman" w:hAnsi="Times New Roman" w:cs="Times New Roman"/>
                <w:b/>
                <w:sz w:val="20"/>
                <w:szCs w:val="20"/>
              </w:rPr>
              <w:t>2017</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b/>
                <w:sz w:val="20"/>
                <w:szCs w:val="20"/>
              </w:rPr>
            </w:pPr>
            <w:r w:rsidRPr="00DD030A">
              <w:rPr>
                <w:rFonts w:ascii="Times New Roman" w:hAnsi="Times New Roman" w:cs="Times New Roman"/>
                <w:b/>
                <w:sz w:val="20"/>
                <w:szCs w:val="20"/>
              </w:rPr>
              <w:t>2018</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b/>
                <w:sz w:val="20"/>
                <w:szCs w:val="20"/>
              </w:rPr>
            </w:pPr>
            <w:r w:rsidRPr="00DD030A">
              <w:rPr>
                <w:rFonts w:ascii="Times New Roman" w:hAnsi="Times New Roman" w:cs="Times New Roman"/>
                <w:b/>
                <w:sz w:val="20"/>
                <w:szCs w:val="20"/>
              </w:rPr>
              <w:t>2019</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b/>
                <w:sz w:val="20"/>
                <w:szCs w:val="20"/>
              </w:rPr>
            </w:pPr>
            <w:r w:rsidRPr="00DD030A">
              <w:rPr>
                <w:rFonts w:ascii="Times New Roman" w:hAnsi="Times New Roman" w:cs="Times New Roman"/>
                <w:b/>
                <w:sz w:val="20"/>
                <w:szCs w:val="20"/>
              </w:rPr>
              <w:t>2020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b/>
                <w:sz w:val="20"/>
                <w:szCs w:val="20"/>
              </w:rPr>
            </w:pPr>
            <w:r w:rsidRPr="00DD030A">
              <w:rPr>
                <w:rFonts w:ascii="Times New Roman" w:hAnsi="Times New Roman" w:cs="Times New Roman"/>
                <w:b/>
                <w:sz w:val="20"/>
                <w:szCs w:val="20"/>
              </w:rPr>
              <w:t>2021</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b/>
                <w:sz w:val="20"/>
                <w:szCs w:val="20"/>
              </w:rPr>
            </w:pPr>
            <w:r w:rsidRPr="00DD030A">
              <w:rPr>
                <w:rFonts w:ascii="Times New Roman" w:hAnsi="Times New Roman" w:cs="Times New Roman"/>
                <w:b/>
                <w:sz w:val="20"/>
                <w:szCs w:val="20"/>
              </w:rPr>
              <w:t>2022</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ind w:right="-259"/>
              <w:rPr>
                <w:rFonts w:ascii="Times New Roman" w:hAnsi="Times New Roman" w:cs="Times New Roman"/>
                <w:b/>
                <w:sz w:val="20"/>
                <w:szCs w:val="20"/>
              </w:rPr>
            </w:pPr>
            <w:r w:rsidRPr="00DD030A">
              <w:rPr>
                <w:rFonts w:ascii="Times New Roman" w:hAnsi="Times New Roman" w:cs="Times New Roman"/>
                <w:b/>
                <w:sz w:val="20"/>
                <w:szCs w:val="20"/>
              </w:rPr>
              <w:t>2023</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spacing w:after="0"/>
              <w:ind w:right="-203"/>
              <w:rPr>
                <w:rFonts w:ascii="Times New Roman" w:hAnsi="Times New Roman" w:cs="Times New Roman"/>
                <w:b/>
                <w:sz w:val="20"/>
                <w:szCs w:val="20"/>
              </w:rPr>
            </w:pPr>
            <w:r w:rsidRPr="00DD030A">
              <w:rPr>
                <w:rFonts w:ascii="Times New Roman" w:hAnsi="Times New Roman" w:cs="Times New Roman"/>
                <w:b/>
                <w:sz w:val="20"/>
                <w:szCs w:val="20"/>
              </w:rPr>
              <w:t xml:space="preserve"> 2029</w:t>
            </w:r>
          </w:p>
        </w:tc>
      </w:tr>
      <w:tr w:rsidR="00833148" w:rsidTr="00DD030A">
        <w:trPr>
          <w:trHeight w:val="20"/>
        </w:trPr>
        <w:tc>
          <w:tcPr>
            <w:tcW w:w="5000" w:type="pct"/>
            <w:gridSpan w:val="12"/>
            <w:tcBorders>
              <w:top w:val="single" w:sz="4" w:space="0" w:color="auto"/>
              <w:left w:val="single" w:sz="4" w:space="0" w:color="auto"/>
              <w:bottom w:val="single" w:sz="4" w:space="0" w:color="auto"/>
              <w:right w:val="single" w:sz="4" w:space="0" w:color="auto"/>
            </w:tcBorders>
          </w:tcPr>
          <w:p w:rsidR="00DD030A" w:rsidRPr="00DD030A" w:rsidRDefault="007008F2" w:rsidP="00DD030A">
            <w:pPr>
              <w:jc w:val="center"/>
              <w:rPr>
                <w:rFonts w:ascii="Times New Roman" w:hAnsi="Times New Roman" w:cs="Times New Roman"/>
                <w:b/>
                <w:sz w:val="20"/>
                <w:szCs w:val="20"/>
              </w:rPr>
            </w:pPr>
            <w:r w:rsidRPr="00DD030A">
              <w:rPr>
                <w:rFonts w:ascii="Times New Roman" w:hAnsi="Times New Roman" w:cs="Times New Roman"/>
                <w:b/>
                <w:sz w:val="20"/>
                <w:szCs w:val="20"/>
              </w:rPr>
              <w:t>ТЭЦ АО «Алтай-Кокс»</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Установленная мощность</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i/>
                <w:sz w:val="20"/>
                <w:szCs w:val="20"/>
              </w:rPr>
            </w:pPr>
            <w:r w:rsidRPr="00DD030A">
              <w:rPr>
                <w:rFonts w:ascii="Times New Roman" w:hAnsi="Times New Roman" w:cs="Times New Roman"/>
                <w:i/>
                <w:sz w:val="20"/>
                <w:szCs w:val="20"/>
              </w:rPr>
              <w:t>860,000</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Технические ограничения тепловой мощности</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Располагаемая мощность</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860,000</w:t>
            </w:r>
          </w:p>
        </w:tc>
      </w:tr>
      <w:tr w:rsidR="00833148" w:rsidTr="00DD030A">
        <w:trPr>
          <w:trHeight w:val="20"/>
        </w:trPr>
        <w:tc>
          <w:tcPr>
            <w:tcW w:w="616" w:type="pct"/>
            <w:vMerge w:val="restar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 xml:space="preserve">Собственные и хозяйственные нужды </w:t>
            </w:r>
            <w:r w:rsidRPr="00DD030A">
              <w:rPr>
                <w:rFonts w:ascii="Times New Roman" w:hAnsi="Times New Roman" w:cs="Times New Roman"/>
                <w:sz w:val="20"/>
                <w:szCs w:val="20"/>
              </w:rPr>
              <w:t>теплоисточника</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12,000</w:t>
            </w:r>
          </w:p>
        </w:tc>
      </w:tr>
      <w:tr w:rsidR="00833148" w:rsidTr="00DD030A">
        <w:trPr>
          <w:trHeight w:val="20"/>
        </w:trPr>
        <w:tc>
          <w:tcPr>
            <w:tcW w:w="616" w:type="pct"/>
            <w:vMerge/>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1,81%</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 xml:space="preserve">Тепловая </w:t>
            </w:r>
            <w:r w:rsidRPr="00DD030A">
              <w:rPr>
                <w:rFonts w:ascii="Times New Roman" w:hAnsi="Times New Roman" w:cs="Times New Roman"/>
                <w:sz w:val="20"/>
                <w:szCs w:val="20"/>
              </w:rPr>
              <w:t>мощность «нетто»</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848,000</w:t>
            </w:r>
          </w:p>
        </w:tc>
      </w:tr>
      <w:tr w:rsidR="00833148" w:rsidTr="00DD030A">
        <w:trPr>
          <w:trHeight w:val="20"/>
        </w:trPr>
        <w:tc>
          <w:tcPr>
            <w:tcW w:w="616" w:type="pct"/>
            <w:vMerge w:val="restar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Потери в тепловых сетях</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7,851</w:t>
            </w:r>
          </w:p>
        </w:tc>
      </w:tr>
      <w:tr w:rsidR="00833148" w:rsidTr="00DD030A">
        <w:trPr>
          <w:trHeight w:val="20"/>
        </w:trPr>
        <w:tc>
          <w:tcPr>
            <w:tcW w:w="616" w:type="pct"/>
            <w:vMerge/>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w:t>
            </w:r>
            <w:r w:rsidRPr="00DD030A">
              <w:rPr>
                <w:rFonts w:ascii="Times New Roman" w:hAnsi="Times New Roman" w:cs="Times New Roman"/>
                <w:sz w:val="20"/>
                <w:szCs w:val="20"/>
              </w:rPr>
              <w:t>9%</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0,9%</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Полезный отпуск тепловой энергии, в т. ч.</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832406</w:t>
            </w:r>
          </w:p>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836028</w:t>
            </w:r>
          </w:p>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760491</w:t>
            </w:r>
          </w:p>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791039 (факт)</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840205 (факт)</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843 534 (факт)</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905 864 (факт)</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825 880</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863 201</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863 201</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 xml:space="preserve">    -собственные нужды АО «Алтай-Кокс»</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433234</w:t>
            </w:r>
          </w:p>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422668</w:t>
            </w:r>
          </w:p>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355536</w:t>
            </w:r>
          </w:p>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359284 (факт)</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438686,9 (факт)</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449 349,6 (факт)</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492 313,4 (факт)</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418 229</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461 106</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461 106</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 xml:space="preserve">    -товарная продукция (тепловая энергия в воде и в паре)</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399172</w:t>
            </w:r>
          </w:p>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413360</w:t>
            </w:r>
          </w:p>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404955</w:t>
            </w:r>
          </w:p>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(факт)</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431755 (факт)</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 xml:space="preserve">401518,1 </w:t>
            </w:r>
            <w:r w:rsidRPr="00DD030A">
              <w:rPr>
                <w:rFonts w:ascii="Times New Roman" w:hAnsi="Times New Roman" w:cs="Times New Roman"/>
                <w:sz w:val="20"/>
                <w:szCs w:val="20"/>
              </w:rPr>
              <w:t>(факт)</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394184,4 (факт)</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413 550,6 (факт)</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407 651</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line="240" w:lineRule="auto"/>
              <w:jc w:val="center"/>
              <w:rPr>
                <w:rFonts w:ascii="Times New Roman" w:hAnsi="Times New Roman" w:cs="Times New Roman"/>
                <w:sz w:val="20"/>
                <w:szCs w:val="20"/>
              </w:rPr>
            </w:pPr>
            <w:r w:rsidRPr="00DD030A">
              <w:rPr>
                <w:rFonts w:ascii="Times New Roman" w:hAnsi="Times New Roman" w:cs="Times New Roman"/>
                <w:sz w:val="20"/>
                <w:szCs w:val="20"/>
              </w:rPr>
              <w:t>402 095</w:t>
            </w:r>
          </w:p>
          <w:p w:rsidR="00DD030A" w:rsidRPr="00DD030A" w:rsidRDefault="007008F2" w:rsidP="00DD030A">
            <w:pPr>
              <w:spacing w:after="0"/>
              <w:jc w:val="center"/>
              <w:rPr>
                <w:rFonts w:ascii="Times New Roman" w:hAnsi="Times New Roman" w:cs="Times New Roman"/>
                <w:sz w:val="20"/>
                <w:szCs w:val="20"/>
              </w:rPr>
            </w:pPr>
          </w:p>
        </w:tc>
        <w:tc>
          <w:tcPr>
            <w:tcW w:w="387" w:type="pct"/>
            <w:tcBorders>
              <w:top w:val="nil"/>
              <w:left w:val="nil"/>
              <w:bottom w:val="single" w:sz="4" w:space="0" w:color="auto"/>
              <w:right w:val="single" w:sz="4" w:space="0" w:color="auto"/>
            </w:tcBorders>
            <w:vAlign w:val="center"/>
          </w:tcPr>
          <w:p w:rsidR="00DD030A" w:rsidRPr="00DD030A" w:rsidRDefault="007008F2" w:rsidP="00DD030A">
            <w:pPr>
              <w:spacing w:after="0" w:line="240" w:lineRule="auto"/>
              <w:jc w:val="center"/>
              <w:rPr>
                <w:rFonts w:ascii="Times New Roman" w:hAnsi="Times New Roman" w:cs="Times New Roman"/>
                <w:sz w:val="20"/>
                <w:szCs w:val="20"/>
              </w:rPr>
            </w:pPr>
            <w:r w:rsidRPr="00DD030A">
              <w:rPr>
                <w:rFonts w:ascii="Times New Roman" w:hAnsi="Times New Roman" w:cs="Times New Roman"/>
                <w:sz w:val="20"/>
                <w:szCs w:val="20"/>
              </w:rPr>
              <w:t>402 095</w:t>
            </w:r>
          </w:p>
          <w:p w:rsidR="00DD030A" w:rsidRPr="00DD030A" w:rsidRDefault="007008F2" w:rsidP="00DD030A">
            <w:pPr>
              <w:spacing w:after="0"/>
              <w:jc w:val="center"/>
              <w:rPr>
                <w:rFonts w:ascii="Times New Roman" w:hAnsi="Times New Roman" w:cs="Times New Roman"/>
                <w:sz w:val="20"/>
                <w:szCs w:val="20"/>
              </w:rPr>
            </w:pPr>
          </w:p>
        </w:tc>
      </w:tr>
      <w:tr w:rsidR="00833148" w:rsidTr="00DD030A">
        <w:trPr>
          <w:trHeight w:val="20"/>
        </w:trPr>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Товарная продукция в паре, в т.ч.</w:t>
            </w:r>
          </w:p>
        </w:tc>
        <w:tc>
          <w:tcPr>
            <w:tcW w:w="342"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12599</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16972</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18651</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19774</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26325,5</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30739</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36 979</w:t>
            </w:r>
          </w:p>
        </w:tc>
        <w:tc>
          <w:tcPr>
            <w:tcW w:w="379"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26 380</w:t>
            </w:r>
          </w:p>
        </w:tc>
        <w:tc>
          <w:tcPr>
            <w:tcW w:w="403"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line="240" w:lineRule="auto"/>
              <w:jc w:val="center"/>
              <w:rPr>
                <w:rFonts w:ascii="Times New Roman" w:hAnsi="Times New Roman" w:cs="Times New Roman"/>
                <w:sz w:val="20"/>
                <w:szCs w:val="20"/>
              </w:rPr>
            </w:pPr>
            <w:r w:rsidRPr="00DD030A">
              <w:rPr>
                <w:rFonts w:ascii="Times New Roman" w:hAnsi="Times New Roman" w:cs="Times New Roman"/>
                <w:sz w:val="20"/>
                <w:szCs w:val="20"/>
              </w:rPr>
              <w:t>31 163</w:t>
            </w:r>
          </w:p>
        </w:tc>
        <w:tc>
          <w:tcPr>
            <w:tcW w:w="387" w:type="pct"/>
            <w:tcBorders>
              <w:top w:val="single" w:sz="4" w:space="0" w:color="auto"/>
              <w:left w:val="nil"/>
              <w:bottom w:val="single" w:sz="4" w:space="0" w:color="auto"/>
              <w:right w:val="single" w:sz="4" w:space="0" w:color="auto"/>
            </w:tcBorders>
            <w:vAlign w:val="center"/>
          </w:tcPr>
          <w:p w:rsidR="00DD030A" w:rsidRPr="00DD030A" w:rsidRDefault="007008F2" w:rsidP="00DD030A">
            <w:pPr>
              <w:spacing w:after="0" w:line="240" w:lineRule="auto"/>
              <w:jc w:val="center"/>
              <w:rPr>
                <w:rFonts w:ascii="Times New Roman" w:hAnsi="Times New Roman" w:cs="Times New Roman"/>
                <w:sz w:val="20"/>
                <w:szCs w:val="20"/>
              </w:rPr>
            </w:pPr>
            <w:r w:rsidRPr="00DD030A">
              <w:rPr>
                <w:rFonts w:ascii="Times New Roman" w:hAnsi="Times New Roman" w:cs="Times New Roman"/>
                <w:sz w:val="20"/>
                <w:szCs w:val="20"/>
              </w:rPr>
              <w:t>31 163</w:t>
            </w:r>
          </w:p>
        </w:tc>
      </w:tr>
      <w:tr w:rsidR="00833148" w:rsidTr="00DD030A">
        <w:trPr>
          <w:trHeight w:val="20"/>
        </w:trPr>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ООО "Комбинат строительных конструкций"</w:t>
            </w:r>
          </w:p>
        </w:tc>
        <w:tc>
          <w:tcPr>
            <w:tcW w:w="342" w:type="pct"/>
            <w:tcBorders>
              <w:top w:val="single" w:sz="4" w:space="0" w:color="auto"/>
              <w:left w:val="nil"/>
              <w:bottom w:val="single" w:sz="4" w:space="0" w:color="auto"/>
              <w:right w:val="single" w:sz="4" w:space="0" w:color="auto"/>
            </w:tcBorders>
            <w:shd w:val="clear" w:color="auto" w:fill="auto"/>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12 599</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16 972</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7 789</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379"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03"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387" w:type="pct"/>
            <w:tcBorders>
              <w:top w:val="single" w:sz="4" w:space="0" w:color="auto"/>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w:t>
            </w:r>
          </w:p>
        </w:tc>
      </w:tr>
      <w:tr w:rsidR="00833148" w:rsidTr="00DD030A">
        <w:trPr>
          <w:trHeight w:val="20"/>
        </w:trPr>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ООО</w:t>
            </w:r>
            <w:r w:rsidRPr="00DD030A">
              <w:rPr>
                <w:rFonts w:ascii="Times New Roman" w:hAnsi="Times New Roman" w:cs="Times New Roman"/>
                <w:sz w:val="20"/>
                <w:szCs w:val="20"/>
              </w:rPr>
              <w:t xml:space="preserve"> «Сибирская фанерная компания»</w:t>
            </w:r>
          </w:p>
        </w:tc>
        <w:tc>
          <w:tcPr>
            <w:tcW w:w="342" w:type="pct"/>
            <w:tcBorders>
              <w:top w:val="single" w:sz="4" w:space="0" w:color="auto"/>
              <w:left w:val="nil"/>
              <w:bottom w:val="single" w:sz="4" w:space="0" w:color="auto"/>
              <w:right w:val="single" w:sz="4" w:space="0" w:color="auto"/>
            </w:tcBorders>
            <w:shd w:val="clear" w:color="auto" w:fill="auto"/>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10 862</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18 775</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21 180</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25634</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 xml:space="preserve">29 736 </w:t>
            </w:r>
          </w:p>
        </w:tc>
        <w:tc>
          <w:tcPr>
            <w:tcW w:w="379"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b/>
                <w:bCs/>
                <w:sz w:val="20"/>
                <w:szCs w:val="20"/>
                <w:lang w:eastAsia="ru-RU"/>
              </w:rPr>
            </w:pPr>
            <w:r w:rsidRPr="00DD030A">
              <w:rPr>
                <w:rFonts w:ascii="Times New Roman" w:hAnsi="Times New Roman" w:cs="Times New Roman"/>
                <w:sz w:val="20"/>
                <w:szCs w:val="20"/>
              </w:rPr>
              <w:t>21 863</w:t>
            </w:r>
          </w:p>
        </w:tc>
        <w:tc>
          <w:tcPr>
            <w:tcW w:w="403"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25 517</w:t>
            </w:r>
          </w:p>
        </w:tc>
        <w:tc>
          <w:tcPr>
            <w:tcW w:w="387" w:type="pct"/>
            <w:tcBorders>
              <w:top w:val="single" w:sz="4" w:space="0" w:color="auto"/>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25 517</w:t>
            </w:r>
          </w:p>
        </w:tc>
      </w:tr>
      <w:tr w:rsidR="00833148" w:rsidTr="00DD030A">
        <w:trPr>
          <w:trHeight w:val="425"/>
        </w:trPr>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ООО "Русская кожа Алтай"</w:t>
            </w:r>
          </w:p>
        </w:tc>
        <w:tc>
          <w:tcPr>
            <w:tcW w:w="342" w:type="pct"/>
            <w:tcBorders>
              <w:top w:val="single" w:sz="4" w:space="0" w:color="auto"/>
              <w:left w:val="nil"/>
              <w:bottom w:val="single" w:sz="4" w:space="0" w:color="auto"/>
              <w:right w:val="single" w:sz="4" w:space="0" w:color="auto"/>
            </w:tcBorders>
            <w:shd w:val="clear" w:color="auto" w:fill="auto"/>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999</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4 589</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5105</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7 243</w:t>
            </w:r>
          </w:p>
        </w:tc>
        <w:tc>
          <w:tcPr>
            <w:tcW w:w="379"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4 517</w:t>
            </w:r>
          </w:p>
        </w:tc>
        <w:tc>
          <w:tcPr>
            <w:tcW w:w="403"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5 646</w:t>
            </w:r>
          </w:p>
        </w:tc>
        <w:tc>
          <w:tcPr>
            <w:tcW w:w="387" w:type="pct"/>
            <w:tcBorders>
              <w:top w:val="single" w:sz="4" w:space="0" w:color="auto"/>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5 646</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АО «Трест КХМ»</w:t>
            </w:r>
          </w:p>
        </w:tc>
        <w:tc>
          <w:tcPr>
            <w:tcW w:w="342"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556,5</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0</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Отпуск химически очищенной воды (теплоноситель), в т.ч.</w:t>
            </w:r>
          </w:p>
        </w:tc>
        <w:tc>
          <w:tcPr>
            <w:tcW w:w="342"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p>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м3</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1 844 496</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1 797 212</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1 794  671</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1 611 431</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1 449 223</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1 335 124</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1 458 924</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1 481 660</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1 501 648</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1 501 648</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 xml:space="preserve">    -товарная продукция ООО "Жилищно-коммунальное управление"</w:t>
            </w:r>
          </w:p>
        </w:tc>
        <w:tc>
          <w:tcPr>
            <w:tcW w:w="342"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м3</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88 921</w:t>
            </w:r>
          </w:p>
        </w:tc>
        <w:tc>
          <w:tcPr>
            <w:tcW w:w="411"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103 618</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124 354</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114 568</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110 490</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76 916</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98 500</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100 659</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95 301</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95 301</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Отпуск тепловой энергии  по участку тепломагистрали от  ТК-1 до ТП-71, в т.ч.</w:t>
            </w:r>
          </w:p>
        </w:tc>
        <w:tc>
          <w:tcPr>
            <w:tcW w:w="342"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13 672,5</w:t>
            </w:r>
          </w:p>
        </w:tc>
        <w:tc>
          <w:tcPr>
            <w:tcW w:w="411"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14  918</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14  918</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15 754</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14 554</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12 839</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14  111</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line="240" w:lineRule="auto"/>
              <w:jc w:val="center"/>
              <w:rPr>
                <w:rFonts w:ascii="Times New Roman" w:hAnsi="Times New Roman" w:cs="Times New Roman"/>
                <w:sz w:val="20"/>
                <w:szCs w:val="20"/>
              </w:rPr>
            </w:pPr>
            <w:r w:rsidRPr="00DD030A">
              <w:rPr>
                <w:rFonts w:ascii="Times New Roman" w:hAnsi="Times New Roman" w:cs="Times New Roman"/>
                <w:sz w:val="20"/>
                <w:szCs w:val="20"/>
              </w:rPr>
              <w:t>14 385</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13  832</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13  832</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tcPr>
          <w:p w:rsidR="00DD030A" w:rsidRPr="00DD030A" w:rsidRDefault="007008F2" w:rsidP="00DD030A">
            <w:pPr>
              <w:spacing w:after="0"/>
              <w:rPr>
                <w:rFonts w:ascii="Times New Roman" w:hAnsi="Times New Roman" w:cs="Times New Roman"/>
                <w:sz w:val="20"/>
                <w:szCs w:val="20"/>
              </w:rPr>
            </w:pPr>
            <w:r w:rsidRPr="00DD030A">
              <w:rPr>
                <w:rFonts w:ascii="Times New Roman" w:hAnsi="Times New Roman" w:cs="Times New Roman"/>
                <w:sz w:val="20"/>
                <w:szCs w:val="20"/>
              </w:rPr>
              <w:t xml:space="preserve">    -товарная продукция ООО "Жилищно-коммунальное управление"</w:t>
            </w:r>
          </w:p>
        </w:tc>
        <w:tc>
          <w:tcPr>
            <w:tcW w:w="342"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Гкал</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13 672,5</w:t>
            </w:r>
          </w:p>
        </w:tc>
        <w:tc>
          <w:tcPr>
            <w:tcW w:w="411"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14  918</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14  918</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15 754</w:t>
            </w:r>
          </w:p>
        </w:tc>
        <w:tc>
          <w:tcPr>
            <w:tcW w:w="411"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14 554</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12 839</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line="240" w:lineRule="auto"/>
              <w:jc w:val="center"/>
              <w:rPr>
                <w:rFonts w:ascii="Times New Roman" w:hAnsi="Times New Roman" w:cs="Times New Roman"/>
                <w:sz w:val="20"/>
                <w:szCs w:val="20"/>
                <w:lang w:eastAsia="ru-RU"/>
              </w:rPr>
            </w:pPr>
            <w:r w:rsidRPr="00DD030A">
              <w:rPr>
                <w:rFonts w:ascii="Times New Roman" w:hAnsi="Times New Roman" w:cs="Times New Roman"/>
                <w:sz w:val="20"/>
                <w:szCs w:val="20"/>
              </w:rPr>
              <w:t>14  111</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line="240" w:lineRule="auto"/>
              <w:jc w:val="center"/>
              <w:rPr>
                <w:rFonts w:ascii="Times New Roman" w:hAnsi="Times New Roman" w:cs="Times New Roman"/>
                <w:sz w:val="20"/>
                <w:szCs w:val="20"/>
              </w:rPr>
            </w:pPr>
            <w:r w:rsidRPr="00DD030A">
              <w:rPr>
                <w:rFonts w:ascii="Times New Roman" w:hAnsi="Times New Roman" w:cs="Times New Roman"/>
                <w:sz w:val="20"/>
                <w:szCs w:val="20"/>
              </w:rPr>
              <w:t>14 385</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spacing w:after="0"/>
              <w:ind w:right="27"/>
              <w:rPr>
                <w:rFonts w:ascii="Times New Roman" w:hAnsi="Times New Roman" w:cs="Times New Roman"/>
                <w:sz w:val="20"/>
                <w:szCs w:val="20"/>
              </w:rPr>
            </w:pPr>
            <w:r w:rsidRPr="00DD030A">
              <w:rPr>
                <w:rFonts w:ascii="Times New Roman" w:hAnsi="Times New Roman" w:cs="Times New Roman"/>
                <w:sz w:val="20"/>
                <w:szCs w:val="20"/>
              </w:rPr>
              <w:t>13  832</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spacing w:after="0"/>
              <w:jc w:val="center"/>
              <w:rPr>
                <w:rFonts w:ascii="Times New Roman" w:hAnsi="Times New Roman" w:cs="Times New Roman"/>
                <w:sz w:val="20"/>
                <w:szCs w:val="20"/>
              </w:rPr>
            </w:pPr>
            <w:r w:rsidRPr="00DD030A">
              <w:rPr>
                <w:rFonts w:ascii="Times New Roman" w:hAnsi="Times New Roman" w:cs="Times New Roman"/>
                <w:sz w:val="20"/>
                <w:szCs w:val="20"/>
              </w:rPr>
              <w:t>13  832</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Присоединенная нагрузка</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359,882</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359,882</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375,682</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375,682</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375,682</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375,682</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375,682</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375,682</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375,682</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375,682</w:t>
            </w:r>
          </w:p>
        </w:tc>
      </w:tr>
      <w:tr w:rsidR="00833148" w:rsidTr="00DD030A">
        <w:trPr>
          <w:trHeight w:val="20"/>
        </w:trPr>
        <w:tc>
          <w:tcPr>
            <w:tcW w:w="616" w:type="pct"/>
            <w:vMerge w:val="restar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Резерв («+»)/ дефицит («-») тепловой мощности «нетто»</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480,267</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480,267</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464,467</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464,467</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464,467</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464,467</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464,467</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464,467</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ind w:left="-191"/>
              <w:jc w:val="center"/>
              <w:rPr>
                <w:rFonts w:ascii="Times New Roman" w:hAnsi="Times New Roman" w:cs="Times New Roman"/>
                <w:sz w:val="20"/>
                <w:szCs w:val="20"/>
              </w:rPr>
            </w:pPr>
            <w:r w:rsidRPr="00DD030A">
              <w:rPr>
                <w:rFonts w:ascii="Times New Roman" w:hAnsi="Times New Roman" w:cs="Times New Roman"/>
                <w:sz w:val="20"/>
                <w:szCs w:val="20"/>
              </w:rPr>
              <w:t>464,467</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464,467</w:t>
            </w:r>
          </w:p>
        </w:tc>
      </w:tr>
      <w:tr w:rsidR="00833148" w:rsidTr="00DD030A">
        <w:trPr>
          <w:trHeight w:val="20"/>
        </w:trPr>
        <w:tc>
          <w:tcPr>
            <w:tcW w:w="616" w:type="pct"/>
            <w:vMerge/>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56,6</w:t>
            </w:r>
            <w:r w:rsidRPr="00DD030A">
              <w:rPr>
                <w:rFonts w:ascii="Times New Roman" w:hAnsi="Times New Roman" w:cs="Times New Roman"/>
                <w:sz w:val="20"/>
                <w:szCs w:val="20"/>
              </w:rPr>
              <w:t>%</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56,6%</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54,8%</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54,8%</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54,8%</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54,8%</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54,8%</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54,8%</w:t>
            </w:r>
          </w:p>
        </w:tc>
        <w:tc>
          <w:tcPr>
            <w:tcW w:w="403"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54,8%</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54,8%</w:t>
            </w:r>
          </w:p>
        </w:tc>
      </w:tr>
      <w:tr w:rsidR="00833148" w:rsidTr="00DD030A">
        <w:trPr>
          <w:trHeight w:val="20"/>
        </w:trPr>
        <w:tc>
          <w:tcPr>
            <w:tcW w:w="616" w:type="pct"/>
            <w:tcBorders>
              <w:top w:val="nil"/>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Аварийн</w:t>
            </w:r>
            <w:r w:rsidRPr="00DD030A">
              <w:rPr>
                <w:rFonts w:ascii="Times New Roman" w:hAnsi="Times New Roman" w:cs="Times New Roman"/>
                <w:sz w:val="20"/>
                <w:szCs w:val="20"/>
              </w:rPr>
              <w:t>ый резерв (ориентировочный)</w:t>
            </w:r>
          </w:p>
        </w:tc>
        <w:tc>
          <w:tcPr>
            <w:tcW w:w="342"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480,267</w:t>
            </w:r>
          </w:p>
        </w:tc>
        <w:tc>
          <w:tcPr>
            <w:tcW w:w="411"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480,267</w:t>
            </w:r>
          </w:p>
        </w:tc>
        <w:tc>
          <w:tcPr>
            <w:tcW w:w="410" w:type="pct"/>
            <w:tcBorders>
              <w:top w:val="nil"/>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464,467</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244,000</w:t>
            </w:r>
          </w:p>
        </w:tc>
        <w:tc>
          <w:tcPr>
            <w:tcW w:w="411"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244,000</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244,000</w:t>
            </w:r>
          </w:p>
        </w:tc>
        <w:tc>
          <w:tcPr>
            <w:tcW w:w="410"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244,000</w:t>
            </w:r>
          </w:p>
        </w:tc>
        <w:tc>
          <w:tcPr>
            <w:tcW w:w="379"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244,000</w:t>
            </w:r>
          </w:p>
        </w:tc>
        <w:tc>
          <w:tcPr>
            <w:tcW w:w="403" w:type="pct"/>
            <w:tcBorders>
              <w:top w:val="nil"/>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244,000</w:t>
            </w:r>
          </w:p>
        </w:tc>
        <w:tc>
          <w:tcPr>
            <w:tcW w:w="387" w:type="pct"/>
            <w:tcBorders>
              <w:top w:val="nil"/>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244,000</w:t>
            </w:r>
          </w:p>
        </w:tc>
      </w:tr>
      <w:tr w:rsidR="00833148" w:rsidTr="00DD030A">
        <w:trPr>
          <w:trHeight w:val="20"/>
        </w:trPr>
        <w:tc>
          <w:tcPr>
            <w:tcW w:w="6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030A" w:rsidRPr="00DD030A" w:rsidRDefault="007008F2" w:rsidP="00DD030A">
            <w:pPr>
              <w:rPr>
                <w:rFonts w:ascii="Times New Roman" w:hAnsi="Times New Roman" w:cs="Times New Roman"/>
                <w:sz w:val="20"/>
                <w:szCs w:val="20"/>
              </w:rPr>
            </w:pPr>
            <w:r w:rsidRPr="00DD030A">
              <w:rPr>
                <w:rFonts w:ascii="Times New Roman" w:hAnsi="Times New Roman" w:cs="Times New Roman"/>
                <w:sz w:val="20"/>
                <w:szCs w:val="20"/>
              </w:rPr>
              <w:t>Резерв по договорам на поддержание резервной тепловой мощности</w:t>
            </w:r>
          </w:p>
        </w:tc>
        <w:tc>
          <w:tcPr>
            <w:tcW w:w="342" w:type="pct"/>
            <w:tcBorders>
              <w:top w:val="single" w:sz="4" w:space="0" w:color="auto"/>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Гкал/ч</w:t>
            </w:r>
          </w:p>
        </w:tc>
        <w:tc>
          <w:tcPr>
            <w:tcW w:w="410"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379" w:type="pct"/>
            <w:tcBorders>
              <w:top w:val="single" w:sz="4" w:space="0" w:color="auto"/>
              <w:left w:val="nil"/>
              <w:bottom w:val="single" w:sz="4" w:space="0" w:color="auto"/>
              <w:right w:val="single" w:sz="4" w:space="0" w:color="auto"/>
            </w:tcBorders>
            <w:shd w:val="clear" w:color="auto" w:fill="auto"/>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c>
          <w:tcPr>
            <w:tcW w:w="387" w:type="pct"/>
            <w:tcBorders>
              <w:top w:val="single" w:sz="4" w:space="0" w:color="auto"/>
              <w:left w:val="nil"/>
              <w:bottom w:val="single" w:sz="4" w:space="0" w:color="auto"/>
              <w:right w:val="single" w:sz="4" w:space="0" w:color="auto"/>
            </w:tcBorders>
            <w:vAlign w:val="center"/>
          </w:tcPr>
          <w:p w:rsidR="00DD030A" w:rsidRPr="00DD030A" w:rsidRDefault="007008F2" w:rsidP="00DD030A">
            <w:pPr>
              <w:jc w:val="center"/>
              <w:rPr>
                <w:rFonts w:ascii="Times New Roman" w:hAnsi="Times New Roman" w:cs="Times New Roman"/>
                <w:sz w:val="20"/>
                <w:szCs w:val="20"/>
              </w:rPr>
            </w:pPr>
            <w:r w:rsidRPr="00DD030A">
              <w:rPr>
                <w:rFonts w:ascii="Times New Roman" w:hAnsi="Times New Roman" w:cs="Times New Roman"/>
                <w:sz w:val="20"/>
                <w:szCs w:val="20"/>
              </w:rPr>
              <w:t>0,000</w:t>
            </w:r>
          </w:p>
        </w:tc>
      </w:tr>
    </w:tbl>
    <w:p w:rsidR="005B2DBB" w:rsidRDefault="007008F2" w:rsidP="005B2DBB">
      <w:pPr>
        <w:pStyle w:val="aff3"/>
        <w:jc w:val="left"/>
        <w:rPr>
          <w:sz w:val="24"/>
          <w:szCs w:val="24"/>
          <w:highlight w:val="yellow"/>
        </w:rPr>
      </w:pPr>
    </w:p>
    <w:p w:rsidR="00316FA1" w:rsidRPr="00D66DF0" w:rsidRDefault="007008F2" w:rsidP="007008F2">
      <w:pPr>
        <w:pStyle w:val="1f5"/>
        <w:numPr>
          <w:ilvl w:val="0"/>
          <w:numId w:val="95"/>
        </w:numPr>
        <w:ind w:left="0" w:firstLine="709"/>
        <w:rPr>
          <w:sz w:val="24"/>
          <w:szCs w:val="24"/>
        </w:rPr>
      </w:pPr>
      <w:bookmarkStart w:id="324" w:name="_Toc384058695"/>
      <w:bookmarkStart w:id="325" w:name="_Toc386561115"/>
      <w:bookmarkStart w:id="326" w:name="_Toc97797763"/>
      <w:r w:rsidRPr="00D66DF0">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24"/>
      <w:bookmarkEnd w:id="325"/>
      <w:bookmarkEnd w:id="326"/>
    </w:p>
    <w:p w:rsidR="00316FA1" w:rsidRPr="00D66DF0" w:rsidRDefault="007008F2" w:rsidP="0032123D">
      <w:pPr>
        <w:pStyle w:val="aff3"/>
        <w:rPr>
          <w:sz w:val="24"/>
          <w:szCs w:val="24"/>
        </w:rPr>
      </w:pPr>
      <w:r w:rsidRPr="00D66DF0">
        <w:rPr>
          <w:sz w:val="24"/>
          <w:szCs w:val="24"/>
        </w:rPr>
        <w:t xml:space="preserve">На территории г. Заринска до </w:t>
      </w:r>
      <w:smartTag w:uri="urn:schemas-microsoft-com:office:smarttags" w:element="metricconverter">
        <w:smartTagPr>
          <w:attr w:name="ProductID" w:val="2029 г"/>
        </w:smartTagPr>
        <w:r w:rsidRPr="00D66DF0">
          <w:rPr>
            <w:sz w:val="24"/>
            <w:szCs w:val="24"/>
          </w:rPr>
          <w:t>2029 г</w:t>
        </w:r>
      </w:smartTag>
      <w:r w:rsidRPr="00D66DF0">
        <w:rPr>
          <w:sz w:val="24"/>
          <w:szCs w:val="24"/>
        </w:rPr>
        <w:t>. планируется незначительное с</w:t>
      </w:r>
      <w:r w:rsidRPr="00D66DF0">
        <w:rPr>
          <w:sz w:val="24"/>
          <w:szCs w:val="24"/>
        </w:rPr>
        <w:t>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w:t>
      </w:r>
      <w:r w:rsidRPr="00D66DF0">
        <w:rPr>
          <w:sz w:val="24"/>
          <w:szCs w:val="24"/>
        </w:rPr>
        <w:t>алансы теплоносителя в системах централизованного теплоснабжения потребителей.</w:t>
      </w:r>
    </w:p>
    <w:p w:rsidR="00316FA1" w:rsidRDefault="007008F2" w:rsidP="0032123D">
      <w:pPr>
        <w:pStyle w:val="aff3"/>
        <w:rPr>
          <w:sz w:val="24"/>
          <w:szCs w:val="24"/>
        </w:rPr>
      </w:pPr>
      <w:r w:rsidRPr="00D66DF0">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w:t>
      </w:r>
      <w:r w:rsidRPr="00D66DF0">
        <w:rPr>
          <w:sz w:val="24"/>
          <w:szCs w:val="24"/>
        </w:rPr>
        <w:t>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316FA1" w:rsidRDefault="007008F2" w:rsidP="0032123D">
      <w:pPr>
        <w:pStyle w:val="aff3"/>
        <w:rPr>
          <w:sz w:val="24"/>
          <w:szCs w:val="24"/>
        </w:rPr>
      </w:pPr>
      <w:r>
        <w:rPr>
          <w:sz w:val="24"/>
          <w:szCs w:val="24"/>
        </w:rPr>
        <w:t>Перспективные балансы произ</w:t>
      </w:r>
      <w:r>
        <w:rPr>
          <w:sz w:val="24"/>
          <w:szCs w:val="24"/>
        </w:rPr>
        <w:t>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главе 3 пояснительной записки.</w:t>
      </w:r>
    </w:p>
    <w:p w:rsidR="00316FA1" w:rsidRPr="00D66DF0" w:rsidRDefault="007008F2" w:rsidP="007008F2">
      <w:pPr>
        <w:pStyle w:val="1f5"/>
        <w:numPr>
          <w:ilvl w:val="0"/>
          <w:numId w:val="95"/>
        </w:numPr>
        <w:ind w:left="0" w:firstLine="709"/>
        <w:rPr>
          <w:sz w:val="24"/>
          <w:szCs w:val="24"/>
        </w:rPr>
      </w:pPr>
      <w:bookmarkStart w:id="327" w:name="_Toc384058696"/>
      <w:bookmarkStart w:id="328" w:name="_Toc386561116"/>
      <w:bookmarkStart w:id="329" w:name="_Toc97797764"/>
      <w:r w:rsidRPr="00D66DF0">
        <w:rPr>
          <w:sz w:val="24"/>
          <w:szCs w:val="24"/>
        </w:rPr>
        <w:t>Предложения по строительству, реконструкции и</w:t>
      </w:r>
      <w:r w:rsidRPr="00D66DF0">
        <w:rPr>
          <w:sz w:val="24"/>
          <w:szCs w:val="24"/>
        </w:rPr>
        <w:t xml:space="preserve"> техническому перевооружению источников тепловой энергии</w:t>
      </w:r>
      <w:bookmarkEnd w:id="327"/>
      <w:bookmarkEnd w:id="328"/>
      <w:bookmarkEnd w:id="329"/>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30" w:name="_Toc384058697"/>
      <w:bookmarkStart w:id="331" w:name="_Toc386561117"/>
      <w:bookmarkStart w:id="332" w:name="_Toc97797765"/>
      <w:r w:rsidRPr="00D66DF0">
        <w:rPr>
          <w:sz w:val="24"/>
          <w:szCs w:val="24"/>
        </w:rPr>
        <w:t>Определение условий организации централизованного теплоснабжения, индивидуального теплоснабжения, а также поквартирного отопления</w:t>
      </w:r>
      <w:bookmarkEnd w:id="330"/>
      <w:bookmarkEnd w:id="331"/>
      <w:bookmarkEnd w:id="332"/>
    </w:p>
    <w:p w:rsidR="00316FA1" w:rsidRPr="00D66DF0" w:rsidRDefault="007008F2" w:rsidP="00E66483">
      <w:pPr>
        <w:pStyle w:val="aff3"/>
        <w:rPr>
          <w:sz w:val="24"/>
          <w:szCs w:val="24"/>
        </w:rPr>
      </w:pPr>
      <w:r w:rsidRPr="00D66DF0">
        <w:rPr>
          <w:sz w:val="24"/>
          <w:szCs w:val="24"/>
        </w:rPr>
        <w:t>Согласно статье 14</w:t>
      </w:r>
      <w:r>
        <w:rPr>
          <w:sz w:val="24"/>
          <w:szCs w:val="24"/>
        </w:rPr>
        <w:t xml:space="preserve"> </w:t>
      </w:r>
      <w:r w:rsidRPr="00D66DF0">
        <w:rPr>
          <w:sz w:val="24"/>
          <w:szCs w:val="24"/>
        </w:rPr>
        <w:t>Федерального закона №</w:t>
      </w:r>
      <w:r>
        <w:rPr>
          <w:sz w:val="24"/>
          <w:szCs w:val="24"/>
        </w:rPr>
        <w:t xml:space="preserve"> </w:t>
      </w:r>
      <w:r w:rsidRPr="00D66DF0">
        <w:rPr>
          <w:sz w:val="24"/>
          <w:szCs w:val="24"/>
        </w:rPr>
        <w:t>190-ФЗ «О теплоснабжении» от</w:t>
      </w:r>
      <w:r w:rsidRPr="00D66DF0">
        <w:rPr>
          <w:sz w:val="24"/>
          <w:szCs w:val="24"/>
        </w:rPr>
        <w:t xml:space="preserve">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w:t>
      </w:r>
      <w:r w:rsidRPr="00D66DF0">
        <w:rPr>
          <w:sz w:val="24"/>
          <w:szCs w:val="24"/>
        </w:rPr>
        <w:t>лючения объектов капитального строительства к сетям инженерно-технического обеспечения, с учетом особенностей, предусмотренных ФЗ №</w:t>
      </w:r>
      <w:r>
        <w:rPr>
          <w:sz w:val="24"/>
          <w:szCs w:val="24"/>
        </w:rPr>
        <w:t xml:space="preserve"> </w:t>
      </w:r>
      <w:r w:rsidRPr="00D66DF0">
        <w:rPr>
          <w:sz w:val="24"/>
          <w:szCs w:val="24"/>
        </w:rPr>
        <w:t>190 «О теплоснабжении» и правилами подключения к системам теплоснабжения, утвержденными Правительством Российской Федерации.</w:t>
      </w:r>
    </w:p>
    <w:p w:rsidR="00316FA1" w:rsidRPr="00D66DF0" w:rsidRDefault="007008F2" w:rsidP="00E66483">
      <w:pPr>
        <w:pStyle w:val="aff3"/>
        <w:rPr>
          <w:sz w:val="24"/>
          <w:szCs w:val="24"/>
        </w:rPr>
      </w:pPr>
      <w:r w:rsidRPr="00D66DF0">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w:t>
      </w:r>
      <w:r w:rsidRPr="00D66DF0">
        <w:rPr>
          <w:sz w:val="24"/>
          <w:szCs w:val="24"/>
        </w:rPr>
        <w:t>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w:t>
      </w:r>
      <w:r w:rsidRPr="00D66DF0">
        <w:rPr>
          <w:sz w:val="24"/>
          <w:szCs w:val="24"/>
        </w:rPr>
        <w:t>твержденными Правительством Российской Федерации.</w:t>
      </w:r>
    </w:p>
    <w:p w:rsidR="00316FA1" w:rsidRPr="00D66DF0" w:rsidRDefault="007008F2" w:rsidP="00E66483">
      <w:pPr>
        <w:pStyle w:val="aff3"/>
        <w:rPr>
          <w:sz w:val="24"/>
          <w:szCs w:val="24"/>
        </w:rPr>
      </w:pPr>
      <w:r w:rsidRPr="00D66DF0">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w:t>
      </w:r>
      <w:r w:rsidRPr="00D66DF0">
        <w:rPr>
          <w:sz w:val="24"/>
          <w:szCs w:val="24"/>
        </w:rPr>
        <w:t>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w:t>
      </w:r>
      <w:r w:rsidRPr="00D66DF0">
        <w:rPr>
          <w:sz w:val="24"/>
          <w:szCs w:val="24"/>
        </w:rPr>
        <w:t>ьства устанавливаются правилами подключения к системам теплоснабжения, утвержденными Правительством Российской Федерации.</w:t>
      </w:r>
    </w:p>
    <w:p w:rsidR="00316FA1" w:rsidRPr="00D66DF0" w:rsidRDefault="007008F2" w:rsidP="00E66483">
      <w:pPr>
        <w:pStyle w:val="aff3"/>
        <w:rPr>
          <w:sz w:val="24"/>
          <w:szCs w:val="24"/>
        </w:rPr>
      </w:pPr>
      <w:r w:rsidRPr="00D66DF0">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w:t>
      </w:r>
      <w:r w:rsidRPr="00D66DF0">
        <w:rPr>
          <w:sz w:val="24"/>
          <w:szCs w:val="24"/>
        </w:rPr>
        <w:t>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w:t>
      </w:r>
      <w:r w:rsidRPr="00D66DF0">
        <w:rPr>
          <w:sz w:val="24"/>
          <w:szCs w:val="24"/>
        </w:rPr>
        <w:t xml:space="preserve">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w:t>
      </w:r>
      <w:r w:rsidRPr="00D66DF0">
        <w:rPr>
          <w:sz w:val="24"/>
          <w:szCs w:val="24"/>
        </w:rPr>
        <w:t xml:space="preserve">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w:t>
      </w:r>
      <w:r w:rsidRPr="00D66DF0">
        <w:rPr>
          <w:sz w:val="24"/>
          <w:szCs w:val="24"/>
        </w:rPr>
        <w:t>установленных правилами подключения к системам теплоснабжения, утвержденными Правительством Российской Федерации.</w:t>
      </w:r>
    </w:p>
    <w:p w:rsidR="00316FA1" w:rsidRPr="00D66DF0" w:rsidRDefault="007008F2" w:rsidP="00E66483">
      <w:pPr>
        <w:pStyle w:val="aff3"/>
        <w:rPr>
          <w:sz w:val="24"/>
          <w:szCs w:val="24"/>
        </w:rPr>
      </w:pPr>
      <w:r w:rsidRPr="00D66DF0">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w:t>
      </w:r>
      <w:r w:rsidRPr="00D66DF0">
        <w:rPr>
          <w:sz w:val="24"/>
          <w:szCs w:val="24"/>
        </w:rPr>
        <w:t>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w:t>
      </w:r>
      <w:r w:rsidRPr="00D66DF0">
        <w:rPr>
          <w:sz w:val="24"/>
          <w:szCs w:val="24"/>
        </w:rPr>
        <w:t>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w:t>
      </w:r>
      <w:r w:rsidRPr="00D66DF0">
        <w:rPr>
          <w:sz w:val="24"/>
          <w:szCs w:val="24"/>
        </w:rPr>
        <w:t>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w:t>
      </w:r>
      <w:r w:rsidRPr="00D66DF0">
        <w:rPr>
          <w:sz w:val="24"/>
          <w:szCs w:val="24"/>
        </w:rPr>
        <w:t>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w:t>
      </w:r>
      <w:r w:rsidRPr="00D66DF0">
        <w:rPr>
          <w:sz w:val="24"/>
          <w:szCs w:val="24"/>
        </w:rPr>
        <w:t>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w:t>
      </w:r>
      <w:r w:rsidRPr="00D66DF0">
        <w:rPr>
          <w:sz w:val="24"/>
          <w:szCs w:val="24"/>
        </w:rPr>
        <w:t xml:space="preserve">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w:t>
      </w:r>
      <w:r w:rsidRPr="00D66DF0">
        <w:rPr>
          <w:sz w:val="24"/>
          <w:szCs w:val="24"/>
        </w:rPr>
        <w:t>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w:t>
      </w:r>
      <w:r w:rsidRPr="00D66DF0">
        <w:rPr>
          <w:sz w:val="24"/>
          <w:szCs w:val="24"/>
        </w:rPr>
        <w:t>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w:t>
      </w:r>
      <w:r w:rsidRPr="00D66DF0">
        <w:rPr>
          <w:sz w:val="24"/>
          <w:szCs w:val="24"/>
        </w:rPr>
        <w:t>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16FA1" w:rsidRPr="00D66DF0" w:rsidRDefault="007008F2" w:rsidP="00E66483">
      <w:pPr>
        <w:pStyle w:val="aff3"/>
        <w:rPr>
          <w:sz w:val="24"/>
          <w:szCs w:val="24"/>
        </w:rPr>
      </w:pPr>
      <w:r w:rsidRPr="00D66DF0">
        <w:rPr>
          <w:sz w:val="24"/>
          <w:szCs w:val="24"/>
        </w:rPr>
        <w:t>В случае внесения изменений в схему теплоснабжения теплоснабжающая организация или теплосетевая организа</w:t>
      </w:r>
      <w:r w:rsidRPr="00D66DF0">
        <w:rPr>
          <w:sz w:val="24"/>
          <w:szCs w:val="24"/>
        </w:rPr>
        <w:t>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w:t>
      </w:r>
      <w:r w:rsidRPr="00D66DF0">
        <w:rPr>
          <w:sz w:val="24"/>
          <w:szCs w:val="24"/>
        </w:rPr>
        <w:t>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w:t>
      </w:r>
      <w:r w:rsidRPr="00D66DF0">
        <w:rPr>
          <w:sz w:val="24"/>
          <w:szCs w:val="24"/>
        </w:rPr>
        <w:t>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w:t>
      </w:r>
      <w:r w:rsidRPr="00D66DF0">
        <w:rPr>
          <w:sz w:val="24"/>
          <w:szCs w:val="24"/>
        </w:rPr>
        <w:t>го строительства, установленных правилами подключения к системам теплоснабжения, утвержденными Правительством Российской Федерации.</w:t>
      </w:r>
    </w:p>
    <w:p w:rsidR="00316FA1" w:rsidRPr="00D66DF0" w:rsidRDefault="007008F2" w:rsidP="00E66483">
      <w:pPr>
        <w:pStyle w:val="aff3"/>
        <w:rPr>
          <w:sz w:val="24"/>
          <w:szCs w:val="24"/>
        </w:rPr>
      </w:pPr>
      <w:r w:rsidRPr="00D66DF0">
        <w:rPr>
          <w:sz w:val="24"/>
          <w:szCs w:val="24"/>
        </w:rPr>
        <w:t>Таким образом, вновь вводимые потребители, обратившиеся соответствующим образом в теплоснабжающую организацию, должны быть п</w:t>
      </w:r>
      <w:r w:rsidRPr="00D66DF0">
        <w:rPr>
          <w:sz w:val="24"/>
          <w:szCs w:val="24"/>
        </w:rPr>
        <w:t xml:space="preserve">одключены к централизованному теплоснабжению, если такое подсоединение возможно в перспективе. </w:t>
      </w:r>
    </w:p>
    <w:p w:rsidR="00316FA1" w:rsidRPr="00D66DF0" w:rsidRDefault="007008F2" w:rsidP="00E66483">
      <w:pPr>
        <w:pStyle w:val="aff3"/>
        <w:rPr>
          <w:sz w:val="24"/>
          <w:szCs w:val="24"/>
        </w:rPr>
      </w:pPr>
      <w:r w:rsidRPr="00D66DF0">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w:t>
      </w:r>
      <w:r w:rsidRPr="00D66DF0">
        <w:rPr>
          <w:sz w:val="24"/>
          <w:szCs w:val="24"/>
        </w:rPr>
        <w:t xml:space="preserve">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316FA1" w:rsidRPr="00D66DF0" w:rsidRDefault="007008F2" w:rsidP="00E66483">
      <w:pPr>
        <w:pStyle w:val="aff3"/>
        <w:rPr>
          <w:sz w:val="24"/>
          <w:szCs w:val="24"/>
        </w:rPr>
      </w:pPr>
      <w:r w:rsidRPr="00D66DF0">
        <w:rPr>
          <w:sz w:val="24"/>
          <w:szCs w:val="24"/>
        </w:rPr>
        <w:t xml:space="preserve">Кроме того, согласно СП 42.133330.2011 «Градостроительство. Планировка и застройка городских </w:t>
      </w:r>
      <w:r w:rsidRPr="00D66DF0">
        <w:rPr>
          <w:sz w:val="24"/>
          <w:szCs w:val="24"/>
        </w:rPr>
        <w:t>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w:t>
      </w:r>
      <w:r w:rsidRPr="00D66DF0">
        <w:rPr>
          <w:sz w:val="24"/>
          <w:szCs w:val="24"/>
        </w:rPr>
        <w:t>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w:t>
      </w:r>
      <w:r w:rsidRPr="00D66DF0">
        <w:rPr>
          <w:sz w:val="24"/>
          <w:szCs w:val="24"/>
        </w:rPr>
        <w:t>я потерь при транспорте теплоносителя и снижения тарифа на тепловую энергию.</w:t>
      </w:r>
    </w:p>
    <w:p w:rsidR="00316FA1" w:rsidRPr="00D66DF0" w:rsidRDefault="007008F2" w:rsidP="00E66483">
      <w:pPr>
        <w:pStyle w:val="aff3"/>
        <w:rPr>
          <w:sz w:val="24"/>
          <w:szCs w:val="24"/>
        </w:rPr>
      </w:pPr>
      <w:r w:rsidRPr="00D66DF0">
        <w:rPr>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w:t>
      </w:r>
      <w:r w:rsidRPr="00D66DF0">
        <w:rPr>
          <w:sz w:val="24"/>
          <w:szCs w:val="24"/>
        </w:rPr>
        <w:t>сти на газообразном, жидком и твердом топливе общей теплопроизводительностью до 360 кВт с параметрами теплоносителя не более 95</w:t>
      </w:r>
      <w:r w:rsidRPr="00D66DF0">
        <w:rPr>
          <w:sz w:val="24"/>
          <w:szCs w:val="24"/>
          <w:vertAlign w:val="superscript"/>
        </w:rPr>
        <w:t>о</w:t>
      </w:r>
      <w:r w:rsidRPr="00D66DF0">
        <w:rPr>
          <w:sz w:val="24"/>
          <w:szCs w:val="24"/>
        </w:rPr>
        <w:t xml:space="preserve">С и 0,6 МПа. Теплогенераторы следует размещать в отдельном помещении на любом надземном этаже, а также в цокольном и подвальном </w:t>
      </w:r>
      <w:r w:rsidRPr="00D66DF0">
        <w:rPr>
          <w:sz w:val="24"/>
          <w:szCs w:val="24"/>
        </w:rPr>
        <w:t>этажах отапливаемого здания.</w:t>
      </w:r>
    </w:p>
    <w:p w:rsidR="00316FA1" w:rsidRPr="00D66DF0" w:rsidRDefault="007008F2" w:rsidP="00E66483">
      <w:pPr>
        <w:pStyle w:val="aff3"/>
        <w:rPr>
          <w:sz w:val="24"/>
          <w:szCs w:val="24"/>
        </w:rPr>
      </w:pPr>
      <w:r w:rsidRPr="00D66DF0">
        <w:rPr>
          <w:sz w:val="24"/>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316FA1" w:rsidRPr="00D66DF0" w:rsidRDefault="007008F2" w:rsidP="00E66483">
      <w:pPr>
        <w:pStyle w:val="aff3"/>
        <w:rPr>
          <w:sz w:val="24"/>
          <w:szCs w:val="24"/>
        </w:rPr>
      </w:pPr>
      <w:r w:rsidRPr="00D66DF0">
        <w:rPr>
          <w:sz w:val="24"/>
          <w:szCs w:val="24"/>
        </w:rPr>
        <w:t>Согласно пункту</w:t>
      </w:r>
      <w:r>
        <w:rPr>
          <w:sz w:val="24"/>
          <w:szCs w:val="24"/>
        </w:rPr>
        <w:t xml:space="preserve"> </w:t>
      </w:r>
      <w:r w:rsidRPr="00D66DF0">
        <w:rPr>
          <w:sz w:val="24"/>
          <w:szCs w:val="24"/>
        </w:rPr>
        <w:t>15</w:t>
      </w:r>
      <w:r>
        <w:rPr>
          <w:sz w:val="24"/>
          <w:szCs w:val="24"/>
        </w:rPr>
        <w:t xml:space="preserve"> </w:t>
      </w:r>
      <w:r w:rsidRPr="00D66DF0">
        <w:rPr>
          <w:sz w:val="24"/>
          <w:szCs w:val="24"/>
        </w:rPr>
        <w:t>статьи 14 ФЗ №</w:t>
      </w:r>
      <w:r>
        <w:rPr>
          <w:sz w:val="24"/>
          <w:szCs w:val="24"/>
        </w:rPr>
        <w:t xml:space="preserve"> </w:t>
      </w:r>
      <w:r w:rsidRPr="00D66DF0">
        <w:rPr>
          <w:sz w:val="24"/>
          <w:szCs w:val="24"/>
        </w:rPr>
        <w:t xml:space="preserve">190 от </w:t>
      </w:r>
      <w:r w:rsidRPr="00D66DF0">
        <w:rPr>
          <w:sz w:val="24"/>
          <w:szCs w:val="24"/>
        </w:rPr>
        <w:t>27.07.2010 г</w:t>
      </w:r>
      <w:r>
        <w:rPr>
          <w:sz w:val="24"/>
          <w:szCs w:val="24"/>
        </w:rPr>
        <w:t>ода</w:t>
      </w:r>
      <w:r w:rsidRPr="00D66DF0">
        <w:rPr>
          <w:sz w:val="24"/>
          <w:szCs w:val="24"/>
        </w:rPr>
        <w:t xml:space="preserve">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w:t>
      </w:r>
      <w:r w:rsidRPr="00D66DF0">
        <w:rPr>
          <w:sz w:val="24"/>
          <w:szCs w:val="24"/>
        </w:rPr>
        <w:t>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33" w:name="_Toc384058708"/>
      <w:bookmarkStart w:id="334" w:name="_Toc386561118"/>
      <w:bookmarkStart w:id="335" w:name="_Toc97797766"/>
      <w:r w:rsidRPr="00D66DF0">
        <w:rPr>
          <w:sz w:val="24"/>
          <w:szCs w:val="24"/>
        </w:rPr>
        <w:t>Расчет радиусов эффективного теплоснабжения (зоны действия источников тепловой энергии) в каждой из систем тепл</w:t>
      </w:r>
      <w:r w:rsidRPr="00D66DF0">
        <w:rPr>
          <w:sz w:val="24"/>
          <w:szCs w:val="24"/>
        </w:rPr>
        <w:t>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333"/>
      <w:bookmarkEnd w:id="334"/>
      <w:bookmarkEnd w:id="335"/>
    </w:p>
    <w:p w:rsidR="00316FA1" w:rsidRPr="00D66DF0" w:rsidRDefault="007008F2" w:rsidP="00951DB7">
      <w:pPr>
        <w:pStyle w:val="00"/>
        <w:rPr>
          <w:sz w:val="24"/>
          <w:szCs w:val="24"/>
        </w:rPr>
      </w:pPr>
      <w:r w:rsidRPr="00D66DF0">
        <w:rPr>
          <w:sz w:val="24"/>
          <w:szCs w:val="24"/>
        </w:rPr>
        <w:t>Согласно пункту 30 части 2 от 27.07.2010 г</w:t>
      </w:r>
      <w:r>
        <w:rPr>
          <w:sz w:val="24"/>
          <w:szCs w:val="24"/>
        </w:rPr>
        <w:t>ода</w:t>
      </w:r>
      <w:r w:rsidRPr="00D66DF0">
        <w:rPr>
          <w:sz w:val="24"/>
          <w:szCs w:val="24"/>
        </w:rPr>
        <w:t xml:space="preserve"> ФЗ №</w:t>
      </w:r>
      <w:r>
        <w:rPr>
          <w:sz w:val="24"/>
          <w:szCs w:val="24"/>
        </w:rPr>
        <w:t xml:space="preserve"> </w:t>
      </w:r>
      <w:r w:rsidRPr="00D66DF0">
        <w:rPr>
          <w:sz w:val="24"/>
          <w:szCs w:val="24"/>
        </w:rPr>
        <w:t>190 «О</w:t>
      </w:r>
      <w:r w:rsidRPr="00D66DF0">
        <w:rPr>
          <w:sz w:val="24"/>
          <w:szCs w:val="24"/>
        </w:rPr>
        <w:t xml:space="preserve">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w:t>
      </w:r>
      <w:r w:rsidRPr="00D66DF0">
        <w:rPr>
          <w:sz w:val="24"/>
          <w:szCs w:val="24"/>
        </w:rPr>
        <w:t>ме теплоснабжения нецелесообразно по причине увеличения совокупных расходов в системе теплоснабжения».</w:t>
      </w:r>
    </w:p>
    <w:p w:rsidR="00316FA1" w:rsidRPr="00D66DF0" w:rsidRDefault="007008F2" w:rsidP="00951DB7">
      <w:pPr>
        <w:pStyle w:val="00"/>
        <w:rPr>
          <w:sz w:val="24"/>
          <w:szCs w:val="24"/>
        </w:rPr>
      </w:pPr>
      <w:r w:rsidRPr="00D66DF0">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w:t>
      </w:r>
      <w:r w:rsidRPr="00D66DF0">
        <w:rPr>
          <w:sz w:val="24"/>
          <w:szCs w:val="24"/>
        </w:rPr>
        <w:t>ния.</w:t>
      </w:r>
    </w:p>
    <w:p w:rsidR="00316FA1" w:rsidRPr="00D66DF0" w:rsidRDefault="007008F2" w:rsidP="00951DB7">
      <w:pPr>
        <w:pStyle w:val="00"/>
        <w:rPr>
          <w:sz w:val="24"/>
          <w:szCs w:val="24"/>
        </w:rPr>
      </w:pPr>
      <w:r w:rsidRPr="00D66DF0">
        <w:rPr>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316FA1" w:rsidRPr="00D66DF0" w:rsidRDefault="007008F2" w:rsidP="00C07E3D">
      <w:pPr>
        <w:pStyle w:val="aff3"/>
        <w:tabs>
          <w:tab w:val="left" w:pos="993"/>
        </w:tabs>
        <w:rPr>
          <w:sz w:val="24"/>
          <w:szCs w:val="24"/>
        </w:rPr>
      </w:pPr>
      <w:r w:rsidRPr="00D66DF0">
        <w:rPr>
          <w:sz w:val="24"/>
          <w:szCs w:val="24"/>
        </w:rPr>
        <w:t>•</w:t>
      </w:r>
      <w:r w:rsidRPr="00D66DF0">
        <w:rPr>
          <w:sz w:val="24"/>
          <w:szCs w:val="24"/>
        </w:rPr>
        <w:tab/>
        <w:t>затраты на строительство новых участков тепловой сети и реконструкция существующих;</w:t>
      </w:r>
    </w:p>
    <w:p w:rsidR="00316FA1" w:rsidRPr="00D66DF0" w:rsidRDefault="007008F2" w:rsidP="00C07E3D">
      <w:pPr>
        <w:pStyle w:val="aff3"/>
        <w:tabs>
          <w:tab w:val="left" w:pos="993"/>
        </w:tabs>
        <w:rPr>
          <w:sz w:val="24"/>
          <w:szCs w:val="24"/>
        </w:rPr>
      </w:pPr>
      <w:r w:rsidRPr="00D66DF0">
        <w:rPr>
          <w:sz w:val="24"/>
          <w:szCs w:val="24"/>
        </w:rPr>
        <w:t>•</w:t>
      </w:r>
      <w:r w:rsidRPr="00D66DF0">
        <w:rPr>
          <w:sz w:val="24"/>
          <w:szCs w:val="24"/>
        </w:rPr>
        <w:tab/>
        <w:t xml:space="preserve">пропускная </w:t>
      </w:r>
      <w:r w:rsidRPr="00D66DF0">
        <w:rPr>
          <w:sz w:val="24"/>
          <w:szCs w:val="24"/>
        </w:rPr>
        <w:t>способность существующих магистральных тепловых сетей;</w:t>
      </w:r>
    </w:p>
    <w:p w:rsidR="00316FA1" w:rsidRPr="00D66DF0" w:rsidRDefault="007008F2" w:rsidP="00C07E3D">
      <w:pPr>
        <w:pStyle w:val="aff3"/>
        <w:tabs>
          <w:tab w:val="left" w:pos="993"/>
        </w:tabs>
        <w:rPr>
          <w:sz w:val="24"/>
          <w:szCs w:val="24"/>
        </w:rPr>
      </w:pPr>
      <w:r w:rsidRPr="00D66DF0">
        <w:rPr>
          <w:sz w:val="24"/>
          <w:szCs w:val="24"/>
        </w:rPr>
        <w:t>•</w:t>
      </w:r>
      <w:r w:rsidRPr="00D66DF0">
        <w:rPr>
          <w:sz w:val="24"/>
          <w:szCs w:val="24"/>
        </w:rPr>
        <w:tab/>
        <w:t>затраты на перекачку теплоносителя в тепловых сетях;</w:t>
      </w:r>
    </w:p>
    <w:p w:rsidR="00316FA1" w:rsidRPr="00D66DF0" w:rsidRDefault="007008F2" w:rsidP="00C07E3D">
      <w:pPr>
        <w:pStyle w:val="aff3"/>
        <w:tabs>
          <w:tab w:val="left" w:pos="993"/>
        </w:tabs>
        <w:rPr>
          <w:sz w:val="24"/>
          <w:szCs w:val="24"/>
        </w:rPr>
      </w:pPr>
      <w:r w:rsidRPr="00D66DF0">
        <w:rPr>
          <w:sz w:val="24"/>
          <w:szCs w:val="24"/>
        </w:rPr>
        <w:t>•</w:t>
      </w:r>
      <w:r w:rsidRPr="00D66DF0">
        <w:rPr>
          <w:sz w:val="24"/>
          <w:szCs w:val="24"/>
        </w:rPr>
        <w:tab/>
        <w:t>потери тепловой энергии в тепловых сетях при ее передаче;</w:t>
      </w:r>
    </w:p>
    <w:p w:rsidR="00316FA1" w:rsidRPr="00D66DF0" w:rsidRDefault="007008F2" w:rsidP="00C07E3D">
      <w:pPr>
        <w:pStyle w:val="aff3"/>
        <w:tabs>
          <w:tab w:val="left" w:pos="993"/>
        </w:tabs>
        <w:rPr>
          <w:sz w:val="24"/>
          <w:szCs w:val="24"/>
        </w:rPr>
      </w:pPr>
      <w:r w:rsidRPr="00D66DF0">
        <w:rPr>
          <w:sz w:val="24"/>
          <w:szCs w:val="24"/>
        </w:rPr>
        <w:t>•</w:t>
      </w:r>
      <w:r w:rsidRPr="00D66DF0">
        <w:rPr>
          <w:sz w:val="24"/>
          <w:szCs w:val="24"/>
        </w:rPr>
        <w:tab/>
        <w:t>надежность системы теплоснабжения.</w:t>
      </w:r>
    </w:p>
    <w:p w:rsidR="00316FA1" w:rsidRPr="00D66DF0" w:rsidRDefault="007008F2" w:rsidP="00C07E3D">
      <w:pPr>
        <w:pStyle w:val="aff3"/>
        <w:rPr>
          <w:sz w:val="24"/>
          <w:szCs w:val="24"/>
        </w:rPr>
      </w:pPr>
      <w:r w:rsidRPr="00D66DF0">
        <w:rPr>
          <w:sz w:val="24"/>
          <w:szCs w:val="24"/>
        </w:rPr>
        <w:t>Комплексная оценка вышеперечисленных факторов, оп</w:t>
      </w:r>
      <w:r w:rsidRPr="00D66DF0">
        <w:rPr>
          <w:sz w:val="24"/>
          <w:szCs w:val="24"/>
        </w:rPr>
        <w:t>ределяет величину оптимального радиуса теплоснабжения.</w:t>
      </w:r>
    </w:p>
    <w:p w:rsidR="00316FA1" w:rsidRPr="00D66DF0" w:rsidRDefault="007008F2" w:rsidP="00C07E3D">
      <w:pPr>
        <w:pStyle w:val="aff3"/>
        <w:rPr>
          <w:sz w:val="24"/>
          <w:szCs w:val="24"/>
        </w:rPr>
      </w:pPr>
      <w:r w:rsidRPr="00D66DF0">
        <w:rPr>
          <w:sz w:val="24"/>
          <w:szCs w:val="24"/>
        </w:rPr>
        <w:t>В таблице 4</w:t>
      </w:r>
      <w:r>
        <w:rPr>
          <w:sz w:val="24"/>
          <w:szCs w:val="24"/>
        </w:rPr>
        <w:t>8</w:t>
      </w:r>
      <w:r w:rsidRPr="00D66DF0">
        <w:rPr>
          <w:sz w:val="24"/>
          <w:szCs w:val="24"/>
        </w:rPr>
        <w:t xml:space="preserve"> представлены значения радиусов эффективного теплоснабжения по существующим котельным.</w:t>
      </w:r>
    </w:p>
    <w:p w:rsidR="00316FA1" w:rsidRPr="00D66DF0" w:rsidRDefault="007008F2" w:rsidP="007008F2">
      <w:pPr>
        <w:pStyle w:val="aff5"/>
        <w:keepLines/>
        <w:numPr>
          <w:ilvl w:val="0"/>
          <w:numId w:val="1"/>
        </w:numPr>
        <w:tabs>
          <w:tab w:val="clear" w:pos="1985"/>
        </w:tabs>
        <w:ind w:left="0" w:right="0" w:firstLine="0"/>
        <w:rPr>
          <w:rFonts w:ascii="Times New Roman" w:hAnsi="Times New Roman"/>
          <w:b w:val="0"/>
          <w:bCs w:val="0"/>
          <w:sz w:val="24"/>
          <w:szCs w:val="24"/>
        </w:rPr>
      </w:pPr>
      <w:r w:rsidRPr="00D66DF0">
        <w:rPr>
          <w:rFonts w:ascii="Times New Roman" w:hAnsi="Times New Roman"/>
          <w:b w:val="0"/>
          <w:bCs w:val="0"/>
          <w:sz w:val="24"/>
          <w:szCs w:val="24"/>
        </w:rPr>
        <w:t>Радиусы эффективного теплоснабжения от существующих теплоисточников</w:t>
      </w:r>
    </w:p>
    <w:tbl>
      <w:tblPr>
        <w:tblW w:w="5000" w:type="pct"/>
        <w:tblLook w:val="00A0"/>
      </w:tblPr>
      <w:tblGrid>
        <w:gridCol w:w="959"/>
        <w:gridCol w:w="4074"/>
        <w:gridCol w:w="4821"/>
      </w:tblGrid>
      <w:tr w:rsidR="00833148">
        <w:trPr>
          <w:trHeight w:val="276"/>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06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Котельная</w:t>
            </w:r>
          </w:p>
        </w:tc>
        <w:tc>
          <w:tcPr>
            <w:tcW w:w="244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Радиус эффективног</w:t>
            </w:r>
            <w:r w:rsidRPr="00D66DF0">
              <w:rPr>
                <w:rFonts w:ascii="Times New Roman" w:hAnsi="Times New Roman" w:cs="Times New Roman"/>
                <w:b/>
                <w:bCs/>
                <w:color w:val="000000"/>
                <w:sz w:val="20"/>
                <w:szCs w:val="20"/>
                <w:lang w:eastAsia="ru-RU"/>
              </w:rPr>
              <w:t>о теплоснабжения, м</w:t>
            </w:r>
          </w:p>
        </w:tc>
      </w:tr>
      <w:tr w:rsidR="00833148">
        <w:trPr>
          <w:trHeight w:val="276"/>
        </w:trPr>
        <w:tc>
          <w:tcPr>
            <w:tcW w:w="48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43B4">
            <w:pPr>
              <w:spacing w:after="0" w:line="240" w:lineRule="auto"/>
              <w:rPr>
                <w:rFonts w:ascii="Times New Roman" w:hAnsi="Times New Roman" w:cs="Times New Roman"/>
                <w:b/>
                <w:bCs/>
                <w:color w:val="000000"/>
                <w:sz w:val="20"/>
                <w:szCs w:val="20"/>
                <w:lang w:eastAsia="ru-RU"/>
              </w:rPr>
            </w:pPr>
          </w:p>
        </w:tc>
        <w:tc>
          <w:tcPr>
            <w:tcW w:w="206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43B4">
            <w:pPr>
              <w:spacing w:after="0" w:line="240" w:lineRule="auto"/>
              <w:rPr>
                <w:rFonts w:ascii="Times New Roman" w:hAnsi="Times New Roman" w:cs="Times New Roman"/>
                <w:b/>
                <w:bCs/>
                <w:color w:val="000000"/>
                <w:sz w:val="20"/>
                <w:szCs w:val="20"/>
                <w:lang w:eastAsia="ru-RU"/>
              </w:rPr>
            </w:pPr>
          </w:p>
        </w:tc>
        <w:tc>
          <w:tcPr>
            <w:tcW w:w="244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43B4">
            <w:pPr>
              <w:spacing w:after="0" w:line="240" w:lineRule="auto"/>
              <w:rPr>
                <w:rFonts w:ascii="Times New Roman" w:hAnsi="Times New Roman" w:cs="Times New Roman"/>
                <w:b/>
                <w:bCs/>
                <w:color w:val="000000"/>
                <w:sz w:val="20"/>
                <w:szCs w:val="20"/>
                <w:lang w:eastAsia="ru-RU"/>
              </w:rPr>
            </w:pPr>
          </w:p>
        </w:tc>
      </w:tr>
      <w:tr w:rsidR="00833148">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067" w:type="pct"/>
            <w:tcBorders>
              <w:top w:val="nil"/>
              <w:left w:val="nil"/>
              <w:bottom w:val="single" w:sz="4" w:space="0" w:color="auto"/>
              <w:right w:val="single" w:sz="4" w:space="0" w:color="auto"/>
            </w:tcBorders>
            <w:vAlign w:val="center"/>
          </w:tcPr>
          <w:p w:rsidR="00316FA1" w:rsidRPr="00D66DF0" w:rsidRDefault="007008F2"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446" w:type="pct"/>
            <w:tcBorders>
              <w:top w:val="nil"/>
              <w:left w:val="nil"/>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543,2</w:t>
            </w:r>
          </w:p>
        </w:tc>
      </w:tr>
      <w:tr w:rsidR="00833148">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067" w:type="pct"/>
            <w:tcBorders>
              <w:top w:val="nil"/>
              <w:left w:val="nil"/>
              <w:bottom w:val="single" w:sz="4" w:space="0" w:color="auto"/>
              <w:right w:val="single" w:sz="4" w:space="0" w:color="auto"/>
            </w:tcBorders>
            <w:vAlign w:val="center"/>
          </w:tcPr>
          <w:p w:rsidR="00316FA1" w:rsidRPr="00D66DF0" w:rsidRDefault="007008F2"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446" w:type="pct"/>
            <w:tcBorders>
              <w:top w:val="nil"/>
              <w:left w:val="nil"/>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945,7</w:t>
            </w:r>
          </w:p>
        </w:tc>
      </w:tr>
      <w:tr w:rsidR="00833148">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067" w:type="pct"/>
            <w:tcBorders>
              <w:top w:val="nil"/>
              <w:left w:val="nil"/>
              <w:bottom w:val="single" w:sz="4" w:space="0" w:color="auto"/>
              <w:right w:val="single" w:sz="4" w:space="0" w:color="auto"/>
            </w:tcBorders>
            <w:vAlign w:val="center"/>
          </w:tcPr>
          <w:p w:rsidR="00316FA1" w:rsidRPr="00D66DF0" w:rsidRDefault="007008F2"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446" w:type="pct"/>
            <w:tcBorders>
              <w:top w:val="nil"/>
              <w:left w:val="nil"/>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728,5</w:t>
            </w:r>
          </w:p>
        </w:tc>
      </w:tr>
      <w:tr w:rsidR="00833148">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067" w:type="pct"/>
            <w:tcBorders>
              <w:top w:val="nil"/>
              <w:left w:val="nil"/>
              <w:bottom w:val="single" w:sz="4" w:space="0" w:color="auto"/>
              <w:right w:val="single" w:sz="4" w:space="0" w:color="auto"/>
            </w:tcBorders>
            <w:vAlign w:val="center"/>
          </w:tcPr>
          <w:p w:rsidR="00316FA1" w:rsidRPr="00D66DF0" w:rsidRDefault="007008F2"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446" w:type="pct"/>
            <w:tcBorders>
              <w:top w:val="nil"/>
              <w:left w:val="nil"/>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1 134,8</w:t>
            </w:r>
          </w:p>
        </w:tc>
      </w:tr>
      <w:tr w:rsidR="00833148">
        <w:trPr>
          <w:trHeight w:val="20"/>
        </w:trPr>
        <w:tc>
          <w:tcPr>
            <w:tcW w:w="487" w:type="pct"/>
            <w:tcBorders>
              <w:top w:val="nil"/>
              <w:left w:val="single" w:sz="4" w:space="0" w:color="auto"/>
              <w:bottom w:val="single" w:sz="4" w:space="0" w:color="auto"/>
              <w:right w:val="single" w:sz="4" w:space="0" w:color="auto"/>
            </w:tcBorders>
            <w:vAlign w:val="center"/>
          </w:tcPr>
          <w:p w:rsidR="00316FA1" w:rsidRPr="001C02D7" w:rsidRDefault="007008F2"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5</w:t>
            </w:r>
          </w:p>
        </w:tc>
        <w:tc>
          <w:tcPr>
            <w:tcW w:w="2067" w:type="pct"/>
            <w:tcBorders>
              <w:top w:val="nil"/>
              <w:left w:val="nil"/>
              <w:bottom w:val="single" w:sz="4" w:space="0" w:color="auto"/>
              <w:right w:val="single" w:sz="4" w:space="0" w:color="auto"/>
            </w:tcBorders>
            <w:vAlign w:val="center"/>
          </w:tcPr>
          <w:p w:rsidR="00316FA1" w:rsidRPr="001C02D7" w:rsidRDefault="007008F2" w:rsidP="002A2E64">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Котельная МУП «</w:t>
            </w:r>
            <w:r w:rsidRPr="001C02D7">
              <w:rPr>
                <w:rFonts w:ascii="Times New Roman" w:hAnsi="Times New Roman" w:cs="Times New Roman"/>
                <w:color w:val="000000"/>
                <w:sz w:val="20"/>
                <w:szCs w:val="20"/>
                <w:lang w:eastAsia="ru-RU"/>
              </w:rPr>
              <w:t>Стабильность</w:t>
            </w:r>
            <w:r w:rsidRPr="001C02D7">
              <w:rPr>
                <w:rFonts w:ascii="Times New Roman" w:hAnsi="Times New Roman" w:cs="Times New Roman"/>
                <w:color w:val="000000"/>
                <w:sz w:val="20"/>
                <w:szCs w:val="20"/>
                <w:lang w:eastAsia="ru-RU"/>
              </w:rPr>
              <w:t>»</w:t>
            </w:r>
          </w:p>
        </w:tc>
        <w:tc>
          <w:tcPr>
            <w:tcW w:w="2446" w:type="pct"/>
            <w:tcBorders>
              <w:top w:val="nil"/>
              <w:left w:val="nil"/>
              <w:bottom w:val="single" w:sz="4" w:space="0" w:color="auto"/>
              <w:right w:val="single" w:sz="4" w:space="0" w:color="auto"/>
            </w:tcBorders>
            <w:vAlign w:val="center"/>
          </w:tcPr>
          <w:p w:rsidR="00316FA1" w:rsidRPr="001C02D7" w:rsidRDefault="007008F2"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718,9</w:t>
            </w:r>
          </w:p>
        </w:tc>
      </w:tr>
      <w:tr w:rsidR="00833148">
        <w:trPr>
          <w:trHeight w:val="20"/>
        </w:trPr>
        <w:tc>
          <w:tcPr>
            <w:tcW w:w="487" w:type="pct"/>
            <w:tcBorders>
              <w:top w:val="nil"/>
              <w:left w:val="single" w:sz="4" w:space="0" w:color="auto"/>
              <w:bottom w:val="single" w:sz="4" w:space="0" w:color="auto"/>
              <w:right w:val="single" w:sz="4" w:space="0" w:color="auto"/>
            </w:tcBorders>
            <w:vAlign w:val="center"/>
          </w:tcPr>
          <w:p w:rsidR="00316FA1" w:rsidRPr="001C02D7" w:rsidRDefault="007008F2"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6</w:t>
            </w:r>
          </w:p>
        </w:tc>
        <w:tc>
          <w:tcPr>
            <w:tcW w:w="2067" w:type="pct"/>
            <w:tcBorders>
              <w:top w:val="nil"/>
              <w:left w:val="nil"/>
              <w:bottom w:val="single" w:sz="4" w:space="0" w:color="auto"/>
              <w:right w:val="single" w:sz="4" w:space="0" w:color="auto"/>
            </w:tcBorders>
            <w:vAlign w:val="center"/>
          </w:tcPr>
          <w:p w:rsidR="00316FA1" w:rsidRPr="001C02D7" w:rsidRDefault="007008F2" w:rsidP="002A2E64">
            <w:pPr>
              <w:spacing w:after="0" w:line="240" w:lineRule="auto"/>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 xml:space="preserve">Котельная ГУП ДХ АК </w:t>
            </w:r>
            <w:r w:rsidRPr="001C02D7">
              <w:rPr>
                <w:rFonts w:ascii="Times New Roman" w:hAnsi="Times New Roman" w:cs="Times New Roman"/>
                <w:sz w:val="20"/>
                <w:szCs w:val="20"/>
              </w:rPr>
              <w:t>«</w:t>
            </w:r>
            <w:r w:rsidRPr="001C02D7">
              <w:rPr>
                <w:rFonts w:ascii="Times New Roman" w:hAnsi="Times New Roman" w:cs="Times New Roman"/>
                <w:color w:val="000000"/>
                <w:sz w:val="20"/>
                <w:szCs w:val="20"/>
                <w:lang w:eastAsia="ru-RU"/>
              </w:rPr>
              <w:t>Северо-Восточное ДСУ «филиал Заринский»</w:t>
            </w:r>
          </w:p>
        </w:tc>
        <w:tc>
          <w:tcPr>
            <w:tcW w:w="2446" w:type="pct"/>
            <w:tcBorders>
              <w:top w:val="nil"/>
              <w:left w:val="nil"/>
              <w:bottom w:val="single" w:sz="4" w:space="0" w:color="auto"/>
              <w:right w:val="single" w:sz="4" w:space="0" w:color="auto"/>
            </w:tcBorders>
            <w:vAlign w:val="center"/>
          </w:tcPr>
          <w:p w:rsidR="00316FA1" w:rsidRPr="001C02D7" w:rsidRDefault="007008F2" w:rsidP="000343B4">
            <w:pPr>
              <w:spacing w:after="0" w:line="240" w:lineRule="auto"/>
              <w:jc w:val="center"/>
              <w:rPr>
                <w:rFonts w:ascii="Times New Roman" w:hAnsi="Times New Roman" w:cs="Times New Roman"/>
                <w:color w:val="000000"/>
                <w:sz w:val="20"/>
                <w:szCs w:val="20"/>
                <w:lang w:eastAsia="ru-RU"/>
              </w:rPr>
            </w:pPr>
            <w:r w:rsidRPr="001C02D7">
              <w:rPr>
                <w:rFonts w:ascii="Times New Roman" w:hAnsi="Times New Roman" w:cs="Times New Roman"/>
                <w:color w:val="000000"/>
                <w:sz w:val="20"/>
                <w:szCs w:val="20"/>
                <w:lang w:eastAsia="ru-RU"/>
              </w:rPr>
              <w:t>745,4</w:t>
            </w:r>
          </w:p>
        </w:tc>
      </w:tr>
      <w:tr w:rsidR="00833148">
        <w:trPr>
          <w:trHeight w:val="20"/>
        </w:trPr>
        <w:tc>
          <w:tcPr>
            <w:tcW w:w="487" w:type="pct"/>
            <w:tcBorders>
              <w:top w:val="nil"/>
              <w:left w:val="single" w:sz="4" w:space="0" w:color="auto"/>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2067" w:type="pct"/>
            <w:tcBorders>
              <w:top w:val="nil"/>
              <w:left w:val="nil"/>
              <w:bottom w:val="single" w:sz="4" w:space="0" w:color="auto"/>
              <w:right w:val="single" w:sz="4" w:space="0" w:color="auto"/>
            </w:tcBorders>
            <w:vAlign w:val="center"/>
          </w:tcPr>
          <w:p w:rsidR="00316FA1" w:rsidRPr="00D66DF0" w:rsidRDefault="007008F2" w:rsidP="002A2E64">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2446" w:type="pct"/>
            <w:tcBorders>
              <w:top w:val="nil"/>
              <w:left w:val="nil"/>
              <w:bottom w:val="single" w:sz="4" w:space="0" w:color="auto"/>
              <w:right w:val="single" w:sz="4" w:space="0" w:color="auto"/>
            </w:tcBorders>
            <w:vAlign w:val="center"/>
          </w:tcPr>
          <w:p w:rsidR="00316FA1" w:rsidRPr="00D66DF0" w:rsidRDefault="007008F2"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13 228,6</w:t>
            </w:r>
          </w:p>
        </w:tc>
      </w:tr>
    </w:tbl>
    <w:p w:rsidR="00316FA1" w:rsidRPr="00D66DF0" w:rsidRDefault="007008F2" w:rsidP="00951DB7">
      <w:pPr>
        <w:pStyle w:val="00"/>
        <w:rPr>
          <w:sz w:val="24"/>
          <w:szCs w:val="24"/>
        </w:rPr>
      </w:pPr>
    </w:p>
    <w:p w:rsidR="00316FA1" w:rsidRPr="00D66DF0" w:rsidRDefault="007008F2" w:rsidP="00951DB7">
      <w:pPr>
        <w:pStyle w:val="00"/>
        <w:rPr>
          <w:sz w:val="24"/>
          <w:szCs w:val="24"/>
        </w:rPr>
      </w:pPr>
      <w:r w:rsidRPr="00D66DF0">
        <w:rPr>
          <w:sz w:val="24"/>
          <w:szCs w:val="24"/>
        </w:rPr>
        <w:t>На основании анализа полученных результатов следуют выводы:</w:t>
      </w:r>
    </w:p>
    <w:p w:rsidR="00316FA1" w:rsidRPr="00D66DF0" w:rsidRDefault="007008F2" w:rsidP="007008F2">
      <w:pPr>
        <w:pStyle w:val="aff3"/>
        <w:numPr>
          <w:ilvl w:val="0"/>
          <w:numId w:val="61"/>
        </w:numPr>
        <w:tabs>
          <w:tab w:val="left" w:pos="1134"/>
        </w:tabs>
        <w:ind w:left="0" w:firstLine="709"/>
        <w:rPr>
          <w:sz w:val="24"/>
          <w:szCs w:val="24"/>
        </w:rPr>
      </w:pPr>
      <w:r w:rsidRPr="00D66DF0">
        <w:rPr>
          <w:sz w:val="24"/>
          <w:szCs w:val="24"/>
        </w:rPr>
        <w:t>Существующая застройка, подключенная к системам централизованного теплоснабжения, вписывается в зону эффективного теплоснабжения;</w:t>
      </w:r>
    </w:p>
    <w:p w:rsidR="00316FA1" w:rsidRPr="00D66DF0" w:rsidRDefault="007008F2" w:rsidP="007008F2">
      <w:pPr>
        <w:pStyle w:val="aff3"/>
        <w:numPr>
          <w:ilvl w:val="0"/>
          <w:numId w:val="61"/>
        </w:numPr>
        <w:tabs>
          <w:tab w:val="left" w:pos="1134"/>
        </w:tabs>
        <w:ind w:left="0" w:firstLine="709"/>
        <w:rPr>
          <w:sz w:val="24"/>
          <w:szCs w:val="24"/>
        </w:rPr>
      </w:pPr>
      <w:r w:rsidRPr="00D66DF0">
        <w:rPr>
          <w:sz w:val="24"/>
          <w:szCs w:val="24"/>
        </w:rPr>
        <w:t xml:space="preserve">Подключение новых потребителей в </w:t>
      </w:r>
      <w:r w:rsidRPr="00D66DF0">
        <w:rPr>
          <w:sz w:val="24"/>
          <w:szCs w:val="24"/>
        </w:rPr>
        <w:t>зонах перспективного строительства к существующим системам централизованного теплоснабжения нецелесообразно по следующим причинам:</w:t>
      </w:r>
    </w:p>
    <w:p w:rsidR="00316FA1" w:rsidRPr="00D66DF0" w:rsidRDefault="007008F2" w:rsidP="00951DB7">
      <w:pPr>
        <w:pStyle w:val="00"/>
        <w:rPr>
          <w:sz w:val="24"/>
          <w:szCs w:val="24"/>
        </w:rPr>
      </w:pPr>
      <w:r w:rsidRPr="00D66DF0">
        <w:rPr>
          <w:sz w:val="24"/>
          <w:szCs w:val="24"/>
        </w:rPr>
        <w:t>- малоэтажная и индивидуальная застройка обладает низким показателем плотности тепловых нагрузок;</w:t>
      </w:r>
    </w:p>
    <w:p w:rsidR="00316FA1" w:rsidRPr="00D66DF0" w:rsidRDefault="007008F2" w:rsidP="00951DB7">
      <w:pPr>
        <w:pStyle w:val="00"/>
        <w:rPr>
          <w:sz w:val="24"/>
          <w:szCs w:val="24"/>
        </w:rPr>
      </w:pPr>
      <w:r w:rsidRPr="00D66DF0">
        <w:rPr>
          <w:sz w:val="24"/>
          <w:szCs w:val="24"/>
        </w:rPr>
        <w:t>- перспективная застройка н</w:t>
      </w:r>
      <w:r w:rsidRPr="00D66DF0">
        <w:rPr>
          <w:sz w:val="24"/>
          <w:szCs w:val="24"/>
        </w:rPr>
        <w:t>аходится на значительном удалении от существующих теплоисточников.</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36" w:name="_Toc384058698"/>
      <w:bookmarkStart w:id="337" w:name="_Toc386561119"/>
      <w:bookmarkStart w:id="338" w:name="_Toc97797767"/>
      <w:r w:rsidRPr="00D66DF0">
        <w:rPr>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36"/>
      <w:bookmarkEnd w:id="337"/>
      <w:bookmarkEnd w:id="338"/>
    </w:p>
    <w:p w:rsidR="00316FA1" w:rsidRPr="00D66DF0" w:rsidRDefault="007008F2" w:rsidP="007E7D58">
      <w:pPr>
        <w:pStyle w:val="aff3"/>
        <w:rPr>
          <w:sz w:val="24"/>
          <w:szCs w:val="24"/>
        </w:rPr>
      </w:pPr>
      <w:r w:rsidRPr="00D66DF0">
        <w:rPr>
          <w:sz w:val="24"/>
          <w:szCs w:val="24"/>
        </w:rPr>
        <w:t>Строител</w:t>
      </w:r>
      <w:r w:rsidRPr="00D66DF0">
        <w:rPr>
          <w:sz w:val="24"/>
          <w:szCs w:val="24"/>
        </w:rPr>
        <w:t>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 которую можно подк</w:t>
      </w:r>
      <w:r w:rsidRPr="00D66DF0">
        <w:rPr>
          <w:sz w:val="24"/>
          <w:szCs w:val="24"/>
        </w:rPr>
        <w:t>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39" w:name="_Toc384058699"/>
      <w:bookmarkStart w:id="340" w:name="_Toc386561120"/>
      <w:bookmarkStart w:id="341" w:name="_Toc97797768"/>
      <w:r w:rsidRPr="00D66DF0">
        <w:rPr>
          <w:sz w:val="24"/>
          <w:szCs w:val="24"/>
        </w:rPr>
        <w:t>Обоснование предлагаемых для реконструкции д</w:t>
      </w:r>
      <w:r w:rsidRPr="00D66DF0">
        <w:rPr>
          <w:sz w:val="24"/>
          <w:szCs w:val="24"/>
        </w:rPr>
        <w:t>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39"/>
      <w:bookmarkEnd w:id="340"/>
      <w:bookmarkEnd w:id="341"/>
    </w:p>
    <w:p w:rsidR="00316FA1" w:rsidRPr="00D66DF0" w:rsidRDefault="007008F2" w:rsidP="007E7D58">
      <w:pPr>
        <w:pStyle w:val="aff3"/>
        <w:rPr>
          <w:sz w:val="24"/>
          <w:szCs w:val="24"/>
        </w:rPr>
      </w:pPr>
      <w:r w:rsidRPr="00D66DF0">
        <w:rPr>
          <w:sz w:val="24"/>
          <w:szCs w:val="24"/>
        </w:rPr>
        <w:t>Прирост перспективных тепловых нагрузок не окажет влияни</w:t>
      </w:r>
      <w:r>
        <w:rPr>
          <w:sz w:val="24"/>
          <w:szCs w:val="24"/>
        </w:rPr>
        <w:t>я</w:t>
      </w:r>
      <w:r w:rsidRPr="00D66DF0">
        <w:rPr>
          <w:sz w:val="24"/>
          <w:szCs w:val="24"/>
        </w:rPr>
        <w:t xml:space="preserve"> на работу городской ТЭЦ, т.к. теплоснаб</w:t>
      </w:r>
      <w:r w:rsidRPr="00D66DF0">
        <w:rPr>
          <w:sz w:val="24"/>
          <w:szCs w:val="24"/>
        </w:rPr>
        <w:t>жение перспективных потребителей будет осуществляться от индивидуальных источников тепловой энергии.</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42" w:name="_Toc384058700"/>
      <w:bookmarkStart w:id="343" w:name="_Toc386561121"/>
      <w:bookmarkStart w:id="344" w:name="_Toc97797769"/>
      <w:r w:rsidRPr="00D66DF0">
        <w:rPr>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w:t>
      </w:r>
      <w:r w:rsidRPr="00D66DF0">
        <w:rPr>
          <w:sz w:val="24"/>
          <w:szCs w:val="24"/>
        </w:rPr>
        <w:t>рузок</w:t>
      </w:r>
      <w:bookmarkEnd w:id="342"/>
      <w:bookmarkEnd w:id="343"/>
      <w:bookmarkEnd w:id="344"/>
    </w:p>
    <w:p w:rsidR="00316FA1" w:rsidRPr="00D66DF0" w:rsidRDefault="007008F2" w:rsidP="00B21A88">
      <w:pPr>
        <w:pStyle w:val="aff3"/>
        <w:rPr>
          <w:sz w:val="24"/>
          <w:szCs w:val="24"/>
        </w:rPr>
      </w:pPr>
      <w:r w:rsidRPr="00D66DF0">
        <w:rPr>
          <w:sz w:val="24"/>
          <w:szCs w:val="24"/>
        </w:rPr>
        <w:t>Согласно «Методическим рекомендациям по разработке схем теплоснабжения», утвержденным Министерством регионального развития Российской Федерации №</w:t>
      </w:r>
      <w:r>
        <w:rPr>
          <w:sz w:val="24"/>
          <w:szCs w:val="24"/>
        </w:rPr>
        <w:t xml:space="preserve"> </w:t>
      </w:r>
      <w:r w:rsidRPr="00D66DF0">
        <w:rPr>
          <w:sz w:val="24"/>
          <w:szCs w:val="24"/>
        </w:rPr>
        <w:t xml:space="preserve">565/667 от 29.12.2012, предложения по переоборудованию котельных в источники тепловой энергии, </w:t>
      </w:r>
      <w:r w:rsidRPr="00D66DF0">
        <w:rPr>
          <w:sz w:val="24"/>
          <w:szCs w:val="24"/>
        </w:rPr>
        <w:t>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w:t>
      </w:r>
      <w:r w:rsidRPr="00D66DF0">
        <w:rPr>
          <w:sz w:val="24"/>
          <w:szCs w:val="24"/>
        </w:rPr>
        <w:t>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316FA1" w:rsidRPr="00D66DF0" w:rsidRDefault="007008F2" w:rsidP="00B21A88">
      <w:pPr>
        <w:pStyle w:val="aff3"/>
        <w:rPr>
          <w:sz w:val="24"/>
          <w:szCs w:val="24"/>
        </w:rPr>
      </w:pPr>
      <w:r w:rsidRPr="00D66DF0">
        <w:rPr>
          <w:sz w:val="24"/>
          <w:szCs w:val="24"/>
        </w:rPr>
        <w:t>Таким образом, реконструкция котельных для выработки электроэнергии в городе не предусматривается. Потр</w:t>
      </w:r>
      <w:r w:rsidRPr="00D66DF0">
        <w:rPr>
          <w:sz w:val="24"/>
          <w:szCs w:val="24"/>
        </w:rPr>
        <w:t>ебности города в электрической энергии будут обеспечиваться от ТЭЦ.</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45" w:name="_Toc384058701"/>
      <w:bookmarkStart w:id="346" w:name="_Toc386561122"/>
      <w:bookmarkStart w:id="347" w:name="_Toc97797770"/>
      <w:r w:rsidRPr="00D66DF0">
        <w:rPr>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45"/>
      <w:bookmarkEnd w:id="346"/>
      <w:bookmarkEnd w:id="347"/>
    </w:p>
    <w:p w:rsidR="00316FA1" w:rsidRPr="00D66DF0" w:rsidRDefault="007008F2" w:rsidP="000D6368">
      <w:pPr>
        <w:pStyle w:val="aff3"/>
        <w:rPr>
          <w:sz w:val="24"/>
          <w:szCs w:val="24"/>
        </w:rPr>
      </w:pPr>
      <w:r w:rsidRPr="00D66DF0">
        <w:rPr>
          <w:sz w:val="24"/>
          <w:szCs w:val="24"/>
        </w:rPr>
        <w:t>Ввиду значительной удаленнос</w:t>
      </w:r>
      <w:r w:rsidRPr="00D66DF0">
        <w:rPr>
          <w:sz w:val="24"/>
          <w:szCs w:val="24"/>
        </w:rPr>
        <w:t>ти систем централизованного теплоснабжения друг от друга объединение зон действия котельных не рассматривается.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48" w:name="_Toc384058702"/>
      <w:bookmarkStart w:id="349" w:name="_Toc386561125"/>
      <w:bookmarkStart w:id="350" w:name="_Toc97797771"/>
      <w:r w:rsidRPr="00D66DF0">
        <w:rPr>
          <w:sz w:val="24"/>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w:t>
      </w:r>
      <w:r w:rsidRPr="00D66DF0">
        <w:rPr>
          <w:sz w:val="24"/>
          <w:szCs w:val="24"/>
        </w:rPr>
        <w:t>епловой и электрической энергии</w:t>
      </w:r>
      <w:bookmarkEnd w:id="348"/>
      <w:bookmarkEnd w:id="349"/>
      <w:bookmarkEnd w:id="350"/>
    </w:p>
    <w:p w:rsidR="00316FA1" w:rsidRPr="00D66DF0" w:rsidRDefault="007008F2" w:rsidP="007E7D58">
      <w:pPr>
        <w:pStyle w:val="aff3"/>
        <w:rPr>
          <w:sz w:val="24"/>
          <w:szCs w:val="24"/>
        </w:rPr>
      </w:pPr>
      <w:r w:rsidRPr="00D66DF0">
        <w:rPr>
          <w:sz w:val="24"/>
          <w:szCs w:val="24"/>
        </w:rPr>
        <w:t>Перевод котельных в пиковый режим по отношению к источнику тепловой энергии с комбинированной выработкой электрической и тепловой энергии не предусматривается ввиду существенной удаленности котельных от ТЭЦ.</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51" w:name="_Toc384058703"/>
      <w:bookmarkStart w:id="352" w:name="_Toc386561126"/>
      <w:bookmarkStart w:id="353" w:name="_Toc97797772"/>
      <w:r w:rsidRPr="00D66DF0">
        <w:rPr>
          <w:sz w:val="24"/>
          <w:szCs w:val="24"/>
        </w:rPr>
        <w:t>Обоснование пред</w:t>
      </w:r>
      <w:r w:rsidRPr="00D66DF0">
        <w:rPr>
          <w:sz w:val="24"/>
          <w:szCs w:val="24"/>
        </w:rPr>
        <w:t>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51"/>
      <w:bookmarkEnd w:id="352"/>
      <w:bookmarkEnd w:id="353"/>
    </w:p>
    <w:p w:rsidR="00316FA1" w:rsidRDefault="007008F2" w:rsidP="007E7D58">
      <w:pPr>
        <w:pStyle w:val="aff3"/>
        <w:rPr>
          <w:sz w:val="24"/>
          <w:szCs w:val="24"/>
        </w:rPr>
      </w:pPr>
      <w:r w:rsidRPr="00D66DF0">
        <w:rPr>
          <w:sz w:val="24"/>
          <w:szCs w:val="24"/>
        </w:rPr>
        <w:t>ТЭЦ осуществляет теплоснабжение наибольшей части города. Подключение перспективных потребителей тепловой энергии к тепл</w:t>
      </w:r>
      <w:r w:rsidRPr="00D66DF0">
        <w:rPr>
          <w:sz w:val="24"/>
          <w:szCs w:val="24"/>
        </w:rPr>
        <w:t>оисточнику невозможно по причине значительной удаленности потребителей, а также по причине низкой плотности тепловых нагрузок.</w:t>
      </w:r>
    </w:p>
    <w:p w:rsidR="00771117" w:rsidRDefault="007008F2" w:rsidP="00771117">
      <w:pPr>
        <w:spacing w:after="120" w:line="360" w:lineRule="auto"/>
        <w:ind w:left="720"/>
        <w:jc w:val="both"/>
        <w:rPr>
          <w:rFonts w:ascii="Times New Roman" w:hAnsi="Times New Roman"/>
          <w:sz w:val="24"/>
          <w:szCs w:val="24"/>
        </w:rPr>
      </w:pPr>
      <w:r w:rsidRPr="00771117">
        <w:rPr>
          <w:rFonts w:ascii="Times New Roman" w:hAnsi="Times New Roman"/>
          <w:b/>
          <w:sz w:val="24"/>
          <w:szCs w:val="24"/>
        </w:rPr>
        <w:t xml:space="preserve">6.8.1 «Реконструкция тепловых сетей в системе теплоснабжения от ТП-71 АО «Алтай-Кокс» </w:t>
      </w:r>
    </w:p>
    <w:p w:rsidR="00771117" w:rsidRDefault="007008F2" w:rsidP="00771117">
      <w:pPr>
        <w:spacing w:after="0" w:line="360" w:lineRule="auto"/>
        <w:ind w:firstLine="708"/>
        <w:jc w:val="both"/>
        <w:rPr>
          <w:rFonts w:ascii="Times New Roman" w:hAnsi="Times New Roman"/>
          <w:sz w:val="24"/>
          <w:szCs w:val="24"/>
        </w:rPr>
      </w:pPr>
      <w:r>
        <w:rPr>
          <w:rFonts w:ascii="Times New Roman" w:hAnsi="Times New Roman"/>
          <w:sz w:val="24"/>
          <w:szCs w:val="24"/>
        </w:rPr>
        <w:t>Источником теплоснабжения участка тепловой</w:t>
      </w:r>
      <w:r>
        <w:rPr>
          <w:rFonts w:ascii="Times New Roman" w:hAnsi="Times New Roman"/>
          <w:sz w:val="24"/>
          <w:szCs w:val="24"/>
        </w:rPr>
        <w:t xml:space="preserve"> сети от ТК-1 до профилактория «Бодрость», являются магистральные тепловые сети ООО "ЖКУ".</w:t>
      </w:r>
    </w:p>
    <w:p w:rsidR="00771117" w:rsidRDefault="007008F2" w:rsidP="00771117">
      <w:pPr>
        <w:spacing w:after="0" w:line="360" w:lineRule="auto"/>
        <w:ind w:firstLine="708"/>
        <w:jc w:val="both"/>
        <w:rPr>
          <w:rFonts w:ascii="Times New Roman" w:hAnsi="Times New Roman"/>
          <w:sz w:val="24"/>
          <w:szCs w:val="24"/>
        </w:rPr>
      </w:pPr>
      <w:r>
        <w:rPr>
          <w:rFonts w:ascii="Times New Roman" w:hAnsi="Times New Roman"/>
          <w:sz w:val="24"/>
          <w:szCs w:val="24"/>
        </w:rPr>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w:t>
      </w:r>
      <w:r>
        <w:rPr>
          <w:rFonts w:ascii="Times New Roman" w:hAnsi="Times New Roman"/>
          <w:sz w:val="24"/>
          <w:szCs w:val="24"/>
        </w:rPr>
        <w:t>асти АО "Алтай-Кокс").</w:t>
      </w:r>
    </w:p>
    <w:p w:rsidR="00771117" w:rsidRDefault="007008F2" w:rsidP="00771117">
      <w:pPr>
        <w:spacing w:after="0" w:line="360" w:lineRule="auto"/>
        <w:ind w:firstLine="708"/>
        <w:jc w:val="both"/>
        <w:rPr>
          <w:rFonts w:ascii="Times New Roman" w:hAnsi="Times New Roman"/>
          <w:sz w:val="24"/>
          <w:szCs w:val="24"/>
        </w:rPr>
      </w:pPr>
      <w:r>
        <w:rPr>
          <w:rFonts w:ascii="Times New Roman" w:hAnsi="Times New Roman"/>
          <w:sz w:val="24"/>
          <w:szCs w:val="24"/>
        </w:rPr>
        <w:t>Теплоснабжение микрорайонов 2а и 2б г. Заринска осуществляется по двухконтурной схеме, сетевая вода второго контура подогревается в водо-водяных подогревателях ТП-71 и сетевыми насосами подается на отопление микрорайонов.</w:t>
      </w:r>
    </w:p>
    <w:p w:rsidR="00771117" w:rsidRDefault="007008F2" w:rsidP="00771117">
      <w:pPr>
        <w:spacing w:after="0" w:line="360" w:lineRule="auto"/>
        <w:ind w:firstLine="708"/>
        <w:jc w:val="both"/>
        <w:rPr>
          <w:rFonts w:ascii="Times New Roman" w:hAnsi="Times New Roman"/>
          <w:sz w:val="24"/>
          <w:szCs w:val="24"/>
        </w:rPr>
      </w:pPr>
      <w:r>
        <w:rPr>
          <w:rFonts w:ascii="Times New Roman" w:hAnsi="Times New Roman"/>
          <w:sz w:val="24"/>
          <w:szCs w:val="24"/>
        </w:rPr>
        <w:t>Теплоснабже</w:t>
      </w:r>
      <w:r>
        <w:rPr>
          <w:rFonts w:ascii="Times New Roman" w:hAnsi="Times New Roman"/>
          <w:sz w:val="24"/>
          <w:szCs w:val="24"/>
        </w:rPr>
        <w:t>ние ЧУЗ «МСЧ АО «Алтай-Кокс»» (Частное учреждение здравоохранения) осуществляется по одноконтурной схеме, сетевая вода первого контура подается на индивидуальные тепловые пункты объектов здравоохранения.</w:t>
      </w:r>
    </w:p>
    <w:p w:rsidR="00771117" w:rsidRDefault="007008F2" w:rsidP="00771117">
      <w:pPr>
        <w:spacing w:after="0" w:line="360" w:lineRule="auto"/>
        <w:ind w:firstLine="708"/>
        <w:jc w:val="both"/>
        <w:rPr>
          <w:rFonts w:ascii="Times New Roman" w:hAnsi="Times New Roman"/>
          <w:sz w:val="24"/>
          <w:szCs w:val="24"/>
        </w:rPr>
      </w:pPr>
      <w:r>
        <w:rPr>
          <w:rFonts w:ascii="Times New Roman" w:hAnsi="Times New Roman"/>
          <w:sz w:val="24"/>
          <w:szCs w:val="24"/>
        </w:rPr>
        <w:t xml:space="preserve">Вода для нужд ГВС микрорайонов 2а и 2б г. Заринска, </w:t>
      </w:r>
      <w:r>
        <w:rPr>
          <w:rFonts w:ascii="Times New Roman" w:hAnsi="Times New Roman"/>
          <w:sz w:val="24"/>
          <w:szCs w:val="24"/>
        </w:rPr>
        <w:t>и ЧУЗ «МСЧ АО «Алтай-Кокс»» подогревается в водо-водяных подогревателях ТП-71 и насосами ГВС подается в систему горячего водоснабжения.</w:t>
      </w:r>
    </w:p>
    <w:p w:rsidR="00771117" w:rsidRDefault="007008F2" w:rsidP="00771117">
      <w:pPr>
        <w:spacing w:after="0" w:line="36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6.8.2. Характеристика тепловых сетей:</w:t>
      </w:r>
    </w:p>
    <w:p w:rsidR="00771117" w:rsidRDefault="007008F2" w:rsidP="00771117">
      <w:p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Протяженность </w:t>
      </w:r>
      <w:smartTag w:uri="urn:schemas-microsoft-com:office:smarttags" w:element="metricconverter">
        <w:smartTagPr>
          <w:attr w:name="ProductID" w:val="1,89277 км"/>
        </w:smartTagPr>
        <w:r>
          <w:rPr>
            <w:rFonts w:ascii="Times New Roman" w:eastAsia="Times New Roman" w:hAnsi="Times New Roman"/>
            <w:sz w:val="24"/>
            <w:szCs w:val="24"/>
            <w:lang w:eastAsia="ru-RU"/>
          </w:rPr>
          <w:t>1,89277 км</w:t>
        </w:r>
      </w:smartTag>
      <w:r>
        <w:rPr>
          <w:rFonts w:ascii="Times New Roman" w:eastAsia="Times New Roman" w:hAnsi="Times New Roman"/>
          <w:sz w:val="24"/>
          <w:szCs w:val="24"/>
          <w:lang w:eastAsia="ru-RU"/>
        </w:rPr>
        <w:t>;</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Исполнение - двухтрубное;</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Способ прокладки:</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участк</w:t>
      </w:r>
      <w:r>
        <w:rPr>
          <w:rFonts w:ascii="Times New Roman" w:eastAsia="Times New Roman" w:hAnsi="Times New Roman"/>
          <w:color w:val="000000"/>
          <w:sz w:val="24"/>
          <w:szCs w:val="24"/>
          <w:lang w:eastAsia="ru-RU"/>
        </w:rPr>
        <w:t>и от ТК-1 до ТК-3 и от Т-7 до физиолечебницы в непроходных каналах;</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участки от ТК-3 до ТП-71, от Т-1 до Т-7, от Т-3 до ТК-5 - надземный.</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Тип теплоносителя - горячая вода.</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Параметры теплоносителя:</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Температурный график 130-70 °С с точкой излома графика в</w:t>
      </w:r>
      <w:r>
        <w:rPr>
          <w:rFonts w:ascii="Times New Roman" w:eastAsia="Times New Roman" w:hAnsi="Times New Roman"/>
          <w:color w:val="000000"/>
          <w:sz w:val="24"/>
          <w:szCs w:val="24"/>
          <w:lang w:eastAsia="ru-RU"/>
        </w:rPr>
        <w:t xml:space="preserve"> тёплый период при 70°С и со срезкой температуры подачи на 110°С при низких температурах наружного воздуха;</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Установленная тепловая мощность на участке от ТК-1 с учетом температурного графика 130-70°С со срезкой на 110°С равна 32 Гкал/час.</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Тип системы </w:t>
      </w:r>
      <w:r>
        <w:rPr>
          <w:rFonts w:ascii="Times New Roman" w:eastAsia="Times New Roman" w:hAnsi="Times New Roman"/>
          <w:color w:val="000000"/>
          <w:sz w:val="24"/>
          <w:szCs w:val="24"/>
          <w:lang w:eastAsia="ru-RU"/>
        </w:rPr>
        <w:t>теплоснабжения - закрытая;</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Тип изоляции – минеральная вата;</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Период работы системы отопления 5520, час/в год; ГВС 8520, час/в год; магистральных трубопроводов 8520, час/в год;</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Объем заполнения системы теплоснабжения 301,08м</w:t>
      </w:r>
      <w:r>
        <w:rPr>
          <w:rFonts w:ascii="Times New Roman" w:eastAsia="Times New Roman" w:hAnsi="Times New Roman"/>
          <w:color w:val="000000"/>
          <w:sz w:val="24"/>
          <w:szCs w:val="24"/>
          <w:vertAlign w:val="superscript"/>
          <w:lang w:eastAsia="ru-RU"/>
        </w:rPr>
        <w:t>3</w:t>
      </w:r>
      <w:r>
        <w:rPr>
          <w:rFonts w:ascii="Times New Roman" w:eastAsia="Times New Roman" w:hAnsi="Times New Roman"/>
          <w:color w:val="000000"/>
          <w:sz w:val="24"/>
          <w:szCs w:val="24"/>
          <w:lang w:eastAsia="ru-RU"/>
        </w:rPr>
        <w:t>;</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Плановые остановки сист</w:t>
      </w:r>
      <w:r>
        <w:rPr>
          <w:rFonts w:ascii="Times New Roman" w:eastAsia="Times New Roman" w:hAnsi="Times New Roman"/>
          <w:color w:val="000000"/>
          <w:sz w:val="24"/>
          <w:szCs w:val="24"/>
          <w:lang w:eastAsia="ru-RU"/>
        </w:rPr>
        <w:t>емы теплоснабжения на планово-предупредительные ремонты, испытания и пр. 10, дней;</w:t>
      </w:r>
    </w:p>
    <w:p w:rsidR="00771117" w:rsidRDefault="007008F2" w:rsidP="00771117">
      <w:pPr>
        <w:spacing w:after="0"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Тепловая сеть введена в эксплуатацию в 1992г.</w:t>
      </w:r>
    </w:p>
    <w:p w:rsidR="00771117" w:rsidRDefault="007008F2" w:rsidP="00771117">
      <w:pPr>
        <w:spacing w:after="0" w:line="360" w:lineRule="auto"/>
        <w:ind w:firstLine="567"/>
        <w:rPr>
          <w:rFonts w:ascii="Times New Roman" w:eastAsia="Times New Roman" w:hAnsi="Times New Roman"/>
          <w:caps/>
          <w:color w:val="000000"/>
          <w:sz w:val="24"/>
          <w:szCs w:val="24"/>
          <w:lang w:eastAsia="ru-RU"/>
        </w:rPr>
      </w:pPr>
      <w:r>
        <w:rPr>
          <w:rFonts w:ascii="Times New Roman" w:hAnsi="Times New Roman"/>
          <w:sz w:val="24"/>
          <w:szCs w:val="24"/>
        </w:rPr>
        <w:t>6.8.3. Анализ существующих проблем на объекте ТП-71</w:t>
      </w:r>
    </w:p>
    <w:p w:rsidR="00771117" w:rsidRDefault="007008F2" w:rsidP="00771117">
      <w:pPr>
        <w:tabs>
          <w:tab w:val="left" w:pos="567"/>
          <w:tab w:val="left" w:pos="2213"/>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ab/>
      </w:r>
      <w:r>
        <w:rPr>
          <w:rFonts w:ascii="Times New Roman" w:eastAsia="Times New Roman" w:hAnsi="Times New Roman"/>
          <w:sz w:val="24"/>
          <w:szCs w:val="24"/>
          <w:lang w:eastAsia="ru-RU"/>
        </w:rPr>
        <w:t xml:space="preserve">Водоводянные подогреватели (СВВП типа ОСТ 34-588-68) ТП-71 по контуру </w:t>
      </w:r>
      <w:r>
        <w:rPr>
          <w:rFonts w:ascii="Times New Roman" w:eastAsia="Times New Roman" w:hAnsi="Times New Roman"/>
          <w:sz w:val="24"/>
          <w:szCs w:val="24"/>
          <w:lang w:eastAsia="ru-RU"/>
        </w:rPr>
        <w:t>теплосети и ГВС работают крайне неэффективно, в сравнении с современными пластинчатыми теплообменниками, установленными на городских тепловых пунктах. Часть трубной системы теплообменных аппаратов заглушены из-за не герметичности. Отсутствует автоматическа</w:t>
      </w:r>
      <w:r>
        <w:rPr>
          <w:rFonts w:ascii="Times New Roman" w:eastAsia="Times New Roman" w:hAnsi="Times New Roman"/>
          <w:sz w:val="24"/>
          <w:szCs w:val="24"/>
          <w:lang w:eastAsia="ru-RU"/>
        </w:rPr>
        <w:t>я система регулирования теплоносителя второго контура в зависимости от температуры наружного воздуха, что приводит не качественному отпуску тепла и не производительным потерям.</w:t>
      </w:r>
    </w:p>
    <w:p w:rsidR="00771117" w:rsidRDefault="007008F2" w:rsidP="00771117">
      <w:pPr>
        <w:tabs>
          <w:tab w:val="left" w:pos="567"/>
          <w:tab w:val="left" w:pos="2213"/>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Насосное оборудование изношено и не имеет частотного регулирования, что снижает</w:t>
      </w:r>
      <w:r>
        <w:rPr>
          <w:rFonts w:ascii="Times New Roman" w:eastAsia="Times New Roman" w:hAnsi="Times New Roman"/>
          <w:sz w:val="24"/>
          <w:szCs w:val="24"/>
          <w:lang w:eastAsia="ru-RU"/>
        </w:rPr>
        <w:t xml:space="preserve"> эффективность его применения.</w:t>
      </w:r>
    </w:p>
    <w:p w:rsidR="00771117" w:rsidRDefault="007008F2" w:rsidP="00771117">
      <w:pPr>
        <w:tabs>
          <w:tab w:val="left" w:pos="567"/>
          <w:tab w:val="left" w:pos="2213"/>
        </w:tabs>
        <w:spacing w:after="0" w:line="360" w:lineRule="auto"/>
        <w:ind w:firstLine="567"/>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Запорная арматура находится в неудовлетворительном состоянии и не</w:t>
      </w:r>
      <w:r>
        <w:rPr>
          <w:rFonts w:ascii="Times New Roman" w:eastAsia="Times New Roman" w:hAnsi="Times New Roman"/>
          <w:color w:val="000000"/>
          <w:sz w:val="24"/>
          <w:szCs w:val="24"/>
          <w:lang w:eastAsia="ru-RU"/>
        </w:rPr>
        <w:t xml:space="preserve"> обеспечивает полное отключение систем потребления теплоты».</w:t>
      </w:r>
    </w:p>
    <w:p w:rsidR="00771117" w:rsidRDefault="007008F2" w:rsidP="00771117">
      <w:pPr>
        <w:spacing w:after="0" w:line="360" w:lineRule="auto"/>
        <w:ind w:firstLine="709"/>
        <w:jc w:val="both"/>
        <w:rPr>
          <w:rFonts w:ascii="Times New Roman" w:hAnsi="Times New Roman"/>
          <w:iCs/>
          <w:sz w:val="24"/>
          <w:szCs w:val="24"/>
          <w:lang w:eastAsia="ru-RU"/>
        </w:rPr>
      </w:pPr>
    </w:p>
    <w:p w:rsidR="00771117" w:rsidRPr="00771117" w:rsidRDefault="007008F2" w:rsidP="007E7D58">
      <w:pPr>
        <w:pStyle w:val="aff3"/>
        <w:rPr>
          <w:sz w:val="24"/>
          <w:szCs w:val="24"/>
        </w:rPr>
      </w:pP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54" w:name="_Toc384058704"/>
      <w:bookmarkStart w:id="355" w:name="_Toc386561127"/>
      <w:bookmarkStart w:id="356" w:name="_Toc97797773"/>
      <w:r w:rsidRPr="00D66DF0">
        <w:rPr>
          <w:sz w:val="24"/>
          <w:szCs w:val="24"/>
        </w:rPr>
        <w:t>Обоснование предлагаемых для вывода в резерв и (или) вывода из эксплуатации котельных при передач</w:t>
      </w:r>
      <w:r w:rsidRPr="00D66DF0">
        <w:rPr>
          <w:sz w:val="24"/>
          <w:szCs w:val="24"/>
        </w:rPr>
        <w:t>е тепловых нагрузок на другие источники тепловой энергии</w:t>
      </w:r>
      <w:bookmarkEnd w:id="354"/>
      <w:bookmarkEnd w:id="355"/>
      <w:bookmarkEnd w:id="356"/>
    </w:p>
    <w:p w:rsidR="00316FA1" w:rsidRPr="00D66DF0" w:rsidRDefault="007008F2" w:rsidP="00802570">
      <w:pPr>
        <w:pStyle w:val="aff3"/>
        <w:rPr>
          <w:sz w:val="24"/>
          <w:szCs w:val="24"/>
        </w:rPr>
      </w:pPr>
      <w:r w:rsidRPr="00D66DF0">
        <w:rPr>
          <w:sz w:val="24"/>
          <w:szCs w:val="24"/>
        </w:rPr>
        <w:t>Передача тепловых нагрузок от существующих котельных на новые источники не предусматривается ввиду необоснованности.</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57" w:name="_Toc384058705"/>
      <w:bookmarkStart w:id="358" w:name="_Toc386561128"/>
      <w:bookmarkStart w:id="359" w:name="_Toc97797774"/>
      <w:r w:rsidRPr="00D66DF0">
        <w:rPr>
          <w:sz w:val="24"/>
          <w:szCs w:val="24"/>
        </w:rPr>
        <w:t>Обоснование организации индивидуального теплоснабжения в зонах застройки поселения</w:t>
      </w:r>
      <w:r w:rsidRPr="00D66DF0">
        <w:rPr>
          <w:sz w:val="24"/>
          <w:szCs w:val="24"/>
        </w:rPr>
        <w:t xml:space="preserve"> малоэтажными жилыми зданиями</w:t>
      </w:r>
      <w:bookmarkEnd w:id="357"/>
      <w:bookmarkEnd w:id="358"/>
      <w:bookmarkEnd w:id="359"/>
    </w:p>
    <w:p w:rsidR="00316FA1" w:rsidRPr="00D66DF0" w:rsidRDefault="007008F2" w:rsidP="007E7D58">
      <w:pPr>
        <w:pStyle w:val="aff3"/>
        <w:rPr>
          <w:sz w:val="24"/>
          <w:szCs w:val="24"/>
        </w:rPr>
      </w:pPr>
      <w:r w:rsidRPr="00D66DF0">
        <w:rPr>
          <w:sz w:val="24"/>
          <w:szCs w:val="24"/>
        </w:rPr>
        <w:t>В случае строительства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на транспортировку</w:t>
      </w:r>
      <w:r w:rsidRPr="00D66DF0">
        <w:rPr>
          <w:sz w:val="24"/>
          <w:szCs w:val="24"/>
        </w:rPr>
        <w:t xml:space="preserve">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со значительной протяженностью тепловых сетей малого диаметра).</w:t>
      </w:r>
    </w:p>
    <w:p w:rsidR="00316FA1" w:rsidRPr="00D66DF0" w:rsidRDefault="007008F2" w:rsidP="007E7D58">
      <w:pPr>
        <w:pStyle w:val="aff3"/>
        <w:rPr>
          <w:sz w:val="24"/>
          <w:szCs w:val="24"/>
        </w:rPr>
      </w:pPr>
      <w:r w:rsidRPr="00D66DF0">
        <w:rPr>
          <w:sz w:val="24"/>
          <w:szCs w:val="24"/>
        </w:rPr>
        <w:t>В случае строительства о</w:t>
      </w:r>
      <w:r w:rsidRPr="00D66DF0">
        <w:rPr>
          <w:sz w:val="24"/>
          <w:szCs w:val="24"/>
        </w:rPr>
        <w:t>бъектов жилого фонда на месте снесенных объектов подключение к системе централизованного теплоснабжения определяется индивидуально в каждом отдельном случае, руководствуясь положениями нормативной и нормативно-технической документации.</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60" w:name="_Toc384058706"/>
      <w:bookmarkStart w:id="361" w:name="_Toc386561129"/>
      <w:bookmarkStart w:id="362" w:name="_Toc97797775"/>
      <w:r w:rsidRPr="00D66DF0">
        <w:rPr>
          <w:sz w:val="24"/>
          <w:szCs w:val="24"/>
        </w:rPr>
        <w:t>Обоснование организа</w:t>
      </w:r>
      <w:r w:rsidRPr="00D66DF0">
        <w:rPr>
          <w:sz w:val="24"/>
          <w:szCs w:val="24"/>
        </w:rPr>
        <w:t>ции теплоснабжения в производственных зонах на территории поселения, городского округа</w:t>
      </w:r>
      <w:bookmarkEnd w:id="360"/>
      <w:bookmarkEnd w:id="361"/>
      <w:bookmarkEnd w:id="362"/>
    </w:p>
    <w:p w:rsidR="00316FA1" w:rsidRPr="00D66DF0" w:rsidRDefault="007008F2" w:rsidP="007E7D58">
      <w:pPr>
        <w:pStyle w:val="aff3"/>
        <w:rPr>
          <w:sz w:val="24"/>
          <w:szCs w:val="24"/>
        </w:rPr>
      </w:pPr>
      <w:r>
        <w:rPr>
          <w:sz w:val="24"/>
          <w:szCs w:val="24"/>
        </w:rPr>
        <w:t>Градообразующим промышленным пре</w:t>
      </w:r>
      <w:r>
        <w:rPr>
          <w:sz w:val="24"/>
          <w:szCs w:val="24"/>
        </w:rPr>
        <w:t xml:space="preserve">дприятием г. Заринска является </w:t>
      </w:r>
      <w:r>
        <w:rPr>
          <w:sz w:val="24"/>
          <w:szCs w:val="24"/>
        </w:rPr>
        <w:t xml:space="preserve">АО «Алтай-Кокс». </w:t>
      </w:r>
      <w:r w:rsidRPr="00D66DF0">
        <w:rPr>
          <w:sz w:val="24"/>
          <w:szCs w:val="24"/>
        </w:rPr>
        <w:t xml:space="preserve">Теплоснабжение данного предприятия осуществляется за счет эксплуатации собственной </w:t>
      </w:r>
      <w:r>
        <w:rPr>
          <w:sz w:val="24"/>
          <w:szCs w:val="24"/>
        </w:rPr>
        <w:t>Теплоэ</w:t>
      </w:r>
      <w:r>
        <w:rPr>
          <w:sz w:val="24"/>
          <w:szCs w:val="24"/>
        </w:rPr>
        <w:t>лектроцентрали</w:t>
      </w:r>
      <w:r w:rsidRPr="00D66DF0">
        <w:rPr>
          <w:sz w:val="24"/>
          <w:szCs w:val="24"/>
        </w:rPr>
        <w:t>.</w:t>
      </w:r>
    </w:p>
    <w:p w:rsidR="00316FA1" w:rsidRPr="001D4A9A" w:rsidRDefault="007008F2" w:rsidP="007E7D58">
      <w:pPr>
        <w:pStyle w:val="aff3"/>
        <w:rPr>
          <w:sz w:val="24"/>
          <w:szCs w:val="24"/>
        </w:rPr>
      </w:pPr>
      <w:r>
        <w:rPr>
          <w:sz w:val="24"/>
          <w:szCs w:val="24"/>
        </w:rPr>
        <w:t>Обеспечение тепловой энергией (в целях осуществления технологических процессов) новых промышленных предприятий будет осуществляться в соответствии с топологией размещения тепловых сетей и источников теплоснабжения.</w:t>
      </w:r>
    </w:p>
    <w:p w:rsidR="00316FA1" w:rsidRPr="00361B49" w:rsidRDefault="007008F2" w:rsidP="007008F2">
      <w:pPr>
        <w:pStyle w:val="116"/>
        <w:numPr>
          <w:ilvl w:val="1"/>
          <w:numId w:val="95"/>
        </w:numPr>
        <w:tabs>
          <w:tab w:val="clear" w:pos="1134"/>
          <w:tab w:val="left" w:pos="1418"/>
        </w:tabs>
        <w:ind w:left="0" w:firstLine="709"/>
        <w:rPr>
          <w:sz w:val="24"/>
          <w:szCs w:val="24"/>
        </w:rPr>
      </w:pPr>
      <w:bookmarkStart w:id="363" w:name="_Toc97797776"/>
      <w:r w:rsidRPr="00D66DF0">
        <w:rPr>
          <w:sz w:val="24"/>
          <w:szCs w:val="24"/>
        </w:rPr>
        <w:t>Обоснование реконструкции</w:t>
      </w:r>
      <w:r w:rsidRPr="00D66DF0">
        <w:rPr>
          <w:sz w:val="24"/>
          <w:szCs w:val="24"/>
        </w:rPr>
        <w:t xml:space="preserve"> существующих источников тепловой энергии</w:t>
      </w:r>
      <w:bookmarkEnd w:id="363"/>
    </w:p>
    <w:p w:rsidR="00312C80" w:rsidRPr="00312C80" w:rsidRDefault="007008F2" w:rsidP="00312C80">
      <w:pPr>
        <w:pStyle w:val="aff3"/>
      </w:pPr>
      <w:r w:rsidRPr="00312C80">
        <w:t xml:space="preserve">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 35 лет, выработало свой </w:t>
      </w:r>
      <w:r w:rsidRPr="00312C80">
        <w:t>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312C80" w:rsidRPr="00312C80" w:rsidRDefault="007008F2" w:rsidP="00312C80">
      <w:pPr>
        <w:pStyle w:val="aff3"/>
      </w:pPr>
      <w:r w:rsidRPr="00312C80">
        <w:t>Внедрение АСУ ТП позволит значительно повысить точность регулирования определяющих экономичн</w:t>
      </w:r>
      <w:r w:rsidRPr="00312C80">
        <w:t>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w:t>
      </w:r>
      <w:r w:rsidRPr="00312C80">
        <w:t>оизводство теплоносителя (реагенты).</w:t>
      </w:r>
    </w:p>
    <w:p w:rsidR="00312C80" w:rsidRPr="00312C80" w:rsidRDefault="007008F2" w:rsidP="00312C80">
      <w:pPr>
        <w:pStyle w:val="aff3"/>
      </w:pPr>
      <w:r w:rsidRPr="00312C80">
        <w:t xml:space="preserve">ТЭЦ АО «Алтай-Кокс» реализует проекты по внедрению автоматизированных систем управления технологическими процессами. В 2018 году была реализована АСУ ТП КА №4 и в 2019 году введена в эксплуатацию. Затраты на реализацию </w:t>
      </w:r>
      <w:r w:rsidRPr="00312C80">
        <w:t>составили 45 011,743 тыс. руб.</w:t>
      </w:r>
    </w:p>
    <w:p w:rsidR="00312C80" w:rsidRPr="00312C80" w:rsidRDefault="007008F2" w:rsidP="00312C80">
      <w:pPr>
        <w:pStyle w:val="aff3"/>
      </w:pPr>
      <w:r w:rsidRPr="00312C80">
        <w:t>В 2020 году разработана проектная документация на автоматизацию котлоагрегата №3 и турбогенератора №3.</w:t>
      </w:r>
    </w:p>
    <w:p w:rsidR="00312C80" w:rsidRPr="00312C80" w:rsidRDefault="007008F2" w:rsidP="00B5779F">
      <w:pPr>
        <w:pStyle w:val="aff3"/>
      </w:pPr>
      <w:r w:rsidRPr="00312C80">
        <w:t>В 2022 году планируется реализовать проект по ав</w:t>
      </w:r>
      <w:r>
        <w:t>томатизации котлоагрегата КА№3.</w:t>
      </w:r>
    </w:p>
    <w:p w:rsidR="00316FA1" w:rsidRPr="00361B49" w:rsidRDefault="007008F2" w:rsidP="007008F2">
      <w:pPr>
        <w:pStyle w:val="1110"/>
        <w:numPr>
          <w:ilvl w:val="2"/>
          <w:numId w:val="95"/>
        </w:numPr>
        <w:tabs>
          <w:tab w:val="left" w:pos="1560"/>
        </w:tabs>
        <w:ind w:left="0" w:firstLine="709"/>
        <w:rPr>
          <w:sz w:val="24"/>
          <w:szCs w:val="24"/>
        </w:rPr>
      </w:pPr>
      <w:bookmarkStart w:id="364" w:name="_Toc97797777"/>
      <w:r w:rsidRPr="00D66DF0">
        <w:rPr>
          <w:sz w:val="24"/>
          <w:szCs w:val="24"/>
        </w:rPr>
        <w:t xml:space="preserve">Котельная «База» эксплуатационной </w:t>
      </w:r>
      <w:r w:rsidRPr="00D66DF0">
        <w:rPr>
          <w:sz w:val="24"/>
          <w:szCs w:val="24"/>
        </w:rPr>
        <w:t>ответственности ООО «ЖКУ»</w:t>
      </w:r>
      <w:bookmarkEnd w:id="364"/>
    </w:p>
    <w:p w:rsidR="00312C80" w:rsidRPr="00312C80" w:rsidRDefault="007008F2" w:rsidP="00312C80">
      <w:pPr>
        <w:pStyle w:val="aff3"/>
      </w:pPr>
      <w:r w:rsidRPr="00312C80">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Недостатком существующей схемы выдачи тепловой э</w:t>
      </w:r>
      <w:r w:rsidRPr="00312C80">
        <w:t>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312C80" w:rsidRPr="00312C80" w:rsidRDefault="007008F2" w:rsidP="00312C80">
      <w:pPr>
        <w:pStyle w:val="aff3"/>
      </w:pPr>
      <w:r w:rsidRPr="00312C80">
        <w:t>Для повышения надежности т</w:t>
      </w:r>
      <w:r w:rsidRPr="00312C80">
        <w:t>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w:t>
      </w:r>
      <w:r w:rsidRPr="00312C80">
        <w:t>ация котельной не требуется в связи с отсутствием нагрузок ГВС), но и в течение отопительного периода.</w:t>
      </w:r>
    </w:p>
    <w:p w:rsidR="00312C80" w:rsidRPr="00361B49" w:rsidRDefault="007008F2" w:rsidP="00312C80">
      <w:pPr>
        <w:pStyle w:val="aff3"/>
      </w:pPr>
      <w:r w:rsidRPr="00312C80">
        <w:t>Таблица 48 Стоимость реализации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833148" w:rsidTr="00FE14AE">
        <w:tc>
          <w:tcPr>
            <w:tcW w:w="769"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№п/п</w:t>
            </w:r>
          </w:p>
        </w:tc>
        <w:tc>
          <w:tcPr>
            <w:tcW w:w="2550"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Наименование объекта</w:t>
            </w:r>
          </w:p>
        </w:tc>
        <w:tc>
          <w:tcPr>
            <w:tcW w:w="3110"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Описание мероприятий</w:t>
            </w:r>
          </w:p>
        </w:tc>
        <w:tc>
          <w:tcPr>
            <w:tcW w:w="1776"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Срок реализации (год)</w:t>
            </w:r>
          </w:p>
        </w:tc>
        <w:tc>
          <w:tcPr>
            <w:tcW w:w="1444"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Стоимость реали</w:t>
            </w:r>
            <w:r w:rsidRPr="00312C80">
              <w:rPr>
                <w:rFonts w:ascii="Times New Roman" w:hAnsi="Times New Roman" w:cs="Times New Roman"/>
                <w:sz w:val="24"/>
                <w:szCs w:val="24"/>
              </w:rPr>
              <w:t>зации, т.руб</w:t>
            </w:r>
          </w:p>
        </w:tc>
      </w:tr>
      <w:tr w:rsidR="00833148" w:rsidTr="00FE14AE">
        <w:tc>
          <w:tcPr>
            <w:tcW w:w="769"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1</w:t>
            </w:r>
          </w:p>
        </w:tc>
        <w:tc>
          <w:tcPr>
            <w:tcW w:w="2550"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Здание котельной «База»</w:t>
            </w:r>
          </w:p>
        </w:tc>
        <w:tc>
          <w:tcPr>
            <w:tcW w:w="3110"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Модернизация котельного оборудования : замена котла на автоматические котлы «Терморобот» (или аналог), насосов, вентиляторов,ХВП. Установка РИЭС</w:t>
            </w:r>
          </w:p>
        </w:tc>
        <w:tc>
          <w:tcPr>
            <w:tcW w:w="1776"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2030</w:t>
            </w:r>
          </w:p>
        </w:tc>
        <w:tc>
          <w:tcPr>
            <w:tcW w:w="1444" w:type="dxa"/>
          </w:tcPr>
          <w:p w:rsidR="00312C80" w:rsidRPr="00312C80" w:rsidRDefault="007008F2" w:rsidP="00312C80">
            <w:pPr>
              <w:spacing w:after="0" w:line="360" w:lineRule="auto"/>
              <w:jc w:val="both"/>
              <w:rPr>
                <w:rFonts w:ascii="Times New Roman" w:hAnsi="Times New Roman" w:cs="Times New Roman"/>
                <w:sz w:val="24"/>
                <w:szCs w:val="24"/>
              </w:rPr>
            </w:pPr>
            <w:r w:rsidRPr="00312C80">
              <w:rPr>
                <w:rFonts w:ascii="Times New Roman" w:hAnsi="Times New Roman" w:cs="Times New Roman"/>
                <w:sz w:val="24"/>
                <w:szCs w:val="24"/>
              </w:rPr>
              <w:t>4000</w:t>
            </w:r>
          </w:p>
        </w:tc>
      </w:tr>
    </w:tbl>
    <w:p w:rsidR="00312C80" w:rsidRPr="00312C80" w:rsidRDefault="007008F2" w:rsidP="00FE14AE">
      <w:pPr>
        <w:spacing w:after="0" w:line="360" w:lineRule="auto"/>
        <w:rPr>
          <w:rFonts w:ascii="Times New Roman" w:eastAsia="Times New Roman" w:hAnsi="Times New Roman" w:cs="Times New Roman"/>
          <w:sz w:val="24"/>
          <w:szCs w:val="24"/>
          <w:lang w:eastAsia="ru-RU"/>
        </w:rPr>
      </w:pPr>
      <w:r w:rsidRPr="00312C80">
        <w:rPr>
          <w:rFonts w:ascii="Times New Roman" w:eastAsia="Times New Roman" w:hAnsi="Times New Roman" w:cs="Times New Roman"/>
          <w:sz w:val="24"/>
          <w:szCs w:val="24"/>
          <w:lang w:eastAsia="ru-RU"/>
        </w:rPr>
        <w:t xml:space="preserve">Примечание -  использованные по тексту аббревиатуры </w:t>
      </w:r>
      <w:r w:rsidRPr="00312C80">
        <w:rPr>
          <w:rFonts w:ascii="Times New Roman" w:eastAsia="Times New Roman" w:hAnsi="Times New Roman" w:cs="Times New Roman"/>
          <w:sz w:val="24"/>
          <w:szCs w:val="24"/>
          <w:lang w:eastAsia="ru-RU"/>
        </w:rPr>
        <w:t>расшифровываются следующим образом: ХВП – химическая водоподготовка, РИЭС – резервный источник электроснабжения.</w:t>
      </w:r>
    </w:p>
    <w:p w:rsidR="00312C80" w:rsidRPr="00312C80" w:rsidRDefault="007008F2" w:rsidP="00FE14AE">
      <w:pPr>
        <w:pStyle w:val="aff3"/>
      </w:pPr>
    </w:p>
    <w:p w:rsidR="00312C80" w:rsidRPr="00312C80" w:rsidRDefault="007008F2" w:rsidP="00312C80">
      <w:pPr>
        <w:pStyle w:val="aff3"/>
      </w:pPr>
    </w:p>
    <w:p w:rsidR="00316FA1" w:rsidRPr="00361B49" w:rsidRDefault="007008F2" w:rsidP="007008F2">
      <w:pPr>
        <w:pStyle w:val="1110"/>
        <w:numPr>
          <w:ilvl w:val="2"/>
          <w:numId w:val="95"/>
        </w:numPr>
        <w:tabs>
          <w:tab w:val="left" w:pos="1560"/>
        </w:tabs>
        <w:ind w:left="0" w:firstLine="709"/>
        <w:rPr>
          <w:sz w:val="24"/>
          <w:szCs w:val="24"/>
        </w:rPr>
      </w:pPr>
      <w:bookmarkStart w:id="365" w:name="_Toc97797778"/>
      <w:r w:rsidRPr="00D66DF0">
        <w:rPr>
          <w:sz w:val="24"/>
          <w:szCs w:val="24"/>
        </w:rPr>
        <w:t>Котельная «Гостиница» эксплуатационной ответственности ООО «ЖКУ»</w:t>
      </w:r>
      <w:bookmarkEnd w:id="365"/>
    </w:p>
    <w:p w:rsidR="00FE14AE" w:rsidRPr="00FE14AE" w:rsidRDefault="007008F2" w:rsidP="00FE14AE">
      <w:pPr>
        <w:pStyle w:val="aff3"/>
      </w:pPr>
      <w:r w:rsidRPr="00FE14AE">
        <w:t xml:space="preserve">На котельной «Гостиница» эксплуатационной ответственности ООО «ЖКУ» в </w:t>
      </w:r>
      <w:r w:rsidRPr="00FE14AE">
        <w:t>настоящее время установлено 2 котла марки КВм-0,93 К производства ООО «Ижевский котельный завод», введенные в эксплуатацию в 2015 г. К 2025 г. оборудование котельной исчерпает эксплуатационный ресурс, следовательно, потребуется реконструкция теплоисточника</w:t>
      </w:r>
      <w:r w:rsidRPr="00FE14AE">
        <w:t>.</w:t>
      </w:r>
    </w:p>
    <w:p w:rsidR="00FE14AE" w:rsidRPr="00361B49" w:rsidRDefault="007008F2" w:rsidP="00FE14AE">
      <w:pPr>
        <w:pStyle w:val="aff3"/>
      </w:pPr>
      <w:r w:rsidRPr="00FE14AE">
        <w:t>Таблица 49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833148" w:rsidTr="00FE14AE">
        <w:tc>
          <w:tcPr>
            <w:tcW w:w="769"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№п/п</w:t>
            </w:r>
          </w:p>
        </w:tc>
        <w:tc>
          <w:tcPr>
            <w:tcW w:w="2550"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Наименование объекта</w:t>
            </w:r>
          </w:p>
        </w:tc>
        <w:tc>
          <w:tcPr>
            <w:tcW w:w="3110"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Описание мероприятий</w:t>
            </w:r>
          </w:p>
        </w:tc>
        <w:tc>
          <w:tcPr>
            <w:tcW w:w="1776"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Срок реализации (год)</w:t>
            </w:r>
          </w:p>
        </w:tc>
        <w:tc>
          <w:tcPr>
            <w:tcW w:w="1444"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Стоимость реализации, т.руб</w:t>
            </w:r>
          </w:p>
        </w:tc>
      </w:tr>
      <w:tr w:rsidR="00833148" w:rsidTr="00FE14AE">
        <w:tc>
          <w:tcPr>
            <w:tcW w:w="769"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1</w:t>
            </w:r>
          </w:p>
        </w:tc>
        <w:tc>
          <w:tcPr>
            <w:tcW w:w="2550"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Здание котельной «Гостиница»</w:t>
            </w:r>
          </w:p>
        </w:tc>
        <w:tc>
          <w:tcPr>
            <w:tcW w:w="3110"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Реконструкция здания (з</w:t>
            </w:r>
            <w:r w:rsidRPr="00FE14AE">
              <w:rPr>
                <w:rFonts w:ascii="Times New Roman" w:hAnsi="Times New Roman" w:cs="Times New Roman"/>
                <w:sz w:val="20"/>
                <w:szCs w:val="20"/>
              </w:rPr>
              <w:t>амена типа кровельного утеплителя и наплавляемых материалов) Модернизация котельного оборудования : замена котлов на автоматические котлы «Терморобот» (или аналог), насосов, вентиляторов,ХВП. Установка РИЭС</w:t>
            </w:r>
          </w:p>
        </w:tc>
        <w:tc>
          <w:tcPr>
            <w:tcW w:w="1776"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1этап -2025</w:t>
            </w:r>
          </w:p>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2 этап-2026</w:t>
            </w:r>
          </w:p>
        </w:tc>
        <w:tc>
          <w:tcPr>
            <w:tcW w:w="1444"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7000</w:t>
            </w:r>
          </w:p>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2500</w:t>
            </w:r>
          </w:p>
        </w:tc>
      </w:tr>
    </w:tbl>
    <w:p w:rsidR="00316FA1" w:rsidRPr="00FE14AE" w:rsidRDefault="007008F2" w:rsidP="00FE14AE">
      <w:pPr>
        <w:spacing w:after="0" w:line="360" w:lineRule="auto"/>
        <w:rPr>
          <w:rFonts w:ascii="Times New Roman" w:eastAsia="Times New Roman" w:hAnsi="Times New Roman" w:cs="Times New Roman"/>
          <w:sz w:val="24"/>
          <w:szCs w:val="24"/>
          <w:lang w:eastAsia="ru-RU"/>
        </w:rPr>
      </w:pPr>
      <w:r w:rsidRPr="00FE14AE">
        <w:rPr>
          <w:rFonts w:ascii="Times New Roman" w:eastAsia="Times New Roman" w:hAnsi="Times New Roman" w:cs="Times New Roman"/>
          <w:sz w:val="24"/>
          <w:szCs w:val="24"/>
          <w:lang w:eastAsia="ru-RU"/>
        </w:rPr>
        <w:t xml:space="preserve">Примечание -  </w:t>
      </w:r>
      <w:r w:rsidRPr="00FE14AE">
        <w:rPr>
          <w:rFonts w:ascii="Times New Roman" w:eastAsia="Times New Roman" w:hAnsi="Times New Roman" w:cs="Times New Roman"/>
          <w:sz w:val="24"/>
          <w:szCs w:val="24"/>
          <w:lang w:eastAsia="ru-RU"/>
        </w:rPr>
        <w:t>использованные по тексту аббревиатуры расшифровываются следующим образом: ХВП – химическая водоподготовка, РИЭС – резервный источник электроснабжения.</w:t>
      </w:r>
    </w:p>
    <w:p w:rsidR="00316FA1" w:rsidRPr="00361B49" w:rsidRDefault="007008F2" w:rsidP="007008F2">
      <w:pPr>
        <w:pStyle w:val="1110"/>
        <w:numPr>
          <w:ilvl w:val="2"/>
          <w:numId w:val="95"/>
        </w:numPr>
        <w:tabs>
          <w:tab w:val="left" w:pos="1560"/>
        </w:tabs>
        <w:ind w:left="0" w:firstLine="709"/>
        <w:rPr>
          <w:sz w:val="24"/>
          <w:szCs w:val="24"/>
        </w:rPr>
      </w:pPr>
      <w:bookmarkStart w:id="366" w:name="_Toc97797779"/>
      <w:r w:rsidRPr="00E503C2">
        <w:rPr>
          <w:sz w:val="24"/>
          <w:szCs w:val="24"/>
        </w:rPr>
        <w:t>Котельные «Лесокомбинат» и «Теремок» эксплуатационной ответственности ООО «ЖКУ»</w:t>
      </w:r>
      <w:bookmarkEnd w:id="366"/>
    </w:p>
    <w:p w:rsidR="00FE14AE" w:rsidRPr="00FE14AE" w:rsidRDefault="007008F2" w:rsidP="00FE14AE">
      <w:pPr>
        <w:pStyle w:val="aff3"/>
      </w:pPr>
      <w:r w:rsidRPr="00FE14AE">
        <w:t>На котельной «Лесокомбина</w:t>
      </w:r>
      <w:r w:rsidRPr="00FE14AE">
        <w:t>т» эксплуатационной ответственности ООО «ЖКУ» в настоящее время установлено 2 котла марки КВр-0,63 К производства ООО «Ижевский котельный завод», введенные в эксплуатацию в 2012 г. Затраты реализации реконструкции здания котельной и модернизации котельного</w:t>
      </w:r>
      <w:r w:rsidRPr="00FE14AE">
        <w:t xml:space="preserve"> оборудования в таблице 50.</w:t>
      </w:r>
    </w:p>
    <w:p w:rsidR="00FE14AE" w:rsidRPr="00FE14AE" w:rsidRDefault="007008F2" w:rsidP="00FE14AE">
      <w:pPr>
        <w:pStyle w:val="aff3"/>
      </w:pPr>
      <w:r w:rsidRPr="00FE14AE">
        <w:t>Таблица 50 Стоимость реализации реконструкции здания котельной и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71"/>
        <w:gridCol w:w="3096"/>
        <w:gridCol w:w="1769"/>
        <w:gridCol w:w="1444"/>
      </w:tblGrid>
      <w:tr w:rsidR="00833148" w:rsidTr="00FE14AE">
        <w:tc>
          <w:tcPr>
            <w:tcW w:w="769"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№п/п</w:t>
            </w:r>
          </w:p>
        </w:tc>
        <w:tc>
          <w:tcPr>
            <w:tcW w:w="2571"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Наименование объекта</w:t>
            </w:r>
          </w:p>
        </w:tc>
        <w:tc>
          <w:tcPr>
            <w:tcW w:w="3096"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Описание мероприятий</w:t>
            </w:r>
          </w:p>
        </w:tc>
        <w:tc>
          <w:tcPr>
            <w:tcW w:w="1769"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Срок реализации (год)</w:t>
            </w:r>
          </w:p>
        </w:tc>
        <w:tc>
          <w:tcPr>
            <w:tcW w:w="1444"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Стоимость реализации, т.руб</w:t>
            </w:r>
          </w:p>
        </w:tc>
      </w:tr>
      <w:tr w:rsidR="00833148" w:rsidTr="00FE14AE">
        <w:tc>
          <w:tcPr>
            <w:tcW w:w="769"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1</w:t>
            </w:r>
          </w:p>
        </w:tc>
        <w:tc>
          <w:tcPr>
            <w:tcW w:w="2571"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 xml:space="preserve">Здание котельной </w:t>
            </w:r>
            <w:r w:rsidRPr="00FE14AE">
              <w:rPr>
                <w:rFonts w:ascii="Times New Roman" w:hAnsi="Times New Roman" w:cs="Times New Roman"/>
                <w:sz w:val="24"/>
                <w:szCs w:val="24"/>
              </w:rPr>
              <w:t>«Лесокомбинат»</w:t>
            </w:r>
          </w:p>
        </w:tc>
        <w:tc>
          <w:tcPr>
            <w:tcW w:w="3096"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Реконструкция здания (замена мягкой кровли на шатровую) Модернизация котельного оборудования : замена котлов на автоматические котлы «Терморобот» (или аналог), насосов, вентиляторов,ХВП. Установка РИЭС</w:t>
            </w:r>
          </w:p>
        </w:tc>
        <w:tc>
          <w:tcPr>
            <w:tcW w:w="1769"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2027</w:t>
            </w:r>
          </w:p>
        </w:tc>
        <w:tc>
          <w:tcPr>
            <w:tcW w:w="1444" w:type="dxa"/>
          </w:tcPr>
          <w:p w:rsidR="00FE14AE" w:rsidRPr="00FE14AE" w:rsidRDefault="007008F2" w:rsidP="00FE14AE">
            <w:pPr>
              <w:spacing w:after="0" w:line="360" w:lineRule="auto"/>
              <w:jc w:val="both"/>
              <w:rPr>
                <w:rFonts w:ascii="Times New Roman" w:hAnsi="Times New Roman" w:cs="Times New Roman"/>
                <w:sz w:val="24"/>
                <w:szCs w:val="24"/>
              </w:rPr>
            </w:pPr>
            <w:r w:rsidRPr="00FE14AE">
              <w:rPr>
                <w:rFonts w:ascii="Times New Roman" w:hAnsi="Times New Roman" w:cs="Times New Roman"/>
                <w:sz w:val="24"/>
                <w:szCs w:val="24"/>
              </w:rPr>
              <w:t>7500</w:t>
            </w:r>
          </w:p>
        </w:tc>
      </w:tr>
    </w:tbl>
    <w:p w:rsidR="00FE14AE" w:rsidRPr="00FE14AE" w:rsidRDefault="007008F2" w:rsidP="00FE14AE">
      <w:pPr>
        <w:spacing w:after="0" w:line="360" w:lineRule="auto"/>
        <w:rPr>
          <w:rFonts w:ascii="Times New Roman" w:eastAsia="Times New Roman" w:hAnsi="Times New Roman" w:cs="Times New Roman"/>
          <w:sz w:val="24"/>
          <w:szCs w:val="24"/>
          <w:lang w:eastAsia="ru-RU"/>
        </w:rPr>
      </w:pPr>
      <w:r w:rsidRPr="00FE14AE">
        <w:rPr>
          <w:rFonts w:ascii="Times New Roman" w:eastAsia="Times New Roman" w:hAnsi="Times New Roman" w:cs="Times New Roman"/>
          <w:sz w:val="24"/>
          <w:szCs w:val="24"/>
          <w:lang w:eastAsia="ru-RU"/>
        </w:rPr>
        <w:t>Примечание -  использованные</w:t>
      </w:r>
      <w:r w:rsidRPr="00FE14AE">
        <w:rPr>
          <w:rFonts w:ascii="Times New Roman" w:eastAsia="Times New Roman" w:hAnsi="Times New Roman" w:cs="Times New Roman"/>
          <w:sz w:val="24"/>
          <w:szCs w:val="24"/>
          <w:lang w:eastAsia="ru-RU"/>
        </w:rPr>
        <w:t xml:space="preserve"> по тексту аббревиатуры расшифровываются следующим образом: ХВП – химическая водоподготовка, РИЭС – резервный источник электроснабжения.</w:t>
      </w:r>
    </w:p>
    <w:p w:rsidR="00FE14AE" w:rsidRPr="00FE14AE" w:rsidRDefault="007008F2" w:rsidP="00FE14AE">
      <w:pPr>
        <w:pStyle w:val="aff3"/>
      </w:pPr>
    </w:p>
    <w:p w:rsidR="00FE14AE" w:rsidRPr="00FE14AE" w:rsidRDefault="007008F2" w:rsidP="00FE14AE">
      <w:pPr>
        <w:spacing w:after="0" w:line="360" w:lineRule="auto"/>
        <w:ind w:firstLine="709"/>
        <w:jc w:val="both"/>
        <w:rPr>
          <w:rFonts w:ascii="Times New Roman" w:hAnsi="Times New Roman" w:cs="Times New Roman"/>
          <w:sz w:val="24"/>
          <w:szCs w:val="24"/>
        </w:rPr>
      </w:pPr>
      <w:r w:rsidRPr="00FE14AE">
        <w:rPr>
          <w:rFonts w:ascii="Times New Roman" w:hAnsi="Times New Roman" w:cs="Times New Roman"/>
          <w:sz w:val="24"/>
          <w:szCs w:val="24"/>
        </w:rPr>
        <w:t xml:space="preserve">В котельной «Теремок» эксплуатационной ответственности ООО «ЖКУ» в настоящее время установлено 2 котла марки </w:t>
      </w:r>
      <w:r w:rsidRPr="00FE14AE">
        <w:rPr>
          <w:rFonts w:ascii="Times New Roman" w:hAnsi="Times New Roman" w:cs="Times New Roman"/>
          <w:sz w:val="24"/>
          <w:szCs w:val="24"/>
        </w:rPr>
        <w:t>КВм-1,86-95ШП производства ООО «ПГ «Энергия» г.Бийск, введенные в эксплуатацию в 2013 г. Затраты реализации реконструкции здания котельной и модернизации котельного оборудования в таблице 51.</w:t>
      </w:r>
    </w:p>
    <w:p w:rsidR="00FE14AE" w:rsidRPr="00361B49" w:rsidRDefault="007008F2" w:rsidP="00FE14AE">
      <w:pPr>
        <w:spacing w:after="0" w:line="360" w:lineRule="auto"/>
        <w:ind w:firstLine="709"/>
        <w:jc w:val="both"/>
        <w:rPr>
          <w:rFonts w:ascii="Times New Roman" w:hAnsi="Times New Roman" w:cs="Times New Roman"/>
          <w:sz w:val="24"/>
          <w:szCs w:val="24"/>
        </w:rPr>
      </w:pPr>
      <w:r w:rsidRPr="00FE14AE">
        <w:rPr>
          <w:rFonts w:ascii="Times New Roman" w:hAnsi="Times New Roman" w:cs="Times New Roman"/>
          <w:sz w:val="24"/>
          <w:szCs w:val="24"/>
        </w:rPr>
        <w:t>Таблица 51 Стоимость реализации реконструкции здания котельной и</w:t>
      </w:r>
      <w:r w:rsidRPr="00FE14AE">
        <w:rPr>
          <w:rFonts w:ascii="Times New Roman" w:hAnsi="Times New Roman" w:cs="Times New Roman"/>
          <w:sz w:val="24"/>
          <w:szCs w:val="24"/>
        </w:rPr>
        <w:t xml:space="preserve"> модернизации котельного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550"/>
        <w:gridCol w:w="3110"/>
        <w:gridCol w:w="1776"/>
        <w:gridCol w:w="1444"/>
      </w:tblGrid>
      <w:tr w:rsidR="00833148" w:rsidTr="00FE14AE">
        <w:tc>
          <w:tcPr>
            <w:tcW w:w="769"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№п/п</w:t>
            </w:r>
          </w:p>
        </w:tc>
        <w:tc>
          <w:tcPr>
            <w:tcW w:w="2550"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Наименование объекта</w:t>
            </w:r>
          </w:p>
        </w:tc>
        <w:tc>
          <w:tcPr>
            <w:tcW w:w="3110"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Описание мероприятий</w:t>
            </w:r>
          </w:p>
        </w:tc>
        <w:tc>
          <w:tcPr>
            <w:tcW w:w="1776"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Срок реализации (год)</w:t>
            </w:r>
          </w:p>
        </w:tc>
        <w:tc>
          <w:tcPr>
            <w:tcW w:w="1444"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Стоимость реализации, т.руб</w:t>
            </w:r>
          </w:p>
        </w:tc>
      </w:tr>
      <w:tr w:rsidR="00833148" w:rsidTr="00FE14AE">
        <w:tc>
          <w:tcPr>
            <w:tcW w:w="769"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1</w:t>
            </w:r>
          </w:p>
        </w:tc>
        <w:tc>
          <w:tcPr>
            <w:tcW w:w="2550"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Здание котельной «Теремок»</w:t>
            </w:r>
          </w:p>
        </w:tc>
        <w:tc>
          <w:tcPr>
            <w:tcW w:w="3110"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Реконструкция здания (замена типа кровельного утеплителя и наплавляемых материалов) Модерни</w:t>
            </w:r>
            <w:r w:rsidRPr="00FE14AE">
              <w:rPr>
                <w:rFonts w:ascii="Times New Roman" w:hAnsi="Times New Roman" w:cs="Times New Roman"/>
                <w:sz w:val="20"/>
                <w:szCs w:val="20"/>
              </w:rPr>
              <w:t>зация котельного оборудования : замена котлов , насосов, вентиляторов,ХВП. Установка РИЭС</w:t>
            </w:r>
          </w:p>
        </w:tc>
        <w:tc>
          <w:tcPr>
            <w:tcW w:w="1776"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1этап -2033</w:t>
            </w:r>
          </w:p>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2 этап-2034</w:t>
            </w:r>
          </w:p>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3 этап-2035</w:t>
            </w:r>
          </w:p>
        </w:tc>
        <w:tc>
          <w:tcPr>
            <w:tcW w:w="1444" w:type="dxa"/>
          </w:tcPr>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7500</w:t>
            </w:r>
          </w:p>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7500</w:t>
            </w:r>
          </w:p>
          <w:p w:rsidR="00FE14AE" w:rsidRPr="00FE14AE" w:rsidRDefault="007008F2" w:rsidP="00FE14AE">
            <w:pPr>
              <w:spacing w:after="0" w:line="360" w:lineRule="auto"/>
              <w:jc w:val="both"/>
              <w:rPr>
                <w:rFonts w:ascii="Times New Roman" w:hAnsi="Times New Roman" w:cs="Times New Roman"/>
                <w:sz w:val="20"/>
                <w:szCs w:val="20"/>
              </w:rPr>
            </w:pPr>
            <w:r w:rsidRPr="00FE14AE">
              <w:rPr>
                <w:rFonts w:ascii="Times New Roman" w:hAnsi="Times New Roman" w:cs="Times New Roman"/>
                <w:sz w:val="20"/>
                <w:szCs w:val="20"/>
              </w:rPr>
              <w:t>4000</w:t>
            </w:r>
          </w:p>
        </w:tc>
      </w:tr>
    </w:tbl>
    <w:p w:rsidR="00FE14AE" w:rsidRPr="00755900" w:rsidRDefault="007008F2" w:rsidP="00755900">
      <w:pPr>
        <w:spacing w:after="0" w:line="360" w:lineRule="auto"/>
        <w:rPr>
          <w:rFonts w:ascii="Times New Roman" w:eastAsia="Times New Roman" w:hAnsi="Times New Roman" w:cs="Times New Roman"/>
          <w:sz w:val="24"/>
          <w:szCs w:val="24"/>
          <w:lang w:eastAsia="ru-RU"/>
        </w:rPr>
      </w:pPr>
      <w:r w:rsidRPr="00FE14AE">
        <w:rPr>
          <w:rFonts w:ascii="Times New Roman" w:eastAsia="Times New Roman" w:hAnsi="Times New Roman" w:cs="Times New Roman"/>
          <w:sz w:val="24"/>
          <w:szCs w:val="24"/>
          <w:lang w:eastAsia="ru-RU"/>
        </w:rPr>
        <w:t>Примечание -  использованные по тексту аббревиатуры расшифровываются следующим образом:</w:t>
      </w:r>
      <w:r w:rsidRPr="00043B2A">
        <w:rPr>
          <w:rFonts w:ascii="Times New Roman" w:eastAsia="Times New Roman" w:hAnsi="Times New Roman" w:cs="Times New Roman"/>
          <w:sz w:val="24"/>
          <w:szCs w:val="24"/>
          <w:lang w:eastAsia="ru-RU"/>
        </w:rPr>
        <w:t xml:space="preserve"> </w:t>
      </w:r>
      <w:r w:rsidRPr="00FE14AE">
        <w:rPr>
          <w:rFonts w:ascii="Times New Roman" w:eastAsia="Times New Roman" w:hAnsi="Times New Roman" w:cs="Times New Roman"/>
          <w:sz w:val="24"/>
          <w:szCs w:val="24"/>
          <w:lang w:eastAsia="ru-RU"/>
        </w:rPr>
        <w:t xml:space="preserve">ХВП – химическая </w:t>
      </w:r>
      <w:r w:rsidRPr="00FE14AE">
        <w:rPr>
          <w:rFonts w:ascii="Times New Roman" w:eastAsia="Times New Roman" w:hAnsi="Times New Roman" w:cs="Times New Roman"/>
          <w:sz w:val="24"/>
          <w:szCs w:val="24"/>
          <w:lang w:eastAsia="ru-RU"/>
        </w:rPr>
        <w:t>водоподготовка,</w:t>
      </w:r>
      <w:r w:rsidRPr="00755900">
        <w:rPr>
          <w:rFonts w:ascii="Times New Roman" w:eastAsia="Times New Roman" w:hAnsi="Times New Roman" w:cs="Times New Roman"/>
          <w:sz w:val="24"/>
          <w:szCs w:val="24"/>
          <w:lang w:eastAsia="ru-RU"/>
        </w:rPr>
        <w:t xml:space="preserve"> </w:t>
      </w:r>
      <w:r w:rsidRPr="00FE14AE">
        <w:rPr>
          <w:rFonts w:ascii="Times New Roman" w:eastAsia="Times New Roman" w:hAnsi="Times New Roman" w:cs="Times New Roman"/>
          <w:sz w:val="24"/>
          <w:szCs w:val="24"/>
          <w:lang w:eastAsia="ru-RU"/>
        </w:rPr>
        <w:t>РИЭС – резервный источник электроснабжения.</w:t>
      </w:r>
    </w:p>
    <w:p w:rsidR="00316FA1" w:rsidRDefault="007008F2" w:rsidP="007008F2">
      <w:pPr>
        <w:pStyle w:val="1110"/>
        <w:numPr>
          <w:ilvl w:val="2"/>
          <w:numId w:val="95"/>
        </w:numPr>
        <w:tabs>
          <w:tab w:val="left" w:pos="1560"/>
        </w:tabs>
        <w:ind w:left="0" w:firstLine="709"/>
        <w:rPr>
          <w:sz w:val="24"/>
          <w:szCs w:val="24"/>
        </w:rPr>
      </w:pPr>
      <w:bookmarkStart w:id="367" w:name="_Toc97797780"/>
      <w:r>
        <w:rPr>
          <w:sz w:val="24"/>
          <w:szCs w:val="24"/>
        </w:rPr>
        <w:t>Котельная МУП «</w:t>
      </w:r>
      <w:r>
        <w:rPr>
          <w:sz w:val="24"/>
          <w:szCs w:val="24"/>
        </w:rPr>
        <w:t>Стабильность</w:t>
      </w:r>
      <w:r w:rsidRPr="00D66DF0">
        <w:rPr>
          <w:sz w:val="24"/>
          <w:szCs w:val="24"/>
        </w:rPr>
        <w:t>»</w:t>
      </w:r>
      <w:bookmarkEnd w:id="367"/>
    </w:p>
    <w:p w:rsidR="00EC1370" w:rsidRPr="00EC1370" w:rsidRDefault="007008F2" w:rsidP="00EC1370">
      <w:pPr>
        <w:spacing w:after="0" w:line="360" w:lineRule="auto"/>
        <w:jc w:val="both"/>
        <w:rPr>
          <w:rFonts w:ascii="Times New Roman" w:hAnsi="Times New Roman"/>
          <w:iCs/>
          <w:sz w:val="24"/>
          <w:szCs w:val="24"/>
          <w:lang w:eastAsia="ru-RU"/>
        </w:rPr>
      </w:pPr>
      <w:r>
        <w:rPr>
          <w:rFonts w:ascii="Times New Roman" w:hAnsi="Times New Roman"/>
          <w:iCs/>
          <w:sz w:val="24"/>
          <w:szCs w:val="24"/>
          <w:lang w:eastAsia="ru-RU"/>
        </w:rPr>
        <w:tab/>
      </w:r>
      <w:r w:rsidRPr="00EC1370">
        <w:rPr>
          <w:rFonts w:ascii="Times New Roman" w:hAnsi="Times New Roman"/>
          <w:iCs/>
          <w:sz w:val="24"/>
          <w:szCs w:val="24"/>
          <w:lang w:eastAsia="ru-RU"/>
        </w:rPr>
        <w:t>В 2016 году для повышения надежности теплоснабжения потребителей тепловой энергии на котельной МУП «</w:t>
      </w:r>
      <w:r>
        <w:rPr>
          <w:rFonts w:ascii="Times New Roman" w:hAnsi="Times New Roman"/>
          <w:iCs/>
          <w:sz w:val="24"/>
          <w:szCs w:val="24"/>
          <w:lang w:eastAsia="ru-RU"/>
        </w:rPr>
        <w:t>Стабильность</w:t>
      </w:r>
      <w:r w:rsidRPr="00EC1370">
        <w:rPr>
          <w:rFonts w:ascii="Times New Roman" w:hAnsi="Times New Roman"/>
          <w:iCs/>
          <w:sz w:val="24"/>
          <w:szCs w:val="24"/>
          <w:lang w:eastAsia="ru-RU"/>
        </w:rPr>
        <w:t xml:space="preserve">» была произведена замена котельного оборудования. </w:t>
      </w:r>
      <w:r>
        <w:rPr>
          <w:rFonts w:ascii="Times New Roman" w:hAnsi="Times New Roman"/>
          <w:iCs/>
          <w:sz w:val="24"/>
          <w:szCs w:val="24"/>
          <w:lang w:eastAsia="ru-RU"/>
        </w:rPr>
        <w:t xml:space="preserve">На </w:t>
      </w:r>
      <w:r>
        <w:rPr>
          <w:rFonts w:ascii="Times New Roman" w:hAnsi="Times New Roman"/>
          <w:iCs/>
          <w:sz w:val="24"/>
          <w:szCs w:val="24"/>
          <w:lang w:eastAsia="ru-RU"/>
        </w:rPr>
        <w:t>сегодняшний день</w:t>
      </w:r>
      <w:r w:rsidRPr="00EC1370">
        <w:rPr>
          <w:rFonts w:ascii="Times New Roman"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Pr="00EC1370">
        <w:rPr>
          <w:rFonts w:ascii="Times New Roman" w:hAnsi="Times New Roman"/>
          <w:iCs/>
          <w:sz w:val="24"/>
          <w:szCs w:val="24"/>
          <w:lang w:val="en-US" w:eastAsia="ru-RU"/>
        </w:rPr>
        <w:t>BL</w:t>
      </w:r>
      <w:r w:rsidRPr="00EC1370">
        <w:rPr>
          <w:rFonts w:ascii="Times New Roman" w:hAnsi="Times New Roman"/>
          <w:iCs/>
          <w:sz w:val="24"/>
          <w:szCs w:val="24"/>
          <w:lang w:eastAsia="ru-RU"/>
        </w:rPr>
        <w:t xml:space="preserve"> 32/160-4/2.</w:t>
      </w:r>
    </w:p>
    <w:p w:rsidR="00EC1370" w:rsidRPr="00EC1370" w:rsidRDefault="007008F2" w:rsidP="00EC1370">
      <w:pPr>
        <w:pStyle w:val="aff3"/>
      </w:pPr>
    </w:p>
    <w:p w:rsidR="00316FA1" w:rsidRPr="009B58CE" w:rsidRDefault="007008F2" w:rsidP="007008F2">
      <w:pPr>
        <w:pStyle w:val="1110"/>
        <w:numPr>
          <w:ilvl w:val="2"/>
          <w:numId w:val="95"/>
        </w:numPr>
        <w:tabs>
          <w:tab w:val="left" w:pos="1560"/>
        </w:tabs>
        <w:ind w:left="0" w:firstLine="709"/>
        <w:rPr>
          <w:sz w:val="24"/>
          <w:szCs w:val="24"/>
        </w:rPr>
      </w:pPr>
      <w:bookmarkStart w:id="368" w:name="_Toc97797781"/>
      <w:r w:rsidRPr="009B58CE">
        <w:rPr>
          <w:sz w:val="24"/>
          <w:szCs w:val="24"/>
        </w:rPr>
        <w:t>Котельна</w:t>
      </w:r>
      <w:r w:rsidRPr="009B58CE">
        <w:rPr>
          <w:sz w:val="24"/>
          <w:szCs w:val="24"/>
        </w:rPr>
        <w:t xml:space="preserve">я ГУП ДХ АК </w:t>
      </w:r>
      <w:r w:rsidRPr="009B58CE">
        <w:rPr>
          <w:sz w:val="24"/>
          <w:szCs w:val="24"/>
        </w:rPr>
        <w:t>«</w:t>
      </w:r>
      <w:r w:rsidRPr="009B58CE">
        <w:rPr>
          <w:color w:val="000000"/>
          <w:sz w:val="24"/>
          <w:szCs w:val="24"/>
          <w:lang w:eastAsia="ru-RU"/>
        </w:rPr>
        <w:t>Северо-Восточное ДСУ «филиал Заринский»</w:t>
      </w:r>
      <w:bookmarkEnd w:id="368"/>
    </w:p>
    <w:p w:rsidR="003B69CD" w:rsidRPr="009B58CE" w:rsidRDefault="007008F2" w:rsidP="003B69CD">
      <w:pPr>
        <w:pStyle w:val="aff3"/>
        <w:rPr>
          <w:sz w:val="24"/>
          <w:szCs w:val="24"/>
        </w:rPr>
      </w:pPr>
      <w:r w:rsidRPr="009B58CE">
        <w:rPr>
          <w:sz w:val="24"/>
          <w:szCs w:val="24"/>
        </w:rPr>
        <w:t>В настоящее время на котельной ГУП ДХ АК «</w:t>
      </w:r>
      <w:r w:rsidRPr="009B58CE">
        <w:rPr>
          <w:sz w:val="24"/>
          <w:szCs w:val="24"/>
        </w:rPr>
        <w:t>Северо-Восточное ДСУ</w:t>
      </w:r>
      <w:r w:rsidRPr="009B58CE">
        <w:rPr>
          <w:sz w:val="24"/>
          <w:szCs w:val="24"/>
        </w:rPr>
        <w:t>»</w:t>
      </w:r>
      <w:r w:rsidRPr="009B58CE">
        <w:rPr>
          <w:sz w:val="24"/>
          <w:szCs w:val="24"/>
        </w:rPr>
        <w:t xml:space="preserve"> «филиал Заринский»</w:t>
      </w:r>
      <w:r w:rsidRPr="009B58CE">
        <w:rPr>
          <w:sz w:val="24"/>
          <w:szCs w:val="24"/>
        </w:rPr>
        <w:t xml:space="preserve"> установлено </w:t>
      </w:r>
      <w:r w:rsidRPr="009B58CE">
        <w:rPr>
          <w:sz w:val="24"/>
          <w:szCs w:val="24"/>
        </w:rPr>
        <w:t>3</w:t>
      </w:r>
      <w:r w:rsidRPr="009B58CE">
        <w:rPr>
          <w:sz w:val="24"/>
          <w:szCs w:val="24"/>
        </w:rPr>
        <w:t xml:space="preserve"> котла:</w:t>
      </w:r>
    </w:p>
    <w:p w:rsidR="003B69CD" w:rsidRPr="009B58CE" w:rsidRDefault="007008F2" w:rsidP="007008F2">
      <w:pPr>
        <w:pStyle w:val="aff3"/>
        <w:numPr>
          <w:ilvl w:val="0"/>
          <w:numId w:val="79"/>
        </w:numPr>
        <w:tabs>
          <w:tab w:val="left" w:pos="993"/>
        </w:tabs>
        <w:ind w:left="0" w:firstLine="709"/>
        <w:rPr>
          <w:sz w:val="24"/>
          <w:szCs w:val="24"/>
        </w:rPr>
      </w:pPr>
      <w:r w:rsidRPr="009B58CE">
        <w:rPr>
          <w:sz w:val="24"/>
          <w:szCs w:val="24"/>
        </w:rPr>
        <w:t>2 котла КВр-1,</w:t>
      </w:r>
      <w:r>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3B69CD" w:rsidRPr="009B58CE" w:rsidRDefault="007008F2" w:rsidP="007008F2">
      <w:pPr>
        <w:pStyle w:val="aff3"/>
        <w:numPr>
          <w:ilvl w:val="0"/>
          <w:numId w:val="79"/>
        </w:numPr>
        <w:tabs>
          <w:tab w:val="left" w:pos="993"/>
        </w:tabs>
        <w:ind w:left="0" w:firstLine="709"/>
        <w:rPr>
          <w:sz w:val="24"/>
          <w:szCs w:val="24"/>
        </w:rPr>
      </w:pPr>
      <w:r w:rsidRPr="00C61777">
        <w:rPr>
          <w:sz w:val="24"/>
          <w:szCs w:val="24"/>
        </w:rPr>
        <w:t>1</w:t>
      </w:r>
      <w:r w:rsidRPr="00C61777">
        <w:rPr>
          <w:sz w:val="24"/>
          <w:szCs w:val="24"/>
        </w:rPr>
        <w:t xml:space="preserve"> кот</w:t>
      </w:r>
      <w:r w:rsidRPr="00C61777">
        <w:rPr>
          <w:sz w:val="24"/>
          <w:szCs w:val="24"/>
        </w:rPr>
        <w:t xml:space="preserve">ел </w:t>
      </w:r>
      <w:r w:rsidRPr="00C61777">
        <w:rPr>
          <w:sz w:val="24"/>
          <w:szCs w:val="24"/>
        </w:rPr>
        <w:t xml:space="preserve"> КВ</w:t>
      </w:r>
      <w:r w:rsidRPr="00C61777">
        <w:rPr>
          <w:sz w:val="24"/>
          <w:szCs w:val="24"/>
        </w:rPr>
        <w:t>С</w:t>
      </w:r>
      <w:r w:rsidRPr="00C61777">
        <w:rPr>
          <w:sz w:val="24"/>
          <w:szCs w:val="24"/>
        </w:rPr>
        <w:t>-</w:t>
      </w:r>
      <w:r w:rsidRPr="00C61777">
        <w:rPr>
          <w:sz w:val="24"/>
          <w:szCs w:val="24"/>
        </w:rPr>
        <w:t>2,5</w:t>
      </w:r>
      <w:r w:rsidRPr="009B58CE">
        <w:rPr>
          <w:sz w:val="24"/>
          <w:szCs w:val="24"/>
        </w:rPr>
        <w:t xml:space="preserve"> </w:t>
      </w:r>
      <w:r w:rsidRPr="009B58CE">
        <w:rPr>
          <w:sz w:val="24"/>
          <w:szCs w:val="24"/>
        </w:rPr>
        <w:t xml:space="preserve"> производства  ООО «Жилищная коммунальная компания» введен в эксплуатацию в 2015 г.</w:t>
      </w:r>
    </w:p>
    <w:p w:rsidR="003B69CD" w:rsidRPr="00D66DF0" w:rsidRDefault="007008F2" w:rsidP="00987269">
      <w:pPr>
        <w:pStyle w:val="aff3"/>
        <w:tabs>
          <w:tab w:val="left" w:pos="993"/>
        </w:tabs>
        <w:ind w:firstLine="0"/>
        <w:rPr>
          <w:sz w:val="24"/>
          <w:szCs w:val="24"/>
        </w:rPr>
      </w:pPr>
      <w:r>
        <w:rPr>
          <w:sz w:val="24"/>
          <w:szCs w:val="24"/>
        </w:rPr>
        <w:tab/>
      </w:r>
      <w:r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983DDC" w:rsidRDefault="007008F2" w:rsidP="007008F2">
      <w:pPr>
        <w:pStyle w:val="1110"/>
        <w:numPr>
          <w:ilvl w:val="2"/>
          <w:numId w:val="95"/>
        </w:numPr>
        <w:tabs>
          <w:tab w:val="left" w:pos="1560"/>
        </w:tabs>
        <w:rPr>
          <w:sz w:val="24"/>
          <w:szCs w:val="24"/>
          <w:lang w:val="en-US"/>
        </w:rPr>
      </w:pPr>
      <w:bookmarkStart w:id="369" w:name="_Toc413776497"/>
      <w:bookmarkStart w:id="370" w:name="_Toc97797782"/>
      <w:bookmarkStart w:id="371" w:name="_Toc384058707"/>
      <w:bookmarkStart w:id="372" w:name="_Toc386561130"/>
      <w:r>
        <w:rPr>
          <w:sz w:val="24"/>
          <w:szCs w:val="24"/>
        </w:rPr>
        <w:t xml:space="preserve">ТЭЦ </w:t>
      </w:r>
      <w:r w:rsidRPr="00A27F6F">
        <w:rPr>
          <w:sz w:val="24"/>
          <w:szCs w:val="24"/>
        </w:rPr>
        <w:t>АО «Ал</w:t>
      </w:r>
      <w:r w:rsidRPr="00A27F6F">
        <w:rPr>
          <w:sz w:val="24"/>
          <w:szCs w:val="24"/>
        </w:rPr>
        <w:t>тай-Кокс»</w:t>
      </w:r>
      <w:bookmarkEnd w:id="369"/>
      <w:bookmarkEnd w:id="370"/>
    </w:p>
    <w:p w:rsidR="00755900" w:rsidRPr="00755900" w:rsidRDefault="007008F2" w:rsidP="00755900">
      <w:pPr>
        <w:pStyle w:val="aff3"/>
      </w:pPr>
      <w:r w:rsidRPr="00755900">
        <w:t xml:space="preserve">На ТЭЦ АО «Алтай-Кокс» отсутствует автоматизированная система управления технологическими процессами. </w:t>
      </w:r>
    </w:p>
    <w:p w:rsidR="00755900" w:rsidRPr="00755900" w:rsidRDefault="007008F2" w:rsidP="00755900">
      <w:pPr>
        <w:pStyle w:val="aff3"/>
      </w:pPr>
      <w:r w:rsidRPr="00755900">
        <w:t>Оборудование контрольно-измерительных приборов и автоматизации (КИПиА) основного оборудования ТЭЦ АО «Алтай-Кокс» технически и морально устарел</w:t>
      </w:r>
      <w:r w:rsidRPr="00755900">
        <w:t>о. Оборудование находится в эксплуатации более 35 лет,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755900" w:rsidRPr="00361B49" w:rsidRDefault="007008F2" w:rsidP="00755900">
      <w:pPr>
        <w:pStyle w:val="aff3"/>
      </w:pPr>
      <w:r w:rsidRPr="00755900">
        <w:t xml:space="preserve">Внедрение АСУ ТП </w:t>
      </w:r>
      <w:r w:rsidRPr="00755900">
        <w:t xml:space="preserve">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w:t>
      </w:r>
      <w:r w:rsidRPr="00755900">
        <w:t>условного топлива на отпуск тепла, а также приведет к снижению затрат на производство теплоносителя (реагенты).</w:t>
      </w:r>
    </w:p>
    <w:p w:rsidR="00755900" w:rsidRPr="00361B49" w:rsidRDefault="007008F2" w:rsidP="00755900">
      <w:pPr>
        <w:pStyle w:val="aff3"/>
      </w:pPr>
    </w:p>
    <w:p w:rsidR="00755900" w:rsidRPr="00361B49" w:rsidRDefault="007008F2" w:rsidP="00755900">
      <w:pPr>
        <w:pStyle w:val="aff3"/>
      </w:pPr>
    </w:p>
    <w:p w:rsidR="00755900" w:rsidRPr="00755900" w:rsidRDefault="007008F2" w:rsidP="00755900">
      <w:pPr>
        <w:pStyle w:val="aff3"/>
      </w:pPr>
    </w:p>
    <w:p w:rsidR="00755900" w:rsidRPr="00361B49" w:rsidRDefault="007008F2" w:rsidP="00755900">
      <w:pPr>
        <w:pStyle w:val="aff3"/>
      </w:pPr>
      <w:r w:rsidRPr="00755900">
        <w:t>Таблица 55.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tblPr>
      <w:tblGrid>
        <w:gridCol w:w="575"/>
        <w:gridCol w:w="6019"/>
        <w:gridCol w:w="3260"/>
      </w:tblGrid>
      <w:tr w:rsidR="00833148" w:rsidTr="005B21C1">
        <w:trPr>
          <w:trHeight w:val="20"/>
          <w:tblHeader/>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 п/п</w:t>
            </w:r>
          </w:p>
        </w:tc>
        <w:tc>
          <w:tcPr>
            <w:tcW w:w="3054" w:type="pct"/>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7008F2"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 xml:space="preserve">Наименование </w:t>
            </w:r>
            <w:r w:rsidRPr="00755900">
              <w:rPr>
                <w:rFonts w:ascii="Times New Roman" w:hAnsi="Times New Roman" w:cs="Times New Roman"/>
                <w:b/>
                <w:bCs/>
                <w:sz w:val="24"/>
                <w:szCs w:val="24"/>
              </w:rPr>
              <w:t>характеристики</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7008F2" w:rsidP="00755900">
            <w:pPr>
              <w:jc w:val="center"/>
              <w:rPr>
                <w:rFonts w:ascii="Times New Roman" w:hAnsi="Times New Roman" w:cs="Times New Roman"/>
                <w:b/>
                <w:bCs/>
                <w:sz w:val="24"/>
                <w:szCs w:val="24"/>
              </w:rPr>
            </w:pPr>
            <w:r w:rsidRPr="00755900">
              <w:rPr>
                <w:rFonts w:ascii="Times New Roman" w:hAnsi="Times New Roman" w:cs="Times New Roman"/>
                <w:b/>
                <w:bCs/>
                <w:sz w:val="24"/>
                <w:szCs w:val="24"/>
              </w:rPr>
              <w:t>Критерий соответствия</w:t>
            </w:r>
          </w:p>
        </w:tc>
      </w:tr>
      <w:tr w:rsidR="00833148"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1</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Соответствие программно-технического комплекса современным требованиям</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p>
        </w:tc>
      </w:tr>
      <w:tr w:rsidR="00833148"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1.1</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АСУТП</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СТО 70238424.27.100.010-2009 </w:t>
            </w:r>
          </w:p>
        </w:tc>
      </w:tr>
      <w:tr w:rsidR="00833148"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1.2</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КИПиА</w:t>
            </w:r>
          </w:p>
        </w:tc>
        <w:tc>
          <w:tcPr>
            <w:tcW w:w="16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СТО 70238424.27.100.078-2009</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2</w:t>
            </w:r>
          </w:p>
        </w:tc>
        <w:tc>
          <w:tcPr>
            <w:tcW w:w="3054" w:type="pct"/>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Безопасность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2.1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Технологические защиты (ТЗ)</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РД </w:t>
            </w:r>
            <w:r w:rsidRPr="00755900">
              <w:rPr>
                <w:rFonts w:ascii="Times New Roman" w:hAnsi="Times New Roman" w:cs="Times New Roman"/>
                <w:sz w:val="24"/>
                <w:szCs w:val="24"/>
              </w:rPr>
              <w:t>153-34.1-35.137-00,</w:t>
            </w:r>
          </w:p>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153-34.1-35.142-00</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2.2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 xml:space="preserve">Информационная защита </w:t>
            </w:r>
          </w:p>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(от несанкционированного доступа)</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Приказ ФСТЭК от</w:t>
            </w:r>
          </w:p>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 xml:space="preserve"> 14 марта 2014 г. № 31</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Надежность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3.1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Коэффициент готовности, не менее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99,95%</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3.2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 xml:space="preserve">Суммарный годовой коэффициент недоиспользования </w:t>
            </w:r>
            <w:r w:rsidRPr="00755900">
              <w:rPr>
                <w:rFonts w:ascii="Times New Roman" w:hAnsi="Times New Roman" w:cs="Times New Roman"/>
                <w:sz w:val="24"/>
                <w:szCs w:val="24"/>
              </w:rPr>
              <w:t>установленной мощности,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0,1%</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3.3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Вероятность отказа,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0,05%</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3.4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Суммарный параметр потока срабатывания ТЗ, действующий на останов котлоагрегата,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0,2%</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Быстродействие</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Цикл обновления оперативной информации,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1 с</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Задержка представления аварийных сигналов,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25 мс</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Задержка представления остальных сигналов,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100 мс</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Общая задержка в передаче информации по каналам технологических защит,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10 мс</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4.5</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 xml:space="preserve">Общая задержка в передаче </w:t>
            </w:r>
            <w:r w:rsidRPr="00755900">
              <w:rPr>
                <w:rFonts w:ascii="Times New Roman" w:hAnsi="Times New Roman" w:cs="Times New Roman"/>
                <w:sz w:val="24"/>
                <w:szCs w:val="24"/>
              </w:rPr>
              <w:t>информации по контуру регулирования,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100 мс</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4.6</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Задержка в передаче важных управляющих воздействий,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25 мс</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4.7</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Задержка в передаче обычных управляющих воздействий,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10 мс</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4.8</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Полное время хода регулирующих органов,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90 с</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5</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Достоверность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5.1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Достаточность измерительных каналов</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153-34.1-35.127-2002</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5.2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Наличие дублированных сигналов</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5.3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Наличие троированных сигналов</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5.4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Наличие синхронной модели</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Да</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6</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Точность</w:t>
            </w:r>
          </w:p>
        </w:tc>
        <w:tc>
          <w:tcPr>
            <w:tcW w:w="16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6.1</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Класс системы</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ИС-2 (по ГОСТ 8.596-2002)</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6.2</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Измерительные каналы</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РД 153-34.0-11.201-97</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6.3</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датчиков теплотехнических измерений, используемые для расчета технико-экономических показателей, не более</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0,25%</w:t>
            </w:r>
          </w:p>
        </w:tc>
      </w:tr>
      <w:tr w:rsidR="00833148" w:rsidTr="005B21C1">
        <w:trPr>
          <w:trHeight w:val="20"/>
        </w:trPr>
        <w:tc>
          <w:tcPr>
            <w:tcW w:w="292" w:type="pct"/>
            <w:tcBorders>
              <w:top w:val="nil"/>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6.4</w:t>
            </w:r>
          </w:p>
        </w:tc>
        <w:tc>
          <w:tcPr>
            <w:tcW w:w="3054" w:type="pct"/>
            <w:tcBorders>
              <w:top w:val="nil"/>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в передаче сигналов, используемых в схемах управления, регулиро</w:t>
            </w:r>
            <w:r w:rsidRPr="00755900">
              <w:rPr>
                <w:rFonts w:ascii="Times New Roman" w:hAnsi="Times New Roman" w:cs="Times New Roman"/>
                <w:sz w:val="24"/>
                <w:szCs w:val="24"/>
              </w:rPr>
              <w:t xml:space="preserve">вания технологических защит и сигнализации, не более </w:t>
            </w:r>
          </w:p>
        </w:tc>
        <w:tc>
          <w:tcPr>
            <w:tcW w:w="1654" w:type="pct"/>
            <w:tcBorders>
              <w:top w:val="nil"/>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r w:rsidR="00833148"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6.5</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измерительных каналов для измерения температуры, давления, расхода и уровня, не более</w:t>
            </w:r>
          </w:p>
        </w:tc>
        <w:tc>
          <w:tcPr>
            <w:tcW w:w="1654" w:type="pct"/>
            <w:tcBorders>
              <w:top w:val="single" w:sz="4" w:space="0" w:color="auto"/>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r w:rsidR="00833148" w:rsidTr="005B21C1">
        <w:trPr>
          <w:trHeight w:val="20"/>
        </w:trPr>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6.6</w:t>
            </w:r>
          </w:p>
        </w:tc>
        <w:tc>
          <w:tcPr>
            <w:tcW w:w="3054" w:type="pct"/>
            <w:tcBorders>
              <w:top w:val="single" w:sz="4" w:space="0" w:color="auto"/>
              <w:left w:val="nil"/>
              <w:bottom w:val="single" w:sz="4" w:space="0" w:color="auto"/>
              <w:right w:val="single" w:sz="4" w:space="0" w:color="auto"/>
            </w:tcBorders>
            <w:shd w:val="clear" w:color="auto" w:fill="auto"/>
            <w:vAlign w:val="center"/>
          </w:tcPr>
          <w:p w:rsidR="00755900" w:rsidRPr="00755900" w:rsidRDefault="007008F2" w:rsidP="00755900">
            <w:pPr>
              <w:rPr>
                <w:rFonts w:ascii="Times New Roman" w:hAnsi="Times New Roman" w:cs="Times New Roman"/>
                <w:sz w:val="24"/>
                <w:szCs w:val="24"/>
              </w:rPr>
            </w:pPr>
            <w:r w:rsidRPr="00755900">
              <w:rPr>
                <w:rFonts w:ascii="Times New Roman" w:hAnsi="Times New Roman" w:cs="Times New Roman"/>
                <w:sz w:val="24"/>
                <w:szCs w:val="24"/>
              </w:rPr>
              <w:t>Погрешность результатов расчета технико-экономических и других показателей, не более</w:t>
            </w:r>
          </w:p>
        </w:tc>
        <w:tc>
          <w:tcPr>
            <w:tcW w:w="1654" w:type="pct"/>
            <w:tcBorders>
              <w:top w:val="single" w:sz="4" w:space="0" w:color="auto"/>
              <w:left w:val="nil"/>
              <w:bottom w:val="single" w:sz="4" w:space="0" w:color="auto"/>
              <w:right w:val="single" w:sz="4" w:space="0" w:color="auto"/>
            </w:tcBorders>
            <w:shd w:val="clear" w:color="auto" w:fill="auto"/>
            <w:noWrap/>
            <w:vAlign w:val="center"/>
          </w:tcPr>
          <w:p w:rsidR="00755900" w:rsidRPr="00755900" w:rsidRDefault="007008F2" w:rsidP="00755900">
            <w:pPr>
              <w:jc w:val="center"/>
              <w:rPr>
                <w:rFonts w:ascii="Times New Roman" w:hAnsi="Times New Roman" w:cs="Times New Roman"/>
                <w:sz w:val="24"/>
                <w:szCs w:val="24"/>
              </w:rPr>
            </w:pPr>
            <w:r w:rsidRPr="00755900">
              <w:rPr>
                <w:rFonts w:ascii="Times New Roman" w:hAnsi="Times New Roman" w:cs="Times New Roman"/>
                <w:sz w:val="24"/>
                <w:szCs w:val="24"/>
              </w:rPr>
              <w:t>0,5%</w:t>
            </w:r>
          </w:p>
        </w:tc>
      </w:tr>
    </w:tbl>
    <w:p w:rsidR="00755900" w:rsidRPr="00755900" w:rsidRDefault="007008F2" w:rsidP="00755900">
      <w:pPr>
        <w:spacing w:after="0" w:line="360" w:lineRule="auto"/>
        <w:ind w:firstLine="709"/>
        <w:jc w:val="both"/>
        <w:rPr>
          <w:sz w:val="24"/>
          <w:szCs w:val="24"/>
        </w:rPr>
      </w:pPr>
      <w:r w:rsidRPr="00755900">
        <w:rPr>
          <w:rFonts w:ascii="Times New Roman" w:hAnsi="Times New Roman" w:cs="Times New Roman"/>
          <w:sz w:val="24"/>
          <w:szCs w:val="24"/>
        </w:rPr>
        <w:t>В настоящее время установленные выключатели ОРУ-110, находятся в неудовлетворительном</w:t>
      </w:r>
      <w:r w:rsidRPr="00755900">
        <w:rPr>
          <w:sz w:val="24"/>
          <w:szCs w:val="24"/>
        </w:rPr>
        <w:t xml:space="preserve"> состоянии (отсутствие запасных частей, выключатель снят с производства). Предлагается производить замену масляных выключателей на элегазовые со схожими режимами </w:t>
      </w:r>
      <w:r w:rsidRPr="00755900">
        <w:rPr>
          <w:sz w:val="24"/>
          <w:szCs w:val="24"/>
        </w:rPr>
        <w:t>работы за исключением маслонаполнительного оборудования выключателя. Производится их плановая замена.</w:t>
      </w:r>
    </w:p>
    <w:p w:rsidR="00755900" w:rsidRPr="00755900" w:rsidRDefault="007008F2" w:rsidP="00755900">
      <w:pPr>
        <w:spacing w:after="0" w:line="360" w:lineRule="auto"/>
        <w:ind w:firstLine="709"/>
        <w:jc w:val="both"/>
        <w:rPr>
          <w:sz w:val="24"/>
          <w:szCs w:val="24"/>
        </w:rPr>
      </w:pPr>
      <w:r w:rsidRPr="00755900">
        <w:rPr>
          <w:sz w:val="24"/>
          <w:szCs w:val="24"/>
        </w:rPr>
        <w:t>В 2021 году были реализованы следующие мероприятия:</w:t>
      </w:r>
    </w:p>
    <w:p w:rsidR="00755900" w:rsidRPr="00755900" w:rsidRDefault="007008F2" w:rsidP="00755900">
      <w:pPr>
        <w:spacing w:after="0" w:line="360" w:lineRule="auto"/>
        <w:ind w:firstLine="709"/>
        <w:jc w:val="both"/>
        <w:rPr>
          <w:sz w:val="24"/>
          <w:szCs w:val="24"/>
        </w:rPr>
      </w:pPr>
      <w:r w:rsidRPr="00755900">
        <w:rPr>
          <w:sz w:val="24"/>
          <w:szCs w:val="24"/>
        </w:rPr>
        <w:t xml:space="preserve">- </w:t>
      </w:r>
      <w:r w:rsidRPr="00755900">
        <w:rPr>
          <w:rFonts w:eastAsia="Times New Roman"/>
          <w:sz w:val="24"/>
          <w:szCs w:val="24"/>
          <w:lang w:eastAsia="ru-RU"/>
        </w:rPr>
        <w:t>Блокировка источников энергии</w:t>
      </w:r>
      <w:r w:rsidRPr="00755900">
        <w:rPr>
          <w:sz w:val="24"/>
          <w:szCs w:val="24"/>
        </w:rPr>
        <w:t>;</w:t>
      </w:r>
    </w:p>
    <w:p w:rsidR="00755900" w:rsidRPr="00755900" w:rsidRDefault="007008F2" w:rsidP="00755900">
      <w:pPr>
        <w:spacing w:after="0" w:line="360" w:lineRule="auto"/>
        <w:ind w:firstLine="709"/>
        <w:jc w:val="both"/>
        <w:rPr>
          <w:sz w:val="24"/>
          <w:szCs w:val="24"/>
        </w:rPr>
      </w:pPr>
      <w:r w:rsidRPr="00755900">
        <w:rPr>
          <w:sz w:val="24"/>
          <w:szCs w:val="24"/>
        </w:rPr>
        <w:t xml:space="preserve">- </w:t>
      </w:r>
      <w:r w:rsidRPr="00755900">
        <w:rPr>
          <w:rFonts w:eastAsia="Times New Roman"/>
          <w:sz w:val="24"/>
          <w:szCs w:val="24"/>
          <w:lang w:eastAsia="ru-RU"/>
        </w:rPr>
        <w:t>Реконструкция объектов Теплоэлектроцентрали по приведению перильног</w:t>
      </w:r>
      <w:r w:rsidRPr="00755900">
        <w:rPr>
          <w:rFonts w:eastAsia="Times New Roman"/>
          <w:sz w:val="24"/>
          <w:szCs w:val="24"/>
          <w:lang w:eastAsia="ru-RU"/>
        </w:rPr>
        <w:t>о ограждения в соответствие.14110_02_00108</w:t>
      </w:r>
      <w:r w:rsidRPr="00755900">
        <w:rPr>
          <w:sz w:val="24"/>
          <w:szCs w:val="24"/>
        </w:rPr>
        <w:t>;</w:t>
      </w:r>
    </w:p>
    <w:p w:rsidR="00755900" w:rsidRPr="00755900" w:rsidRDefault="007008F2" w:rsidP="00755900">
      <w:pPr>
        <w:spacing w:after="0" w:line="360" w:lineRule="auto"/>
        <w:ind w:firstLine="709"/>
        <w:jc w:val="both"/>
        <w:rPr>
          <w:rFonts w:ascii="Times New Roman" w:hAnsi="Times New Roman" w:cs="Times New Roman"/>
          <w:sz w:val="24"/>
          <w:szCs w:val="24"/>
        </w:rPr>
      </w:pPr>
      <w:r w:rsidRPr="00755900">
        <w:rPr>
          <w:rFonts w:ascii="Times New Roman" w:hAnsi="Times New Roman" w:cs="Times New Roman"/>
          <w:sz w:val="24"/>
          <w:szCs w:val="24"/>
        </w:rPr>
        <w:t xml:space="preserve">- </w:t>
      </w:r>
      <w:r w:rsidRPr="00755900">
        <w:rPr>
          <w:rFonts w:ascii="Times New Roman" w:eastAsia="Times New Roman" w:hAnsi="Times New Roman" w:cs="Times New Roman"/>
          <w:sz w:val="24"/>
          <w:szCs w:val="24"/>
          <w:lang w:eastAsia="ru-RU"/>
        </w:rPr>
        <w:t>Модернизация автоматизированной системы управления и сигнализации парового котла (котлоагрегата) №3.14110_03_00032</w:t>
      </w:r>
      <w:r w:rsidRPr="00755900">
        <w:rPr>
          <w:rFonts w:ascii="Times New Roman" w:hAnsi="Times New Roman" w:cs="Times New Roman"/>
          <w:sz w:val="24"/>
          <w:szCs w:val="24"/>
        </w:rPr>
        <w:t>;</w:t>
      </w:r>
    </w:p>
    <w:p w:rsidR="00755900" w:rsidRPr="00755900" w:rsidRDefault="007008F2" w:rsidP="00755900">
      <w:pPr>
        <w:spacing w:after="0" w:line="360" w:lineRule="auto"/>
        <w:ind w:firstLine="709"/>
        <w:jc w:val="both"/>
        <w:rPr>
          <w:rFonts w:ascii="Times New Roman" w:eastAsia="Times New Roman" w:hAnsi="Times New Roman" w:cs="Times New Roman"/>
          <w:sz w:val="24"/>
          <w:szCs w:val="24"/>
          <w:lang w:eastAsia="ru-RU"/>
        </w:rPr>
      </w:pPr>
      <w:r w:rsidRPr="00755900">
        <w:rPr>
          <w:rFonts w:ascii="Times New Roman" w:hAnsi="Times New Roman" w:cs="Times New Roman"/>
          <w:sz w:val="24"/>
          <w:szCs w:val="24"/>
        </w:rPr>
        <w:t xml:space="preserve">- </w:t>
      </w:r>
      <w:r w:rsidRPr="00755900">
        <w:rPr>
          <w:rFonts w:ascii="Times New Roman" w:eastAsia="Times New Roman" w:hAnsi="Times New Roman" w:cs="Times New Roman"/>
          <w:sz w:val="24"/>
          <w:szCs w:val="24"/>
          <w:lang w:eastAsia="ru-RU"/>
        </w:rPr>
        <w:t>Замена насоса подпитки котлов НПК№2 (КСД-125-140).14110_04_00098;</w:t>
      </w:r>
    </w:p>
    <w:p w:rsidR="00755900" w:rsidRPr="00755900" w:rsidRDefault="007008F2" w:rsidP="00755900">
      <w:pPr>
        <w:spacing w:after="0" w:line="360" w:lineRule="auto"/>
        <w:ind w:firstLine="709"/>
        <w:jc w:val="both"/>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 xml:space="preserve">- Модернизация </w:t>
      </w:r>
      <w:r w:rsidRPr="00755900">
        <w:rPr>
          <w:rFonts w:ascii="Times New Roman" w:eastAsia="Times New Roman" w:hAnsi="Times New Roman" w:cs="Times New Roman"/>
          <w:sz w:val="24"/>
          <w:szCs w:val="24"/>
          <w:lang w:eastAsia="ru-RU"/>
        </w:rPr>
        <w:t>автоматизированной системы управления и сигнализации парового котла (котлоагрегата) №2.14110_03_00031;</w:t>
      </w:r>
    </w:p>
    <w:p w:rsidR="00755900" w:rsidRPr="00755900" w:rsidRDefault="007008F2" w:rsidP="00755900">
      <w:pPr>
        <w:spacing w:after="0" w:line="360" w:lineRule="auto"/>
        <w:ind w:firstLine="709"/>
        <w:jc w:val="both"/>
        <w:rPr>
          <w:rFonts w:ascii="Times New Roman" w:hAnsi="Times New Roman" w:cs="Times New Roman"/>
          <w:sz w:val="24"/>
          <w:szCs w:val="24"/>
        </w:rPr>
      </w:pPr>
      <w:r w:rsidRPr="00755900">
        <w:rPr>
          <w:rFonts w:ascii="Times New Roman" w:eastAsia="Times New Roman" w:hAnsi="Times New Roman" w:cs="Times New Roman"/>
          <w:sz w:val="24"/>
          <w:szCs w:val="24"/>
          <w:lang w:eastAsia="ru-RU"/>
        </w:rPr>
        <w:t>- Внедрение системы видеонаблюдения на щитах управления ТЭЦ.14110_11_00029;</w:t>
      </w:r>
    </w:p>
    <w:p w:rsidR="00755900" w:rsidRPr="00755900" w:rsidRDefault="007008F2" w:rsidP="00755900">
      <w:pPr>
        <w:spacing w:after="0" w:line="360" w:lineRule="auto"/>
        <w:ind w:firstLine="709"/>
        <w:jc w:val="both"/>
        <w:rPr>
          <w:rFonts w:ascii="Times New Roman" w:hAnsi="Times New Roman" w:cs="Times New Roman"/>
          <w:sz w:val="24"/>
          <w:szCs w:val="24"/>
        </w:rPr>
      </w:pPr>
      <w:r w:rsidRPr="00755900">
        <w:rPr>
          <w:rFonts w:ascii="Times New Roman" w:hAnsi="Times New Roman" w:cs="Times New Roman"/>
          <w:sz w:val="24"/>
          <w:szCs w:val="24"/>
        </w:rPr>
        <w:t xml:space="preserve">- </w:t>
      </w:r>
      <w:r w:rsidRPr="00755900">
        <w:rPr>
          <w:rFonts w:ascii="Times New Roman" w:eastAsia="Times New Roman" w:hAnsi="Times New Roman" w:cs="Times New Roman"/>
          <w:sz w:val="24"/>
          <w:szCs w:val="24"/>
          <w:lang w:eastAsia="ru-RU"/>
        </w:rPr>
        <w:t>Замена лифтов Теплоэлектроцентрали.14110_04_00083</w:t>
      </w:r>
      <w:r w:rsidRPr="00755900">
        <w:rPr>
          <w:rFonts w:ascii="Times New Roman" w:hAnsi="Times New Roman" w:cs="Times New Roman"/>
          <w:sz w:val="24"/>
          <w:szCs w:val="24"/>
        </w:rPr>
        <w:t>.</w:t>
      </w:r>
    </w:p>
    <w:p w:rsidR="00755900" w:rsidRPr="00755900" w:rsidRDefault="007008F2" w:rsidP="00755900">
      <w:pPr>
        <w:spacing w:after="0" w:line="360" w:lineRule="auto"/>
        <w:ind w:firstLine="709"/>
        <w:jc w:val="both"/>
        <w:rPr>
          <w:rFonts w:ascii="Times New Roman" w:hAnsi="Times New Roman" w:cs="Times New Roman"/>
          <w:sz w:val="24"/>
          <w:szCs w:val="24"/>
        </w:rPr>
      </w:pPr>
    </w:p>
    <w:p w:rsidR="00755900" w:rsidRPr="00755900" w:rsidRDefault="007008F2" w:rsidP="00755900">
      <w:pPr>
        <w:suppressAutoHyphens/>
        <w:spacing w:after="0" w:line="360" w:lineRule="auto"/>
        <w:ind w:firstLine="709"/>
        <w:contextualSpacing/>
        <w:jc w:val="both"/>
        <w:rPr>
          <w:rFonts w:ascii="Times New Roman" w:hAnsi="Times New Roman" w:cs="Times New Roman"/>
          <w:sz w:val="24"/>
          <w:szCs w:val="24"/>
        </w:rPr>
      </w:pPr>
      <w:r w:rsidRPr="00755900">
        <w:rPr>
          <w:rFonts w:ascii="Times New Roman" w:hAnsi="Times New Roman" w:cs="Times New Roman"/>
          <w:sz w:val="24"/>
          <w:szCs w:val="24"/>
        </w:rPr>
        <w:t>Объем денежных средств,</w:t>
      </w:r>
      <w:r w:rsidRPr="00755900">
        <w:rPr>
          <w:rFonts w:ascii="Times New Roman" w:hAnsi="Times New Roman" w:cs="Times New Roman"/>
          <w:sz w:val="24"/>
          <w:szCs w:val="24"/>
        </w:rPr>
        <w:t xml:space="preserve"> использованных в 2021 году на реализацию мероприятий на техническое перевооружение и модернизацию составил 18 340,14 тыс. руб. </w:t>
      </w:r>
    </w:p>
    <w:p w:rsidR="00755900" w:rsidRPr="00755900" w:rsidRDefault="007008F2" w:rsidP="00755900">
      <w:pPr>
        <w:suppressAutoHyphens/>
        <w:spacing w:after="0" w:line="360" w:lineRule="auto"/>
        <w:ind w:firstLine="709"/>
        <w:contextualSpacing/>
        <w:jc w:val="both"/>
        <w:rPr>
          <w:rFonts w:ascii="Times New Roman" w:hAnsi="Times New Roman" w:cs="Times New Roman"/>
          <w:sz w:val="24"/>
          <w:szCs w:val="24"/>
        </w:rPr>
      </w:pPr>
      <w:r w:rsidRPr="00755900">
        <w:rPr>
          <w:rFonts w:ascii="Times New Roman" w:hAnsi="Times New Roman" w:cs="Times New Roman"/>
          <w:sz w:val="24"/>
          <w:szCs w:val="24"/>
        </w:rPr>
        <w:t>Источником финансирования являлись собственные средства АО «Алтай-Кокс».</w:t>
      </w:r>
    </w:p>
    <w:p w:rsidR="00755900" w:rsidRPr="00755900" w:rsidRDefault="007008F2" w:rsidP="00755900">
      <w:pPr>
        <w:suppressAutoHyphens/>
        <w:spacing w:after="0" w:line="240" w:lineRule="auto"/>
        <w:ind w:firstLine="709"/>
        <w:contextualSpacing/>
        <w:jc w:val="both"/>
        <w:rPr>
          <w:rFonts w:ascii="Times New Roman" w:hAnsi="Times New Roman" w:cs="Times New Roman"/>
          <w:sz w:val="24"/>
          <w:szCs w:val="24"/>
        </w:rPr>
      </w:pPr>
    </w:p>
    <w:p w:rsidR="00755900" w:rsidRPr="00755900" w:rsidRDefault="007008F2" w:rsidP="00755900">
      <w:pPr>
        <w:pStyle w:val="aff3"/>
      </w:pPr>
      <w:r w:rsidRPr="00755900">
        <w:rPr>
          <w:sz w:val="24"/>
          <w:szCs w:val="24"/>
        </w:rPr>
        <w:t>Таблица 56. Капитальные затраты на техническое перево</w:t>
      </w:r>
      <w:r w:rsidRPr="00755900">
        <w:rPr>
          <w:sz w:val="24"/>
          <w:szCs w:val="24"/>
        </w:rPr>
        <w:t>оружение, модернизацию</w:t>
      </w:r>
    </w:p>
    <w:p w:rsidR="00755900" w:rsidRPr="00AF5450" w:rsidRDefault="007008F2" w:rsidP="00755900">
      <w:pPr>
        <w:pStyle w:val="afffffffff8"/>
        <w:suppressAutoHyphens/>
        <w:spacing w:after="0" w:line="240" w:lineRule="auto"/>
        <w:ind w:left="0"/>
        <w:jc w:val="both"/>
        <w:rPr>
          <w:rFonts w:ascii="Times New Roman" w:hAnsi="Times New Roman"/>
          <w:color w:val="000000"/>
          <w:sz w:val="24"/>
          <w:szCs w:val="24"/>
        </w:rPr>
      </w:pPr>
      <w:r>
        <w:rPr>
          <w:rFonts w:ascii="Times New Roman" w:hAnsi="Times New Roman"/>
          <w:sz w:val="24"/>
          <w:szCs w:val="24"/>
        </w:rPr>
        <w:tab/>
      </w:r>
    </w:p>
    <w:tbl>
      <w:tblPr>
        <w:tblW w:w="9067" w:type="dxa"/>
        <w:tblInd w:w="113" w:type="dxa"/>
        <w:tblLayout w:type="fixed"/>
        <w:tblLook w:val="04A0"/>
      </w:tblPr>
      <w:tblGrid>
        <w:gridCol w:w="564"/>
        <w:gridCol w:w="5101"/>
        <w:gridCol w:w="1701"/>
        <w:gridCol w:w="1701"/>
      </w:tblGrid>
      <w:tr w:rsidR="00833148" w:rsidTr="005B21C1">
        <w:trPr>
          <w:trHeight w:val="31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 xml:space="preserve">  </w:t>
            </w:r>
            <w:r w:rsidRPr="00755900">
              <w:rPr>
                <w:rFonts w:ascii="Times New Roman" w:eastAsia="Times New Roman" w:hAnsi="Times New Roman" w:cs="Times New Roman"/>
                <w:b/>
                <w:bCs/>
                <w:sz w:val="24"/>
                <w:szCs w:val="24"/>
                <w:lang w:eastAsia="ru-RU"/>
              </w:rPr>
              <w:t>№ п/п</w:t>
            </w:r>
          </w:p>
        </w:tc>
        <w:tc>
          <w:tcPr>
            <w:tcW w:w="5101" w:type="dxa"/>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b/>
                <w:bCs/>
                <w:sz w:val="24"/>
                <w:szCs w:val="24"/>
                <w:lang w:eastAsia="ru-RU"/>
              </w:rPr>
            </w:pPr>
            <w:r w:rsidRPr="00755900">
              <w:rPr>
                <w:rFonts w:ascii="Times New Roman" w:eastAsia="Times New Roman" w:hAnsi="Times New Roman" w:cs="Times New Roman"/>
                <w:b/>
                <w:bCs/>
                <w:sz w:val="24"/>
                <w:szCs w:val="24"/>
                <w:lang w:eastAsia="ru-RU"/>
              </w:rPr>
              <w:t>Наименование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b/>
                <w:bCs/>
                <w:sz w:val="24"/>
                <w:szCs w:val="24"/>
                <w:lang w:eastAsia="ru-RU"/>
              </w:rPr>
            </w:pPr>
            <w:r w:rsidRPr="00755900">
              <w:rPr>
                <w:rFonts w:ascii="Times New Roman" w:eastAsia="Times New Roman" w:hAnsi="Times New Roman" w:cs="Times New Roman"/>
                <w:b/>
                <w:bCs/>
                <w:sz w:val="24"/>
                <w:szCs w:val="24"/>
                <w:lang w:eastAsia="ru-RU"/>
              </w:rPr>
              <w:t>Период  выполнения</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b/>
                <w:bCs/>
                <w:sz w:val="24"/>
                <w:szCs w:val="24"/>
                <w:lang w:eastAsia="ru-RU"/>
              </w:rPr>
            </w:pPr>
            <w:r w:rsidRPr="00755900">
              <w:rPr>
                <w:rFonts w:ascii="Times New Roman" w:eastAsia="Times New Roman" w:hAnsi="Times New Roman" w:cs="Times New Roman"/>
                <w:b/>
                <w:bCs/>
                <w:sz w:val="24"/>
                <w:szCs w:val="24"/>
                <w:lang w:eastAsia="ru-RU"/>
              </w:rPr>
              <w:t>Стоимость, тыс. руб.</w:t>
            </w:r>
          </w:p>
        </w:tc>
      </w:tr>
      <w:tr w:rsidR="00833148" w:rsidTr="005B21C1">
        <w:trPr>
          <w:trHeight w:val="874"/>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1</w:t>
            </w:r>
          </w:p>
        </w:tc>
        <w:tc>
          <w:tcPr>
            <w:tcW w:w="51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ОВИ. Блокировка источников энергии (Lock-Оut/Tag-Оut (LOTO)).14110_02_00250</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2021</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1 423,06</w:t>
            </w:r>
          </w:p>
        </w:tc>
      </w:tr>
      <w:tr w:rsidR="00833148" w:rsidTr="005B21C1">
        <w:trPr>
          <w:trHeight w:val="1128"/>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w:t>
            </w:r>
          </w:p>
        </w:tc>
        <w:tc>
          <w:tcPr>
            <w:tcW w:w="51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 xml:space="preserve">КС. Реконструкция объектов Теплоэлектроцентрали по приведению перильного </w:t>
            </w:r>
            <w:r w:rsidRPr="00755900">
              <w:rPr>
                <w:rFonts w:ascii="Times New Roman" w:eastAsia="Times New Roman" w:hAnsi="Times New Roman" w:cs="Times New Roman"/>
                <w:sz w:val="24"/>
                <w:szCs w:val="24"/>
                <w:lang w:eastAsia="ru-RU"/>
              </w:rPr>
              <w:t>ограждения в соответствие.14110_02_00108</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2021</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2 733,13</w:t>
            </w:r>
          </w:p>
        </w:tc>
      </w:tr>
      <w:tr w:rsidR="00833148" w:rsidTr="005B21C1">
        <w:trPr>
          <w:trHeight w:val="84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3</w:t>
            </w:r>
          </w:p>
        </w:tc>
        <w:tc>
          <w:tcPr>
            <w:tcW w:w="51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КС. Модернизация автоматизированной системы управления и сигнализации парового котла (котлоагрегата) №3.14110_03_00032</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2021</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8 849,78</w:t>
            </w:r>
          </w:p>
        </w:tc>
      </w:tr>
      <w:tr w:rsidR="00833148" w:rsidTr="005B21C1">
        <w:trPr>
          <w:trHeight w:val="689"/>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4</w:t>
            </w:r>
          </w:p>
        </w:tc>
        <w:tc>
          <w:tcPr>
            <w:tcW w:w="51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 xml:space="preserve">ВИ. Замена насоса подпитки котлов НПК№2 </w:t>
            </w:r>
            <w:r w:rsidRPr="00755900">
              <w:rPr>
                <w:rFonts w:ascii="Times New Roman" w:eastAsia="Times New Roman" w:hAnsi="Times New Roman" w:cs="Times New Roman"/>
                <w:sz w:val="24"/>
                <w:szCs w:val="24"/>
                <w:lang w:eastAsia="ru-RU"/>
              </w:rPr>
              <w:t>(КСД-125-140).14110_04_00098</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2021</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370,03</w:t>
            </w:r>
          </w:p>
        </w:tc>
      </w:tr>
      <w:tr w:rsidR="00833148" w:rsidTr="005B21C1">
        <w:trPr>
          <w:trHeight w:val="982"/>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5</w:t>
            </w:r>
          </w:p>
        </w:tc>
        <w:tc>
          <w:tcPr>
            <w:tcW w:w="51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КС. Модернизация автоматизированной системы управления и сигнализации парового котла (котлоагрегата) №2.14110_03_00031</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2021</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2 867,89</w:t>
            </w:r>
          </w:p>
        </w:tc>
      </w:tr>
      <w:tr w:rsidR="00833148" w:rsidTr="005B21C1">
        <w:trPr>
          <w:trHeight w:val="415"/>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6</w:t>
            </w:r>
          </w:p>
        </w:tc>
        <w:tc>
          <w:tcPr>
            <w:tcW w:w="51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 xml:space="preserve">CAPEX. Внедрение системы видеонаблюдения на щитах управления </w:t>
            </w:r>
            <w:r w:rsidRPr="00755900">
              <w:rPr>
                <w:rFonts w:ascii="Times New Roman" w:eastAsia="Times New Roman" w:hAnsi="Times New Roman" w:cs="Times New Roman"/>
                <w:sz w:val="24"/>
                <w:szCs w:val="24"/>
                <w:lang w:eastAsia="ru-RU"/>
              </w:rPr>
              <w:t>ТЭЦ.14110_11_00029</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2021</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5,50</w:t>
            </w:r>
          </w:p>
        </w:tc>
      </w:tr>
      <w:tr w:rsidR="00833148" w:rsidTr="005B21C1">
        <w:trPr>
          <w:trHeight w:val="70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7</w:t>
            </w:r>
          </w:p>
        </w:tc>
        <w:tc>
          <w:tcPr>
            <w:tcW w:w="51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ОВИ. Замена лифтов Теплоэлектроцентрали.14110_04_00083</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2021</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2 090,75</w:t>
            </w:r>
          </w:p>
        </w:tc>
      </w:tr>
      <w:tr w:rsidR="00833148" w:rsidTr="005B21C1">
        <w:trPr>
          <w:trHeight w:val="315"/>
        </w:trPr>
        <w:tc>
          <w:tcPr>
            <w:tcW w:w="5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rPr>
                <w:rFonts w:ascii="Times New Roman" w:eastAsia="Times New Roman" w:hAnsi="Times New Roman" w:cs="Times New Roman"/>
                <w:sz w:val="24"/>
                <w:szCs w:val="24"/>
                <w:lang w:eastAsia="ru-RU"/>
              </w:rPr>
            </w:pPr>
            <w:r w:rsidRPr="00755900">
              <w:rPr>
                <w:rFonts w:ascii="Times New Roman" w:eastAsia="Times New Roman" w:hAnsi="Times New Roman" w:cs="Times New Roman"/>
                <w:sz w:val="24"/>
                <w:szCs w:val="24"/>
                <w:lang w:eastAsia="ru-RU"/>
              </w:rPr>
              <w:t>Всего :</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b/>
                <w:bCs/>
                <w:sz w:val="24"/>
                <w:szCs w:val="24"/>
                <w:lang w:eastAsia="ru-RU"/>
              </w:rPr>
            </w:pPr>
            <w:r w:rsidRPr="00755900">
              <w:rPr>
                <w:rFonts w:ascii="Times New Roman" w:eastAsia="Times New Roman" w:hAnsi="Times New Roman" w:cs="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755900" w:rsidRPr="00755900" w:rsidRDefault="007008F2" w:rsidP="00755900">
            <w:pPr>
              <w:spacing w:after="0" w:line="240" w:lineRule="auto"/>
              <w:jc w:val="center"/>
              <w:rPr>
                <w:rFonts w:ascii="Times New Roman" w:eastAsia="Times New Roman" w:hAnsi="Times New Roman" w:cs="Times New Roman"/>
                <w:b/>
                <w:bCs/>
                <w:sz w:val="24"/>
                <w:szCs w:val="24"/>
                <w:lang w:eastAsia="ru-RU"/>
              </w:rPr>
            </w:pPr>
            <w:r w:rsidRPr="00755900">
              <w:rPr>
                <w:rFonts w:ascii="Times New Roman" w:eastAsia="Times New Roman" w:hAnsi="Times New Roman" w:cs="Times New Roman"/>
                <w:b/>
                <w:bCs/>
                <w:sz w:val="24"/>
                <w:szCs w:val="24"/>
                <w:lang w:eastAsia="ru-RU"/>
              </w:rPr>
              <w:t>18 340,14</w:t>
            </w:r>
          </w:p>
        </w:tc>
      </w:tr>
    </w:tbl>
    <w:p w:rsidR="00FE67CE" w:rsidRPr="00B5779F" w:rsidRDefault="007008F2" w:rsidP="00FE67CE">
      <w:pPr>
        <w:pStyle w:val="afffffffff8"/>
        <w:spacing w:before="240" w:after="0" w:line="240" w:lineRule="auto"/>
        <w:ind w:left="0"/>
        <w:contextualSpacing w:val="0"/>
        <w:jc w:val="both"/>
        <w:rPr>
          <w:rFonts w:ascii="Times New Roman" w:hAnsi="Times New Roman"/>
          <w:color w:val="000000"/>
          <w:sz w:val="24"/>
          <w:szCs w:val="24"/>
        </w:rPr>
      </w:pPr>
    </w:p>
    <w:p w:rsidR="00FE67CE" w:rsidRPr="00755900" w:rsidRDefault="007008F2" w:rsidP="00404AB5">
      <w:pPr>
        <w:pStyle w:val="afffffffff8"/>
        <w:spacing w:after="120"/>
        <w:ind w:left="0"/>
        <w:jc w:val="both"/>
        <w:rPr>
          <w:rFonts w:ascii="Times New Roman" w:hAnsi="Times New Roman"/>
          <w:sz w:val="24"/>
          <w:szCs w:val="24"/>
          <w:lang w:val="en-US"/>
        </w:rPr>
      </w:pPr>
    </w:p>
    <w:p w:rsidR="00316FA1" w:rsidRPr="00AF5450" w:rsidRDefault="007008F2" w:rsidP="007008F2">
      <w:pPr>
        <w:pStyle w:val="116"/>
        <w:numPr>
          <w:ilvl w:val="1"/>
          <w:numId w:val="95"/>
        </w:numPr>
        <w:tabs>
          <w:tab w:val="clear" w:pos="1134"/>
          <w:tab w:val="left" w:pos="1418"/>
        </w:tabs>
        <w:ind w:left="0" w:firstLine="709"/>
        <w:rPr>
          <w:sz w:val="24"/>
          <w:szCs w:val="24"/>
        </w:rPr>
      </w:pPr>
      <w:bookmarkStart w:id="373" w:name="_Toc97797783"/>
      <w:r w:rsidRPr="00AF5450">
        <w:rPr>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w:t>
      </w:r>
      <w:r w:rsidRPr="00AF5450">
        <w:rPr>
          <w:sz w:val="24"/>
          <w:szCs w:val="24"/>
        </w:rPr>
        <w:t xml:space="preserve">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371"/>
      <w:bookmarkEnd w:id="372"/>
      <w:bookmarkEnd w:id="373"/>
    </w:p>
    <w:p w:rsidR="00316FA1" w:rsidRPr="00AF5450" w:rsidRDefault="007008F2" w:rsidP="00544400">
      <w:pPr>
        <w:pStyle w:val="aff3"/>
        <w:rPr>
          <w:sz w:val="24"/>
          <w:szCs w:val="24"/>
        </w:rPr>
      </w:pPr>
      <w:r w:rsidRPr="00AF5450">
        <w:rPr>
          <w:sz w:val="24"/>
          <w:szCs w:val="24"/>
        </w:rPr>
        <w:t>Перспективные балансы тепловой мощности источников тепловой энергии и присоединенной тепловой нагрузки го</w:t>
      </w:r>
      <w:r w:rsidRPr="00AF5450">
        <w:rPr>
          <w:sz w:val="24"/>
          <w:szCs w:val="24"/>
        </w:rPr>
        <w:t>рода рассчитаны с учетом модернизации существующих источников тепловой энергии.</w:t>
      </w:r>
      <w:r w:rsidRPr="00AF5450">
        <w:rPr>
          <w:sz w:val="24"/>
          <w:szCs w:val="24"/>
        </w:rPr>
        <w:t xml:space="preserve"> </w:t>
      </w:r>
      <w:r w:rsidRPr="00AF5450">
        <w:rPr>
          <w:sz w:val="24"/>
          <w:szCs w:val="24"/>
        </w:rPr>
        <w:t>Перспективные балансы мощности источников тепловой энергии и тепловой нагрузки представлены в главе 3 Обосновывающих материалов.</w:t>
      </w:r>
    </w:p>
    <w:p w:rsidR="00316FA1" w:rsidRPr="00D66DF0" w:rsidRDefault="007008F2" w:rsidP="00CC00CD">
      <w:pPr>
        <w:pStyle w:val="aff3"/>
        <w:rPr>
          <w:sz w:val="24"/>
          <w:szCs w:val="24"/>
        </w:rPr>
      </w:pPr>
      <w:r w:rsidRPr="00AF5450">
        <w:rPr>
          <w:sz w:val="24"/>
          <w:szCs w:val="24"/>
        </w:rPr>
        <w:t>Для наглядного понимания на рисунках 25-28 пред</w:t>
      </w:r>
      <w:r w:rsidRPr="00AF5450">
        <w:rPr>
          <w:sz w:val="24"/>
          <w:szCs w:val="24"/>
        </w:rPr>
        <w:t>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16FA1" w:rsidRPr="00D66DF0" w:rsidRDefault="007A6163" w:rsidP="00CC00CD">
      <w:pPr>
        <w:pStyle w:val="aff3"/>
        <w:keepNext/>
        <w:ind w:firstLine="0"/>
      </w:pPr>
      <w:bookmarkStart w:id="374" w:name="_Toc384058709"/>
      <w:bookmarkStart w:id="375" w:name="_Toc386561131"/>
      <w:r>
        <w:rPr>
          <w:noProof/>
          <w:lang w:eastAsia="ru-RU"/>
        </w:rPr>
        <w:drawing>
          <wp:inline distT="0" distB="0" distL="0" distR="0">
            <wp:extent cx="5969000" cy="3750310"/>
            <wp:effectExtent l="0" t="0" r="0" b="0"/>
            <wp:docPr id="3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6"/>
                    <a:srcRect/>
                    <a:stretch>
                      <a:fillRect/>
                    </a:stretch>
                  </pic:blipFill>
                  <pic:spPr bwMode="auto">
                    <a:xfrm>
                      <a:off x="0" y="0"/>
                      <a:ext cx="5969000" cy="3750310"/>
                    </a:xfrm>
                    <a:prstGeom prst="rect">
                      <a:avLst/>
                    </a:prstGeom>
                    <a:noFill/>
                    <a:ln w="9525">
                      <a:noFill/>
                      <a:miter lim="800000"/>
                      <a:headEnd/>
                      <a:tailEnd/>
                    </a:ln>
                  </pic:spPr>
                </pic:pic>
              </a:graphicData>
            </a:graphic>
          </wp:inline>
        </w:drawing>
      </w:r>
    </w:p>
    <w:p w:rsidR="00316FA1" w:rsidRPr="00D66DF0" w:rsidRDefault="007008F2" w:rsidP="0091421A">
      <w:pPr>
        <w:pStyle w:val="ae"/>
        <w:ind w:left="709" w:firstLine="0"/>
      </w:pPr>
      <w:r w:rsidRPr="00D66DF0">
        <w:t xml:space="preserve">Балансы тепловой мощности и подключенной нагрузки </w:t>
      </w:r>
      <w:r w:rsidRPr="00D66DF0">
        <w:t>в системе теплоснабжения от котельной «База» эксплуатационной ответственности ООО «ЖКУ»</w:t>
      </w:r>
    </w:p>
    <w:p w:rsidR="00316FA1" w:rsidRPr="00D66DF0" w:rsidRDefault="007A6163" w:rsidP="002A6C79">
      <w:pPr>
        <w:pStyle w:val="aff3"/>
        <w:keepNext/>
        <w:ind w:firstLine="0"/>
        <w:jc w:val="center"/>
        <w:rPr>
          <w:noProof/>
        </w:rPr>
      </w:pPr>
      <w:r>
        <w:rPr>
          <w:noProof/>
          <w:lang w:eastAsia="ru-RU"/>
        </w:rPr>
        <w:drawing>
          <wp:inline distT="0" distB="0" distL="0" distR="0">
            <wp:extent cx="5609590" cy="3462655"/>
            <wp:effectExtent l="19050" t="0" r="0" b="0"/>
            <wp:docPr id="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7"/>
                    <a:srcRect/>
                    <a:stretch>
                      <a:fillRect/>
                    </a:stretch>
                  </pic:blipFill>
                  <pic:spPr bwMode="auto">
                    <a:xfrm>
                      <a:off x="0" y="0"/>
                      <a:ext cx="5609590" cy="3462655"/>
                    </a:xfrm>
                    <a:prstGeom prst="rect">
                      <a:avLst/>
                    </a:prstGeom>
                    <a:noFill/>
                    <a:ln w="9525">
                      <a:noFill/>
                      <a:miter lim="800000"/>
                      <a:headEnd/>
                      <a:tailEnd/>
                    </a:ln>
                  </pic:spPr>
                </pic:pic>
              </a:graphicData>
            </a:graphic>
          </wp:inline>
        </w:drawing>
      </w:r>
    </w:p>
    <w:p w:rsidR="00316FA1" w:rsidRPr="00D66DF0" w:rsidRDefault="007008F2" w:rsidP="0091421A">
      <w:pPr>
        <w:pStyle w:val="ae"/>
        <w:ind w:left="1134" w:firstLine="0"/>
      </w:pPr>
      <w:r w:rsidRPr="00D66DF0">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16FA1" w:rsidRPr="00D66DF0" w:rsidRDefault="007A6163" w:rsidP="00CC00CD">
      <w:pPr>
        <w:pStyle w:val="aff3"/>
        <w:keepNext/>
        <w:ind w:firstLine="0"/>
      </w:pPr>
      <w:r>
        <w:rPr>
          <w:noProof/>
          <w:lang w:eastAsia="ru-RU"/>
        </w:rPr>
        <w:drawing>
          <wp:inline distT="0" distB="0" distL="0" distR="0">
            <wp:extent cx="5958840" cy="3441700"/>
            <wp:effectExtent l="0" t="0" r="0" b="0"/>
            <wp:docPr id="3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srcRect/>
                    <a:stretch>
                      <a:fillRect/>
                    </a:stretch>
                  </pic:blipFill>
                  <pic:spPr bwMode="auto">
                    <a:xfrm>
                      <a:off x="0" y="0"/>
                      <a:ext cx="5958840" cy="3441700"/>
                    </a:xfrm>
                    <a:prstGeom prst="rect">
                      <a:avLst/>
                    </a:prstGeom>
                    <a:noFill/>
                    <a:ln w="9525">
                      <a:noFill/>
                      <a:miter lim="800000"/>
                      <a:headEnd/>
                      <a:tailEnd/>
                    </a:ln>
                  </pic:spPr>
                </pic:pic>
              </a:graphicData>
            </a:graphic>
          </wp:inline>
        </w:drawing>
      </w:r>
    </w:p>
    <w:p w:rsidR="00316FA1" w:rsidRPr="00D66DF0" w:rsidRDefault="007008F2" w:rsidP="0091421A">
      <w:pPr>
        <w:pStyle w:val="ae"/>
        <w:ind w:left="993" w:firstLine="0"/>
      </w:pPr>
      <w:r w:rsidRPr="00D66DF0">
        <w:t>Балансы тепловой мощн</w:t>
      </w:r>
      <w:r w:rsidRPr="00D66DF0">
        <w:t>ости и подключенной нагрузки в системе теплоснабжения от котельной МУП «</w:t>
      </w:r>
      <w:r>
        <w:t>Стабильность</w:t>
      </w:r>
      <w:r w:rsidRPr="00D66DF0">
        <w:t>»</w:t>
      </w:r>
    </w:p>
    <w:p w:rsidR="00316FA1" w:rsidRPr="00D66DF0" w:rsidRDefault="007A6163" w:rsidP="00CC00CD">
      <w:pPr>
        <w:pStyle w:val="aff3"/>
        <w:keepNext/>
        <w:ind w:firstLine="0"/>
      </w:pPr>
      <w:r>
        <w:rPr>
          <w:noProof/>
          <w:lang w:eastAsia="ru-RU"/>
        </w:rPr>
        <w:drawing>
          <wp:inline distT="0" distB="0" distL="0" distR="0">
            <wp:extent cx="6102985" cy="3996690"/>
            <wp:effectExtent l="0" t="0" r="0" b="0"/>
            <wp:docPr id="3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srcRect/>
                    <a:stretch>
                      <a:fillRect/>
                    </a:stretch>
                  </pic:blipFill>
                  <pic:spPr bwMode="auto">
                    <a:xfrm>
                      <a:off x="0" y="0"/>
                      <a:ext cx="6102985" cy="3996690"/>
                    </a:xfrm>
                    <a:prstGeom prst="rect">
                      <a:avLst/>
                    </a:prstGeom>
                    <a:noFill/>
                    <a:ln w="9525">
                      <a:noFill/>
                      <a:miter lim="800000"/>
                      <a:headEnd/>
                      <a:tailEnd/>
                    </a:ln>
                  </pic:spPr>
                </pic:pic>
              </a:graphicData>
            </a:graphic>
          </wp:inline>
        </w:drawing>
      </w:r>
    </w:p>
    <w:p w:rsidR="00316FA1" w:rsidRPr="00D66DF0" w:rsidRDefault="007008F2" w:rsidP="0091421A">
      <w:pPr>
        <w:pStyle w:val="ae"/>
        <w:ind w:left="1276"/>
      </w:pPr>
      <w:r w:rsidRPr="00D66DF0">
        <w:t xml:space="preserve">Балансы тепловой мощности и подключенной нагрузки в системе теплоснабжения от котельной ГУП ДХ АК </w:t>
      </w:r>
      <w:r w:rsidRPr="00E935BD">
        <w:t>«</w:t>
      </w:r>
      <w:r w:rsidRPr="00E935BD">
        <w:rPr>
          <w:color w:val="000000"/>
          <w:lang w:eastAsia="ru-RU"/>
        </w:rPr>
        <w:t>Северо-Восточное ДСУ</w:t>
      </w:r>
      <w:r>
        <w:rPr>
          <w:color w:val="000000"/>
          <w:lang w:eastAsia="ru-RU"/>
        </w:rPr>
        <w:t>»</w:t>
      </w:r>
      <w:r w:rsidRPr="00E935BD">
        <w:rPr>
          <w:color w:val="000000"/>
          <w:lang w:eastAsia="ru-RU"/>
        </w:rPr>
        <w:t xml:space="preserve"> «филиал Заринский»</w:t>
      </w:r>
    </w:p>
    <w:p w:rsidR="00316FA1" w:rsidRPr="00D66DF0" w:rsidRDefault="007008F2" w:rsidP="007008F2">
      <w:pPr>
        <w:pStyle w:val="1f5"/>
        <w:numPr>
          <w:ilvl w:val="0"/>
          <w:numId w:val="95"/>
        </w:numPr>
        <w:tabs>
          <w:tab w:val="left" w:pos="1134"/>
        </w:tabs>
        <w:ind w:left="0" w:firstLine="709"/>
        <w:rPr>
          <w:sz w:val="24"/>
          <w:szCs w:val="24"/>
        </w:rPr>
      </w:pPr>
      <w:bookmarkStart w:id="376" w:name="_Toc97797784"/>
      <w:r w:rsidRPr="00D66DF0">
        <w:rPr>
          <w:sz w:val="24"/>
          <w:szCs w:val="24"/>
        </w:rPr>
        <w:t>Предложения по строительству</w:t>
      </w:r>
      <w:r w:rsidRPr="00D66DF0">
        <w:rPr>
          <w:sz w:val="24"/>
          <w:szCs w:val="24"/>
        </w:rPr>
        <w:t xml:space="preserve"> и реконструкции тепловых сетей и сооружений на них</w:t>
      </w:r>
      <w:bookmarkEnd w:id="374"/>
      <w:bookmarkEnd w:id="375"/>
      <w:bookmarkEnd w:id="376"/>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77" w:name="_Toc384058710"/>
      <w:bookmarkStart w:id="378" w:name="_Toc386561132"/>
      <w:bookmarkStart w:id="379" w:name="_Toc97797785"/>
      <w:r w:rsidRPr="00D66DF0">
        <w:rPr>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377"/>
      <w:bookmarkEnd w:id="378"/>
      <w:bookmarkEnd w:id="379"/>
    </w:p>
    <w:p w:rsidR="00316FA1" w:rsidRPr="00D66DF0" w:rsidRDefault="007008F2" w:rsidP="00617C7B">
      <w:pPr>
        <w:pStyle w:val="aff3"/>
        <w:rPr>
          <w:sz w:val="24"/>
          <w:szCs w:val="24"/>
        </w:rPr>
      </w:pPr>
      <w:r w:rsidRPr="00D66DF0">
        <w:rPr>
          <w:sz w:val="24"/>
          <w:szCs w:val="24"/>
        </w:rPr>
        <w:t>Выявленные дефициты тепловой мощно</w:t>
      </w:r>
      <w:r w:rsidRPr="00D66DF0">
        <w:rPr>
          <w:sz w:val="24"/>
          <w:szCs w:val="24"/>
        </w:rPr>
        <w:t>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w:t>
      </w:r>
      <w:r w:rsidRPr="00D66DF0">
        <w:rPr>
          <w:sz w:val="24"/>
          <w:szCs w:val="24"/>
        </w:rPr>
        <w:t>усматривается.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80" w:name="_Toc384058711"/>
      <w:bookmarkStart w:id="381" w:name="_Toc386561133"/>
      <w:bookmarkStart w:id="382" w:name="_Toc97797786"/>
      <w:r w:rsidRPr="00D66DF0">
        <w:rPr>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80"/>
      <w:bookmarkEnd w:id="381"/>
      <w:bookmarkEnd w:id="382"/>
    </w:p>
    <w:p w:rsidR="00316FA1" w:rsidRPr="00D66DF0" w:rsidRDefault="007008F2" w:rsidP="00122985">
      <w:pPr>
        <w:pStyle w:val="aff3"/>
        <w:rPr>
          <w:sz w:val="24"/>
          <w:szCs w:val="24"/>
        </w:rPr>
      </w:pPr>
      <w:r w:rsidRPr="00D66DF0">
        <w:rPr>
          <w:sz w:val="24"/>
          <w:szCs w:val="24"/>
        </w:rPr>
        <w:t xml:space="preserve">Строительство тепловых сетей во вновь осваиваемых районах </w:t>
      </w:r>
      <w:r w:rsidRPr="00D66DF0">
        <w:rPr>
          <w:sz w:val="24"/>
          <w:szCs w:val="24"/>
        </w:rPr>
        <w:t>города не предусматривается.</w:t>
      </w:r>
      <w:r>
        <w:rPr>
          <w:sz w:val="24"/>
          <w:szCs w:val="24"/>
        </w:rPr>
        <w:t xml:space="preserve"> </w:t>
      </w:r>
      <w:r w:rsidRPr="00D66DF0">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w:t>
      </w:r>
      <w:r w:rsidRPr="00D66DF0">
        <w:rPr>
          <w:sz w:val="24"/>
          <w:szCs w:val="24"/>
        </w:rPr>
        <w:t>рректировку Схемы теплоснабжения при её актуализации, которая (согласно Постановлению Правительства РФ от 22 февраля 2012 №</w:t>
      </w:r>
      <w:r>
        <w:rPr>
          <w:sz w:val="24"/>
          <w:szCs w:val="24"/>
        </w:rPr>
        <w:t xml:space="preserve"> </w:t>
      </w:r>
      <w:r w:rsidRPr="00D66DF0">
        <w:rPr>
          <w:sz w:val="24"/>
          <w:szCs w:val="24"/>
        </w:rPr>
        <w:t>154 «О требованиях к схемам теплоснабжения, порядку их разработки и утверждения») должна производиться ежегодно.</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83" w:name="_Toc97797787"/>
      <w:r w:rsidRPr="00D66DF0">
        <w:rPr>
          <w:sz w:val="24"/>
          <w:szCs w:val="24"/>
        </w:rPr>
        <w:t xml:space="preserve">Обоснование нового </w:t>
      </w:r>
      <w:r w:rsidRPr="00D66DF0">
        <w:rPr>
          <w:sz w:val="24"/>
          <w:szCs w:val="24"/>
        </w:rPr>
        <w:t>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bookmarkEnd w:id="383"/>
    </w:p>
    <w:p w:rsidR="00316FA1" w:rsidRPr="00D66DF0" w:rsidRDefault="007008F2" w:rsidP="007E7D58">
      <w:pPr>
        <w:pStyle w:val="aff3"/>
        <w:rPr>
          <w:sz w:val="24"/>
          <w:szCs w:val="24"/>
        </w:rPr>
      </w:pPr>
      <w:r w:rsidRPr="00D66DF0">
        <w:rPr>
          <w:sz w:val="24"/>
          <w:szCs w:val="24"/>
        </w:rPr>
        <w:t>Новое строительство тепловых сетей, предназначенных для обеспечени</w:t>
      </w:r>
      <w:r w:rsidRPr="00D66DF0">
        <w:rPr>
          <w:sz w:val="24"/>
          <w:szCs w:val="24"/>
        </w:rPr>
        <w:t>я перспективных приростов тепловой нагрузки в зонах с дефицитом тепловой мощности с перераспределением тепловой мощности от действующих источников, не предусматривается.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84" w:name="_Toc384058712"/>
      <w:bookmarkStart w:id="385" w:name="_Toc386561134"/>
      <w:bookmarkStart w:id="386" w:name="_Toc97797788"/>
      <w:r w:rsidRPr="00D66DF0">
        <w:rPr>
          <w:sz w:val="24"/>
          <w:szCs w:val="24"/>
        </w:rPr>
        <w:t xml:space="preserve">Строительство тепловых сетей, обеспечивающих условия, при наличии которых существует </w:t>
      </w:r>
      <w:r w:rsidRPr="00D66DF0">
        <w:rPr>
          <w:sz w:val="24"/>
          <w:szCs w:val="24"/>
        </w:rPr>
        <w:t>возможность поставок тепловой энергии потребителям от различных источников тепловой энергии при сохранении надежности теплоснабжения</w:t>
      </w:r>
      <w:bookmarkEnd w:id="384"/>
      <w:bookmarkEnd w:id="385"/>
      <w:bookmarkEnd w:id="386"/>
    </w:p>
    <w:p w:rsidR="00316FA1" w:rsidRPr="00D66DF0" w:rsidRDefault="007008F2" w:rsidP="007E7D58">
      <w:pPr>
        <w:pStyle w:val="aff3"/>
        <w:rPr>
          <w:sz w:val="24"/>
          <w:szCs w:val="24"/>
        </w:rPr>
      </w:pPr>
      <w:r w:rsidRPr="00D66DF0">
        <w:rPr>
          <w:sz w:val="24"/>
          <w:szCs w:val="24"/>
        </w:rPr>
        <w:t xml:space="preserve">Строительство тепловых сетей, обеспечивающих условия, при наличии которых существует возможность поставок тепловой энергии </w:t>
      </w:r>
      <w:r w:rsidRPr="00D66DF0">
        <w:rPr>
          <w:sz w:val="24"/>
          <w:szCs w:val="24"/>
        </w:rPr>
        <w:t>потребителям от различных источников тепловой энергии, не предусматривается.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87" w:name="_Toc384058713"/>
      <w:bookmarkStart w:id="388" w:name="_Toc386561135"/>
      <w:bookmarkStart w:id="389" w:name="_Toc97797789"/>
      <w:r w:rsidRPr="00D66DF0">
        <w:rPr>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w:t>
      </w:r>
      <w:r w:rsidRPr="00D66DF0">
        <w:rPr>
          <w:sz w:val="24"/>
          <w:szCs w:val="24"/>
        </w:rPr>
        <w:t>ли ликвидации котельных</w:t>
      </w:r>
      <w:bookmarkEnd w:id="387"/>
      <w:bookmarkEnd w:id="388"/>
      <w:bookmarkEnd w:id="389"/>
    </w:p>
    <w:p w:rsidR="00316FA1" w:rsidRPr="00D66DF0" w:rsidRDefault="007008F2" w:rsidP="00811834">
      <w:pPr>
        <w:pStyle w:val="aff3"/>
        <w:rPr>
          <w:sz w:val="24"/>
          <w:szCs w:val="24"/>
        </w:rPr>
      </w:pPr>
      <w:bookmarkStart w:id="390" w:name="_Toc384058714"/>
      <w:bookmarkStart w:id="391" w:name="_Toc386561138"/>
      <w:r w:rsidRPr="00D66DF0">
        <w:rPr>
          <w:sz w:val="24"/>
          <w:szCs w:val="24"/>
        </w:rPr>
        <w:t>Строительство или реконструкция тепловых сетей за счет перевода котельных в пиковый режим не предусматривается, так как источники тепловой энергии находятся на значительном удалении друг от друга. Повышение эффективности функциониро</w:t>
      </w:r>
      <w:r w:rsidRPr="00D66DF0">
        <w:rPr>
          <w:sz w:val="24"/>
          <w:szCs w:val="24"/>
        </w:rPr>
        <w:t>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сверхнормативных потерь тепловой энергии через изоляцию трубопроводов при передаче тепловой э</w:t>
      </w:r>
      <w:r w:rsidRPr="00D66DF0">
        <w:rPr>
          <w:sz w:val="24"/>
          <w:szCs w:val="24"/>
        </w:rPr>
        <w:t>нергии).</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92" w:name="_Toc97797790"/>
      <w:r w:rsidRPr="00D66DF0">
        <w:rPr>
          <w:sz w:val="24"/>
          <w:szCs w:val="24"/>
        </w:rPr>
        <w:t>Строительство тепловых сетей для обеспечения нормативной надежности и безопасности теплоснабжения</w:t>
      </w:r>
      <w:bookmarkEnd w:id="390"/>
      <w:bookmarkEnd w:id="391"/>
      <w:r w:rsidRPr="00D66DF0">
        <w:rPr>
          <w:sz w:val="24"/>
          <w:szCs w:val="24"/>
        </w:rPr>
        <w:t xml:space="preserve">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392"/>
    </w:p>
    <w:p w:rsidR="00316FA1" w:rsidRPr="00D66DF0" w:rsidRDefault="007008F2" w:rsidP="007E7D58">
      <w:pPr>
        <w:pStyle w:val="aff3"/>
        <w:rPr>
          <w:sz w:val="24"/>
          <w:szCs w:val="24"/>
        </w:rPr>
      </w:pPr>
      <w:r w:rsidRPr="00D66DF0">
        <w:rPr>
          <w:sz w:val="24"/>
          <w:szCs w:val="24"/>
        </w:rPr>
        <w:t>Строите</w:t>
      </w:r>
      <w:r w:rsidRPr="00D66DF0">
        <w:rPr>
          <w:sz w:val="24"/>
          <w:szCs w:val="24"/>
        </w:rPr>
        <w:t>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93" w:name="_Toc384058715"/>
      <w:bookmarkStart w:id="394" w:name="_Toc386561139"/>
      <w:bookmarkStart w:id="395" w:name="_Toc97797791"/>
      <w:r w:rsidRPr="00D66DF0">
        <w:rPr>
          <w:sz w:val="24"/>
          <w:szCs w:val="24"/>
        </w:rPr>
        <w:t>Реконструкция тепловых сетей с увеличением диаметра трубопр</w:t>
      </w:r>
      <w:r w:rsidRPr="00D66DF0">
        <w:rPr>
          <w:sz w:val="24"/>
          <w:szCs w:val="24"/>
        </w:rPr>
        <w:t>оводов для обеспечения перспективных приростов тепловой нагрузки</w:t>
      </w:r>
      <w:bookmarkEnd w:id="393"/>
      <w:bookmarkEnd w:id="394"/>
      <w:bookmarkEnd w:id="395"/>
    </w:p>
    <w:p w:rsidR="00316FA1" w:rsidRPr="00D66DF0" w:rsidRDefault="007008F2" w:rsidP="00A56BD5">
      <w:pPr>
        <w:pStyle w:val="aff3"/>
        <w:rPr>
          <w:sz w:val="24"/>
          <w:szCs w:val="24"/>
        </w:rPr>
      </w:pPr>
      <w:bookmarkStart w:id="396" w:name="_Toc384058716"/>
      <w:bookmarkStart w:id="397" w:name="_Toc386561140"/>
      <w:r w:rsidRPr="00D66DF0">
        <w:rPr>
          <w:sz w:val="24"/>
          <w:szCs w:val="24"/>
        </w:rPr>
        <w:t>Гидравлический расчет тепловых сетей показал, что существующие тепловые сети имеют достаточную пропускную способность для передачи тепловой энергии до потребителей без нарушения требуемых пар</w:t>
      </w:r>
      <w:r w:rsidRPr="00D66DF0">
        <w:rPr>
          <w:sz w:val="24"/>
          <w:szCs w:val="24"/>
        </w:rPr>
        <w:t>аметров теплоносителя. Реконструкция тепловых сетей с увеличением диаметров не предусматривается.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398" w:name="_Toc97797792"/>
      <w:r w:rsidRPr="00D66DF0">
        <w:rPr>
          <w:sz w:val="24"/>
          <w:szCs w:val="24"/>
        </w:rPr>
        <w:t>Реконструкция тепловых сетей, подлежащих замене в связи с исчерпанием эксплуатационного ресурса</w:t>
      </w:r>
      <w:bookmarkEnd w:id="396"/>
      <w:bookmarkEnd w:id="397"/>
      <w:bookmarkEnd w:id="398"/>
    </w:p>
    <w:p w:rsidR="00316FA1" w:rsidRPr="00D66DF0" w:rsidRDefault="007008F2" w:rsidP="00BF5F37">
      <w:pPr>
        <w:pStyle w:val="aff3"/>
        <w:rPr>
          <w:sz w:val="24"/>
          <w:szCs w:val="24"/>
        </w:rPr>
      </w:pPr>
      <w:r w:rsidRPr="00D66DF0">
        <w:rPr>
          <w:sz w:val="24"/>
          <w:szCs w:val="24"/>
        </w:rPr>
        <w:t xml:space="preserve">Обновление тепловых сетей позволяет повысить надежность </w:t>
      </w:r>
      <w:r w:rsidRPr="00D66DF0">
        <w:rPr>
          <w:sz w:val="24"/>
          <w:szCs w:val="24"/>
        </w:rPr>
        <w:t>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w:t>
      </w:r>
      <w:r w:rsidRPr="00D66DF0">
        <w:rPr>
          <w:sz w:val="24"/>
          <w:szCs w:val="24"/>
        </w:rPr>
        <w:t xml:space="preserve">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w:t>
      </w:r>
      <w:r w:rsidRPr="00D66DF0">
        <w:rPr>
          <w:sz w:val="24"/>
          <w:szCs w:val="24"/>
        </w:rPr>
        <w:t>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w:t>
      </w:r>
      <w:r w:rsidRPr="00D66DF0">
        <w:rPr>
          <w:sz w:val="24"/>
          <w:szCs w:val="24"/>
        </w:rPr>
        <w:t>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w:t>
      </w:r>
      <w:r w:rsidRPr="00D66DF0">
        <w:rPr>
          <w:sz w:val="24"/>
          <w:szCs w:val="24"/>
        </w:rPr>
        <w:t>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316FA1" w:rsidRPr="00D66DF0" w:rsidRDefault="007008F2" w:rsidP="00BF5F37">
      <w:pPr>
        <w:pStyle w:val="aff3"/>
        <w:rPr>
          <w:sz w:val="24"/>
          <w:szCs w:val="24"/>
        </w:rPr>
      </w:pPr>
      <w:r w:rsidRPr="00D66DF0">
        <w:rPr>
          <w:sz w:val="24"/>
          <w:szCs w:val="24"/>
        </w:rPr>
        <w:t>Капитальные затраты на реконструкцию 1 п.м. участка тепловых сет</w:t>
      </w:r>
      <w:r w:rsidRPr="00D66DF0">
        <w:rPr>
          <w:sz w:val="24"/>
          <w:szCs w:val="24"/>
        </w:rPr>
        <w:t>ей приняты с учетом следующих показателей:</w:t>
      </w:r>
    </w:p>
    <w:p w:rsidR="00316FA1" w:rsidRPr="00D66DF0" w:rsidRDefault="007008F2" w:rsidP="00BF5F37">
      <w:pPr>
        <w:pStyle w:val="aff3"/>
        <w:rPr>
          <w:sz w:val="24"/>
          <w:szCs w:val="24"/>
        </w:rPr>
      </w:pPr>
      <w:r w:rsidRPr="00D66DF0">
        <w:rPr>
          <w:sz w:val="24"/>
          <w:szCs w:val="24"/>
        </w:rPr>
        <w:t>- укрупненных показателей базисных стоимостей по видам строительства (УПР);</w:t>
      </w:r>
    </w:p>
    <w:p w:rsidR="00316FA1" w:rsidRPr="00D66DF0" w:rsidRDefault="007008F2" w:rsidP="00BF5F37">
      <w:pPr>
        <w:pStyle w:val="aff3"/>
        <w:rPr>
          <w:sz w:val="24"/>
          <w:szCs w:val="24"/>
        </w:rPr>
      </w:pPr>
      <w:r w:rsidRPr="00D66DF0">
        <w:rPr>
          <w:sz w:val="24"/>
          <w:szCs w:val="24"/>
        </w:rPr>
        <w:t>- укрупненных показателей сметной стоимости (УСС);</w:t>
      </w:r>
    </w:p>
    <w:p w:rsidR="00316FA1" w:rsidRPr="00D66DF0" w:rsidRDefault="007008F2" w:rsidP="00BF5F37">
      <w:pPr>
        <w:pStyle w:val="aff3"/>
        <w:rPr>
          <w:sz w:val="24"/>
          <w:szCs w:val="24"/>
        </w:rPr>
      </w:pPr>
      <w:r w:rsidRPr="00D66DF0">
        <w:rPr>
          <w:sz w:val="24"/>
          <w:szCs w:val="24"/>
        </w:rPr>
        <w:t>- укрупненных показателей базисной стоимости материалов, видов оборудования, услуг и в</w:t>
      </w:r>
      <w:r w:rsidRPr="00D66DF0">
        <w:rPr>
          <w:sz w:val="24"/>
          <w:szCs w:val="24"/>
        </w:rPr>
        <w:t>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316FA1" w:rsidRPr="00D66DF0" w:rsidRDefault="007008F2" w:rsidP="00BF5F37">
      <w:pPr>
        <w:pStyle w:val="aff3"/>
        <w:rPr>
          <w:sz w:val="24"/>
          <w:szCs w:val="24"/>
        </w:rPr>
      </w:pPr>
      <w:r w:rsidRPr="00D66DF0">
        <w:rPr>
          <w:sz w:val="24"/>
          <w:szCs w:val="24"/>
        </w:rPr>
        <w:t>- реализованных пр</w:t>
      </w:r>
      <w:r w:rsidRPr="00D66DF0">
        <w:rPr>
          <w:sz w:val="24"/>
          <w:szCs w:val="24"/>
        </w:rPr>
        <w:t>оектов аналогов по реконструкции тепловых сетей на территории Алтайского края.</w:t>
      </w:r>
    </w:p>
    <w:p w:rsidR="00316FA1" w:rsidRPr="00D66DF0" w:rsidRDefault="007008F2" w:rsidP="00BF5F37">
      <w:pPr>
        <w:pStyle w:val="aff3"/>
        <w:rPr>
          <w:sz w:val="24"/>
          <w:szCs w:val="24"/>
        </w:rPr>
      </w:pPr>
      <w:r w:rsidRPr="00D66DF0">
        <w:rPr>
          <w:sz w:val="24"/>
          <w:szCs w:val="24"/>
        </w:rPr>
        <w:t>Расчетные цены на реконструкцию 1 п.м. тепловых сетей (в зависимости от условного диаметра и способа прокладки) в ценах текущего года представлены на рисунке 2</w:t>
      </w:r>
      <w:r>
        <w:rPr>
          <w:sz w:val="24"/>
          <w:szCs w:val="24"/>
        </w:rPr>
        <w:t>9</w:t>
      </w:r>
      <w:r w:rsidRPr="00D66DF0">
        <w:rPr>
          <w:sz w:val="24"/>
          <w:szCs w:val="24"/>
        </w:rPr>
        <w:t>.</w:t>
      </w:r>
    </w:p>
    <w:p w:rsidR="00316FA1" w:rsidRPr="00D66DF0" w:rsidRDefault="007008F2" w:rsidP="00180445">
      <w:pPr>
        <w:pStyle w:val="aff3"/>
        <w:rPr>
          <w:sz w:val="24"/>
          <w:szCs w:val="24"/>
        </w:rPr>
      </w:pPr>
      <w:r w:rsidRPr="00D66DF0">
        <w:rPr>
          <w:sz w:val="24"/>
          <w:szCs w:val="24"/>
        </w:rPr>
        <w:t>Следует отметит</w:t>
      </w:r>
      <w:r w:rsidRPr="00D66DF0">
        <w:rPr>
          <w:sz w:val="24"/>
          <w:szCs w:val="24"/>
        </w:rPr>
        <w:t xml:space="preserve">ь, что в период до </w:t>
      </w:r>
      <w:smartTag w:uri="urn:schemas-microsoft-com:office:smarttags" w:element="metricconverter">
        <w:smartTagPr>
          <w:attr w:name="ProductID" w:val="2030 г"/>
        </w:smartTagPr>
        <w:r w:rsidRPr="00D66DF0">
          <w:rPr>
            <w:sz w:val="24"/>
            <w:szCs w:val="24"/>
          </w:rPr>
          <w:t>2030 г</w:t>
        </w:r>
      </w:smartTag>
      <w:r w:rsidRPr="00D66DF0">
        <w:rPr>
          <w:sz w:val="24"/>
          <w:szCs w:val="24"/>
        </w:rPr>
        <w:t>. прогнозируются определенные темпы инфляции на товары и услуги. Поэтому при прогнозе затрат на реконструкцию тепловых сетей следует вносить корректировки в капитальные затраты, т.е. учитывать коэффициенты-дефляторы. Коэффициенты д</w:t>
      </w:r>
      <w:r w:rsidRPr="00D66DF0">
        <w:rPr>
          <w:sz w:val="24"/>
          <w:szCs w:val="24"/>
        </w:rPr>
        <w:t>ефляторы отражают темпы увеличения цен на товары и услуги. Коэффициенты-дефляторы представлены в Приложении 6. Как видно из анализа Приложения 6, в течение 2016-2029 гг. цены на реконструкцию тепловых сетей возрастут на 75,1% по сравнению с базовым уровнем</w:t>
      </w:r>
      <w:r w:rsidRPr="00D66DF0">
        <w:rPr>
          <w:sz w:val="24"/>
          <w:szCs w:val="24"/>
        </w:rPr>
        <w:t>.</w:t>
      </w:r>
    </w:p>
    <w:p w:rsidR="00316FA1" w:rsidRPr="00D66DF0" w:rsidRDefault="007008F2" w:rsidP="00180445">
      <w:pPr>
        <w:pStyle w:val="aff3"/>
        <w:rPr>
          <w:sz w:val="24"/>
          <w:szCs w:val="24"/>
          <w:u w:val="single"/>
        </w:rPr>
      </w:pPr>
      <w:r w:rsidRPr="00D66DF0">
        <w:rPr>
          <w:sz w:val="24"/>
          <w:szCs w:val="24"/>
          <w:u w:val="single"/>
        </w:rPr>
        <w:t>Из вышесказанного следует, что в ближайшей перспективе необходимо осуществлять перекладку ветхих тепловых сетей максимально возможными темпами.</w:t>
      </w:r>
    </w:p>
    <w:p w:rsidR="00316FA1" w:rsidRPr="00D66DF0" w:rsidRDefault="007008F2" w:rsidP="005E0B8C">
      <w:pPr>
        <w:pStyle w:val="aff3"/>
        <w:rPr>
          <w:sz w:val="24"/>
          <w:szCs w:val="24"/>
        </w:rPr>
      </w:pPr>
    </w:p>
    <w:p w:rsidR="00316FA1" w:rsidRPr="00D66DF0" w:rsidRDefault="007008F2" w:rsidP="005E0B8C">
      <w:pPr>
        <w:pStyle w:val="aff3"/>
        <w:keepNext/>
        <w:ind w:firstLine="0"/>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7A6163" w:rsidP="005E0B8C">
      <w:pPr>
        <w:pStyle w:val="aff3"/>
        <w:keepNext/>
        <w:ind w:firstLine="0"/>
        <w:jc w:val="center"/>
        <w:rPr>
          <w:sz w:val="24"/>
          <w:szCs w:val="24"/>
        </w:rPr>
      </w:pPr>
      <w:r>
        <w:rPr>
          <w:noProof/>
          <w:lang w:eastAsia="ru-RU"/>
        </w:rPr>
        <w:drawing>
          <wp:inline distT="0" distB="0" distL="0" distR="0">
            <wp:extent cx="9144000" cy="5260340"/>
            <wp:effectExtent l="0" t="0" r="0" b="0"/>
            <wp:docPr id="34" name="Диаграмм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spect="1" noChangeArrowheads="1"/>
                    </pic:cNvPicPr>
                  </pic:nvPicPr>
                  <pic:blipFill>
                    <a:blip r:embed="rId60"/>
                    <a:srcRect l="-1912" t="-1572" r="-3146" b="-2333"/>
                    <a:stretch>
                      <a:fillRect/>
                    </a:stretch>
                  </pic:blipFill>
                  <pic:spPr bwMode="auto">
                    <a:xfrm>
                      <a:off x="0" y="0"/>
                      <a:ext cx="9144000" cy="5260340"/>
                    </a:xfrm>
                    <a:prstGeom prst="rect">
                      <a:avLst/>
                    </a:prstGeom>
                    <a:noFill/>
                    <a:ln w="9525">
                      <a:noFill/>
                      <a:miter lim="800000"/>
                      <a:headEnd/>
                      <a:tailEnd/>
                    </a:ln>
                  </pic:spPr>
                </pic:pic>
              </a:graphicData>
            </a:graphic>
          </wp:inline>
        </w:drawing>
      </w:r>
    </w:p>
    <w:p w:rsidR="00316FA1" w:rsidRPr="00D66DF0" w:rsidRDefault="007008F2" w:rsidP="00B44726">
      <w:pPr>
        <w:pStyle w:val="ae"/>
        <w:sectPr w:rsidR="00316FA1" w:rsidRPr="00D66DF0" w:rsidSect="00A607E3">
          <w:pgSz w:w="16838" w:h="11906" w:orient="landscape" w:code="9"/>
          <w:pgMar w:top="1134" w:right="1134" w:bottom="1134" w:left="1134" w:header="709" w:footer="397" w:gutter="0"/>
          <w:cols w:space="708"/>
          <w:docGrid w:linePitch="360"/>
        </w:sectPr>
      </w:pPr>
      <w:r w:rsidRPr="00D66DF0">
        <w:t>Цены на перекладку 1 п.м. тепловых сетей на текущий год</w:t>
      </w:r>
    </w:p>
    <w:p w:rsidR="00316FA1" w:rsidRPr="00D66DF0" w:rsidRDefault="007008F2" w:rsidP="007008F2">
      <w:pPr>
        <w:pStyle w:val="1110"/>
        <w:numPr>
          <w:ilvl w:val="2"/>
          <w:numId w:val="95"/>
        </w:numPr>
        <w:tabs>
          <w:tab w:val="left" w:pos="1560"/>
        </w:tabs>
        <w:ind w:left="0" w:firstLine="709"/>
        <w:rPr>
          <w:sz w:val="24"/>
          <w:szCs w:val="24"/>
        </w:rPr>
      </w:pPr>
      <w:bookmarkStart w:id="399" w:name="_Toc97797793"/>
      <w:bookmarkStart w:id="400" w:name="_Toc384058717"/>
      <w:bookmarkStart w:id="401" w:name="_Toc386561141"/>
      <w:r w:rsidRPr="00D66DF0">
        <w:rPr>
          <w:sz w:val="24"/>
          <w:szCs w:val="24"/>
        </w:rPr>
        <w:t>Реконструкция тепловых сетей в системах теплоснабжени</w:t>
      </w:r>
      <w:r>
        <w:rPr>
          <w:sz w:val="24"/>
          <w:szCs w:val="24"/>
        </w:rPr>
        <w:t xml:space="preserve">я от котельных ООО «ЖКУ» и ТЭЦ </w:t>
      </w:r>
      <w:r w:rsidRPr="00D66DF0">
        <w:rPr>
          <w:sz w:val="24"/>
          <w:szCs w:val="24"/>
        </w:rPr>
        <w:t>АО «Алтай-Кокс»</w:t>
      </w:r>
      <w:bookmarkEnd w:id="399"/>
    </w:p>
    <w:p w:rsidR="00316FA1" w:rsidRPr="00D66DF0" w:rsidRDefault="007008F2" w:rsidP="00D03668">
      <w:pPr>
        <w:pStyle w:val="aff3"/>
        <w:rPr>
          <w:sz w:val="24"/>
          <w:szCs w:val="24"/>
        </w:rPr>
      </w:pPr>
      <w:r w:rsidRPr="00D66DF0">
        <w:rPr>
          <w:sz w:val="24"/>
          <w:szCs w:val="24"/>
        </w:rPr>
        <w:t>Прогноз ежегодных объемов ремонта тепловых сетей выполнен, исходя из экспертной оценки, и базируется на следующих предположениях:</w:t>
      </w:r>
    </w:p>
    <w:p w:rsidR="00316FA1" w:rsidRPr="00D66DF0" w:rsidRDefault="007008F2" w:rsidP="007008F2">
      <w:pPr>
        <w:pStyle w:val="aff3"/>
        <w:numPr>
          <w:ilvl w:val="0"/>
          <w:numId w:val="81"/>
        </w:numPr>
        <w:tabs>
          <w:tab w:val="left" w:pos="993"/>
        </w:tabs>
        <w:ind w:left="0" w:firstLine="709"/>
        <w:rPr>
          <w:sz w:val="24"/>
          <w:szCs w:val="24"/>
        </w:rPr>
      </w:pPr>
      <w:r w:rsidRPr="00D66DF0">
        <w:rPr>
          <w:sz w:val="24"/>
          <w:szCs w:val="24"/>
        </w:rPr>
        <w:t>ежегодные перекладки тепло</w:t>
      </w:r>
      <w:r w:rsidRPr="00D66DF0">
        <w:rPr>
          <w:sz w:val="24"/>
          <w:szCs w:val="24"/>
        </w:rPr>
        <w:t>вых сетей будут происходить равномерными темпами;</w:t>
      </w:r>
    </w:p>
    <w:p w:rsidR="00316FA1" w:rsidRPr="00D66DF0" w:rsidRDefault="007008F2" w:rsidP="007008F2">
      <w:pPr>
        <w:pStyle w:val="aff3"/>
        <w:numPr>
          <w:ilvl w:val="0"/>
          <w:numId w:val="81"/>
        </w:numPr>
        <w:tabs>
          <w:tab w:val="left" w:pos="993"/>
        </w:tabs>
        <w:ind w:left="0" w:firstLine="709"/>
        <w:rPr>
          <w:sz w:val="24"/>
          <w:szCs w:val="24"/>
        </w:rPr>
      </w:pPr>
      <w:r w:rsidRPr="00D66DF0">
        <w:rPr>
          <w:sz w:val="24"/>
          <w:szCs w:val="24"/>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316FA1" w:rsidRPr="00D66DF0" w:rsidRDefault="007008F2" w:rsidP="007008F2">
      <w:pPr>
        <w:pStyle w:val="aff3"/>
        <w:numPr>
          <w:ilvl w:val="0"/>
          <w:numId w:val="81"/>
        </w:numPr>
        <w:tabs>
          <w:tab w:val="left" w:pos="993"/>
        </w:tabs>
        <w:ind w:left="0" w:firstLine="709"/>
        <w:rPr>
          <w:sz w:val="24"/>
          <w:szCs w:val="24"/>
        </w:rPr>
      </w:pPr>
      <w:r w:rsidRPr="00D66DF0">
        <w:rPr>
          <w:sz w:val="24"/>
          <w:szCs w:val="24"/>
        </w:rPr>
        <w:t>из объема ветхих теплов</w:t>
      </w:r>
      <w:r w:rsidRPr="00D66DF0">
        <w:rPr>
          <w:sz w:val="24"/>
          <w:szCs w:val="24"/>
        </w:rPr>
        <w:t>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316FA1" w:rsidRPr="00D66DF0" w:rsidRDefault="007008F2" w:rsidP="007008F2">
      <w:pPr>
        <w:pStyle w:val="aff3"/>
        <w:numPr>
          <w:ilvl w:val="0"/>
          <w:numId w:val="81"/>
        </w:numPr>
        <w:tabs>
          <w:tab w:val="left" w:pos="993"/>
        </w:tabs>
        <w:ind w:left="0" w:firstLine="709"/>
        <w:rPr>
          <w:sz w:val="24"/>
          <w:szCs w:val="24"/>
        </w:rPr>
      </w:pPr>
      <w:r w:rsidRPr="00D66DF0">
        <w:rPr>
          <w:sz w:val="24"/>
          <w:szCs w:val="24"/>
        </w:rPr>
        <w:t>из объема ветхих тепловых сетей (со сроком эксплуатации более 25 лет) канального п</w:t>
      </w:r>
      <w:r w:rsidRPr="00D66DF0">
        <w:rPr>
          <w:sz w:val="24"/>
          <w:szCs w:val="24"/>
        </w:rPr>
        <w:t>одземного исполнения, в течение расчетного срока разработки Схемы теплоснабжения будет переложено 50% участков.</w:t>
      </w:r>
    </w:p>
    <w:p w:rsidR="00316FA1" w:rsidRDefault="007008F2" w:rsidP="00D03668">
      <w:pPr>
        <w:pStyle w:val="aff3"/>
        <w:rPr>
          <w:sz w:val="24"/>
          <w:szCs w:val="24"/>
        </w:rPr>
      </w:pPr>
      <w:r w:rsidRPr="00FE0D33">
        <w:rPr>
          <w:sz w:val="24"/>
          <w:szCs w:val="24"/>
        </w:rPr>
        <w:t>Характеристики тепловых сетей на техническом обслуживании ООО «ЖКУ», подлежащих перекладке, представлены в таблице 57. В таблице 58 представлены</w:t>
      </w:r>
      <w:r w:rsidRPr="00FE0D33">
        <w:rPr>
          <w:sz w:val="24"/>
          <w:szCs w:val="24"/>
        </w:rPr>
        <w:t xml:space="preserve"> ежегодные прогнозируемые затраты на перекладку тепловых сетей.</w:t>
      </w:r>
    </w:p>
    <w:p w:rsidR="00760413" w:rsidRPr="00760413" w:rsidRDefault="007008F2" w:rsidP="00760413">
      <w:pPr>
        <w:pStyle w:val="aff3"/>
        <w:rPr>
          <w:b/>
          <w:sz w:val="24"/>
          <w:szCs w:val="24"/>
        </w:rPr>
      </w:pPr>
      <w:r w:rsidRPr="00760413">
        <w:rPr>
          <w:b/>
          <w:sz w:val="24"/>
          <w:szCs w:val="24"/>
        </w:rPr>
        <w:t>7.8.1.1 Выборочный капитальный ремонт магистральных тепловых сетей города от ТЭЦ АО «Алтай-Кокс».</w:t>
      </w:r>
    </w:p>
    <w:p w:rsidR="00760413" w:rsidRPr="00760413" w:rsidRDefault="007008F2" w:rsidP="00760413">
      <w:pPr>
        <w:jc w:val="both"/>
        <w:rPr>
          <w:rFonts w:ascii="Times New Roman" w:hAnsi="Times New Roman" w:cs="Times New Roman"/>
          <w:sz w:val="24"/>
          <w:szCs w:val="24"/>
        </w:rPr>
      </w:pPr>
      <w:r w:rsidRPr="00760413">
        <w:rPr>
          <w:rFonts w:ascii="Times New Roman" w:hAnsi="Times New Roman" w:cs="Times New Roman"/>
        </w:rPr>
        <w:t xml:space="preserve">           Год ввода в эксплуатацию объекта «магистральные теплосети города в границах улиц: Т</w:t>
      </w:r>
      <w:r w:rsidRPr="00760413">
        <w:rPr>
          <w:rFonts w:ascii="Times New Roman" w:hAnsi="Times New Roman" w:cs="Times New Roman"/>
        </w:rPr>
        <w:t>аратынова,40 лет Победы, Союза Республик, Металлургов, пр.Строителей» 1979-1980 г.г. Тепловые сети исчерпали свой эксплуатационный ресурс. Для стабильного и качественного теплоснабжения потребителей тепловой энергии города в ближайшие 2022-2023 годы необхо</w:t>
      </w:r>
      <w:r w:rsidRPr="00760413">
        <w:rPr>
          <w:rFonts w:ascii="Times New Roman" w:hAnsi="Times New Roman" w:cs="Times New Roman"/>
        </w:rPr>
        <w:t>димо выполнить Выборочный капитальный ремонт на следующих участках магистральной тепловой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6582"/>
        <w:gridCol w:w="1275"/>
        <w:gridCol w:w="1134"/>
      </w:tblGrid>
      <w:tr w:rsidR="00833148"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№п/п</w:t>
            </w:r>
          </w:p>
        </w:tc>
        <w:tc>
          <w:tcPr>
            <w:tcW w:w="6582"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Наименование участка</w:t>
            </w: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 xml:space="preserve">Диаметры трубопроводов </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протяженность участка,м</w:t>
            </w:r>
          </w:p>
        </w:tc>
      </w:tr>
      <w:tr w:rsidR="00833148"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1.</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Магистральные теплосети города в границах улиц: Таратынова,40 лет Победы, Союза Ре</w:t>
            </w:r>
            <w:r w:rsidRPr="00760413">
              <w:rPr>
                <w:rFonts w:ascii="Times New Roman" w:hAnsi="Times New Roman" w:cs="Times New Roman"/>
                <w:sz w:val="16"/>
                <w:szCs w:val="16"/>
              </w:rPr>
              <w:t xml:space="preserve">спублик, Металлургов, пр.Строителей </w:t>
            </w:r>
          </w:p>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Участок №14 от ПВ-7 до ТК-1 а (ул.40 лет Победы)</w:t>
            </w:r>
          </w:p>
          <w:p w:rsidR="00760413" w:rsidRPr="00760413" w:rsidRDefault="007008F2">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114</w:t>
            </w:r>
          </w:p>
        </w:tc>
      </w:tr>
      <w:tr w:rsidR="00833148"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 xml:space="preserve">Часть участка №48 от  ТК5 до ТК-6 </w:t>
            </w:r>
            <w:r w:rsidRPr="00760413">
              <w:rPr>
                <w:rFonts w:ascii="Times New Roman" w:hAnsi="Times New Roman" w:cs="Times New Roman"/>
                <w:sz w:val="16"/>
                <w:szCs w:val="16"/>
              </w:rPr>
              <w:t>(через дорогу ул.Металлургов)</w:t>
            </w:r>
          </w:p>
          <w:p w:rsidR="00760413" w:rsidRPr="00760413" w:rsidRDefault="007008F2">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72</w:t>
            </w:r>
          </w:p>
        </w:tc>
      </w:tr>
      <w:tr w:rsidR="00833148"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3</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Участок №40 от ТК-27 до ТК25 ул.Союза Республик (к ТП-35)</w:t>
            </w:r>
          </w:p>
          <w:p w:rsidR="00760413" w:rsidRPr="00760413" w:rsidRDefault="007008F2">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2d219</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66</w:t>
            </w:r>
          </w:p>
        </w:tc>
      </w:tr>
      <w:tr w:rsidR="00833148"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4</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Магистральные теплосети</w:t>
            </w:r>
            <w:r w:rsidRPr="00760413">
              <w:rPr>
                <w:rFonts w:ascii="Times New Roman" w:hAnsi="Times New Roman" w:cs="Times New Roman"/>
                <w:sz w:val="16"/>
                <w:szCs w:val="16"/>
              </w:rPr>
              <w:t xml:space="preserve"> города в границах улиц: Таратынова,40 лет Победы, Союза Республик, Металлургов, пр.Строителей </w:t>
            </w:r>
          </w:p>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Участки №№53,54,55 от ТК</w:t>
            </w:r>
            <w:r w:rsidRPr="00760413">
              <w:rPr>
                <w:rFonts w:ascii="Times New Roman" w:hAnsi="Times New Roman" w:cs="Times New Roman"/>
                <w:sz w:val="16"/>
                <w:szCs w:val="16"/>
                <w:lang w:val="en-US"/>
              </w:rPr>
              <w:t>V</w:t>
            </w:r>
            <w:r w:rsidRPr="00760413">
              <w:rPr>
                <w:rFonts w:ascii="Times New Roman" w:hAnsi="Times New Roman" w:cs="Times New Roman"/>
                <w:sz w:val="16"/>
                <w:szCs w:val="16"/>
              </w:rPr>
              <w:t xml:space="preserve"> до ТК</w:t>
            </w:r>
            <w:r w:rsidRPr="00760413">
              <w:rPr>
                <w:rFonts w:ascii="Times New Roman" w:hAnsi="Times New Roman" w:cs="Times New Roman"/>
                <w:sz w:val="16"/>
                <w:szCs w:val="16"/>
                <w:lang w:val="en-US"/>
              </w:rPr>
              <w:t>V</w:t>
            </w:r>
            <w:r w:rsidRPr="00760413">
              <w:rPr>
                <w:rFonts w:ascii="Times New Roman" w:hAnsi="Times New Roman" w:cs="Times New Roman"/>
                <w:sz w:val="16"/>
                <w:szCs w:val="16"/>
              </w:rPr>
              <w:t>11 через пр.Строителей и вдоль ул.Союза Республик</w:t>
            </w:r>
          </w:p>
          <w:p w:rsidR="00760413" w:rsidRPr="00760413" w:rsidRDefault="007008F2">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2d425</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300</w:t>
            </w:r>
          </w:p>
        </w:tc>
      </w:tr>
      <w:tr w:rsidR="00833148"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5</w:t>
            </w:r>
          </w:p>
        </w:tc>
        <w:tc>
          <w:tcPr>
            <w:tcW w:w="6582" w:type="dxa"/>
            <w:tcBorders>
              <w:top w:val="single" w:sz="4" w:space="0" w:color="auto"/>
              <w:left w:val="single" w:sz="4" w:space="0" w:color="auto"/>
              <w:bottom w:val="single" w:sz="4" w:space="0" w:color="auto"/>
              <w:right w:val="single" w:sz="4" w:space="0" w:color="auto"/>
            </w:tcBorders>
            <w:hideMark/>
          </w:tcPr>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Магистральные теплосети города в границах улиц: Таратынова,40 ле</w:t>
            </w:r>
            <w:r w:rsidRPr="00760413">
              <w:rPr>
                <w:rFonts w:ascii="Times New Roman" w:hAnsi="Times New Roman" w:cs="Times New Roman"/>
                <w:sz w:val="16"/>
                <w:szCs w:val="16"/>
              </w:rPr>
              <w:t xml:space="preserve">т Победы, Союза Республик, Металлургов, пр.Строителей </w:t>
            </w:r>
          </w:p>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 xml:space="preserve">Часть участка №62 от точки Т1 пр.Строителей (у Детской поликлиники) до ТК-3 </w:t>
            </w: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2d273</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115,5</w:t>
            </w:r>
          </w:p>
        </w:tc>
      </w:tr>
      <w:tr w:rsidR="00833148"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6</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Магистральные теплосети города в границах улиц: Таратынова,40 лет Победы, Союза Рес</w:t>
            </w:r>
            <w:r w:rsidRPr="00760413">
              <w:rPr>
                <w:rFonts w:ascii="Times New Roman" w:hAnsi="Times New Roman" w:cs="Times New Roman"/>
                <w:sz w:val="16"/>
                <w:szCs w:val="16"/>
              </w:rPr>
              <w:t xml:space="preserve">публик, Металлургов, пр.Строителей </w:t>
            </w:r>
          </w:p>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Участки №73 №76 от ТК-1 до ТК-2 пр.Строителей</w:t>
            </w:r>
          </w:p>
          <w:p w:rsidR="00760413" w:rsidRPr="00760413" w:rsidRDefault="007008F2">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2d325</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244,0</w:t>
            </w:r>
          </w:p>
        </w:tc>
      </w:tr>
      <w:tr w:rsidR="00833148" w:rsidTr="00760413">
        <w:tc>
          <w:tcPr>
            <w:tcW w:w="756"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7</w:t>
            </w:r>
          </w:p>
        </w:tc>
        <w:tc>
          <w:tcPr>
            <w:tcW w:w="6582" w:type="dxa"/>
            <w:tcBorders>
              <w:top w:val="single" w:sz="4" w:space="0" w:color="auto"/>
              <w:left w:val="single" w:sz="4" w:space="0" w:color="auto"/>
              <w:bottom w:val="single" w:sz="4" w:space="0" w:color="auto"/>
              <w:right w:val="single" w:sz="4" w:space="0" w:color="auto"/>
            </w:tcBorders>
          </w:tcPr>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 xml:space="preserve">Магистральные теплосети города в границах улиц: Таратынова,40 лет Победы, Союза Республик, Металлургов, пр.Строителей </w:t>
            </w:r>
          </w:p>
          <w:p w:rsidR="00760413" w:rsidRPr="00760413" w:rsidRDefault="007008F2">
            <w:pPr>
              <w:rPr>
                <w:rFonts w:ascii="Times New Roman" w:hAnsi="Times New Roman" w:cs="Times New Roman"/>
                <w:sz w:val="16"/>
                <w:szCs w:val="16"/>
              </w:rPr>
            </w:pPr>
            <w:r w:rsidRPr="00760413">
              <w:rPr>
                <w:rFonts w:ascii="Times New Roman" w:hAnsi="Times New Roman" w:cs="Times New Roman"/>
                <w:sz w:val="16"/>
                <w:szCs w:val="16"/>
              </w:rPr>
              <w:t xml:space="preserve">Участок №39 от ВК-28а до ВК-27 по </w:t>
            </w:r>
            <w:r w:rsidRPr="00760413">
              <w:rPr>
                <w:rFonts w:ascii="Times New Roman" w:hAnsi="Times New Roman" w:cs="Times New Roman"/>
                <w:sz w:val="16"/>
                <w:szCs w:val="16"/>
              </w:rPr>
              <w:t>ул.Союза Республик.</w:t>
            </w:r>
          </w:p>
          <w:p w:rsidR="00760413" w:rsidRPr="00760413" w:rsidRDefault="007008F2">
            <w:pPr>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2d530</w:t>
            </w:r>
          </w:p>
        </w:tc>
        <w:tc>
          <w:tcPr>
            <w:tcW w:w="1134" w:type="dxa"/>
            <w:tcBorders>
              <w:top w:val="single" w:sz="4" w:space="0" w:color="auto"/>
              <w:left w:val="single" w:sz="4" w:space="0" w:color="auto"/>
              <w:bottom w:val="single" w:sz="4" w:space="0" w:color="auto"/>
              <w:right w:val="single" w:sz="4" w:space="0" w:color="auto"/>
            </w:tcBorders>
            <w:hideMark/>
          </w:tcPr>
          <w:p w:rsidR="00760413" w:rsidRPr="00760413" w:rsidRDefault="007008F2">
            <w:pPr>
              <w:jc w:val="center"/>
              <w:rPr>
                <w:rFonts w:ascii="Times New Roman" w:hAnsi="Times New Roman" w:cs="Times New Roman"/>
                <w:sz w:val="16"/>
                <w:szCs w:val="16"/>
              </w:rPr>
            </w:pPr>
            <w:r w:rsidRPr="00760413">
              <w:rPr>
                <w:rFonts w:ascii="Times New Roman" w:hAnsi="Times New Roman" w:cs="Times New Roman"/>
                <w:sz w:val="16"/>
                <w:szCs w:val="16"/>
              </w:rPr>
              <w:t>126,0</w:t>
            </w:r>
          </w:p>
        </w:tc>
      </w:tr>
    </w:tbl>
    <w:p w:rsidR="00760413" w:rsidRPr="00760413" w:rsidRDefault="007008F2" w:rsidP="00760413">
      <w:pPr>
        <w:pStyle w:val="aff3"/>
        <w:rPr>
          <w:sz w:val="24"/>
          <w:szCs w:val="24"/>
        </w:rPr>
      </w:pPr>
    </w:p>
    <w:p w:rsidR="00760413" w:rsidRPr="00760413" w:rsidRDefault="007008F2" w:rsidP="00760413">
      <w:pPr>
        <w:pStyle w:val="aff3"/>
        <w:rPr>
          <w:sz w:val="24"/>
          <w:szCs w:val="24"/>
        </w:rPr>
      </w:pPr>
      <w:r w:rsidRPr="00760413">
        <w:rPr>
          <w:sz w:val="24"/>
          <w:szCs w:val="24"/>
        </w:rPr>
        <w:t>Источником финансирования предполагается адресная инвестиционная программа Алтайского края на 2022 -2023 годы.</w:t>
      </w:r>
    </w:p>
    <w:p w:rsidR="00760413" w:rsidRPr="00760413" w:rsidRDefault="007008F2" w:rsidP="00D03668">
      <w:pPr>
        <w:pStyle w:val="aff3"/>
        <w:rPr>
          <w:sz w:val="24"/>
          <w:szCs w:val="24"/>
        </w:rPr>
      </w:pPr>
    </w:p>
    <w:p w:rsidR="00316FA1" w:rsidRPr="00D66DF0" w:rsidRDefault="007008F2" w:rsidP="007008F2">
      <w:pPr>
        <w:pStyle w:val="1110"/>
        <w:numPr>
          <w:ilvl w:val="2"/>
          <w:numId w:val="95"/>
        </w:numPr>
        <w:tabs>
          <w:tab w:val="left" w:pos="1560"/>
        </w:tabs>
        <w:ind w:left="0" w:firstLine="709"/>
        <w:rPr>
          <w:sz w:val="24"/>
          <w:szCs w:val="24"/>
        </w:rPr>
      </w:pPr>
      <w:bookmarkStart w:id="402" w:name="_Toc97797794"/>
      <w:r w:rsidRPr="00D66DF0">
        <w:rPr>
          <w:sz w:val="24"/>
          <w:szCs w:val="24"/>
        </w:rPr>
        <w:t>Реконструкция тепловых сетей в системе теплоснабжения от котельной МУП «</w:t>
      </w:r>
      <w:r>
        <w:rPr>
          <w:sz w:val="24"/>
          <w:szCs w:val="24"/>
        </w:rPr>
        <w:t>Стабильность</w:t>
      </w:r>
      <w:r w:rsidRPr="00D66DF0">
        <w:rPr>
          <w:sz w:val="24"/>
          <w:szCs w:val="24"/>
        </w:rPr>
        <w:t>»</w:t>
      </w:r>
      <w:bookmarkEnd w:id="402"/>
    </w:p>
    <w:p w:rsidR="00316FA1" w:rsidRPr="00D66DF0" w:rsidRDefault="007008F2" w:rsidP="0024404D">
      <w:pPr>
        <w:pStyle w:val="aff3"/>
        <w:rPr>
          <w:sz w:val="24"/>
          <w:szCs w:val="24"/>
        </w:rPr>
      </w:pPr>
      <w:r w:rsidRPr="00D66DF0">
        <w:rPr>
          <w:sz w:val="24"/>
          <w:szCs w:val="24"/>
        </w:rPr>
        <w:t xml:space="preserve">В системе теплоснабжения, образованной на базе котельной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 имеются 2 вида участков тепловых сетей:</w:t>
      </w:r>
    </w:p>
    <w:p w:rsidR="00316FA1" w:rsidRPr="00D66DF0" w:rsidRDefault="007008F2" w:rsidP="007008F2">
      <w:pPr>
        <w:pStyle w:val="aff3"/>
        <w:numPr>
          <w:ilvl w:val="0"/>
          <w:numId w:val="81"/>
        </w:numPr>
        <w:tabs>
          <w:tab w:val="left" w:pos="993"/>
        </w:tabs>
        <w:ind w:left="0" w:firstLine="709"/>
        <w:rPr>
          <w:sz w:val="24"/>
          <w:szCs w:val="24"/>
        </w:rPr>
      </w:pPr>
      <w:r w:rsidRPr="00D66DF0">
        <w:rPr>
          <w:sz w:val="24"/>
          <w:szCs w:val="24"/>
        </w:rPr>
        <w:t xml:space="preserve">тепловые сети на техническом обслуживании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w:t>
      </w:r>
    </w:p>
    <w:p w:rsidR="00316FA1" w:rsidRPr="00D66DF0" w:rsidRDefault="007008F2" w:rsidP="007008F2">
      <w:pPr>
        <w:pStyle w:val="aff3"/>
        <w:numPr>
          <w:ilvl w:val="0"/>
          <w:numId w:val="81"/>
        </w:numPr>
        <w:tabs>
          <w:tab w:val="left" w:pos="993"/>
        </w:tabs>
        <w:ind w:left="0" w:firstLine="709"/>
        <w:rPr>
          <w:sz w:val="24"/>
          <w:szCs w:val="24"/>
        </w:rPr>
      </w:pPr>
      <w:r w:rsidRPr="00D66DF0">
        <w:rPr>
          <w:sz w:val="24"/>
          <w:szCs w:val="24"/>
        </w:rPr>
        <w:t>бесхозяйные тепловые сети.</w:t>
      </w:r>
    </w:p>
    <w:p w:rsidR="00316FA1" w:rsidRPr="00D66DF0" w:rsidRDefault="007008F2" w:rsidP="0024404D">
      <w:pPr>
        <w:pStyle w:val="aff3"/>
        <w:rPr>
          <w:sz w:val="24"/>
          <w:szCs w:val="24"/>
        </w:rPr>
      </w:pPr>
      <w:r w:rsidRPr="00D66DF0">
        <w:rPr>
          <w:sz w:val="24"/>
          <w:szCs w:val="24"/>
        </w:rPr>
        <w:t>Участки тепловых сетей от котельной выполнены преи</w:t>
      </w:r>
      <w:r w:rsidRPr="00D66DF0">
        <w:rPr>
          <w:sz w:val="24"/>
          <w:szCs w:val="24"/>
        </w:rPr>
        <w:t>мущественно в надземном исполнении. Для повышения надежности теплоснабжения потребителей предлагается реализация 2 мероприятий:</w:t>
      </w:r>
    </w:p>
    <w:p w:rsidR="00316FA1" w:rsidRPr="00D66DF0" w:rsidRDefault="007008F2" w:rsidP="007008F2">
      <w:pPr>
        <w:pStyle w:val="aff3"/>
        <w:numPr>
          <w:ilvl w:val="0"/>
          <w:numId w:val="81"/>
        </w:numPr>
        <w:tabs>
          <w:tab w:val="left" w:pos="993"/>
        </w:tabs>
        <w:ind w:left="0" w:firstLine="709"/>
        <w:rPr>
          <w:sz w:val="24"/>
          <w:szCs w:val="24"/>
        </w:rPr>
      </w:pPr>
      <w:r w:rsidRPr="00D66DF0">
        <w:rPr>
          <w:sz w:val="24"/>
          <w:szCs w:val="24"/>
        </w:rPr>
        <w:t xml:space="preserve">принятие на техническое обслуживание МУП </w:t>
      </w:r>
      <w:r w:rsidRPr="00870164">
        <w:rPr>
          <w:sz w:val="24"/>
          <w:szCs w:val="24"/>
        </w:rPr>
        <w:t>«</w:t>
      </w:r>
      <w:r w:rsidRPr="00870164">
        <w:rPr>
          <w:color w:val="000000"/>
          <w:sz w:val="24"/>
          <w:szCs w:val="24"/>
          <w:lang w:eastAsia="ru-RU"/>
        </w:rPr>
        <w:t>Стабильность</w:t>
      </w:r>
      <w:r w:rsidRPr="00870164">
        <w:rPr>
          <w:sz w:val="24"/>
          <w:szCs w:val="24"/>
        </w:rPr>
        <w:t>»</w:t>
      </w:r>
      <w:r w:rsidRPr="00D66DF0">
        <w:rPr>
          <w:sz w:val="24"/>
          <w:szCs w:val="24"/>
        </w:rPr>
        <w:t xml:space="preserve"> всех без исключения участков транспорта тепловой энергии от рассматривае</w:t>
      </w:r>
      <w:r w:rsidRPr="00D66DF0">
        <w:rPr>
          <w:sz w:val="24"/>
          <w:szCs w:val="24"/>
        </w:rPr>
        <w:t>мой котельной;</w:t>
      </w:r>
    </w:p>
    <w:p w:rsidR="00316FA1" w:rsidRPr="00D66DF0" w:rsidRDefault="007008F2" w:rsidP="007008F2">
      <w:pPr>
        <w:pStyle w:val="aff3"/>
        <w:numPr>
          <w:ilvl w:val="0"/>
          <w:numId w:val="81"/>
        </w:numPr>
        <w:tabs>
          <w:tab w:val="left" w:pos="993"/>
        </w:tabs>
        <w:ind w:left="0" w:firstLine="709"/>
        <w:rPr>
          <w:sz w:val="24"/>
          <w:szCs w:val="24"/>
        </w:rPr>
      </w:pPr>
      <w:r w:rsidRPr="00D66DF0">
        <w:rPr>
          <w:sz w:val="24"/>
          <w:szCs w:val="24"/>
        </w:rPr>
        <w:t>ремонт наиболее ветхих теплопроводов.</w:t>
      </w:r>
    </w:p>
    <w:p w:rsidR="00316FA1" w:rsidRPr="00D66DF0" w:rsidRDefault="007008F2" w:rsidP="00561A4D">
      <w:pPr>
        <w:pStyle w:val="aff3"/>
        <w:rPr>
          <w:sz w:val="24"/>
          <w:szCs w:val="24"/>
        </w:rPr>
      </w:pPr>
      <w:r w:rsidRPr="00D66DF0">
        <w:rPr>
          <w:sz w:val="24"/>
          <w:szCs w:val="24"/>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w:t>
      </w:r>
      <w:r w:rsidRPr="00D66DF0">
        <w:rPr>
          <w:sz w:val="24"/>
          <w:szCs w:val="24"/>
        </w:rPr>
        <w:t xml:space="preserve">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125F37" w:rsidRDefault="007008F2" w:rsidP="00561A4D">
      <w:pPr>
        <w:pStyle w:val="aff3"/>
        <w:rPr>
          <w:sz w:val="24"/>
          <w:szCs w:val="24"/>
        </w:rPr>
      </w:pPr>
      <w:r w:rsidRPr="00FE0D33">
        <w:rPr>
          <w:sz w:val="24"/>
          <w:szCs w:val="24"/>
        </w:rPr>
        <w:t xml:space="preserve">Характеристики тепловых сетей в системе централизованного теплоснабжения от котельной МУП </w:t>
      </w:r>
      <w:r w:rsidRPr="00870164">
        <w:rPr>
          <w:sz w:val="24"/>
          <w:szCs w:val="24"/>
        </w:rPr>
        <w:t>«</w:t>
      </w:r>
      <w:r w:rsidRPr="00870164">
        <w:rPr>
          <w:color w:val="000000"/>
          <w:sz w:val="24"/>
          <w:szCs w:val="24"/>
          <w:lang w:eastAsia="ru-RU"/>
        </w:rPr>
        <w:t>Стабильность</w:t>
      </w:r>
      <w:r w:rsidRPr="00870164">
        <w:rPr>
          <w:sz w:val="24"/>
          <w:szCs w:val="24"/>
        </w:rPr>
        <w:t>»</w:t>
      </w:r>
      <w:r w:rsidRPr="00FE0D33">
        <w:rPr>
          <w:sz w:val="24"/>
          <w:szCs w:val="24"/>
        </w:rPr>
        <w:t>, подлежащих перекладке, представлены в таблице 59. В таблице 60 представлены ежегодные прогнозируемые затраты на перекладку тепловых сетей</w:t>
      </w:r>
    </w:p>
    <w:p w:rsidR="00316FA1" w:rsidRPr="00404AB5" w:rsidRDefault="007008F2" w:rsidP="007008F2">
      <w:pPr>
        <w:pStyle w:val="aff3"/>
        <w:numPr>
          <w:ilvl w:val="3"/>
          <w:numId w:val="95"/>
        </w:numPr>
        <w:ind w:left="0" w:firstLine="567"/>
        <w:rPr>
          <w:b/>
          <w:sz w:val="24"/>
          <w:szCs w:val="24"/>
        </w:rPr>
      </w:pPr>
      <w:r w:rsidRPr="00404AB5">
        <w:rPr>
          <w:b/>
          <w:sz w:val="24"/>
          <w:szCs w:val="24"/>
        </w:rPr>
        <w:t>На котельной МУП «Стабильность» котельное оборудование исчерпало эксплуатационный ресурс,</w:t>
      </w:r>
      <w:r w:rsidRPr="00404AB5">
        <w:rPr>
          <w:b/>
          <w:sz w:val="24"/>
          <w:szCs w:val="24"/>
        </w:rPr>
        <w:t xml:space="preserve"> следовательно</w:t>
      </w:r>
      <w:r w:rsidRPr="00404AB5">
        <w:rPr>
          <w:b/>
          <w:sz w:val="24"/>
          <w:szCs w:val="24"/>
        </w:rPr>
        <w:t>,</w:t>
      </w:r>
      <w:r w:rsidRPr="00404AB5">
        <w:rPr>
          <w:b/>
          <w:sz w:val="24"/>
          <w:szCs w:val="24"/>
        </w:rPr>
        <w:t xml:space="preserve"> </w:t>
      </w:r>
      <w:r w:rsidRPr="00404AB5">
        <w:rPr>
          <w:b/>
          <w:sz w:val="24"/>
          <w:szCs w:val="24"/>
        </w:rPr>
        <w:t>требуется замена теплоисточников.</w:t>
      </w:r>
    </w:p>
    <w:p w:rsidR="00AB4D34" w:rsidRDefault="007008F2" w:rsidP="00404AB5">
      <w:pPr>
        <w:pStyle w:val="aff3"/>
        <w:ind w:firstLine="567"/>
        <w:rPr>
          <w:sz w:val="24"/>
          <w:szCs w:val="24"/>
        </w:rPr>
      </w:pPr>
      <w:r w:rsidRPr="00AB4D34">
        <w:rPr>
          <w:sz w:val="24"/>
          <w:szCs w:val="24"/>
        </w:rPr>
        <w:t>Необходима</w:t>
      </w:r>
      <w:r w:rsidRPr="00AB4D34">
        <w:rPr>
          <w:sz w:val="24"/>
          <w:szCs w:val="24"/>
        </w:rPr>
        <w:t xml:space="preserve"> замена существующих </w:t>
      </w:r>
      <w:r w:rsidRPr="00AB4D34">
        <w:rPr>
          <w:sz w:val="24"/>
          <w:szCs w:val="24"/>
        </w:rPr>
        <w:t>котлов аналоги мощности,</w:t>
      </w:r>
      <w:r>
        <w:rPr>
          <w:sz w:val="24"/>
          <w:szCs w:val="24"/>
        </w:rPr>
        <w:t xml:space="preserve"> </w:t>
      </w:r>
      <w:r w:rsidRPr="00AB4D34">
        <w:rPr>
          <w:sz w:val="24"/>
          <w:szCs w:val="24"/>
        </w:rPr>
        <w:t>а именно необхо</w:t>
      </w:r>
      <w:r>
        <w:rPr>
          <w:sz w:val="24"/>
          <w:szCs w:val="24"/>
        </w:rPr>
        <w:t>димо два новых водогре</w:t>
      </w:r>
      <w:r w:rsidRPr="00AB4D34">
        <w:rPr>
          <w:sz w:val="24"/>
          <w:szCs w:val="24"/>
        </w:rPr>
        <w:t>йных стальных котла –КВр</w:t>
      </w:r>
      <w:r>
        <w:rPr>
          <w:sz w:val="24"/>
          <w:szCs w:val="24"/>
        </w:rPr>
        <w:t xml:space="preserve"> </w:t>
      </w:r>
      <w:r w:rsidRPr="00AB4D34">
        <w:rPr>
          <w:sz w:val="24"/>
          <w:szCs w:val="24"/>
        </w:rPr>
        <w:t>- 0,46 КБ , производительной мощностью 0,46 МВт(0,4Гкал/ч).Замена дымовой трубы.</w:t>
      </w:r>
      <w:r>
        <w:rPr>
          <w:sz w:val="24"/>
          <w:szCs w:val="24"/>
        </w:rPr>
        <w:t xml:space="preserve"> </w:t>
      </w:r>
      <w:r w:rsidRPr="00AB4D34">
        <w:rPr>
          <w:sz w:val="24"/>
          <w:szCs w:val="24"/>
        </w:rPr>
        <w:t>Износ ее составляет 8</w:t>
      </w:r>
      <w:r w:rsidRPr="00AB4D34">
        <w:rPr>
          <w:sz w:val="24"/>
          <w:szCs w:val="24"/>
        </w:rPr>
        <w:t>0%.</w:t>
      </w:r>
    </w:p>
    <w:p w:rsidR="00AB4D34" w:rsidRPr="00760413" w:rsidRDefault="007008F2" w:rsidP="00AB4D34">
      <w:pPr>
        <w:pStyle w:val="aff3"/>
        <w:rPr>
          <w:sz w:val="24"/>
          <w:szCs w:val="24"/>
        </w:rPr>
      </w:pPr>
      <w:r w:rsidRPr="00760413">
        <w:rPr>
          <w:sz w:val="24"/>
          <w:szCs w:val="24"/>
        </w:rPr>
        <w:t>Источником финансирования предполагается адресная инвестиционная п</w:t>
      </w:r>
      <w:r>
        <w:rPr>
          <w:sz w:val="24"/>
          <w:szCs w:val="24"/>
        </w:rPr>
        <w:t>рограмма Алтайского края на 2022</w:t>
      </w:r>
      <w:r w:rsidRPr="00760413">
        <w:rPr>
          <w:sz w:val="24"/>
          <w:szCs w:val="24"/>
        </w:rPr>
        <w:t xml:space="preserve"> -2023 годы.</w:t>
      </w:r>
    </w:p>
    <w:p w:rsidR="00316FA1" w:rsidRPr="00D66DF0" w:rsidRDefault="007008F2" w:rsidP="007008F2">
      <w:pPr>
        <w:pStyle w:val="1110"/>
        <w:numPr>
          <w:ilvl w:val="2"/>
          <w:numId w:val="95"/>
        </w:numPr>
        <w:tabs>
          <w:tab w:val="left" w:pos="1560"/>
        </w:tabs>
        <w:ind w:left="0" w:firstLine="709"/>
        <w:rPr>
          <w:sz w:val="24"/>
          <w:szCs w:val="24"/>
        </w:rPr>
      </w:pPr>
      <w:bookmarkStart w:id="403" w:name="_Toc97797795"/>
      <w:r w:rsidRPr="00D66DF0">
        <w:rPr>
          <w:sz w:val="24"/>
          <w:szCs w:val="24"/>
        </w:rPr>
        <w:t xml:space="preserve">Реконструкция тепловых сетей в системе теплоснабжения от котельной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bookmarkEnd w:id="403"/>
    </w:p>
    <w:p w:rsidR="003B69CD" w:rsidRPr="00D66DF0" w:rsidRDefault="007008F2" w:rsidP="003B69CD">
      <w:pPr>
        <w:pStyle w:val="aff3"/>
        <w:rPr>
          <w:sz w:val="24"/>
          <w:szCs w:val="24"/>
        </w:rPr>
      </w:pPr>
      <w:r w:rsidRPr="00D66DF0">
        <w:rPr>
          <w:sz w:val="24"/>
          <w:szCs w:val="24"/>
        </w:rPr>
        <w:t xml:space="preserve">В системе </w:t>
      </w:r>
      <w:r w:rsidRPr="00D66DF0">
        <w:rPr>
          <w:sz w:val="24"/>
          <w:szCs w:val="24"/>
        </w:rPr>
        <w:t>теплоснабжения, образованной на базе котельной ГУП ДХ АК «</w:t>
      </w:r>
      <w:r>
        <w:rPr>
          <w:sz w:val="24"/>
          <w:szCs w:val="24"/>
        </w:rPr>
        <w:t>Северо-Восточное ДСУ» «филиал Заринский»</w:t>
      </w:r>
      <w:r w:rsidRPr="00D66DF0">
        <w:rPr>
          <w:sz w:val="24"/>
          <w:szCs w:val="24"/>
        </w:rPr>
        <w:t>», имеются 2 вида участков тепловых сетей:</w:t>
      </w:r>
    </w:p>
    <w:p w:rsidR="00AF5450" w:rsidRPr="00AF5450" w:rsidRDefault="007008F2" w:rsidP="007008F2">
      <w:pPr>
        <w:pStyle w:val="aff3"/>
        <w:numPr>
          <w:ilvl w:val="0"/>
          <w:numId w:val="81"/>
        </w:numPr>
        <w:tabs>
          <w:tab w:val="left" w:pos="993"/>
        </w:tabs>
        <w:ind w:left="0" w:firstLine="709"/>
        <w:rPr>
          <w:sz w:val="24"/>
          <w:szCs w:val="24"/>
        </w:rPr>
      </w:pPr>
      <w:r w:rsidRPr="00AF5450">
        <w:rPr>
          <w:sz w:val="24"/>
          <w:szCs w:val="24"/>
        </w:rPr>
        <w:t xml:space="preserve">тепловые сети на </w:t>
      </w:r>
      <w:r>
        <w:rPr>
          <w:sz w:val="24"/>
          <w:szCs w:val="24"/>
        </w:rPr>
        <w:t xml:space="preserve">праве хозяйственного ведения </w:t>
      </w:r>
      <w:r>
        <w:rPr>
          <w:sz w:val="24"/>
          <w:szCs w:val="24"/>
        </w:rPr>
        <w:t>МУП «Стабильность»;</w:t>
      </w:r>
    </w:p>
    <w:p w:rsidR="005929A3" w:rsidRPr="00AF5450" w:rsidRDefault="007008F2" w:rsidP="007008F2">
      <w:pPr>
        <w:pStyle w:val="aff3"/>
        <w:numPr>
          <w:ilvl w:val="0"/>
          <w:numId w:val="81"/>
        </w:numPr>
        <w:tabs>
          <w:tab w:val="left" w:pos="993"/>
        </w:tabs>
        <w:ind w:left="0" w:firstLine="709"/>
        <w:rPr>
          <w:sz w:val="24"/>
          <w:szCs w:val="24"/>
        </w:rPr>
      </w:pPr>
      <w:r w:rsidRPr="00AF5450">
        <w:rPr>
          <w:sz w:val="24"/>
          <w:szCs w:val="24"/>
        </w:rPr>
        <w:t>тепловые сети в собственности муниципального обра</w:t>
      </w:r>
      <w:r w:rsidRPr="00AF5450">
        <w:rPr>
          <w:sz w:val="24"/>
          <w:szCs w:val="24"/>
        </w:rPr>
        <w:t>зования город Заринск Алтайского края.</w:t>
      </w:r>
    </w:p>
    <w:p w:rsidR="003B69CD" w:rsidRPr="005929A3" w:rsidRDefault="007008F2" w:rsidP="003B69CD">
      <w:pPr>
        <w:pStyle w:val="aff3"/>
        <w:rPr>
          <w:sz w:val="24"/>
          <w:szCs w:val="24"/>
        </w:rPr>
      </w:pPr>
      <w:r w:rsidRPr="00D66DF0">
        <w:rPr>
          <w:sz w:val="24"/>
          <w:szCs w:val="24"/>
        </w:rPr>
        <w:t xml:space="preserve">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3B69CD" w:rsidRPr="00D66DF0" w:rsidRDefault="007008F2" w:rsidP="007008F2">
      <w:pPr>
        <w:pStyle w:val="aff3"/>
        <w:numPr>
          <w:ilvl w:val="0"/>
          <w:numId w:val="81"/>
        </w:numPr>
        <w:tabs>
          <w:tab w:val="left" w:pos="993"/>
        </w:tabs>
        <w:ind w:left="0" w:firstLine="709"/>
        <w:rPr>
          <w:sz w:val="24"/>
          <w:szCs w:val="24"/>
        </w:rPr>
      </w:pPr>
      <w:r w:rsidRPr="00D66DF0">
        <w:rPr>
          <w:sz w:val="24"/>
          <w:szCs w:val="24"/>
        </w:rPr>
        <w:t>ремонт наиболее ветхих теп</w:t>
      </w:r>
      <w:r w:rsidRPr="00D66DF0">
        <w:rPr>
          <w:sz w:val="24"/>
          <w:szCs w:val="24"/>
        </w:rPr>
        <w:t>лопроводов.</w:t>
      </w:r>
    </w:p>
    <w:p w:rsidR="003B69CD" w:rsidRPr="00D66DF0" w:rsidRDefault="007008F2" w:rsidP="003B69CD">
      <w:pPr>
        <w:pStyle w:val="aff3"/>
        <w:rPr>
          <w:sz w:val="24"/>
          <w:szCs w:val="24"/>
        </w:rPr>
      </w:pPr>
      <w:r w:rsidRPr="00D66DF0">
        <w:rPr>
          <w:sz w:val="24"/>
          <w:szCs w:val="24"/>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w:t>
      </w:r>
      <w:r w:rsidRPr="00D66DF0">
        <w:rPr>
          <w:sz w:val="24"/>
          <w:szCs w:val="24"/>
        </w:rPr>
        <w:t>ет) бесканального исполнения, в течение расчетного срока разработки Схемы теплоснабжения будет переложено 40% участков.</w:t>
      </w:r>
    </w:p>
    <w:p w:rsidR="003B69CD" w:rsidRPr="00361B49" w:rsidRDefault="007008F2" w:rsidP="003B69CD">
      <w:pPr>
        <w:pStyle w:val="aff3"/>
        <w:rPr>
          <w:sz w:val="24"/>
          <w:szCs w:val="24"/>
        </w:rPr>
      </w:pPr>
      <w:r w:rsidRPr="00FE0D33">
        <w:rPr>
          <w:sz w:val="24"/>
          <w:szCs w:val="24"/>
        </w:rPr>
        <w:t>Характеристики тепловых сетей в системе централизованного теплоснабжения от котельной ГУП ДХ АК «</w:t>
      </w:r>
      <w:r w:rsidRPr="00FE0D33">
        <w:rPr>
          <w:sz w:val="24"/>
          <w:szCs w:val="24"/>
        </w:rPr>
        <w:t xml:space="preserve">Северо-Восточное ДСУ» «филиал </w:t>
      </w:r>
      <w:r w:rsidRPr="00FE0D33">
        <w:rPr>
          <w:sz w:val="24"/>
          <w:szCs w:val="24"/>
        </w:rPr>
        <w:t>Заринский»</w:t>
      </w:r>
      <w:r w:rsidRPr="00FE0D33">
        <w:rPr>
          <w:sz w:val="24"/>
          <w:szCs w:val="24"/>
        </w:rPr>
        <w:t>, подлежащих перекладке, представлены в таблице 61. В таблице 62 представлены ежегодные прогнозируемые затраты на перекладку тепловых сетей.</w:t>
      </w:r>
    </w:p>
    <w:p w:rsidR="00806A3F" w:rsidRPr="00806A3F" w:rsidRDefault="007008F2" w:rsidP="007008F2">
      <w:pPr>
        <w:pStyle w:val="aff3"/>
        <w:numPr>
          <w:ilvl w:val="2"/>
          <w:numId w:val="95"/>
        </w:numPr>
        <w:rPr>
          <w:sz w:val="24"/>
          <w:szCs w:val="24"/>
        </w:rPr>
      </w:pPr>
      <w:r w:rsidRPr="00EC5789">
        <w:rPr>
          <w:b/>
          <w:sz w:val="24"/>
          <w:szCs w:val="24"/>
        </w:rPr>
        <w:t xml:space="preserve">Реконструкция тепловых сетей в системе теплоснабжения от </w:t>
      </w:r>
      <w:r w:rsidRPr="00EC5789">
        <w:rPr>
          <w:b/>
          <w:sz w:val="24"/>
          <w:szCs w:val="24"/>
        </w:rPr>
        <w:t>ТЭЦ АО «Алтай-кокс»</w:t>
      </w:r>
    </w:p>
    <w:p w:rsidR="00806A3F" w:rsidRPr="00806A3F" w:rsidRDefault="007008F2" w:rsidP="00806A3F">
      <w:pPr>
        <w:pStyle w:val="aff3"/>
        <w:ind w:firstLine="567"/>
        <w:rPr>
          <w:sz w:val="24"/>
          <w:szCs w:val="24"/>
        </w:rPr>
      </w:pPr>
      <w:r w:rsidRPr="00806A3F">
        <w:rPr>
          <w:sz w:val="24"/>
          <w:szCs w:val="24"/>
        </w:rPr>
        <w:t xml:space="preserve">Существующие тепловые сети </w:t>
      </w:r>
      <w:r w:rsidRPr="00806A3F">
        <w:rPr>
          <w:sz w:val="24"/>
          <w:szCs w:val="24"/>
        </w:rPr>
        <w:t>на территории города эксплуатируются в течение длительного времени, поэтому наибольшая часть участков исчерпала свой эксплуатационный ресурс и потребуется их реконструкция.Необходимо выполнить реконструкцию участков распределительной тепловой сети 1 микрор</w:t>
      </w:r>
      <w:r w:rsidRPr="00806A3F">
        <w:rPr>
          <w:sz w:val="24"/>
          <w:szCs w:val="24"/>
        </w:rPr>
        <w:t>айона  в районе школы №2 и детского сада №10. Стоимость реализации реконструкции участков тепловой сети в таблице 52.</w:t>
      </w:r>
    </w:p>
    <w:p w:rsidR="00806A3F" w:rsidRPr="00361B49" w:rsidRDefault="007008F2" w:rsidP="00806A3F">
      <w:pPr>
        <w:pStyle w:val="aff3"/>
        <w:ind w:firstLine="1134"/>
        <w:rPr>
          <w:sz w:val="24"/>
          <w:szCs w:val="24"/>
        </w:rPr>
      </w:pPr>
      <w:r w:rsidRPr="00806A3F">
        <w:rPr>
          <w:sz w:val="24"/>
          <w:szCs w:val="24"/>
        </w:rPr>
        <w:t>Таблица 52. Стоимость реализации реконструкции участка тепловой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623"/>
        <w:gridCol w:w="3038"/>
        <w:gridCol w:w="1775"/>
        <w:gridCol w:w="1444"/>
      </w:tblGrid>
      <w:tr w:rsidR="00833148" w:rsidTr="005B21C1">
        <w:tc>
          <w:tcPr>
            <w:tcW w:w="769"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№п/п</w:t>
            </w:r>
          </w:p>
        </w:tc>
        <w:tc>
          <w:tcPr>
            <w:tcW w:w="2623"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Наименование объекта</w:t>
            </w:r>
          </w:p>
        </w:tc>
        <w:tc>
          <w:tcPr>
            <w:tcW w:w="3038"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Описание мероприятий</w:t>
            </w:r>
          </w:p>
        </w:tc>
        <w:tc>
          <w:tcPr>
            <w:tcW w:w="1775"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Срок реализации (год)</w:t>
            </w:r>
          </w:p>
        </w:tc>
        <w:tc>
          <w:tcPr>
            <w:tcW w:w="1444"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Стоимость реализации, т.руб</w:t>
            </w:r>
          </w:p>
        </w:tc>
      </w:tr>
      <w:tr w:rsidR="00833148" w:rsidTr="005B21C1">
        <w:tc>
          <w:tcPr>
            <w:tcW w:w="769"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1</w:t>
            </w:r>
          </w:p>
        </w:tc>
        <w:tc>
          <w:tcPr>
            <w:tcW w:w="2623"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Сооружение распределительные теплосети 1 микрорайона</w:t>
            </w:r>
          </w:p>
        </w:tc>
        <w:tc>
          <w:tcPr>
            <w:tcW w:w="3038"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Реконструкция участков тепловой сети в районе школы №2 и детсада №10</w:t>
            </w:r>
          </w:p>
        </w:tc>
        <w:tc>
          <w:tcPr>
            <w:tcW w:w="1775"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1этап -2028</w:t>
            </w:r>
          </w:p>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2 этап-2029</w:t>
            </w:r>
          </w:p>
        </w:tc>
        <w:tc>
          <w:tcPr>
            <w:tcW w:w="1444" w:type="dxa"/>
          </w:tcPr>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3500</w:t>
            </w:r>
          </w:p>
          <w:p w:rsidR="00806A3F" w:rsidRPr="00806A3F" w:rsidRDefault="007008F2" w:rsidP="00806A3F">
            <w:pPr>
              <w:spacing w:after="0" w:line="360" w:lineRule="auto"/>
              <w:jc w:val="both"/>
              <w:rPr>
                <w:rFonts w:ascii="Times New Roman" w:hAnsi="Times New Roman" w:cs="Times New Roman"/>
                <w:sz w:val="24"/>
                <w:szCs w:val="24"/>
              </w:rPr>
            </w:pPr>
            <w:r w:rsidRPr="00806A3F">
              <w:rPr>
                <w:rFonts w:ascii="Times New Roman" w:hAnsi="Times New Roman" w:cs="Times New Roman"/>
                <w:sz w:val="24"/>
                <w:szCs w:val="24"/>
              </w:rPr>
              <w:t>3500</w:t>
            </w:r>
          </w:p>
        </w:tc>
      </w:tr>
    </w:tbl>
    <w:p w:rsidR="00806A3F" w:rsidRDefault="007008F2" w:rsidP="00806A3F">
      <w:pPr>
        <w:pStyle w:val="aff3"/>
        <w:ind w:firstLine="1134"/>
        <w:rPr>
          <w:sz w:val="24"/>
          <w:szCs w:val="24"/>
          <w:lang w:val="en-US"/>
        </w:rPr>
      </w:pPr>
    </w:p>
    <w:p w:rsidR="00806A3F" w:rsidRPr="00806A3F" w:rsidRDefault="007008F2" w:rsidP="007008F2">
      <w:pPr>
        <w:pStyle w:val="aff3"/>
        <w:numPr>
          <w:ilvl w:val="2"/>
          <w:numId w:val="95"/>
        </w:numPr>
        <w:rPr>
          <w:sz w:val="24"/>
          <w:szCs w:val="24"/>
        </w:rPr>
      </w:pPr>
      <w:r w:rsidRPr="00EC5789">
        <w:rPr>
          <w:b/>
          <w:sz w:val="24"/>
          <w:szCs w:val="24"/>
        </w:rPr>
        <w:t xml:space="preserve">Реконструкция </w:t>
      </w:r>
      <w:r w:rsidRPr="00EC5789">
        <w:rPr>
          <w:b/>
          <w:sz w:val="24"/>
          <w:szCs w:val="24"/>
        </w:rPr>
        <w:t>тепловых пунктов (ТП)</w:t>
      </w:r>
      <w:r w:rsidRPr="00EC5789">
        <w:rPr>
          <w:b/>
          <w:sz w:val="24"/>
          <w:szCs w:val="24"/>
        </w:rPr>
        <w:t xml:space="preserve"> в системе теплоснабжения от </w:t>
      </w:r>
      <w:r w:rsidRPr="00EC5789">
        <w:rPr>
          <w:b/>
          <w:sz w:val="24"/>
          <w:szCs w:val="24"/>
        </w:rPr>
        <w:t>ТЭЦ</w:t>
      </w:r>
      <w:r w:rsidRPr="00EC5789">
        <w:rPr>
          <w:b/>
          <w:sz w:val="24"/>
          <w:szCs w:val="24"/>
        </w:rPr>
        <w:t xml:space="preserve"> АО «Алтай-кокс»</w:t>
      </w:r>
    </w:p>
    <w:p w:rsidR="00806A3F" w:rsidRPr="00361B49" w:rsidRDefault="007008F2" w:rsidP="00806A3F">
      <w:pPr>
        <w:pStyle w:val="aff3"/>
        <w:ind w:firstLine="426"/>
        <w:rPr>
          <w:sz w:val="24"/>
          <w:szCs w:val="24"/>
        </w:rPr>
      </w:pPr>
      <w:r w:rsidRPr="00806A3F">
        <w:rPr>
          <w:sz w:val="24"/>
          <w:szCs w:val="24"/>
        </w:rPr>
        <w:t>В системе теплоснабжения города от ТЭЦ АО «Алтай-кокс» 15 тепловых пунктов, через которые выполняется распределение тепловой энергии на отопление и приготовление горячей воды для нужд населения и предприятий города. Все они эксплуатируются</w:t>
      </w:r>
      <w:r w:rsidRPr="00806A3F">
        <w:rPr>
          <w:sz w:val="24"/>
          <w:szCs w:val="24"/>
        </w:rPr>
        <w:t xml:space="preserve"> в течение длительного времени, поэтому для стабильного теплоснабжения и горячего водоснабжения города необходимо выполнить реконструкцию зданий тепловых пунктов и модернизацию оборудования тепловых пунктов . Стоимость реализации реконструкции зданий тепло</w:t>
      </w:r>
      <w:r w:rsidRPr="00806A3F">
        <w:rPr>
          <w:sz w:val="24"/>
          <w:szCs w:val="24"/>
        </w:rPr>
        <w:t xml:space="preserve">вых пунктов и модернизации оборудования представлены в таблице 53. </w:t>
      </w:r>
    </w:p>
    <w:p w:rsidR="00C22977" w:rsidRPr="00361B49" w:rsidRDefault="007008F2" w:rsidP="00806A3F">
      <w:pPr>
        <w:pStyle w:val="aff3"/>
        <w:ind w:firstLine="426"/>
        <w:rPr>
          <w:sz w:val="24"/>
          <w:szCs w:val="24"/>
        </w:rPr>
      </w:pPr>
    </w:p>
    <w:p w:rsidR="00C22977" w:rsidRPr="00C22977" w:rsidRDefault="007008F2" w:rsidP="00C22977">
      <w:pPr>
        <w:spacing w:after="0" w:line="240" w:lineRule="auto"/>
        <w:rPr>
          <w:rFonts w:ascii="Times New Roman" w:eastAsia="Times New Roman" w:hAnsi="Times New Roman" w:cs="Times New Roman"/>
          <w:sz w:val="24"/>
          <w:szCs w:val="24"/>
          <w:lang w:eastAsia="ru-RU"/>
        </w:rPr>
      </w:pPr>
      <w:r w:rsidRPr="00C22977">
        <w:rPr>
          <w:rFonts w:ascii="Times New Roman" w:eastAsia="Times New Roman" w:hAnsi="Times New Roman" w:cs="Times New Roman"/>
          <w:sz w:val="24"/>
          <w:szCs w:val="24"/>
          <w:lang w:eastAsia="ru-RU"/>
        </w:rPr>
        <w:t>Таблица 53 Стоимость реализации реконструкции зданий тепловых пунктов и модернизации оборудования</w:t>
      </w:r>
    </w:p>
    <w:p w:rsidR="00C22977" w:rsidRPr="00C22977" w:rsidRDefault="007008F2" w:rsidP="00806A3F">
      <w:pPr>
        <w:pStyle w:val="aff3"/>
        <w:ind w:firstLine="426"/>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2"/>
        <w:gridCol w:w="2290"/>
        <w:gridCol w:w="2268"/>
        <w:gridCol w:w="2693"/>
        <w:gridCol w:w="1984"/>
      </w:tblGrid>
      <w:tr w:rsidR="00833148" w:rsidTr="00C22977">
        <w:tc>
          <w:tcPr>
            <w:tcW w:w="512" w:type="dxa"/>
            <w:tcBorders>
              <w:top w:val="single" w:sz="4" w:space="0" w:color="auto"/>
              <w:left w:val="single" w:sz="4" w:space="0" w:color="auto"/>
              <w:bottom w:val="single" w:sz="4" w:space="0" w:color="auto"/>
              <w:right w:val="single" w:sz="4" w:space="0" w:color="auto"/>
            </w:tcBorders>
          </w:tcPr>
          <w:p w:rsidR="00C22977" w:rsidRPr="00C22977" w:rsidRDefault="007008F2" w:rsidP="00C22977">
            <w:pPr>
              <w:spacing w:after="0"/>
              <w:jc w:val="center"/>
              <w:rPr>
                <w:rFonts w:ascii="Times New Roman" w:eastAsia="Times New Roman" w:hAnsi="Times New Roman" w:cs="Times New Roman"/>
                <w:b/>
                <w:sz w:val="20"/>
                <w:szCs w:val="20"/>
              </w:rPr>
            </w:pP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b/>
                <w:sz w:val="20"/>
                <w:szCs w:val="20"/>
              </w:rPr>
            </w:pPr>
            <w:r w:rsidRPr="00C22977">
              <w:rPr>
                <w:rFonts w:ascii="Times New Roman" w:eastAsia="Times New Roman" w:hAnsi="Times New Roman" w:cs="Times New Roman"/>
                <w:b/>
                <w:sz w:val="20"/>
                <w:szCs w:val="20"/>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b/>
                <w:sz w:val="20"/>
                <w:szCs w:val="20"/>
              </w:rPr>
            </w:pPr>
            <w:r w:rsidRPr="00C22977">
              <w:rPr>
                <w:rFonts w:ascii="Times New Roman" w:eastAsia="Times New Roman" w:hAnsi="Times New Roman" w:cs="Times New Roman"/>
                <w:b/>
                <w:sz w:val="20"/>
                <w:szCs w:val="20"/>
              </w:rPr>
              <w:t>Описание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b/>
                <w:sz w:val="20"/>
                <w:szCs w:val="20"/>
              </w:rPr>
            </w:pPr>
            <w:r w:rsidRPr="00C22977">
              <w:rPr>
                <w:rFonts w:ascii="Times New Roman" w:eastAsia="Times New Roman" w:hAnsi="Times New Roman" w:cs="Times New Roman"/>
                <w:b/>
                <w:sz w:val="20"/>
                <w:szCs w:val="20"/>
              </w:rPr>
              <w:t>Срок реализ.</w:t>
            </w:r>
          </w:p>
          <w:p w:rsidR="00C22977" w:rsidRPr="00C22977" w:rsidRDefault="007008F2" w:rsidP="00C22977">
            <w:pPr>
              <w:spacing w:after="0"/>
              <w:jc w:val="center"/>
              <w:rPr>
                <w:rFonts w:ascii="Times New Roman" w:eastAsia="Times New Roman" w:hAnsi="Times New Roman" w:cs="Times New Roman"/>
                <w:b/>
                <w:sz w:val="20"/>
                <w:szCs w:val="20"/>
              </w:rPr>
            </w:pPr>
            <w:r w:rsidRPr="00C22977">
              <w:rPr>
                <w:rFonts w:ascii="Times New Roman" w:eastAsia="Times New Roman" w:hAnsi="Times New Roman" w:cs="Times New Roman"/>
                <w:b/>
                <w:sz w:val="20"/>
                <w:szCs w:val="20"/>
              </w:rPr>
              <w:t>(год)</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b/>
                <w:sz w:val="20"/>
                <w:szCs w:val="20"/>
              </w:rPr>
            </w:pPr>
            <w:r w:rsidRPr="00C22977">
              <w:rPr>
                <w:rFonts w:ascii="Times New Roman" w:eastAsia="Times New Roman" w:hAnsi="Times New Roman" w:cs="Times New Roman"/>
                <w:b/>
                <w:sz w:val="20"/>
                <w:szCs w:val="20"/>
              </w:rPr>
              <w:t>Стоим.</w:t>
            </w:r>
          </w:p>
          <w:p w:rsidR="00C22977" w:rsidRPr="00C22977" w:rsidRDefault="007008F2" w:rsidP="00C22977">
            <w:pPr>
              <w:spacing w:after="0"/>
              <w:jc w:val="center"/>
              <w:rPr>
                <w:rFonts w:ascii="Times New Roman" w:eastAsia="Times New Roman" w:hAnsi="Times New Roman" w:cs="Times New Roman"/>
                <w:b/>
                <w:sz w:val="20"/>
                <w:szCs w:val="20"/>
              </w:rPr>
            </w:pPr>
            <w:r w:rsidRPr="00C22977">
              <w:rPr>
                <w:rFonts w:ascii="Times New Roman" w:eastAsia="Times New Roman" w:hAnsi="Times New Roman" w:cs="Times New Roman"/>
                <w:b/>
                <w:sz w:val="20"/>
                <w:szCs w:val="20"/>
              </w:rPr>
              <w:t>реализт.руб.</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Здание теплопункта №4</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Реконструкция здания, со сносом старого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2023</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1000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Нежилое помещение (подвал помещение №7,  1 этаж помещ №9) в здании </w:t>
            </w:r>
            <w:r w:rsidRPr="00C22977">
              <w:rPr>
                <w:rFonts w:ascii="Times New Roman" w:eastAsia="Times New Roman" w:hAnsi="Times New Roman" w:cs="Times New Roman"/>
                <w:b/>
                <w:sz w:val="20"/>
                <w:szCs w:val="20"/>
              </w:rPr>
              <w:t>теплопункта №23</w:t>
            </w:r>
            <w:r w:rsidRPr="00C22977">
              <w:rPr>
                <w:rFonts w:ascii="Times New Roman" w:eastAsia="Times New Roman" w:hAnsi="Times New Roman" w:cs="Times New Roman"/>
                <w:sz w:val="20"/>
                <w:szCs w:val="20"/>
              </w:rPr>
              <w:t xml:space="preserve"> ул.Воинов Интернационалистов,3/1)</w:t>
            </w:r>
          </w:p>
        </w:tc>
        <w:tc>
          <w:tcPr>
            <w:tcW w:w="2268" w:type="dxa"/>
            <w:tcBorders>
              <w:top w:val="single" w:sz="4" w:space="0" w:color="auto"/>
              <w:left w:val="single" w:sz="4" w:space="0" w:color="auto"/>
              <w:bottom w:val="single" w:sz="4" w:space="0" w:color="auto"/>
              <w:right w:val="single" w:sz="4" w:space="0" w:color="auto"/>
            </w:tcBorders>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Модернизация системы подогрева ГВС – монтаж двух</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 теплообменник</w:t>
            </w:r>
            <w:r w:rsidRPr="00C22977">
              <w:rPr>
                <w:rFonts w:ascii="Times New Roman" w:eastAsia="Times New Roman" w:hAnsi="Times New Roman" w:cs="Times New Roman"/>
                <w:sz w:val="20"/>
                <w:szCs w:val="20"/>
              </w:rPr>
              <w:t>ов и насосов ГВС</w:t>
            </w:r>
          </w:p>
          <w:p w:rsidR="00C22977" w:rsidRPr="00C22977" w:rsidRDefault="007008F2" w:rsidP="00C22977">
            <w:pPr>
              <w:spacing w:after="0"/>
              <w:rPr>
                <w:rFonts w:ascii="Times New Roman" w:eastAsia="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- 2032</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- 2047</w:t>
            </w:r>
          </w:p>
          <w:p w:rsidR="00C22977" w:rsidRPr="00C22977" w:rsidRDefault="007008F2" w:rsidP="00C22977">
            <w:pPr>
              <w:spacing w:after="0"/>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p w:rsidR="00C22977" w:rsidRPr="00C22977" w:rsidRDefault="007008F2" w:rsidP="00C22977">
            <w:pPr>
              <w:spacing w:after="0"/>
              <w:jc w:val="center"/>
              <w:rPr>
                <w:rFonts w:ascii="Times New Roman" w:eastAsia="Times New Roman" w:hAnsi="Times New Roman" w:cs="Times New Roman"/>
                <w:sz w:val="20"/>
                <w:szCs w:val="20"/>
              </w:rPr>
            </w:pPr>
          </w:p>
        </w:tc>
      </w:tr>
      <w:tr w:rsidR="00833148" w:rsidTr="00C22977">
        <w:trPr>
          <w:trHeight w:val="625"/>
        </w:trPr>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Нежилое помещение №1 (подвал, 1 этаж) находящееся в теплопункте 27</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 Модернизация системы подогрева ГВС – монтаж</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 теплообменника и насоса ГВС</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- 2040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- 2042</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Здание </w:t>
            </w:r>
            <w:r w:rsidRPr="00C22977">
              <w:rPr>
                <w:rFonts w:ascii="Times New Roman" w:eastAsia="Times New Roman" w:hAnsi="Times New Roman" w:cs="Times New Roman"/>
                <w:sz w:val="20"/>
                <w:szCs w:val="20"/>
              </w:rPr>
              <w:t>теплопункта №28 (нежилые помещения №№2,15,16,20)</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Модернизация системы подогрева ГВС – монтаж </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теплообменника и насоса ГВС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- 2039</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- 2043</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5</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Здание теплопункта №31</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Утепление и ремонт фасада, модернизация системы</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 подогрева ГВС (Ми</w:t>
            </w:r>
            <w:r w:rsidRPr="00C22977">
              <w:rPr>
                <w:rFonts w:ascii="Times New Roman" w:eastAsia="Times New Roman" w:hAnsi="Times New Roman" w:cs="Times New Roman"/>
                <w:sz w:val="20"/>
                <w:szCs w:val="20"/>
              </w:rPr>
              <w:t>нимаьный утеплитель, обшиваем сайдингом,)</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2035</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- 2046</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6</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Здание теплопункта №31А</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Модернизация системы подогрева ГВС – монтаж</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 теплообменника и насоса ГВС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2041</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7600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7</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Нежилое помещение №1 в здании </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теплопункта №35</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Модернизация си</w:t>
            </w:r>
            <w:r w:rsidRPr="00C22977">
              <w:rPr>
                <w:rFonts w:ascii="Times New Roman" w:eastAsia="Times New Roman" w:hAnsi="Times New Roman" w:cs="Times New Roman"/>
                <w:sz w:val="20"/>
                <w:szCs w:val="20"/>
              </w:rPr>
              <w:t>стемы подогрева ГВС – монтаж</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 теплообменника и насоса ГВС</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- 2038</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- 2044</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8</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Нежилое помещение в здании теплопункта №36 (помещение №1)</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Модернизация системы подогрева ГВС – монтаж</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 теплообменника и насоса ГВС</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- 2036</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2 этап - </w:t>
            </w:r>
            <w:r w:rsidRPr="00C22977">
              <w:rPr>
                <w:rFonts w:ascii="Times New Roman" w:eastAsia="Times New Roman" w:hAnsi="Times New Roman" w:cs="Times New Roman"/>
                <w:sz w:val="20"/>
                <w:szCs w:val="20"/>
              </w:rPr>
              <w:t>2045</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9</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Здание теплопункта №43</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Реконструкция здания. (окна, отделка, двери, ворота, модернизация системы подогрева ГВС – монтаж  теплообменника и насоса ГВС)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- 2023</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- 2043</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10</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Нежилое помещение № 1 в теплопункте №44 </w:t>
            </w:r>
            <w:r w:rsidRPr="00C22977">
              <w:rPr>
                <w:rFonts w:ascii="Times New Roman" w:eastAsia="Times New Roman" w:hAnsi="Times New Roman" w:cs="Times New Roman"/>
                <w:sz w:val="20"/>
                <w:szCs w:val="20"/>
              </w:rPr>
              <w:t>(ул.Металлургов,17/3)</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Модернизация системы подогрева ГВС – монтаж </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теплообменника и насоса ГВС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- 2038</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- 2044</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11</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Здание теплопункта №62</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Модернизация системы подогрева ГВС – монтаж </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двух теплообменников и двух насосов ГВС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1 этап - </w:t>
            </w:r>
            <w:r w:rsidRPr="00C22977">
              <w:rPr>
                <w:rFonts w:ascii="Times New Roman" w:eastAsia="Times New Roman" w:hAnsi="Times New Roman" w:cs="Times New Roman"/>
                <w:sz w:val="20"/>
                <w:szCs w:val="20"/>
              </w:rPr>
              <w:t>2030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- 2045</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12</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Здание теплопункта «Протон»</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Реконструкция здания. (замена типа кровельного утеплителя и наплавляемых материалов уменьшение площади - частичный снос, модернизация системы подогрева теплоносителя – монтаж двух теплообменников</w:t>
            </w:r>
            <w:r w:rsidRPr="00C22977">
              <w:rPr>
                <w:rFonts w:ascii="Times New Roman" w:eastAsia="Times New Roman" w:hAnsi="Times New Roman" w:cs="Times New Roman"/>
                <w:sz w:val="20"/>
                <w:szCs w:val="20"/>
              </w:rPr>
              <w:t xml:space="preserve"> и насосов. Установка РИЭС.</w:t>
            </w:r>
          </w:p>
        </w:tc>
        <w:tc>
          <w:tcPr>
            <w:tcW w:w="2693" w:type="dxa"/>
            <w:tcBorders>
              <w:top w:val="single" w:sz="4" w:space="0" w:color="auto"/>
              <w:left w:val="single" w:sz="4" w:space="0" w:color="auto"/>
              <w:bottom w:val="single" w:sz="4" w:space="0" w:color="auto"/>
              <w:right w:val="single" w:sz="4" w:space="0" w:color="auto"/>
            </w:tcBorders>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- 2024</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- 2039</w:t>
            </w:r>
          </w:p>
          <w:p w:rsidR="00C22977" w:rsidRPr="00C22977" w:rsidRDefault="007008F2" w:rsidP="00C22977">
            <w:pPr>
              <w:spacing w:after="0"/>
              <w:jc w:val="center"/>
              <w:rPr>
                <w:rFonts w:ascii="Times New Roman" w:eastAsia="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4700</w:t>
            </w:r>
          </w:p>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5200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13</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Здание теплопункта «Рапс»</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hd w:val="clear" w:color="auto" w:fill="FFFFFF"/>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Модернизация системы подогрева теплоносителя и </w:t>
            </w:r>
          </w:p>
          <w:p w:rsidR="00C22977" w:rsidRPr="00C22977" w:rsidRDefault="007008F2" w:rsidP="00C22977">
            <w:pPr>
              <w:shd w:val="clear" w:color="auto" w:fill="FFFFFF"/>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ГВС – монтаж двух теплообменников ГВС и одного</w:t>
            </w:r>
          </w:p>
          <w:p w:rsidR="00C22977" w:rsidRPr="00C22977" w:rsidRDefault="007008F2" w:rsidP="00C22977">
            <w:pPr>
              <w:shd w:val="clear" w:color="auto" w:fill="FFFFFF"/>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 на отопление, двух насосов ГВС. Установка РИЭС.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2037</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6700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14</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Здание теплопункта «Элеватор»</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Модернизация системы подогрева теплоносителя – </w:t>
            </w:r>
          </w:p>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монтаж двух теплообменников и насосов. Установка РИЭС.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- 2036</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- 2046</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2900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2400</w:t>
            </w:r>
          </w:p>
        </w:tc>
      </w:tr>
      <w:tr w:rsidR="00833148" w:rsidTr="00C22977">
        <w:tc>
          <w:tcPr>
            <w:tcW w:w="512"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15</w:t>
            </w:r>
          </w:p>
        </w:tc>
        <w:tc>
          <w:tcPr>
            <w:tcW w:w="2290"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Здание теплопункта № 32 </w:t>
            </w:r>
          </w:p>
        </w:tc>
        <w:tc>
          <w:tcPr>
            <w:tcW w:w="2268"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shd w:val="clear" w:color="auto" w:fill="FFFFFF"/>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Модернизация системы подогрева ГВС – монтаж </w:t>
            </w:r>
          </w:p>
          <w:p w:rsidR="00C22977" w:rsidRPr="00C22977" w:rsidRDefault="007008F2" w:rsidP="00C22977">
            <w:pPr>
              <w:shd w:val="clear" w:color="auto" w:fill="FFFFFF"/>
              <w:spacing w:after="0"/>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 xml:space="preserve">теплообменника и насоса ГВС </w:t>
            </w:r>
          </w:p>
        </w:tc>
        <w:tc>
          <w:tcPr>
            <w:tcW w:w="2693"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1 этап - 2040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2 этап - 2042</w:t>
            </w:r>
          </w:p>
        </w:tc>
        <w:tc>
          <w:tcPr>
            <w:tcW w:w="1984" w:type="dxa"/>
            <w:tcBorders>
              <w:top w:val="single" w:sz="4" w:space="0" w:color="auto"/>
              <w:left w:val="single" w:sz="4" w:space="0" w:color="auto"/>
              <w:bottom w:val="single" w:sz="4" w:space="0" w:color="auto"/>
              <w:right w:val="single" w:sz="4" w:space="0" w:color="auto"/>
            </w:tcBorders>
            <w:hideMark/>
          </w:tcPr>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4000</w:t>
            </w:r>
          </w:p>
          <w:p w:rsidR="00C22977" w:rsidRPr="00C22977" w:rsidRDefault="007008F2" w:rsidP="00C22977">
            <w:pPr>
              <w:jc w:val="center"/>
              <w:rPr>
                <w:rFonts w:ascii="Times New Roman" w:eastAsia="Times New Roman" w:hAnsi="Times New Roman" w:cs="Times New Roman"/>
                <w:sz w:val="20"/>
                <w:szCs w:val="20"/>
              </w:rPr>
            </w:pPr>
            <w:r w:rsidRPr="00C22977">
              <w:rPr>
                <w:rFonts w:ascii="Times New Roman" w:eastAsia="Times New Roman" w:hAnsi="Times New Roman" w:cs="Times New Roman"/>
                <w:sz w:val="20"/>
                <w:szCs w:val="20"/>
              </w:rPr>
              <w:t>3600</w:t>
            </w:r>
          </w:p>
        </w:tc>
      </w:tr>
    </w:tbl>
    <w:p w:rsidR="00C22977" w:rsidRPr="00C22977" w:rsidRDefault="007008F2" w:rsidP="00806A3F">
      <w:pPr>
        <w:pStyle w:val="aff3"/>
        <w:ind w:firstLine="426"/>
        <w:rPr>
          <w:sz w:val="24"/>
          <w:szCs w:val="24"/>
          <w:lang w:val="en-US"/>
        </w:rPr>
      </w:pPr>
    </w:p>
    <w:p w:rsidR="00316FA1" w:rsidRDefault="007008F2" w:rsidP="007008F2">
      <w:pPr>
        <w:pStyle w:val="116"/>
        <w:numPr>
          <w:ilvl w:val="1"/>
          <w:numId w:val="95"/>
        </w:numPr>
        <w:tabs>
          <w:tab w:val="clear" w:pos="1134"/>
          <w:tab w:val="left" w:pos="1418"/>
        </w:tabs>
        <w:ind w:left="0" w:firstLine="1134"/>
        <w:rPr>
          <w:sz w:val="24"/>
          <w:szCs w:val="24"/>
        </w:rPr>
      </w:pPr>
      <w:bookmarkStart w:id="404" w:name="_Toc97797796"/>
      <w:r w:rsidRPr="00D66DF0">
        <w:rPr>
          <w:sz w:val="24"/>
          <w:szCs w:val="24"/>
        </w:rPr>
        <w:t>Строительство и реконструкция насосных станций</w:t>
      </w:r>
      <w:bookmarkEnd w:id="404"/>
    </w:p>
    <w:p w:rsidR="00AB5718" w:rsidRPr="00AB5718" w:rsidRDefault="007008F2" w:rsidP="00AB5718">
      <w:pPr>
        <w:pStyle w:val="aff3"/>
        <w:rPr>
          <w:sz w:val="24"/>
          <w:szCs w:val="24"/>
        </w:rPr>
      </w:pPr>
      <w:r w:rsidRPr="00AB5718">
        <w:rPr>
          <w:sz w:val="24"/>
          <w:szCs w:val="24"/>
        </w:rPr>
        <w:t xml:space="preserve">В связи с устойчивым запланированным гидравлическим режимом работы тепловых сетей, а также в связи с тем, что подключенная нагрузка на </w:t>
      </w:r>
      <w:r w:rsidRPr="00AB5718">
        <w:rPr>
          <w:sz w:val="24"/>
          <w:szCs w:val="24"/>
        </w:rPr>
        <w:t>рассматриваемый период увеличиваться не будет, строительство насосных станций не предусматривается.</w:t>
      </w:r>
    </w:p>
    <w:p w:rsidR="00AB5718" w:rsidRPr="00AB5718" w:rsidRDefault="007008F2" w:rsidP="00AB5718">
      <w:pPr>
        <w:pStyle w:val="aff3"/>
        <w:rPr>
          <w:sz w:val="24"/>
          <w:szCs w:val="24"/>
        </w:rPr>
      </w:pPr>
      <w:r w:rsidRPr="00AB5718">
        <w:rPr>
          <w:sz w:val="24"/>
          <w:szCs w:val="24"/>
        </w:rPr>
        <w:t>В системе теплоснабжения города от ТЭЦ АО «Алтай-кокс» две подкачивающие насосные станции: ПНС-1 (ул.Таратынова,2), ПНС-2 (ул.Зеленая,64/1). Оборудование на</w:t>
      </w:r>
      <w:r w:rsidRPr="00AB5718">
        <w:rPr>
          <w:sz w:val="24"/>
          <w:szCs w:val="24"/>
        </w:rPr>
        <w:t>сосной станции ПНС-1 (ул.Таратынова,2) технически и морально устарело. Необходимо выполнить модернизацию подкачивающей насосной станции. Стоимость реализации модернизации ПНС-1 и сроки ее выполнения представлены в  таблице 54.</w:t>
      </w:r>
    </w:p>
    <w:p w:rsidR="00AB5718" w:rsidRPr="00AB5718" w:rsidRDefault="007008F2" w:rsidP="00AB5718">
      <w:pPr>
        <w:pStyle w:val="aff3"/>
        <w:ind w:firstLine="0"/>
        <w:rPr>
          <w:sz w:val="24"/>
          <w:szCs w:val="24"/>
        </w:rPr>
      </w:pPr>
      <w:r w:rsidRPr="00AB5718">
        <w:rPr>
          <w:sz w:val="24"/>
          <w:szCs w:val="24"/>
        </w:rPr>
        <w:t>Таблица 54. Стоимость реализа</w:t>
      </w:r>
      <w:r w:rsidRPr="00AB5718">
        <w:rPr>
          <w:sz w:val="24"/>
          <w:szCs w:val="24"/>
        </w:rPr>
        <w:t>ции модернизации и сроки выполнения ПНС-1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2623"/>
        <w:gridCol w:w="3038"/>
        <w:gridCol w:w="1775"/>
        <w:gridCol w:w="1444"/>
      </w:tblGrid>
      <w:tr w:rsidR="00833148" w:rsidTr="005B21C1">
        <w:tc>
          <w:tcPr>
            <w:tcW w:w="769"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№п/п</w:t>
            </w:r>
          </w:p>
        </w:tc>
        <w:tc>
          <w:tcPr>
            <w:tcW w:w="2623"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Наименование объекта</w:t>
            </w:r>
          </w:p>
        </w:tc>
        <w:tc>
          <w:tcPr>
            <w:tcW w:w="3038"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Описание мероприятий</w:t>
            </w:r>
          </w:p>
        </w:tc>
        <w:tc>
          <w:tcPr>
            <w:tcW w:w="1775"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Срок реализации (год)</w:t>
            </w:r>
          </w:p>
        </w:tc>
        <w:tc>
          <w:tcPr>
            <w:tcW w:w="1444"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Стоимость реализации, т.руб</w:t>
            </w:r>
          </w:p>
        </w:tc>
      </w:tr>
      <w:tr w:rsidR="00833148" w:rsidTr="005B21C1">
        <w:tc>
          <w:tcPr>
            <w:tcW w:w="769"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1</w:t>
            </w:r>
          </w:p>
        </w:tc>
        <w:tc>
          <w:tcPr>
            <w:tcW w:w="2623"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Здание насосная подкачки ПНС-1</w:t>
            </w:r>
          </w:p>
        </w:tc>
        <w:tc>
          <w:tcPr>
            <w:tcW w:w="3038"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Модернизация системы подкач</w:t>
            </w:r>
            <w:r w:rsidRPr="00AB5718">
              <w:rPr>
                <w:rFonts w:ascii="Times New Roman" w:hAnsi="Times New Roman" w:cs="Times New Roman"/>
                <w:sz w:val="20"/>
                <w:szCs w:val="20"/>
              </w:rPr>
              <w:t>ки теплоносителя (замена трансформаторов, насосов, установка АСУТП с применением ПЧ)</w:t>
            </w:r>
          </w:p>
        </w:tc>
        <w:tc>
          <w:tcPr>
            <w:tcW w:w="1775"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1этап -2024</w:t>
            </w:r>
          </w:p>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2 этап-2026</w:t>
            </w:r>
          </w:p>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3 этап-2028</w:t>
            </w:r>
          </w:p>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4 этап-2029</w:t>
            </w:r>
          </w:p>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5 этап-2031</w:t>
            </w:r>
          </w:p>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6 этап-2032</w:t>
            </w:r>
          </w:p>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7 этап-2047</w:t>
            </w:r>
          </w:p>
        </w:tc>
        <w:tc>
          <w:tcPr>
            <w:tcW w:w="1444" w:type="dxa"/>
          </w:tcPr>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4000</w:t>
            </w:r>
          </w:p>
          <w:p w:rsidR="00AB5718" w:rsidRPr="00AB5718" w:rsidRDefault="007008F2" w:rsidP="00AB5718">
            <w:pPr>
              <w:spacing w:after="0" w:line="360" w:lineRule="auto"/>
              <w:jc w:val="both"/>
              <w:rPr>
                <w:rFonts w:ascii="Times New Roman" w:hAnsi="Times New Roman" w:cs="Times New Roman"/>
                <w:sz w:val="20"/>
                <w:szCs w:val="20"/>
              </w:rPr>
            </w:pPr>
            <w:r w:rsidRPr="00AB5718">
              <w:rPr>
                <w:rFonts w:ascii="Times New Roman" w:hAnsi="Times New Roman" w:cs="Times New Roman"/>
                <w:sz w:val="20"/>
                <w:szCs w:val="20"/>
              </w:rPr>
              <w:t>3000</w:t>
            </w:r>
          </w:p>
          <w:p w:rsidR="00AB5718" w:rsidRPr="00AB5718" w:rsidRDefault="007008F2" w:rsidP="00AB5718">
            <w:pPr>
              <w:spacing w:after="0" w:line="360" w:lineRule="auto"/>
              <w:rPr>
                <w:rFonts w:ascii="Times New Roman" w:eastAsia="Times New Roman" w:hAnsi="Times New Roman" w:cs="Times New Roman"/>
                <w:sz w:val="20"/>
                <w:szCs w:val="20"/>
              </w:rPr>
            </w:pPr>
            <w:r w:rsidRPr="00AB5718">
              <w:rPr>
                <w:rFonts w:ascii="Times New Roman" w:eastAsia="Times New Roman" w:hAnsi="Times New Roman" w:cs="Times New Roman"/>
                <w:sz w:val="20"/>
                <w:szCs w:val="20"/>
              </w:rPr>
              <w:t>4000</w:t>
            </w:r>
          </w:p>
          <w:p w:rsidR="00AB5718" w:rsidRPr="00AB5718" w:rsidRDefault="007008F2" w:rsidP="00AB5718">
            <w:pPr>
              <w:spacing w:after="0" w:line="360" w:lineRule="auto"/>
              <w:rPr>
                <w:rFonts w:ascii="Times New Roman" w:eastAsia="Times New Roman" w:hAnsi="Times New Roman" w:cs="Times New Roman"/>
                <w:sz w:val="20"/>
                <w:szCs w:val="20"/>
              </w:rPr>
            </w:pPr>
            <w:r w:rsidRPr="00AB5718">
              <w:rPr>
                <w:rFonts w:ascii="Times New Roman" w:eastAsia="Times New Roman" w:hAnsi="Times New Roman" w:cs="Times New Roman"/>
                <w:sz w:val="20"/>
                <w:szCs w:val="20"/>
              </w:rPr>
              <w:t>4000</w:t>
            </w:r>
          </w:p>
          <w:p w:rsidR="00AB5718" w:rsidRPr="00AB5718" w:rsidRDefault="007008F2" w:rsidP="00AB5718">
            <w:pPr>
              <w:spacing w:after="0" w:line="360" w:lineRule="auto"/>
              <w:rPr>
                <w:rFonts w:ascii="Times New Roman" w:eastAsia="Times New Roman" w:hAnsi="Times New Roman" w:cs="Times New Roman"/>
                <w:sz w:val="20"/>
                <w:szCs w:val="20"/>
              </w:rPr>
            </w:pPr>
            <w:r w:rsidRPr="00AB5718">
              <w:rPr>
                <w:rFonts w:ascii="Times New Roman" w:eastAsia="Times New Roman" w:hAnsi="Times New Roman" w:cs="Times New Roman"/>
                <w:sz w:val="20"/>
                <w:szCs w:val="20"/>
              </w:rPr>
              <w:t>9000</w:t>
            </w:r>
          </w:p>
          <w:p w:rsidR="00AB5718" w:rsidRPr="00AB5718" w:rsidRDefault="007008F2" w:rsidP="00AB5718">
            <w:pPr>
              <w:spacing w:after="0" w:line="360" w:lineRule="auto"/>
              <w:rPr>
                <w:rFonts w:ascii="Times New Roman" w:eastAsia="Times New Roman" w:hAnsi="Times New Roman" w:cs="Times New Roman"/>
                <w:sz w:val="20"/>
                <w:szCs w:val="20"/>
              </w:rPr>
            </w:pPr>
            <w:r w:rsidRPr="00AB5718">
              <w:rPr>
                <w:rFonts w:ascii="Times New Roman" w:eastAsia="Times New Roman" w:hAnsi="Times New Roman" w:cs="Times New Roman"/>
                <w:sz w:val="20"/>
                <w:szCs w:val="20"/>
              </w:rPr>
              <w:t>4000</w:t>
            </w:r>
          </w:p>
          <w:p w:rsidR="00AB5718" w:rsidRPr="00AB5718" w:rsidRDefault="007008F2" w:rsidP="00AB5718">
            <w:pPr>
              <w:spacing w:after="0" w:line="360" w:lineRule="auto"/>
              <w:rPr>
                <w:rFonts w:ascii="Times New Roman" w:eastAsia="Times New Roman" w:hAnsi="Times New Roman" w:cs="Times New Roman"/>
                <w:sz w:val="20"/>
                <w:szCs w:val="20"/>
              </w:rPr>
            </w:pPr>
            <w:r w:rsidRPr="00AB5718">
              <w:rPr>
                <w:rFonts w:ascii="Times New Roman" w:eastAsia="Times New Roman" w:hAnsi="Times New Roman" w:cs="Times New Roman"/>
                <w:sz w:val="20"/>
                <w:szCs w:val="20"/>
              </w:rPr>
              <w:t>4000</w:t>
            </w:r>
          </w:p>
          <w:p w:rsidR="00AB5718" w:rsidRPr="00AB5718" w:rsidRDefault="007008F2" w:rsidP="00AB5718">
            <w:pPr>
              <w:spacing w:after="0" w:line="360" w:lineRule="auto"/>
              <w:rPr>
                <w:rFonts w:ascii="Times New Roman" w:eastAsia="Times New Roman" w:hAnsi="Times New Roman" w:cs="Times New Roman"/>
                <w:sz w:val="20"/>
                <w:szCs w:val="20"/>
              </w:rPr>
            </w:pPr>
          </w:p>
          <w:p w:rsidR="00AB5718" w:rsidRPr="00AB5718" w:rsidRDefault="007008F2" w:rsidP="00AB5718">
            <w:pPr>
              <w:spacing w:after="0" w:line="240" w:lineRule="auto"/>
              <w:rPr>
                <w:rFonts w:ascii="Times New Roman" w:eastAsia="Times New Roman" w:hAnsi="Times New Roman" w:cs="Times New Roman"/>
                <w:sz w:val="20"/>
                <w:szCs w:val="20"/>
              </w:rPr>
            </w:pPr>
          </w:p>
        </w:tc>
      </w:tr>
    </w:tbl>
    <w:p w:rsidR="00AB5718" w:rsidRPr="00AB5718" w:rsidRDefault="007008F2" w:rsidP="00AB5718">
      <w:pPr>
        <w:spacing w:after="0" w:line="360" w:lineRule="auto"/>
        <w:rPr>
          <w:rFonts w:ascii="Times New Roman" w:eastAsia="Times New Roman" w:hAnsi="Times New Roman" w:cs="Times New Roman"/>
          <w:sz w:val="24"/>
          <w:szCs w:val="24"/>
          <w:lang w:eastAsia="ru-RU"/>
        </w:rPr>
      </w:pPr>
      <w:r w:rsidRPr="00AB5718">
        <w:rPr>
          <w:rFonts w:ascii="Times New Roman" w:eastAsia="Times New Roman" w:hAnsi="Times New Roman" w:cs="Times New Roman"/>
          <w:sz w:val="24"/>
          <w:szCs w:val="24"/>
          <w:lang w:eastAsia="ru-RU"/>
        </w:rPr>
        <w:t xml:space="preserve">Примечание -  использованные по тексту </w:t>
      </w:r>
      <w:r w:rsidRPr="00AB5718">
        <w:rPr>
          <w:rFonts w:ascii="Times New Roman" w:eastAsia="Times New Roman" w:hAnsi="Times New Roman" w:cs="Times New Roman"/>
          <w:sz w:val="24"/>
          <w:szCs w:val="24"/>
          <w:lang w:eastAsia="ru-RU"/>
        </w:rPr>
        <w:t>аббревиатуры расшифровываются следующим образом: АСУТП – автоматизированная система управления технологическими процессами, ПЧ – преобразователь частоты электрического тока.</w:t>
      </w:r>
    </w:p>
    <w:p w:rsidR="00677FAB" w:rsidRPr="00677FAB" w:rsidRDefault="007008F2" w:rsidP="00677FAB">
      <w:pPr>
        <w:pStyle w:val="aff5"/>
        <w:keepLines/>
        <w:tabs>
          <w:tab w:val="clear" w:pos="1985"/>
        </w:tabs>
        <w:spacing w:line="276" w:lineRule="auto"/>
        <w:ind w:left="0" w:right="0" w:firstLine="0"/>
        <w:rPr>
          <w:rFonts w:ascii="Times New Roman" w:hAnsi="Times New Roman"/>
          <w:b w:val="0"/>
          <w:sz w:val="24"/>
          <w:szCs w:val="24"/>
        </w:rPr>
      </w:pPr>
      <w:r w:rsidRPr="00502B64">
        <w:rPr>
          <w:rFonts w:ascii="Times New Roman" w:hAnsi="Times New Roman"/>
          <w:b w:val="0"/>
          <w:sz w:val="24"/>
          <w:szCs w:val="24"/>
        </w:rPr>
        <w:t>Характеристики подкачивающих насосных станций представлены в таблице 58.1.</w:t>
      </w:r>
    </w:p>
    <w:p w:rsidR="00F17D94" w:rsidRPr="00677FAB" w:rsidRDefault="007008F2" w:rsidP="006F2F64">
      <w:pPr>
        <w:spacing w:after="0" w:line="360" w:lineRule="auto"/>
        <w:jc w:val="both"/>
        <w:rPr>
          <w:rFonts w:ascii="Times New Roman" w:hAnsi="Times New Roman" w:cs="Times New Roman"/>
          <w:sz w:val="24"/>
          <w:szCs w:val="24"/>
        </w:rPr>
      </w:pPr>
    </w:p>
    <w:p w:rsidR="00F17D94" w:rsidRDefault="007008F2" w:rsidP="00F17D94">
      <w:pPr>
        <w:jc w:val="both"/>
        <w:rPr>
          <w:color w:val="000000"/>
        </w:rPr>
      </w:pPr>
    </w:p>
    <w:p w:rsidR="00F17D94" w:rsidRPr="00F17D94" w:rsidRDefault="007008F2" w:rsidP="00F17D94">
      <w:pPr>
        <w:spacing w:after="0" w:line="360" w:lineRule="auto"/>
        <w:jc w:val="both"/>
        <w:rPr>
          <w:rFonts w:ascii="Times New Roman" w:hAnsi="Times New Roman" w:cs="Times New Roman"/>
          <w:sz w:val="24"/>
          <w:szCs w:val="24"/>
        </w:rPr>
      </w:pPr>
    </w:p>
    <w:p w:rsidR="00F17D94" w:rsidRPr="00F17D94" w:rsidRDefault="007008F2" w:rsidP="00072AE2">
      <w:pPr>
        <w:pStyle w:val="aff3"/>
        <w:rPr>
          <w:sz w:val="24"/>
          <w:szCs w:val="24"/>
        </w:rPr>
      </w:pPr>
    </w:p>
    <w:p w:rsidR="00316FA1" w:rsidRPr="00D66DF0" w:rsidRDefault="007008F2" w:rsidP="00072AE2">
      <w:pPr>
        <w:pStyle w:val="aff3"/>
        <w:ind w:firstLine="0"/>
        <w:rPr>
          <w:sz w:val="24"/>
          <w:szCs w:val="24"/>
        </w:rPr>
      </w:pPr>
    </w:p>
    <w:p w:rsidR="00316FA1" w:rsidRPr="00D66DF0" w:rsidRDefault="007008F2" w:rsidP="007008F2">
      <w:pPr>
        <w:pStyle w:val="aff5"/>
        <w:keepLines/>
        <w:numPr>
          <w:ilvl w:val="0"/>
          <w:numId w:val="1"/>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7008F2" w:rsidP="001D0C69">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57. </w:t>
      </w:r>
      <w:r w:rsidRPr="00D66DF0">
        <w:rPr>
          <w:rFonts w:ascii="Times New Roman" w:hAnsi="Times New Roman"/>
          <w:b w:val="0"/>
          <w:bCs w:val="0"/>
          <w:sz w:val="24"/>
          <w:szCs w:val="24"/>
        </w:rPr>
        <w:t>Характеристики тепловых сетей ООО «ЖКУ», подлежащих перекладке</w:t>
      </w:r>
    </w:p>
    <w:tbl>
      <w:tblPr>
        <w:tblW w:w="0" w:type="auto"/>
        <w:tblLook w:val="00A0"/>
      </w:tblPr>
      <w:tblGrid>
        <w:gridCol w:w="2567"/>
        <w:gridCol w:w="2355"/>
        <w:gridCol w:w="2547"/>
        <w:gridCol w:w="2876"/>
        <w:gridCol w:w="2748"/>
        <w:gridCol w:w="3432"/>
        <w:gridCol w:w="2888"/>
        <w:gridCol w:w="2349"/>
      </w:tblGrid>
      <w:tr w:rsidR="00833148">
        <w:trPr>
          <w:trHeight w:val="230"/>
          <w:tblHeader/>
        </w:trPr>
        <w:tc>
          <w:tcPr>
            <w:tcW w:w="2567"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235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(надземная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(надз</w:t>
            </w:r>
            <w:r w:rsidRPr="00D66DF0">
              <w:rPr>
                <w:rFonts w:ascii="Times New Roman" w:hAnsi="Times New Roman" w:cs="Times New Roman"/>
                <w:b/>
                <w:bCs/>
                <w:color w:val="000000"/>
                <w:sz w:val="20"/>
                <w:szCs w:val="20"/>
                <w:lang w:eastAsia="ru-RU"/>
              </w:rPr>
              <w:t>емная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(подземная бесканальная прокладка),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сетей, подлежащих реконструкции со </w:t>
            </w:r>
            <w:r w:rsidRPr="00D66DF0">
              <w:rPr>
                <w:rFonts w:ascii="Times New Roman" w:hAnsi="Times New Roman" w:cs="Times New Roman"/>
                <w:b/>
                <w:bCs/>
                <w:color w:val="000000"/>
                <w:sz w:val="20"/>
                <w:szCs w:val="20"/>
                <w:lang w:eastAsia="ru-RU"/>
              </w:rPr>
              <w:t>сроком эксплуатации свыше 25 лет (подземная прокладка в непроходных каналах),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(подземная прокладка в непроходных каналах), п.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833148">
        <w:trPr>
          <w:trHeight w:val="230"/>
          <w:tblHeader/>
        </w:trPr>
        <w:tc>
          <w:tcPr>
            <w:tcW w:w="2567" w:type="dxa"/>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c>
          <w:tcPr>
            <w:tcW w:w="2355" w:type="dxa"/>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 мм"/>
              </w:smartTagPr>
              <w:r w:rsidRPr="00D66DF0">
                <w:rPr>
                  <w:rFonts w:ascii="Times New Roman" w:hAnsi="Times New Roman" w:cs="Times New Roman"/>
                  <w:color w:val="000000"/>
                  <w:sz w:val="20"/>
                  <w:szCs w:val="20"/>
                  <w:lang w:eastAsia="ru-RU"/>
                </w:rPr>
                <w:t>15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22,9</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233,8</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260,6</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72,2</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2 мм"/>
              </w:smartTagPr>
              <w:r w:rsidRPr="00D66DF0">
                <w:rPr>
                  <w:rFonts w:ascii="Times New Roman" w:hAnsi="Times New Roman" w:cs="Times New Roman"/>
                  <w:color w:val="000000"/>
                  <w:sz w:val="20"/>
                  <w:szCs w:val="20"/>
                  <w:lang w:eastAsia="ru-RU"/>
                </w:rPr>
                <w:t>32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126,5</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98,5</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w:t>
            </w:r>
            <w:r w:rsidRPr="00D66DF0">
              <w:rPr>
                <w:rFonts w:ascii="Times New Roman" w:hAnsi="Times New Roman" w:cs="Times New Roman"/>
                <w:color w:val="000000"/>
                <w:sz w:val="20"/>
                <w:szCs w:val="20"/>
                <w:lang w:eastAsia="ru-RU"/>
              </w:rPr>
              <w:t xml:space="preserve">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 мм"/>
              </w:smartTagPr>
              <w:r w:rsidRPr="00D66DF0">
                <w:rPr>
                  <w:rFonts w:ascii="Times New Roman" w:hAnsi="Times New Roman" w:cs="Times New Roman"/>
                  <w:color w:val="000000"/>
                  <w:sz w:val="20"/>
                  <w:szCs w:val="20"/>
                  <w:lang w:eastAsia="ru-RU"/>
                </w:rPr>
                <w:t>40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247,6</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123,8</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271,7</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2 351,7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1 304,6</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1 043,7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3 075,5</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1 537,7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2 816,6</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542,3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433,9</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1 543,3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1 290,7</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1 344,0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 </w:t>
            </w:r>
            <w:r w:rsidRPr="00D66DF0">
              <w:rPr>
                <w:rFonts w:ascii="Times New Roman" w:hAnsi="Times New Roman" w:cs="Times New Roman"/>
                <w:color w:val="000000"/>
                <w:sz w:val="20"/>
                <w:szCs w:val="20"/>
                <w:lang w:eastAsia="ru-RU"/>
              </w:rPr>
              <w:t>054,3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3 080,5</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1 540,2</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2 518,1</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1 301,0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1 382,5</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6 063,3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3 031,6</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4 267,7</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25 мм"/>
              </w:smartTagPr>
              <w:r w:rsidRPr="00D66DF0">
                <w:rPr>
                  <w:rFonts w:ascii="Times New Roman" w:hAnsi="Times New Roman" w:cs="Times New Roman"/>
                  <w:color w:val="000000"/>
                  <w:sz w:val="20"/>
                  <w:szCs w:val="20"/>
                  <w:lang w:eastAsia="ru-RU"/>
                </w:rPr>
                <w:t>125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514,8</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51,5</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1 292,3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646,2</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723,8</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2 023,8</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1 264,9</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1 011,9</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4 690,7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2 </w:t>
            </w:r>
            <w:r w:rsidRPr="00D66DF0">
              <w:rPr>
                <w:rFonts w:ascii="Times New Roman" w:hAnsi="Times New Roman" w:cs="Times New Roman"/>
                <w:color w:val="000000"/>
                <w:sz w:val="20"/>
                <w:szCs w:val="20"/>
                <w:lang w:eastAsia="ru-RU"/>
              </w:rPr>
              <w:t>345,4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3 559,7</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0 мм"/>
              </w:smartTagPr>
              <w:r w:rsidRPr="00D66DF0">
                <w:rPr>
                  <w:rFonts w:ascii="Times New Roman" w:hAnsi="Times New Roman" w:cs="Times New Roman"/>
                  <w:color w:val="000000"/>
                  <w:sz w:val="20"/>
                  <w:szCs w:val="20"/>
                  <w:lang w:eastAsia="ru-RU"/>
                </w:rPr>
                <w:t>200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810,5</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1 978,8</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1 583,0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2 384,0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1 192,0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2 856,0</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0 мм"/>
              </w:smartTagPr>
              <w:r w:rsidRPr="00D66DF0">
                <w:rPr>
                  <w:rFonts w:ascii="Times New Roman" w:hAnsi="Times New Roman" w:cs="Times New Roman"/>
                  <w:color w:val="000000"/>
                  <w:sz w:val="20"/>
                  <w:szCs w:val="20"/>
                  <w:lang w:eastAsia="ru-RU"/>
                </w:rPr>
                <w:t>250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1 159,3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115,9</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2 588,3</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2 070,6</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2 258,9</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00 мм"/>
              </w:smartTagPr>
              <w:r w:rsidRPr="00D66DF0">
                <w:rPr>
                  <w:rFonts w:ascii="Times New Roman" w:hAnsi="Times New Roman" w:cs="Times New Roman"/>
                  <w:color w:val="000000"/>
                  <w:sz w:val="20"/>
                  <w:szCs w:val="20"/>
                  <w:lang w:eastAsia="ru-RU"/>
                </w:rPr>
                <w:t>300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871,4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697,1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723,5</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0 мм"/>
              </w:smartTagPr>
              <w:r w:rsidRPr="00D66DF0">
                <w:rPr>
                  <w:rFonts w:ascii="Times New Roman" w:hAnsi="Times New Roman" w:cs="Times New Roman"/>
                  <w:color w:val="000000"/>
                  <w:sz w:val="20"/>
                  <w:szCs w:val="20"/>
                  <w:lang w:eastAsia="ru-RU"/>
                </w:rPr>
                <w:t>400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924,2</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739,4</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500 мм"/>
              </w:smartTagPr>
              <w:r w:rsidRPr="00D66DF0">
                <w:rPr>
                  <w:rFonts w:ascii="Times New Roman" w:hAnsi="Times New Roman" w:cs="Times New Roman"/>
                  <w:color w:val="000000"/>
                  <w:sz w:val="20"/>
                  <w:szCs w:val="20"/>
                  <w:lang w:eastAsia="ru-RU"/>
                </w:rPr>
                <w:t>500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5 566,2</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556,6</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2 298,0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1 838,4</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2 395,0</w:t>
            </w:r>
          </w:p>
        </w:tc>
      </w:tr>
      <w:tr w:rsidR="00833148">
        <w:trPr>
          <w:trHeight w:val="20"/>
        </w:trPr>
        <w:tc>
          <w:tcPr>
            <w:tcW w:w="2567" w:type="dxa"/>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0 мм"/>
              </w:smartTagPr>
              <w:r w:rsidRPr="00D66DF0">
                <w:rPr>
                  <w:rFonts w:ascii="Times New Roman" w:hAnsi="Times New Roman" w:cs="Times New Roman"/>
                  <w:color w:val="000000"/>
                  <w:sz w:val="20"/>
                  <w:szCs w:val="20"/>
                  <w:lang w:eastAsia="ru-RU"/>
                </w:rPr>
                <w:t>700 мм</w:t>
              </w:r>
            </w:smartTag>
          </w:p>
        </w:tc>
        <w:tc>
          <w:tcPr>
            <w:tcW w:w="2355" w:type="dxa"/>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2 701,9</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270,2</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177,6</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142,1</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412,3</w:t>
            </w:r>
          </w:p>
        </w:tc>
      </w:tr>
      <w:tr w:rsidR="00833148">
        <w:trPr>
          <w:trHeight w:val="20"/>
        </w:trPr>
        <w:tc>
          <w:tcPr>
            <w:tcW w:w="2567" w:type="dxa"/>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355" w:type="dxa"/>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19 507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1 951</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14 847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11 877</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22 919</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11 </w:t>
            </w:r>
            <w:r w:rsidRPr="00D66DF0">
              <w:rPr>
                <w:rFonts w:ascii="Times New Roman" w:hAnsi="Times New Roman" w:cs="Times New Roman"/>
                <w:b/>
                <w:bCs/>
                <w:color w:val="000000"/>
                <w:sz w:val="20"/>
                <w:szCs w:val="20"/>
                <w:lang w:eastAsia="ru-RU"/>
              </w:rPr>
              <w:t>459</w:t>
            </w:r>
          </w:p>
        </w:tc>
        <w:tc>
          <w:tcPr>
            <w:tcW w:w="0" w:type="auto"/>
            <w:tcBorders>
              <w:top w:val="nil"/>
              <w:left w:val="nil"/>
              <w:bottom w:val="single" w:sz="4" w:space="0" w:color="auto"/>
              <w:right w:val="single" w:sz="4" w:space="0" w:color="auto"/>
            </w:tcBorders>
            <w:shd w:val="clear" w:color="000000" w:fill="A6A6A6"/>
            <w:vAlign w:val="center"/>
          </w:tcPr>
          <w:p w:rsidR="00316FA1" w:rsidRPr="00D66DF0" w:rsidRDefault="007008F2" w:rsidP="007008F2">
            <w:pPr>
              <w:numPr>
                <w:ilvl w:val="0"/>
                <w:numId w:val="91"/>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w:t>
            </w:r>
          </w:p>
        </w:tc>
      </w:tr>
    </w:tbl>
    <w:p w:rsidR="00316FA1" w:rsidRPr="00D66DF0" w:rsidRDefault="007008F2" w:rsidP="001D0C69">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58. </w:t>
      </w:r>
      <w:r w:rsidRPr="00D66DF0">
        <w:rPr>
          <w:rFonts w:ascii="Times New Roman" w:hAnsi="Times New Roman"/>
          <w:b w:val="0"/>
          <w:bCs w:val="0"/>
          <w:sz w:val="24"/>
          <w:szCs w:val="24"/>
        </w:rPr>
        <w:t>Ежегодные капитальные затраты реконструкцию участков тепловых сетей ООО «ЖКУ»</w:t>
      </w:r>
    </w:p>
    <w:tbl>
      <w:tblPr>
        <w:tblW w:w="5000" w:type="pct"/>
        <w:tblLook w:val="00A0"/>
      </w:tblPr>
      <w:tblGrid>
        <w:gridCol w:w="4899"/>
        <w:gridCol w:w="1030"/>
        <w:gridCol w:w="1030"/>
        <w:gridCol w:w="1030"/>
        <w:gridCol w:w="1030"/>
        <w:gridCol w:w="1030"/>
        <w:gridCol w:w="1030"/>
        <w:gridCol w:w="1030"/>
        <w:gridCol w:w="1030"/>
        <w:gridCol w:w="1030"/>
        <w:gridCol w:w="1030"/>
        <w:gridCol w:w="1030"/>
        <w:gridCol w:w="1031"/>
        <w:gridCol w:w="1031"/>
        <w:gridCol w:w="1031"/>
        <w:gridCol w:w="1044"/>
        <w:gridCol w:w="1396"/>
      </w:tblGrid>
      <w:tr w:rsidR="00833148">
        <w:trPr>
          <w:trHeight w:val="20"/>
          <w:tblHeader/>
        </w:trPr>
        <w:tc>
          <w:tcPr>
            <w:tcW w:w="112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603" w:type="pct"/>
            <w:gridSpan w:val="15"/>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833148">
        <w:trPr>
          <w:trHeight w:val="20"/>
          <w:tblHeader/>
        </w:trPr>
        <w:tc>
          <w:tcPr>
            <w:tcW w:w="1129"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40" w:type="pct"/>
            <w:tcBorders>
              <w:top w:val="nil"/>
              <w:left w:val="nil"/>
              <w:bottom w:val="single" w:sz="4" w:space="0" w:color="auto"/>
              <w:right w:val="single" w:sz="4" w:space="0" w:color="auto"/>
            </w:tcBorders>
            <w:shd w:val="clear" w:color="000000" w:fill="538DD5"/>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268"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b/>
                <w:bCs/>
                <w:color w:val="000000"/>
                <w:sz w:val="20"/>
                <w:szCs w:val="20"/>
                <w:lang w:eastAsia="ru-RU"/>
              </w:rPr>
            </w:pP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w:t>
            </w:r>
            <w:r w:rsidRPr="00D66DF0">
              <w:rPr>
                <w:rFonts w:ascii="Times New Roman" w:hAnsi="Times New Roman" w:cs="Times New Roman"/>
                <w:color w:val="000000"/>
                <w:sz w:val="20"/>
                <w:szCs w:val="20"/>
                <w:lang w:eastAsia="ru-RU"/>
              </w:rPr>
              <w:t>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 мм"/>
              </w:smartTagPr>
              <w:r w:rsidRPr="00D66DF0">
                <w:rPr>
                  <w:rFonts w:ascii="Times New Roman" w:hAnsi="Times New Roman" w:cs="Times New Roman"/>
                  <w:color w:val="000000"/>
                  <w:sz w:val="20"/>
                  <w:szCs w:val="20"/>
                  <w:lang w:eastAsia="ru-RU"/>
                </w:rPr>
                <w:t>15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476</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279,4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316,1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397,1</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4 726</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109,1</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1 299</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2 мм"/>
              </w:smartTagPr>
              <w:r w:rsidRPr="00D66DF0">
                <w:rPr>
                  <w:rFonts w:ascii="Times New Roman" w:hAnsi="Times New Roman" w:cs="Times New Roman"/>
                  <w:color w:val="000000"/>
                  <w:sz w:val="20"/>
                  <w:szCs w:val="20"/>
                  <w:lang w:eastAsia="ru-RU"/>
                </w:rPr>
                <w:t>32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118,3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143,8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152,8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161,0</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1 917</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 мм"/>
              </w:smartTagPr>
              <w:r w:rsidRPr="00D66DF0">
                <w:rPr>
                  <w:rFonts w:ascii="Times New Roman" w:hAnsi="Times New Roman" w:cs="Times New Roman"/>
                  <w:color w:val="000000"/>
                  <w:sz w:val="20"/>
                  <w:szCs w:val="20"/>
                  <w:lang w:eastAsia="ru-RU"/>
                </w:rPr>
                <w:t>40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358,6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402,2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415,1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450,5</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5 363</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2 644,1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2 779,0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2 937,4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3 098,9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3 257,0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3 400,3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3 536,3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3 684,8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3 839,6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3 989,3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4 265,2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4 393,1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4 516,1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4 629,0</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55 103</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r w:rsidRPr="00D66DF0">
              <w:rPr>
                <w:rFonts w:ascii="Times New Roman" w:hAnsi="Times New Roman" w:cs="Times New Roman"/>
                <w:color w:val="000000"/>
                <w:sz w:val="20"/>
                <w:szCs w:val="20"/>
                <w:lang w:eastAsia="ru-RU"/>
              </w:rPr>
              <w:t xml:space="preserve"> 290,9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1 364,5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1 439,5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1 512,9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1 579,5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1 642,7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1 711,7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1 783,5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1 853,1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1 919,8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1 981,2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2 040,7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2 097,8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2 150,3</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25 596</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2 419,5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2 542,9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2 687,8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2 835,7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2 980,3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3 111,4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3 235,9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3 371,8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3 513,4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3 650,4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3 781,9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3 902,9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4 020,0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4 235,8</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50 422</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4 172,3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4 385,1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4 635,1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4 890,0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5 139,4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5 365,5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5 580,1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5 814,5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6 058,7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6 295,0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6 521,6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6 730,3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6 932,2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7 126,3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7 304,5</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86 951</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25 мм"/>
              </w:smartTagPr>
              <w:r w:rsidRPr="00D66DF0">
                <w:rPr>
                  <w:rFonts w:ascii="Times New Roman" w:hAnsi="Times New Roman" w:cs="Times New Roman"/>
                  <w:color w:val="000000"/>
                  <w:sz w:val="20"/>
                  <w:szCs w:val="20"/>
                  <w:lang w:eastAsia="ru-RU"/>
                </w:rPr>
                <w:t>125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686,0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721,0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804,0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956,0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996,2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 </w:t>
            </w:r>
            <w:r w:rsidRPr="00D66DF0">
              <w:rPr>
                <w:rFonts w:ascii="Times New Roman" w:hAnsi="Times New Roman" w:cs="Times New Roman"/>
                <w:color w:val="000000"/>
                <w:sz w:val="20"/>
                <w:szCs w:val="20"/>
                <w:lang w:eastAsia="ru-RU"/>
              </w:rPr>
              <w:t>035,0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1 072,3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1 139,8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1 171,7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1 201,0</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14 296</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3 411,2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3 585,2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3 789,6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3 998,0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4 201,9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4 386,8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4 562,3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4 753,9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4 953,5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5 146,7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5 332,0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5 502,6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5 667,7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5 826,4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5 972,1</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71 090</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0 мм"/>
              </w:smartTagPr>
              <w:r w:rsidRPr="00D66DF0">
                <w:rPr>
                  <w:rFonts w:ascii="Times New Roman" w:hAnsi="Times New Roman" w:cs="Times New Roman"/>
                  <w:color w:val="000000"/>
                  <w:sz w:val="20"/>
                  <w:szCs w:val="20"/>
                  <w:lang w:eastAsia="ru-RU"/>
                </w:rPr>
                <w:t>200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2 796,6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2 939,2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3 </w:t>
            </w:r>
            <w:r w:rsidRPr="00D66DF0">
              <w:rPr>
                <w:rFonts w:ascii="Times New Roman" w:hAnsi="Times New Roman" w:cs="Times New Roman"/>
                <w:color w:val="000000"/>
                <w:sz w:val="20"/>
                <w:szCs w:val="20"/>
                <w:lang w:eastAsia="ru-RU"/>
              </w:rPr>
              <w:t>106,7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3 277,6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3 444,8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3 596,3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3 740,2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3 897,3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4 061,0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4 219,4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4 371,3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4 511,1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4 646,5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4 776,6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4 896,0</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58 281</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0 мм"/>
              </w:smartTagPr>
              <w:r w:rsidRPr="00D66DF0">
                <w:rPr>
                  <w:rFonts w:ascii="Times New Roman" w:hAnsi="Times New Roman" w:cs="Times New Roman"/>
                  <w:color w:val="000000"/>
                  <w:sz w:val="20"/>
                  <w:szCs w:val="20"/>
                  <w:lang w:eastAsia="ru-RU"/>
                </w:rPr>
                <w:t>250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2 173,9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2 284,8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2 415,0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2 547,8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2 677,8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2 795,6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2 907,4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3 029,5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3 156,8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3 279,9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3 398,0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3 506,7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3 611,9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3 713,0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3 805,9</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45 304</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300 мм"/>
              </w:smartTagPr>
              <w:r w:rsidRPr="00D66DF0">
                <w:rPr>
                  <w:rFonts w:ascii="Times New Roman" w:hAnsi="Times New Roman" w:cs="Times New Roman"/>
                  <w:color w:val="000000"/>
                  <w:sz w:val="20"/>
                  <w:szCs w:val="20"/>
                  <w:lang w:eastAsia="ru-RU"/>
                </w:rPr>
                <w:t>300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723,5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847,9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930,4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1 008,2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1 050,6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1 091,5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1 130,8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1 167,0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1 202,0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1 235,7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1 266,6</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15 077</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400 мм"/>
              </w:smartTagPr>
              <w:r w:rsidRPr="00D66DF0">
                <w:rPr>
                  <w:rFonts w:ascii="Times New Roman" w:hAnsi="Times New Roman" w:cs="Times New Roman"/>
                  <w:color w:val="000000"/>
                  <w:sz w:val="20"/>
                  <w:szCs w:val="20"/>
                  <w:lang w:eastAsia="ru-RU"/>
                </w:rPr>
                <w:t>400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777,1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821,4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866,5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910,7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988,8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1 030,4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1 073,6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1 115,5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1 155,7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1 </w:t>
            </w:r>
            <w:r w:rsidRPr="00D66DF0">
              <w:rPr>
                <w:rFonts w:ascii="Times New Roman" w:hAnsi="Times New Roman" w:cs="Times New Roman"/>
                <w:color w:val="000000"/>
                <w:sz w:val="20"/>
                <w:szCs w:val="20"/>
                <w:lang w:eastAsia="ru-RU"/>
              </w:rPr>
              <w:t>192,7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1 262,8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1 294,4</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15 408</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500 мм"/>
              </w:smartTagPr>
              <w:r w:rsidRPr="00D66DF0">
                <w:rPr>
                  <w:rFonts w:ascii="Times New Roman" w:hAnsi="Times New Roman" w:cs="Times New Roman"/>
                  <w:color w:val="000000"/>
                  <w:sz w:val="20"/>
                  <w:szCs w:val="20"/>
                  <w:lang w:eastAsia="ru-RU"/>
                </w:rPr>
                <w:t>500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1 986,8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2 088,1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2 207,1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2 328,5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2 447,3</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2 555,0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2 657,2</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2 768,8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2 885,1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2 997,6</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3 105,5</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3 204,9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3 301,0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3 393,4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3 478,3</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41 404</w:t>
            </w:r>
          </w:p>
        </w:tc>
      </w:tr>
      <w:tr w:rsidR="00833148">
        <w:trPr>
          <w:trHeight w:val="20"/>
        </w:trPr>
        <w:tc>
          <w:tcPr>
            <w:tcW w:w="1129" w:type="pct"/>
            <w:tcBorders>
              <w:top w:val="nil"/>
              <w:left w:val="single" w:sz="4" w:space="0" w:color="auto"/>
              <w:bottom w:val="single" w:sz="4" w:space="0" w:color="auto"/>
              <w:right w:val="single" w:sz="4" w:space="0" w:color="auto"/>
            </w:tcBorders>
            <w:vAlign w:val="center"/>
          </w:tcPr>
          <w:p w:rsidR="00316FA1" w:rsidRPr="00D66DF0" w:rsidRDefault="007008F2"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0 мм"/>
              </w:smartTagPr>
              <w:r w:rsidRPr="00D66DF0">
                <w:rPr>
                  <w:rFonts w:ascii="Times New Roman" w:hAnsi="Times New Roman" w:cs="Times New Roman"/>
                  <w:color w:val="000000"/>
                  <w:sz w:val="20"/>
                  <w:szCs w:val="20"/>
                  <w:lang w:eastAsia="ru-RU"/>
                </w:rPr>
                <w:t>700 мм</w:t>
              </w:r>
            </w:smartTag>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225,0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251,0</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298,4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310,9</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323,1</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345,4</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355,8</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365,7</w:t>
            </w:r>
          </w:p>
        </w:tc>
        <w:tc>
          <w:tcPr>
            <w:tcW w:w="240"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374,9</w:t>
            </w:r>
          </w:p>
        </w:tc>
        <w:tc>
          <w:tcPr>
            <w:tcW w:w="268" w:type="pct"/>
            <w:tcBorders>
              <w:top w:val="nil"/>
              <w:left w:val="nil"/>
              <w:bottom w:val="single" w:sz="4" w:space="0" w:color="auto"/>
              <w:right w:val="single" w:sz="4" w:space="0" w:color="auto"/>
            </w:tcBorders>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4 462</w:t>
            </w:r>
          </w:p>
        </w:tc>
      </w:tr>
      <w:tr w:rsidR="00833148">
        <w:trPr>
          <w:trHeight w:val="20"/>
        </w:trPr>
        <w:tc>
          <w:tcPr>
            <w:tcW w:w="112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20 917</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21 983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23 236</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24 514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25 765</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26 898</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27 974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29 149</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30 373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31 558</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32 694</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33 740</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34 753</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35 726</w:t>
            </w:r>
          </w:p>
        </w:tc>
        <w:tc>
          <w:tcPr>
            <w:tcW w:w="240" w:type="pct"/>
            <w:tcBorders>
              <w:top w:val="nil"/>
              <w:left w:val="nil"/>
              <w:bottom w:val="single" w:sz="4" w:space="0" w:color="auto"/>
              <w:right w:val="single" w:sz="4" w:space="0" w:color="auto"/>
            </w:tcBorders>
            <w:shd w:val="clear" w:color="000000" w:fill="A6A6A6"/>
            <w:vAlign w:val="center"/>
          </w:tcPr>
          <w:p w:rsidR="00316FA1" w:rsidRPr="00D66DF0" w:rsidRDefault="007008F2"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36 619</w:t>
            </w:r>
          </w:p>
        </w:tc>
        <w:tc>
          <w:tcPr>
            <w:tcW w:w="268" w:type="pct"/>
            <w:tcBorders>
              <w:top w:val="nil"/>
              <w:left w:val="nil"/>
              <w:bottom w:val="single" w:sz="4" w:space="0" w:color="auto"/>
              <w:right w:val="single" w:sz="4" w:space="0" w:color="auto"/>
            </w:tcBorders>
            <w:shd w:val="clear" w:color="000000" w:fill="A6A6A6"/>
            <w:vAlign w:val="center"/>
          </w:tcPr>
          <w:p w:rsidR="00316FA1" w:rsidRPr="00D66DF0" w:rsidRDefault="007008F2" w:rsidP="007008F2">
            <w:pPr>
              <w:numPr>
                <w:ilvl w:val="0"/>
                <w:numId w:val="92"/>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w:t>
            </w:r>
          </w:p>
        </w:tc>
      </w:tr>
    </w:tbl>
    <w:p w:rsidR="00F17D94" w:rsidRDefault="007008F2" w:rsidP="007008F2">
      <w:pPr>
        <w:pStyle w:val="aff5"/>
        <w:keepLines/>
        <w:numPr>
          <w:ilvl w:val="0"/>
          <w:numId w:val="1"/>
        </w:numPr>
        <w:tabs>
          <w:tab w:val="clear" w:pos="1985"/>
        </w:tabs>
        <w:ind w:left="0" w:right="0" w:firstLine="0"/>
        <w:jc w:val="right"/>
        <w:rPr>
          <w:rFonts w:ascii="Times New Roman" w:hAnsi="Times New Roman"/>
          <w:b w:val="0"/>
          <w:bCs w:val="0"/>
          <w:sz w:val="24"/>
          <w:szCs w:val="24"/>
        </w:rPr>
      </w:pPr>
    </w:p>
    <w:p w:rsidR="00F96F2F" w:rsidRDefault="007008F2" w:rsidP="00F17D94">
      <w:pPr>
        <w:rPr>
          <w:rFonts w:ascii="Times New Roman" w:hAnsi="Times New Roman"/>
          <w:b/>
          <w:bCs/>
          <w:sz w:val="24"/>
          <w:szCs w:val="24"/>
        </w:rPr>
      </w:pPr>
    </w:p>
    <w:p w:rsidR="00F96F2F" w:rsidRDefault="007008F2" w:rsidP="00F17D94">
      <w:pPr>
        <w:rPr>
          <w:rFonts w:ascii="Times New Roman" w:hAnsi="Times New Roman"/>
          <w:b/>
          <w:bCs/>
          <w:sz w:val="24"/>
          <w:szCs w:val="24"/>
        </w:rPr>
      </w:pPr>
    </w:p>
    <w:p w:rsidR="00F96F2F" w:rsidRDefault="007008F2" w:rsidP="00F17D94">
      <w:pPr>
        <w:rPr>
          <w:rFonts w:ascii="Times New Roman" w:hAnsi="Times New Roman"/>
          <w:b/>
          <w:bCs/>
          <w:sz w:val="24"/>
          <w:szCs w:val="24"/>
        </w:rPr>
      </w:pPr>
    </w:p>
    <w:p w:rsidR="00F96F2F" w:rsidRDefault="007008F2" w:rsidP="00F17D94">
      <w:pPr>
        <w:rPr>
          <w:rFonts w:ascii="Times New Roman" w:hAnsi="Times New Roman"/>
          <w:b/>
          <w:bCs/>
          <w:sz w:val="24"/>
          <w:szCs w:val="24"/>
        </w:rPr>
      </w:pPr>
    </w:p>
    <w:p w:rsidR="001226A8" w:rsidRPr="001226A8" w:rsidRDefault="007008F2" w:rsidP="001226A8">
      <w:pPr>
        <w:spacing w:after="0" w:line="240" w:lineRule="auto"/>
        <w:rPr>
          <w:rFonts w:ascii="Times New Roman" w:eastAsia="Times New Roman" w:hAnsi="Times New Roman" w:cs="Times New Roman"/>
          <w:bCs/>
          <w:sz w:val="24"/>
          <w:szCs w:val="24"/>
          <w:lang w:eastAsia="ru-RU"/>
        </w:rPr>
      </w:pPr>
      <w:r w:rsidRPr="001226A8">
        <w:rPr>
          <w:rFonts w:ascii="Times New Roman" w:eastAsia="Times New Roman" w:hAnsi="Times New Roman" w:cs="Times New Roman"/>
          <w:bCs/>
          <w:sz w:val="24"/>
          <w:szCs w:val="24"/>
          <w:lang w:eastAsia="ru-RU"/>
        </w:rPr>
        <w:t xml:space="preserve">Таблица 58.1. Характеристики подкачивающих насосных станций </w:t>
      </w:r>
    </w:p>
    <w:p w:rsidR="001226A8" w:rsidRPr="001226A8" w:rsidRDefault="007008F2" w:rsidP="001226A8">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843"/>
        <w:gridCol w:w="1843"/>
        <w:gridCol w:w="3118"/>
        <w:gridCol w:w="2267"/>
      </w:tblGrid>
      <w:tr w:rsidR="00833148" w:rsidTr="00FB6018">
        <w:trPr>
          <w:trHeight w:val="850"/>
        </w:trPr>
        <w:tc>
          <w:tcPr>
            <w:tcW w:w="4219"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Наименование станции, адрес</w:t>
            </w:r>
          </w:p>
        </w:tc>
        <w:tc>
          <w:tcPr>
            <w:tcW w:w="1843"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Год постройки</w:t>
            </w:r>
          </w:p>
        </w:tc>
        <w:tc>
          <w:tcPr>
            <w:tcW w:w="1843"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Год ввода в эксплуатацию</w:t>
            </w:r>
          </w:p>
        </w:tc>
        <w:tc>
          <w:tcPr>
            <w:tcW w:w="3118"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Максимальная производительность насосной станции,м3/час</w:t>
            </w:r>
          </w:p>
        </w:tc>
        <w:tc>
          <w:tcPr>
            <w:tcW w:w="2267"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Оборудование</w:t>
            </w:r>
          </w:p>
        </w:tc>
      </w:tr>
      <w:tr w:rsidR="00833148" w:rsidTr="00FB6018">
        <w:tc>
          <w:tcPr>
            <w:tcW w:w="4219" w:type="dxa"/>
          </w:tcPr>
          <w:p w:rsidR="001226A8" w:rsidRPr="001226A8" w:rsidRDefault="007008F2" w:rsidP="001226A8">
            <w:pPr>
              <w:spacing w:after="0" w:line="240" w:lineRule="auto"/>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Подкачивающая насосная станция  ПНС-1 ,Алтайский край, </w:t>
            </w:r>
            <w:r w:rsidRPr="001226A8">
              <w:rPr>
                <w:rFonts w:ascii="Times New Roman" w:eastAsia="Times New Roman" w:hAnsi="Times New Roman" w:cs="Times New Roman"/>
                <w:sz w:val="20"/>
                <w:szCs w:val="20"/>
                <w:lang w:eastAsia="ru-RU"/>
              </w:rPr>
              <w:t>г.Заринск,ул.Таратынова,2</w:t>
            </w:r>
          </w:p>
        </w:tc>
        <w:tc>
          <w:tcPr>
            <w:tcW w:w="1843"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1981</w:t>
            </w:r>
          </w:p>
        </w:tc>
        <w:tc>
          <w:tcPr>
            <w:tcW w:w="1843"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1981</w:t>
            </w:r>
          </w:p>
        </w:tc>
        <w:tc>
          <w:tcPr>
            <w:tcW w:w="3118"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2600</w:t>
            </w:r>
          </w:p>
        </w:tc>
        <w:tc>
          <w:tcPr>
            <w:tcW w:w="2267"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Насос 1Д1250-63 5 шт</w:t>
            </w:r>
          </w:p>
        </w:tc>
      </w:tr>
      <w:tr w:rsidR="00833148" w:rsidTr="00FB6018">
        <w:tc>
          <w:tcPr>
            <w:tcW w:w="4219" w:type="dxa"/>
          </w:tcPr>
          <w:p w:rsidR="001226A8" w:rsidRPr="001226A8" w:rsidRDefault="007008F2" w:rsidP="001226A8">
            <w:pPr>
              <w:spacing w:after="0" w:line="240" w:lineRule="auto"/>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Подкачивающая насосная станция  ПНС-2, Алтайский край,г.Заринск,ул.Зеленая,64/1</w:t>
            </w:r>
          </w:p>
        </w:tc>
        <w:tc>
          <w:tcPr>
            <w:tcW w:w="1843"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1985</w:t>
            </w:r>
          </w:p>
        </w:tc>
        <w:tc>
          <w:tcPr>
            <w:tcW w:w="1843"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1985</w:t>
            </w:r>
          </w:p>
        </w:tc>
        <w:tc>
          <w:tcPr>
            <w:tcW w:w="3118"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250</w:t>
            </w:r>
          </w:p>
        </w:tc>
        <w:tc>
          <w:tcPr>
            <w:tcW w:w="2267" w:type="dxa"/>
          </w:tcPr>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LOWARA</w:t>
            </w:r>
            <w:r w:rsidRPr="001226A8">
              <w:rPr>
                <w:rFonts w:ascii="Times New Roman" w:eastAsia="Times New Roman" w:hAnsi="Times New Roman" w:cs="Times New Roman"/>
                <w:sz w:val="20"/>
                <w:szCs w:val="20"/>
                <w:lang w:eastAsia="ru-RU"/>
              </w:rPr>
              <w:t>.</w:t>
            </w:r>
            <w:r w:rsidRPr="001226A8">
              <w:rPr>
                <w:rFonts w:ascii="Times New Roman" w:eastAsia="Times New Roman" w:hAnsi="Times New Roman" w:cs="Times New Roman"/>
                <w:sz w:val="20"/>
                <w:szCs w:val="20"/>
                <w:lang w:val="en-US" w:eastAsia="ru-RU"/>
              </w:rPr>
              <w:t>NSCS</w:t>
            </w:r>
            <w:r w:rsidRPr="001226A8">
              <w:rPr>
                <w:rFonts w:ascii="Times New Roman" w:eastAsia="Times New Roman" w:hAnsi="Times New Roman" w:cs="Times New Roman"/>
                <w:sz w:val="20"/>
                <w:szCs w:val="20"/>
                <w:lang w:eastAsia="ru-RU"/>
              </w:rPr>
              <w:t xml:space="preserve"> 100-250/75</w:t>
            </w:r>
            <w:r w:rsidRPr="001226A8">
              <w:rPr>
                <w:rFonts w:ascii="Times New Roman" w:eastAsia="Times New Roman" w:hAnsi="Times New Roman" w:cs="Times New Roman"/>
                <w:sz w:val="20"/>
                <w:szCs w:val="20"/>
                <w:lang w:val="en-US" w:eastAsia="ru-RU"/>
              </w:rPr>
              <w:t>P</w:t>
            </w:r>
            <w:r w:rsidRPr="001226A8">
              <w:rPr>
                <w:rFonts w:ascii="Times New Roman" w:eastAsia="Times New Roman" w:hAnsi="Times New Roman" w:cs="Times New Roman"/>
                <w:sz w:val="20"/>
                <w:szCs w:val="20"/>
                <w:lang w:eastAsia="ru-RU"/>
              </w:rPr>
              <w:t xml:space="preserve">45 </w:t>
            </w:r>
            <w:r w:rsidRPr="001226A8">
              <w:rPr>
                <w:rFonts w:ascii="Times New Roman" w:eastAsia="Times New Roman" w:hAnsi="Times New Roman" w:cs="Times New Roman"/>
                <w:sz w:val="20"/>
                <w:szCs w:val="20"/>
                <w:lang w:val="en-US" w:eastAsia="ru-RU"/>
              </w:rPr>
              <w:t>VCC</w:t>
            </w:r>
            <w:r w:rsidRPr="001226A8">
              <w:rPr>
                <w:rFonts w:ascii="Times New Roman" w:eastAsia="Times New Roman" w:hAnsi="Times New Roman" w:cs="Times New Roman"/>
                <w:sz w:val="20"/>
                <w:szCs w:val="20"/>
                <w:lang w:eastAsia="ru-RU"/>
              </w:rPr>
              <w:t>4 1 шт.</w:t>
            </w:r>
          </w:p>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LOWARA</w:t>
            </w:r>
            <w:r w:rsidRPr="001226A8">
              <w:rPr>
                <w:rFonts w:ascii="Times New Roman" w:eastAsia="Times New Roman" w:hAnsi="Times New Roman" w:cs="Times New Roman"/>
                <w:sz w:val="20"/>
                <w:szCs w:val="20"/>
                <w:lang w:eastAsia="ru-RU"/>
              </w:rPr>
              <w:t>.</w:t>
            </w:r>
            <w:r w:rsidRPr="001226A8">
              <w:rPr>
                <w:rFonts w:ascii="Times New Roman" w:eastAsia="Times New Roman" w:hAnsi="Times New Roman" w:cs="Times New Roman"/>
                <w:sz w:val="20"/>
                <w:szCs w:val="20"/>
                <w:lang w:val="en-US" w:eastAsia="ru-RU"/>
              </w:rPr>
              <w:t>NSCS</w:t>
            </w:r>
            <w:r w:rsidRPr="001226A8">
              <w:rPr>
                <w:rFonts w:ascii="Times New Roman" w:eastAsia="Times New Roman" w:hAnsi="Times New Roman" w:cs="Times New Roman"/>
                <w:sz w:val="20"/>
                <w:szCs w:val="20"/>
                <w:lang w:eastAsia="ru-RU"/>
              </w:rPr>
              <w:t xml:space="preserve"> 125-315/185/</w:t>
            </w:r>
            <w:r w:rsidRPr="001226A8">
              <w:rPr>
                <w:rFonts w:ascii="Times New Roman" w:eastAsia="Times New Roman" w:hAnsi="Times New Roman" w:cs="Times New Roman"/>
                <w:sz w:val="20"/>
                <w:szCs w:val="20"/>
                <w:lang w:val="en-US" w:eastAsia="ru-RU"/>
              </w:rPr>
              <w:t>W</w:t>
            </w:r>
            <w:r w:rsidRPr="001226A8">
              <w:rPr>
                <w:rFonts w:ascii="Times New Roman" w:eastAsia="Times New Roman" w:hAnsi="Times New Roman" w:cs="Times New Roman"/>
                <w:sz w:val="20"/>
                <w:szCs w:val="20"/>
                <w:lang w:eastAsia="ru-RU"/>
              </w:rPr>
              <w:t xml:space="preserve">45 </w:t>
            </w:r>
            <w:r w:rsidRPr="001226A8">
              <w:rPr>
                <w:rFonts w:ascii="Times New Roman" w:eastAsia="Times New Roman" w:hAnsi="Times New Roman" w:cs="Times New Roman"/>
                <w:sz w:val="20"/>
                <w:szCs w:val="20"/>
                <w:lang w:val="en-US" w:eastAsia="ru-RU"/>
              </w:rPr>
              <w:t>WCC</w:t>
            </w:r>
            <w:r w:rsidRPr="001226A8">
              <w:rPr>
                <w:rFonts w:ascii="Times New Roman" w:eastAsia="Times New Roman" w:hAnsi="Times New Roman" w:cs="Times New Roman"/>
                <w:sz w:val="20"/>
                <w:szCs w:val="20"/>
                <w:lang w:eastAsia="ru-RU"/>
              </w:rPr>
              <w:t>4 1 шт.</w:t>
            </w:r>
          </w:p>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r w:rsidRPr="001226A8">
              <w:rPr>
                <w:rFonts w:ascii="Times New Roman" w:eastAsia="Times New Roman" w:hAnsi="Times New Roman" w:cs="Times New Roman"/>
                <w:sz w:val="20"/>
                <w:szCs w:val="20"/>
                <w:lang w:eastAsia="ru-RU"/>
              </w:rPr>
              <w:t xml:space="preserve">Насос </w:t>
            </w:r>
            <w:r w:rsidRPr="001226A8">
              <w:rPr>
                <w:rFonts w:ascii="Times New Roman" w:eastAsia="Times New Roman" w:hAnsi="Times New Roman" w:cs="Times New Roman"/>
                <w:sz w:val="20"/>
                <w:szCs w:val="20"/>
                <w:lang w:val="en-US" w:eastAsia="ru-RU"/>
              </w:rPr>
              <w:t xml:space="preserve">WILO IL 150/270-22/4 1 </w:t>
            </w:r>
            <w:r w:rsidRPr="001226A8">
              <w:rPr>
                <w:rFonts w:ascii="Times New Roman" w:eastAsia="Times New Roman" w:hAnsi="Times New Roman" w:cs="Times New Roman"/>
                <w:sz w:val="20"/>
                <w:szCs w:val="20"/>
                <w:lang w:eastAsia="ru-RU"/>
              </w:rPr>
              <w:t>шт</w:t>
            </w:r>
          </w:p>
          <w:p w:rsidR="001226A8" w:rsidRPr="001226A8" w:rsidRDefault="007008F2" w:rsidP="001226A8">
            <w:pPr>
              <w:spacing w:after="0" w:line="240" w:lineRule="auto"/>
              <w:jc w:val="center"/>
              <w:rPr>
                <w:rFonts w:ascii="Times New Roman" w:eastAsia="Times New Roman" w:hAnsi="Times New Roman" w:cs="Times New Roman"/>
                <w:sz w:val="20"/>
                <w:szCs w:val="20"/>
                <w:lang w:eastAsia="ru-RU"/>
              </w:rPr>
            </w:pPr>
          </w:p>
        </w:tc>
      </w:tr>
    </w:tbl>
    <w:p w:rsidR="00F96F2F" w:rsidRDefault="007008F2" w:rsidP="00F17D94"/>
    <w:p w:rsidR="00F96F2F" w:rsidRDefault="007008F2" w:rsidP="00F96F2F">
      <w:pPr>
        <w:jc w:val="both"/>
        <w:rPr>
          <w:rFonts w:ascii="Times New Roman" w:hAnsi="Times New Roman" w:cs="Times New Roman"/>
          <w:b/>
          <w:sz w:val="24"/>
          <w:szCs w:val="24"/>
        </w:rPr>
      </w:pPr>
    </w:p>
    <w:p w:rsidR="00F17D94" w:rsidRPr="00912E96" w:rsidRDefault="007008F2" w:rsidP="00F96F2F">
      <w:pPr>
        <w:jc w:val="both"/>
      </w:pPr>
    </w:p>
    <w:p w:rsidR="00F17D94" w:rsidRPr="00F17D94" w:rsidRDefault="007008F2" w:rsidP="00F17D94">
      <w:pPr>
        <w:sectPr w:rsidR="00F17D94" w:rsidRPr="00F17D94" w:rsidSect="00A607E3">
          <w:pgSz w:w="23814" w:h="16840" w:orient="landscape" w:code="8"/>
          <w:pgMar w:top="1134" w:right="1134" w:bottom="1134" w:left="1134" w:header="709" w:footer="397" w:gutter="0"/>
          <w:cols w:space="708"/>
          <w:docGrid w:linePitch="360"/>
        </w:sectPr>
      </w:pPr>
    </w:p>
    <w:p w:rsidR="00316FA1" w:rsidRPr="000A2C48" w:rsidRDefault="007008F2" w:rsidP="001D0C69">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59. </w:t>
      </w:r>
      <w:r w:rsidRPr="00D66DF0">
        <w:rPr>
          <w:rFonts w:ascii="Times New Roman" w:hAnsi="Times New Roman"/>
          <w:b w:val="0"/>
          <w:bCs w:val="0"/>
          <w:sz w:val="24"/>
          <w:szCs w:val="24"/>
        </w:rPr>
        <w:t xml:space="preserve">Характеристики тепловых сетей от котельной МУП </w:t>
      </w:r>
      <w:r w:rsidRPr="000A2C48">
        <w:rPr>
          <w:b w:val="0"/>
          <w:sz w:val="24"/>
          <w:szCs w:val="24"/>
        </w:rPr>
        <w:t>«</w:t>
      </w:r>
      <w:r w:rsidRPr="000A2C48">
        <w:rPr>
          <w:rFonts w:ascii="Times New Roman" w:hAnsi="Times New Roman"/>
          <w:b w:val="0"/>
          <w:color w:val="000000"/>
          <w:sz w:val="24"/>
          <w:szCs w:val="24"/>
          <w:lang w:eastAsia="ru-RU"/>
        </w:rPr>
        <w:t>Стабильность</w:t>
      </w:r>
      <w:r w:rsidRPr="000A2C48">
        <w:rPr>
          <w:b w:val="0"/>
          <w:sz w:val="24"/>
          <w:szCs w:val="24"/>
        </w:rPr>
        <w:t>»</w:t>
      </w:r>
    </w:p>
    <w:tbl>
      <w:tblPr>
        <w:tblW w:w="5000" w:type="pct"/>
        <w:tblLook w:val="00A0"/>
      </w:tblPr>
      <w:tblGrid>
        <w:gridCol w:w="2659"/>
        <w:gridCol w:w="4537"/>
        <w:gridCol w:w="4253"/>
        <w:gridCol w:w="3339"/>
      </w:tblGrid>
      <w:tr w:rsidR="00833148">
        <w:trPr>
          <w:trHeight w:val="230"/>
          <w:tblHeader/>
        </w:trPr>
        <w:tc>
          <w:tcPr>
            <w:tcW w:w="89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(надземная прокладка), п. м</w:t>
            </w:r>
          </w:p>
        </w:tc>
        <w:tc>
          <w:tcPr>
            <w:tcW w:w="143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Протяженность </w:t>
            </w:r>
            <w:r w:rsidRPr="00D66DF0">
              <w:rPr>
                <w:rFonts w:ascii="Times New Roman" w:hAnsi="Times New Roman" w:cs="Times New Roman"/>
                <w:b/>
                <w:bCs/>
                <w:color w:val="000000"/>
                <w:sz w:val="20"/>
                <w:szCs w:val="20"/>
                <w:lang w:eastAsia="ru-RU"/>
              </w:rPr>
              <w:t>сетей, подлежащих реконструкции (надземная прокладка), п. м</w:t>
            </w:r>
          </w:p>
        </w:tc>
        <w:tc>
          <w:tcPr>
            <w:tcW w:w="112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833148">
        <w:trPr>
          <w:trHeight w:val="230"/>
          <w:tblHeader/>
        </w:trPr>
        <w:tc>
          <w:tcPr>
            <w:tcW w:w="899"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561A4D">
            <w:pPr>
              <w:spacing w:after="0" w:line="240" w:lineRule="auto"/>
              <w:rPr>
                <w:rFonts w:ascii="Times New Roman" w:hAnsi="Times New Roman" w:cs="Times New Roman"/>
                <w:b/>
                <w:bCs/>
                <w:color w:val="000000"/>
                <w:sz w:val="20"/>
                <w:szCs w:val="20"/>
                <w:lang w:eastAsia="ru-RU"/>
              </w:rPr>
            </w:pPr>
          </w:p>
        </w:tc>
        <w:tc>
          <w:tcPr>
            <w:tcW w:w="153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561A4D">
            <w:pPr>
              <w:spacing w:after="0" w:line="240" w:lineRule="auto"/>
              <w:rPr>
                <w:rFonts w:ascii="Times New Roman" w:hAnsi="Times New Roman" w:cs="Times New Roman"/>
                <w:b/>
                <w:bCs/>
                <w:color w:val="000000"/>
                <w:sz w:val="20"/>
                <w:szCs w:val="20"/>
                <w:lang w:eastAsia="ru-RU"/>
              </w:rPr>
            </w:pPr>
          </w:p>
        </w:tc>
        <w:tc>
          <w:tcPr>
            <w:tcW w:w="143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561A4D">
            <w:pPr>
              <w:spacing w:after="0" w:line="240" w:lineRule="auto"/>
              <w:rPr>
                <w:rFonts w:ascii="Times New Roman" w:hAnsi="Times New Roman" w:cs="Times New Roman"/>
                <w:b/>
                <w:bCs/>
                <w:color w:val="000000"/>
                <w:sz w:val="20"/>
                <w:szCs w:val="20"/>
                <w:lang w:eastAsia="ru-RU"/>
              </w:rPr>
            </w:pPr>
          </w:p>
        </w:tc>
        <w:tc>
          <w:tcPr>
            <w:tcW w:w="1129"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561A4D">
            <w:pPr>
              <w:spacing w:after="0" w:line="240" w:lineRule="auto"/>
              <w:rPr>
                <w:rFonts w:ascii="Times New Roman" w:hAnsi="Times New Roman" w:cs="Times New Roman"/>
                <w:b/>
                <w:bCs/>
                <w:color w:val="000000"/>
                <w:sz w:val="20"/>
                <w:szCs w:val="20"/>
                <w:lang w:eastAsia="ru-RU"/>
              </w:rPr>
            </w:pPr>
          </w:p>
        </w:tc>
      </w:tr>
      <w:tr w:rsidR="00833148">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7008F2"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1534"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833148">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7008F2"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4"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833148">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7008F2"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1534"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c>
          <w:tcPr>
            <w:tcW w:w="1438"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1129"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80,0</w:t>
            </w:r>
          </w:p>
        </w:tc>
      </w:tr>
      <w:tr w:rsidR="00833148">
        <w:trPr>
          <w:trHeight w:val="20"/>
        </w:trPr>
        <w:tc>
          <w:tcPr>
            <w:tcW w:w="899" w:type="pct"/>
            <w:tcBorders>
              <w:top w:val="nil"/>
              <w:left w:val="single" w:sz="4" w:space="0" w:color="auto"/>
              <w:bottom w:val="single" w:sz="4" w:space="0" w:color="auto"/>
              <w:right w:val="single" w:sz="4" w:space="0" w:color="auto"/>
            </w:tcBorders>
            <w:vAlign w:val="center"/>
          </w:tcPr>
          <w:p w:rsidR="00316FA1" w:rsidRPr="00D66DF0" w:rsidRDefault="007008F2"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1534"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657,5</w:t>
            </w:r>
          </w:p>
        </w:tc>
        <w:tc>
          <w:tcPr>
            <w:tcW w:w="1438"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263,0</w:t>
            </w:r>
          </w:p>
        </w:tc>
        <w:tc>
          <w:tcPr>
            <w:tcW w:w="1129" w:type="pct"/>
            <w:tcBorders>
              <w:top w:val="nil"/>
              <w:left w:val="nil"/>
              <w:bottom w:val="single" w:sz="4" w:space="0" w:color="auto"/>
              <w:right w:val="single" w:sz="4" w:space="0" w:color="auto"/>
            </w:tcBorders>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263,0</w:t>
            </w:r>
          </w:p>
        </w:tc>
      </w:tr>
      <w:tr w:rsidR="00833148">
        <w:trPr>
          <w:trHeight w:val="20"/>
        </w:trPr>
        <w:tc>
          <w:tcPr>
            <w:tcW w:w="89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561A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4" w:type="pct"/>
            <w:tcBorders>
              <w:top w:val="nil"/>
              <w:left w:val="nil"/>
              <w:bottom w:val="single" w:sz="4" w:space="0" w:color="auto"/>
              <w:right w:val="single" w:sz="4" w:space="0" w:color="auto"/>
            </w:tcBorders>
            <w:shd w:val="clear" w:color="000000" w:fill="A6A6A6"/>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1 364</w:t>
            </w:r>
          </w:p>
        </w:tc>
        <w:tc>
          <w:tcPr>
            <w:tcW w:w="1438" w:type="pct"/>
            <w:tcBorders>
              <w:top w:val="nil"/>
              <w:left w:val="nil"/>
              <w:bottom w:val="single" w:sz="4" w:space="0" w:color="auto"/>
              <w:right w:val="single" w:sz="4" w:space="0" w:color="auto"/>
            </w:tcBorders>
            <w:shd w:val="clear" w:color="000000" w:fill="A6A6A6"/>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c>
          <w:tcPr>
            <w:tcW w:w="1129" w:type="pct"/>
            <w:tcBorders>
              <w:top w:val="nil"/>
              <w:left w:val="nil"/>
              <w:bottom w:val="single" w:sz="4" w:space="0" w:color="auto"/>
              <w:right w:val="single" w:sz="4" w:space="0" w:color="auto"/>
            </w:tcBorders>
            <w:shd w:val="clear" w:color="000000" w:fill="A6A6A6"/>
            <w:vAlign w:val="center"/>
          </w:tcPr>
          <w:p w:rsidR="00316FA1" w:rsidRPr="00D66DF0" w:rsidRDefault="007008F2"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r>
    </w:tbl>
    <w:p w:rsidR="000A2C48" w:rsidRPr="000A2C48" w:rsidRDefault="007008F2" w:rsidP="000A2C48">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60. </w:t>
      </w:r>
      <w:r w:rsidRPr="00D66DF0">
        <w:rPr>
          <w:rFonts w:ascii="Times New Roman" w:hAnsi="Times New Roman"/>
          <w:b w:val="0"/>
          <w:bCs w:val="0"/>
          <w:sz w:val="24"/>
          <w:szCs w:val="24"/>
        </w:rPr>
        <w:t xml:space="preserve">Ежегодные капитальные затраты реконструкцию участков тепловых сетей от котельной МУП </w:t>
      </w:r>
      <w:r w:rsidRPr="000A2C48">
        <w:rPr>
          <w:b w:val="0"/>
          <w:sz w:val="24"/>
          <w:szCs w:val="24"/>
        </w:rPr>
        <w:t>«</w:t>
      </w:r>
      <w:r w:rsidRPr="000A2C48">
        <w:rPr>
          <w:rFonts w:ascii="Times New Roman" w:hAnsi="Times New Roman"/>
          <w:b w:val="0"/>
          <w:color w:val="000000"/>
          <w:sz w:val="24"/>
          <w:szCs w:val="24"/>
          <w:lang w:eastAsia="ru-RU"/>
        </w:rPr>
        <w:t>Стабильность</w:t>
      </w:r>
      <w:r w:rsidRPr="000A2C48">
        <w:rPr>
          <w:b w:val="0"/>
          <w:sz w:val="24"/>
          <w:szCs w:val="24"/>
        </w:rPr>
        <w:t>»</w:t>
      </w:r>
    </w:p>
    <w:tbl>
      <w:tblPr>
        <w:tblW w:w="5000" w:type="pct"/>
        <w:tblLook w:val="00A0"/>
      </w:tblPr>
      <w:tblGrid>
        <w:gridCol w:w="3602"/>
        <w:gridCol w:w="616"/>
        <w:gridCol w:w="616"/>
        <w:gridCol w:w="616"/>
        <w:gridCol w:w="616"/>
        <w:gridCol w:w="616"/>
        <w:gridCol w:w="616"/>
        <w:gridCol w:w="616"/>
        <w:gridCol w:w="616"/>
        <w:gridCol w:w="666"/>
        <w:gridCol w:w="666"/>
        <w:gridCol w:w="666"/>
        <w:gridCol w:w="666"/>
        <w:gridCol w:w="666"/>
        <w:gridCol w:w="666"/>
        <w:gridCol w:w="666"/>
        <w:gridCol w:w="1596"/>
      </w:tblGrid>
      <w:tr w:rsidR="00833148">
        <w:trPr>
          <w:trHeight w:val="20"/>
          <w:tblHeader/>
        </w:trPr>
        <w:tc>
          <w:tcPr>
            <w:tcW w:w="133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345" w:type="pct"/>
            <w:gridSpan w:val="15"/>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Ежегодные </w:t>
            </w:r>
            <w:r w:rsidRPr="00D66DF0">
              <w:rPr>
                <w:rFonts w:ascii="Times New Roman" w:hAnsi="Times New Roman" w:cs="Times New Roman"/>
                <w:b/>
                <w:bCs/>
                <w:color w:val="000000"/>
                <w:sz w:val="20"/>
                <w:szCs w:val="20"/>
                <w:lang w:eastAsia="ru-RU"/>
              </w:rPr>
              <w:t>капитальные затраты, тыс. руб.</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833148">
        <w:trPr>
          <w:trHeight w:val="20"/>
          <w:tblHeader/>
        </w:trPr>
        <w:tc>
          <w:tcPr>
            <w:tcW w:w="1338"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b/>
                <w:bCs/>
                <w:color w:val="000000"/>
                <w:sz w:val="20"/>
                <w:szCs w:val="20"/>
                <w:lang w:eastAsia="ru-RU"/>
              </w:rPr>
            </w:pP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15"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32"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33" w:type="pct"/>
            <w:tcBorders>
              <w:top w:val="nil"/>
              <w:left w:val="nil"/>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317"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b/>
                <w:bCs/>
                <w:color w:val="000000"/>
                <w:sz w:val="20"/>
                <w:szCs w:val="20"/>
                <w:lang w:eastAsia="ru-RU"/>
              </w:rPr>
            </w:pPr>
          </w:p>
        </w:tc>
      </w:tr>
      <w:tr w:rsidR="00833148">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w:t>
            </w:r>
            <w:r w:rsidRPr="00D66DF0">
              <w:rPr>
                <w:rFonts w:ascii="Times New Roman" w:hAnsi="Times New Roman" w:cs="Times New Roman"/>
                <w:color w:val="000000"/>
                <w:sz w:val="20"/>
                <w:szCs w:val="20"/>
                <w:lang w:eastAsia="ru-RU"/>
              </w:rPr>
              <w:t>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833148">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833148">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22,4</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29,7</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32,2</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w:t>
            </w:r>
          </w:p>
        </w:tc>
        <w:tc>
          <w:tcPr>
            <w:tcW w:w="233"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w:t>
            </w:r>
          </w:p>
        </w:tc>
        <w:tc>
          <w:tcPr>
            <w:tcW w:w="31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w:t>
            </w:r>
          </w:p>
        </w:tc>
      </w:tr>
      <w:tr w:rsidR="00833148">
        <w:trPr>
          <w:trHeight w:val="20"/>
        </w:trPr>
        <w:tc>
          <w:tcPr>
            <w:tcW w:w="1338"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73,7</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82,2</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90,2</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21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97,7</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101,8</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105,8</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109,6</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113,1</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116,5</w:t>
            </w:r>
          </w:p>
        </w:tc>
        <w:tc>
          <w:tcPr>
            <w:tcW w:w="232"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119,8</w:t>
            </w:r>
          </w:p>
        </w:tc>
        <w:tc>
          <w:tcPr>
            <w:tcW w:w="233"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31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1 462</w:t>
            </w:r>
          </w:p>
        </w:tc>
      </w:tr>
      <w:tr w:rsidR="00833148">
        <w:trPr>
          <w:trHeight w:val="20"/>
        </w:trPr>
        <w:tc>
          <w:tcPr>
            <w:tcW w:w="133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145</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153</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162</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171</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179</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187</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195</w:t>
            </w:r>
          </w:p>
        </w:tc>
        <w:tc>
          <w:tcPr>
            <w:tcW w:w="21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203</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211</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220</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235</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w:t>
            </w:r>
          </w:p>
        </w:tc>
        <w:tc>
          <w:tcPr>
            <w:tcW w:w="232"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249</w:t>
            </w:r>
          </w:p>
        </w:tc>
        <w:tc>
          <w:tcPr>
            <w:tcW w:w="233"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255</w:t>
            </w:r>
          </w:p>
        </w:tc>
        <w:tc>
          <w:tcPr>
            <w:tcW w:w="317" w:type="pct"/>
            <w:tcBorders>
              <w:top w:val="nil"/>
              <w:left w:val="nil"/>
              <w:bottom w:val="single" w:sz="4" w:space="0" w:color="auto"/>
              <w:right w:val="single" w:sz="4" w:space="0" w:color="auto"/>
            </w:tcBorders>
            <w:shd w:val="clear" w:color="000000" w:fill="A6A6A6"/>
            <w:vAlign w:val="center"/>
          </w:tcPr>
          <w:p w:rsidR="00316FA1" w:rsidRPr="00D66DF0" w:rsidRDefault="007008F2" w:rsidP="007008F2">
            <w:pPr>
              <w:numPr>
                <w:ilvl w:val="0"/>
                <w:numId w:val="93"/>
              </w:num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032</w:t>
            </w:r>
          </w:p>
        </w:tc>
      </w:tr>
    </w:tbl>
    <w:p w:rsidR="00316FA1" w:rsidRPr="00D66DF0" w:rsidRDefault="007008F2" w:rsidP="001D0C69">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61. </w:t>
      </w:r>
      <w:r w:rsidRPr="00D66DF0">
        <w:rPr>
          <w:rFonts w:ascii="Times New Roman" w:hAnsi="Times New Roman"/>
          <w:b w:val="0"/>
          <w:bCs w:val="0"/>
          <w:sz w:val="24"/>
          <w:szCs w:val="24"/>
        </w:rPr>
        <w:t>Характеристики тепловых сетей от котельной ГУП ДХ АК «</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tbl>
      <w:tblPr>
        <w:tblW w:w="5000" w:type="pct"/>
        <w:tblLook w:val="00A0"/>
      </w:tblPr>
      <w:tblGrid>
        <w:gridCol w:w="2644"/>
        <w:gridCol w:w="4546"/>
        <w:gridCol w:w="4244"/>
        <w:gridCol w:w="3354"/>
      </w:tblGrid>
      <w:tr w:rsidR="00833148">
        <w:trPr>
          <w:trHeight w:val="230"/>
          <w:tblHeader/>
        </w:trPr>
        <w:tc>
          <w:tcPr>
            <w:tcW w:w="89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7"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прокладка), п. м</w:t>
            </w:r>
          </w:p>
        </w:tc>
        <w:tc>
          <w:tcPr>
            <w:tcW w:w="1435"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(подземная бесканальная прокладка), п.м</w:t>
            </w:r>
          </w:p>
        </w:tc>
        <w:tc>
          <w:tcPr>
            <w:tcW w:w="11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833148">
        <w:trPr>
          <w:trHeight w:val="230"/>
          <w:tblHeader/>
        </w:trPr>
        <w:tc>
          <w:tcPr>
            <w:tcW w:w="894"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b/>
                <w:bCs/>
                <w:color w:val="000000"/>
                <w:sz w:val="20"/>
                <w:szCs w:val="20"/>
                <w:lang w:eastAsia="ru-RU"/>
              </w:rPr>
            </w:pPr>
          </w:p>
        </w:tc>
        <w:tc>
          <w:tcPr>
            <w:tcW w:w="1537"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240C5">
            <w:pPr>
              <w:spacing w:after="0" w:line="240" w:lineRule="auto"/>
              <w:rPr>
                <w:rFonts w:ascii="Times New Roman" w:hAnsi="Times New Roman" w:cs="Times New Roman"/>
                <w:b/>
                <w:bCs/>
                <w:color w:val="000000"/>
                <w:sz w:val="20"/>
                <w:szCs w:val="20"/>
                <w:lang w:eastAsia="ru-RU"/>
              </w:rPr>
            </w:pPr>
          </w:p>
        </w:tc>
        <w:tc>
          <w:tcPr>
            <w:tcW w:w="1435"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240C5">
            <w:pPr>
              <w:spacing w:after="0" w:line="240" w:lineRule="auto"/>
              <w:rPr>
                <w:rFonts w:ascii="Times New Roman" w:hAnsi="Times New Roman" w:cs="Times New Roman"/>
                <w:b/>
                <w:bCs/>
                <w:color w:val="000000"/>
                <w:sz w:val="20"/>
                <w:szCs w:val="20"/>
                <w:lang w:eastAsia="ru-RU"/>
              </w:rPr>
            </w:pPr>
          </w:p>
        </w:tc>
        <w:tc>
          <w:tcPr>
            <w:tcW w:w="113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2240C5">
            <w:pPr>
              <w:spacing w:after="0" w:line="240" w:lineRule="auto"/>
              <w:rPr>
                <w:rFonts w:ascii="Times New Roman" w:hAnsi="Times New Roman" w:cs="Times New Roman"/>
                <w:b/>
                <w:bCs/>
                <w:color w:val="000000"/>
                <w:sz w:val="20"/>
                <w:szCs w:val="20"/>
                <w:lang w:eastAsia="ru-RU"/>
              </w:rPr>
            </w:pPr>
          </w:p>
        </w:tc>
      </w:tr>
      <w:tr w:rsidR="00833148">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0 мм"/>
              </w:smartTagPr>
              <w:r w:rsidRPr="00D66DF0">
                <w:rPr>
                  <w:rFonts w:ascii="Times New Roman" w:hAnsi="Times New Roman" w:cs="Times New Roman"/>
                  <w:color w:val="000000"/>
                  <w:sz w:val="20"/>
                  <w:szCs w:val="20"/>
                  <w:lang w:eastAsia="ru-RU"/>
                </w:rPr>
                <w:t>20 мм</w:t>
              </w:r>
            </w:smartTag>
          </w:p>
        </w:tc>
        <w:tc>
          <w:tcPr>
            <w:tcW w:w="153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143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1134"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w:t>
            </w:r>
          </w:p>
        </w:tc>
      </w:tr>
      <w:tr w:rsidR="00833148">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25 мм"/>
              </w:smartTagPr>
              <w:r w:rsidRPr="00D66DF0">
                <w:rPr>
                  <w:rFonts w:ascii="Times New Roman" w:hAnsi="Times New Roman" w:cs="Times New Roman"/>
                  <w:color w:val="000000"/>
                  <w:sz w:val="20"/>
                  <w:szCs w:val="20"/>
                  <w:lang w:eastAsia="ru-RU"/>
                </w:rPr>
                <w:t>25 мм</w:t>
              </w:r>
            </w:smartTag>
          </w:p>
        </w:tc>
        <w:tc>
          <w:tcPr>
            <w:tcW w:w="153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143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1134"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46,8</w:t>
            </w:r>
          </w:p>
        </w:tc>
      </w:tr>
      <w:tr w:rsidR="00833148">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284,0</w:t>
            </w:r>
          </w:p>
        </w:tc>
        <w:tc>
          <w:tcPr>
            <w:tcW w:w="143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1134"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113,6</w:t>
            </w:r>
          </w:p>
        </w:tc>
      </w:tr>
      <w:tr w:rsidR="00833148">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70 мм"/>
              </w:smartTagPr>
              <w:r w:rsidRPr="00D66DF0">
                <w:rPr>
                  <w:rFonts w:ascii="Times New Roman" w:hAnsi="Times New Roman" w:cs="Times New Roman"/>
                  <w:color w:val="000000"/>
                  <w:sz w:val="20"/>
                  <w:szCs w:val="20"/>
                  <w:lang w:eastAsia="ru-RU"/>
                </w:rPr>
                <w:t>70 мм</w:t>
              </w:r>
            </w:smartTag>
          </w:p>
        </w:tc>
        <w:tc>
          <w:tcPr>
            <w:tcW w:w="153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172,0</w:t>
            </w:r>
          </w:p>
        </w:tc>
        <w:tc>
          <w:tcPr>
            <w:tcW w:w="143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68,8</w:t>
            </w:r>
          </w:p>
        </w:tc>
        <w:tc>
          <w:tcPr>
            <w:tcW w:w="1134"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68,8</w:t>
            </w:r>
          </w:p>
        </w:tc>
      </w:tr>
      <w:tr w:rsidR="00833148">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80 мм"/>
              </w:smartTagPr>
              <w:r w:rsidRPr="00D66DF0">
                <w:rPr>
                  <w:rFonts w:ascii="Times New Roman" w:hAnsi="Times New Roman" w:cs="Times New Roman"/>
                  <w:color w:val="000000"/>
                  <w:sz w:val="20"/>
                  <w:szCs w:val="20"/>
                  <w:lang w:eastAsia="ru-RU"/>
                </w:rPr>
                <w:t>80 мм</w:t>
              </w:r>
            </w:smartTag>
          </w:p>
        </w:tc>
        <w:tc>
          <w:tcPr>
            <w:tcW w:w="153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171,0</w:t>
            </w:r>
          </w:p>
        </w:tc>
        <w:tc>
          <w:tcPr>
            <w:tcW w:w="143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68,4</w:t>
            </w:r>
          </w:p>
        </w:tc>
        <w:tc>
          <w:tcPr>
            <w:tcW w:w="1134"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68,4</w:t>
            </w:r>
          </w:p>
        </w:tc>
      </w:tr>
      <w:tr w:rsidR="00833148">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00 мм"/>
              </w:smartTagPr>
              <w:r w:rsidRPr="00D66DF0">
                <w:rPr>
                  <w:rFonts w:ascii="Times New Roman" w:hAnsi="Times New Roman" w:cs="Times New Roman"/>
                  <w:color w:val="000000"/>
                  <w:sz w:val="20"/>
                  <w:szCs w:val="20"/>
                  <w:lang w:eastAsia="ru-RU"/>
                </w:rPr>
                <w:t>100 мм</w:t>
              </w:r>
            </w:smartTag>
          </w:p>
        </w:tc>
        <w:tc>
          <w:tcPr>
            <w:tcW w:w="153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692,0</w:t>
            </w:r>
          </w:p>
        </w:tc>
        <w:tc>
          <w:tcPr>
            <w:tcW w:w="143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276,8</w:t>
            </w:r>
          </w:p>
        </w:tc>
        <w:tc>
          <w:tcPr>
            <w:tcW w:w="1134"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276,8</w:t>
            </w:r>
          </w:p>
        </w:tc>
      </w:tr>
      <w:tr w:rsidR="00833148">
        <w:trPr>
          <w:trHeight w:val="20"/>
        </w:trPr>
        <w:tc>
          <w:tcPr>
            <w:tcW w:w="894" w:type="pct"/>
            <w:tcBorders>
              <w:top w:val="nil"/>
              <w:left w:val="single" w:sz="4" w:space="0" w:color="auto"/>
              <w:bottom w:val="single" w:sz="4" w:space="0" w:color="auto"/>
              <w:right w:val="single" w:sz="4" w:space="0" w:color="auto"/>
            </w:tcBorders>
            <w:vAlign w:val="center"/>
          </w:tcPr>
          <w:p w:rsidR="00316FA1" w:rsidRPr="00D66DF0" w:rsidRDefault="007008F2"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w:t>
            </w:r>
            <w:smartTag w:uri="urn:schemas-microsoft-com:office:smarttags" w:element="metricconverter">
              <w:smartTagPr>
                <w:attr w:name="ProductID" w:val="150 мм"/>
              </w:smartTagPr>
              <w:r w:rsidRPr="00D66DF0">
                <w:rPr>
                  <w:rFonts w:ascii="Times New Roman" w:hAnsi="Times New Roman" w:cs="Times New Roman"/>
                  <w:color w:val="000000"/>
                  <w:sz w:val="20"/>
                  <w:szCs w:val="20"/>
                  <w:lang w:eastAsia="ru-RU"/>
                </w:rPr>
                <w:t>150 мм</w:t>
              </w:r>
            </w:smartTag>
          </w:p>
        </w:tc>
        <w:tc>
          <w:tcPr>
            <w:tcW w:w="1537"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338,0</w:t>
            </w:r>
          </w:p>
        </w:tc>
        <w:tc>
          <w:tcPr>
            <w:tcW w:w="1435"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135,2</w:t>
            </w:r>
          </w:p>
        </w:tc>
        <w:tc>
          <w:tcPr>
            <w:tcW w:w="1134" w:type="pct"/>
            <w:tcBorders>
              <w:top w:val="nil"/>
              <w:left w:val="nil"/>
              <w:bottom w:val="single" w:sz="4" w:space="0" w:color="auto"/>
              <w:right w:val="single" w:sz="4" w:space="0" w:color="auto"/>
            </w:tcBorders>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135,2</w:t>
            </w:r>
          </w:p>
        </w:tc>
      </w:tr>
      <w:tr w:rsidR="00833148">
        <w:trPr>
          <w:trHeight w:val="20"/>
        </w:trPr>
        <w:tc>
          <w:tcPr>
            <w:tcW w:w="894"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7"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1 777</w:t>
            </w:r>
          </w:p>
        </w:tc>
        <w:tc>
          <w:tcPr>
            <w:tcW w:w="1435"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c>
          <w:tcPr>
            <w:tcW w:w="1134" w:type="pct"/>
            <w:tcBorders>
              <w:top w:val="nil"/>
              <w:left w:val="nil"/>
              <w:bottom w:val="single" w:sz="4" w:space="0" w:color="auto"/>
              <w:right w:val="single" w:sz="4" w:space="0" w:color="auto"/>
            </w:tcBorders>
            <w:shd w:val="clear" w:color="000000" w:fill="A6A6A6"/>
            <w:vAlign w:val="center"/>
          </w:tcPr>
          <w:p w:rsidR="00316FA1" w:rsidRPr="00D66DF0" w:rsidRDefault="007008F2"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r>
    </w:tbl>
    <w:p w:rsidR="000A2C48" w:rsidRPr="00D66DF0" w:rsidRDefault="007008F2" w:rsidP="000A2C48">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62. </w:t>
      </w:r>
      <w:r w:rsidRPr="00D66DF0">
        <w:rPr>
          <w:rFonts w:ascii="Times New Roman" w:hAnsi="Times New Roman"/>
          <w:b w:val="0"/>
          <w:bCs w:val="0"/>
          <w:sz w:val="24"/>
          <w:szCs w:val="24"/>
        </w:rPr>
        <w:t xml:space="preserve">Ежегодные капитальные затраты реконструкцию участков тепловых сетей от котельной ГУП ДХ АК </w:t>
      </w:r>
      <w:r w:rsidRPr="00D66DF0">
        <w:rPr>
          <w:rFonts w:ascii="Times New Roman" w:hAnsi="Times New Roman"/>
          <w:b w:val="0"/>
          <w:bCs w:val="0"/>
          <w:sz w:val="24"/>
          <w:szCs w:val="24"/>
        </w:rPr>
        <w:t>«</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p w:rsidR="00316FA1" w:rsidRDefault="007008F2" w:rsidP="002240C5">
      <w:pPr>
        <w:pStyle w:val="aff3"/>
        <w:rPr>
          <w:sz w:val="24"/>
          <w:szCs w:val="24"/>
        </w:rPr>
      </w:pPr>
    </w:p>
    <w:p w:rsidR="00765792" w:rsidRPr="00D66DF0" w:rsidRDefault="007008F2" w:rsidP="00765792">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62. </w:t>
      </w:r>
      <w:r w:rsidRPr="00D66DF0">
        <w:rPr>
          <w:rFonts w:ascii="Times New Roman" w:hAnsi="Times New Roman"/>
          <w:b w:val="0"/>
          <w:bCs w:val="0"/>
          <w:sz w:val="24"/>
          <w:szCs w:val="24"/>
        </w:rPr>
        <w:t>Ежегодные капитальные затраты реконструкцию участков тепловых сетей от котельной ГУП ДХ АК «</w:t>
      </w:r>
      <w:r>
        <w:rPr>
          <w:rFonts w:ascii="Times New Roman" w:hAnsi="Times New Roman"/>
          <w:b w:val="0"/>
          <w:bCs w:val="0"/>
          <w:sz w:val="24"/>
          <w:szCs w:val="24"/>
        </w:rPr>
        <w:t>Северо-Восточное ДСУ» «филиал Заринский</w:t>
      </w:r>
      <w:r w:rsidRPr="00D66DF0">
        <w:rPr>
          <w:rFonts w:ascii="Times New Roman" w:hAnsi="Times New Roman"/>
          <w:b w:val="0"/>
          <w:bCs w:val="0"/>
          <w:sz w:val="24"/>
          <w:szCs w:val="24"/>
        </w:rPr>
        <w:t>»</w:t>
      </w:r>
    </w:p>
    <w:tbl>
      <w:tblPr>
        <w:tblW w:w="0" w:type="auto"/>
        <w:tblLook w:val="00A0"/>
      </w:tblPr>
      <w:tblGrid>
        <w:gridCol w:w="3574"/>
        <w:gridCol w:w="717"/>
        <w:gridCol w:w="717"/>
        <w:gridCol w:w="717"/>
        <w:gridCol w:w="717"/>
        <w:gridCol w:w="717"/>
        <w:gridCol w:w="663"/>
        <w:gridCol w:w="663"/>
        <w:gridCol w:w="663"/>
        <w:gridCol w:w="663"/>
        <w:gridCol w:w="663"/>
        <w:gridCol w:w="719"/>
        <w:gridCol w:w="663"/>
        <w:gridCol w:w="719"/>
        <w:gridCol w:w="663"/>
        <w:gridCol w:w="719"/>
        <w:gridCol w:w="831"/>
      </w:tblGrid>
      <w:tr w:rsidR="00833148" w:rsidTr="00F73FD1">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Реконструируемый объект</w:t>
            </w:r>
          </w:p>
        </w:tc>
        <w:tc>
          <w:tcPr>
            <w:tcW w:w="0" w:type="auto"/>
            <w:gridSpan w:val="15"/>
            <w:tcBorders>
              <w:top w:val="single" w:sz="4" w:space="0" w:color="auto"/>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Ежегодные капитальные затраты,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ВСЕГО</w:t>
            </w:r>
          </w:p>
        </w:tc>
      </w:tr>
      <w:tr w:rsidR="00833148" w:rsidTr="00F73FD1">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765792" w:rsidRPr="00D66DF0" w:rsidRDefault="007008F2" w:rsidP="00F73FD1">
            <w:pPr>
              <w:keepNext/>
              <w:rPr>
                <w:b/>
                <w:bCs/>
                <w:color w:val="000000"/>
              </w:rPr>
            </w:pP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2015</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2016</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2017</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2018</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2019</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2020</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2021</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2022</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2023</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2024</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2025</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2026</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2027</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2028</w:t>
            </w:r>
          </w:p>
        </w:tc>
        <w:tc>
          <w:tcPr>
            <w:tcW w:w="0" w:type="auto"/>
            <w:tcBorders>
              <w:top w:val="nil"/>
              <w:left w:val="nil"/>
              <w:bottom w:val="single" w:sz="4" w:space="0" w:color="auto"/>
              <w:right w:val="single" w:sz="4" w:space="0" w:color="auto"/>
            </w:tcBorders>
            <w:shd w:val="clear" w:color="000000" w:fill="538DD5"/>
            <w:vAlign w:val="center"/>
          </w:tcPr>
          <w:p w:rsidR="00765792" w:rsidRPr="00D66DF0" w:rsidRDefault="007008F2" w:rsidP="00F73FD1">
            <w:pPr>
              <w:keepNext/>
              <w:jc w:val="center"/>
              <w:rPr>
                <w:b/>
                <w:bCs/>
                <w:color w:val="000000"/>
              </w:rPr>
            </w:pPr>
            <w:r w:rsidRPr="00D66DF0">
              <w:rPr>
                <w:b/>
                <w:bCs/>
                <w:color w:val="000000"/>
              </w:rPr>
              <w:t>2029</w:t>
            </w:r>
          </w:p>
        </w:tc>
        <w:tc>
          <w:tcPr>
            <w:tcW w:w="0" w:type="auto"/>
            <w:vMerge/>
            <w:tcBorders>
              <w:top w:val="single" w:sz="4" w:space="0" w:color="auto"/>
              <w:left w:val="single" w:sz="4" w:space="0" w:color="auto"/>
              <w:bottom w:val="single" w:sz="4" w:space="0" w:color="auto"/>
              <w:right w:val="single" w:sz="4" w:space="0" w:color="auto"/>
            </w:tcBorders>
            <w:vAlign w:val="center"/>
          </w:tcPr>
          <w:p w:rsidR="00765792" w:rsidRPr="00D66DF0" w:rsidRDefault="007008F2" w:rsidP="00F73FD1">
            <w:pPr>
              <w:keepNext/>
              <w:rPr>
                <w:b/>
                <w:bCs/>
                <w:color w:val="000000"/>
              </w:rPr>
            </w:pPr>
          </w:p>
        </w:tc>
      </w:tr>
      <w:tr w:rsidR="00833148"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D66DF0" w:rsidRDefault="007008F2" w:rsidP="00F73FD1">
            <w:pPr>
              <w:rPr>
                <w:color w:val="000000"/>
              </w:rPr>
            </w:pPr>
            <w:r w:rsidRPr="00D66DF0">
              <w:rPr>
                <w:color w:val="000000"/>
              </w:rPr>
              <w:t>Тепловая сеть, D</w:t>
            </w:r>
            <w:r w:rsidRPr="00D66DF0">
              <w:rPr>
                <w:color w:val="000000"/>
                <w:vertAlign w:val="subscript"/>
              </w:rPr>
              <w:t>у</w:t>
            </w:r>
            <w:r w:rsidRPr="00D66DF0">
              <w:rPr>
                <w:color w:val="000000"/>
              </w:rPr>
              <w:t xml:space="preserve"> = </w:t>
            </w:r>
            <w:smartTag w:uri="urn:schemas-microsoft-com:office:smarttags" w:element="metricconverter">
              <w:smartTagPr>
                <w:attr w:name="ProductID" w:val="20 мм"/>
              </w:smartTagPr>
              <w:r w:rsidRPr="00D66DF0">
                <w:rPr>
                  <w:color w:val="000000"/>
                </w:rPr>
                <w:t>20 мм</w:t>
              </w:r>
            </w:smartTag>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1,2</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1,3</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1,3</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1,4</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1,5</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b/>
                <w:bCs/>
                <w:color w:val="000000"/>
              </w:rPr>
            </w:pPr>
            <w:r w:rsidRPr="00765792">
              <w:rPr>
                <w:b/>
                <w:bCs/>
                <w:color w:val="000000"/>
              </w:rPr>
              <w:t>6,7</w:t>
            </w:r>
          </w:p>
        </w:tc>
      </w:tr>
      <w:tr w:rsidR="00833148"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D66DF0" w:rsidRDefault="007008F2" w:rsidP="00F73FD1">
            <w:pPr>
              <w:rPr>
                <w:color w:val="000000"/>
              </w:rPr>
            </w:pPr>
            <w:r w:rsidRPr="00D66DF0">
              <w:rPr>
                <w:color w:val="000000"/>
              </w:rPr>
              <w:t>Тепловая сеть, D</w:t>
            </w:r>
            <w:r w:rsidRPr="00D66DF0">
              <w:rPr>
                <w:color w:val="000000"/>
                <w:vertAlign w:val="subscript"/>
              </w:rPr>
              <w:t>у</w:t>
            </w:r>
            <w:r w:rsidRPr="00D66DF0">
              <w:rPr>
                <w:color w:val="000000"/>
              </w:rPr>
              <w:t xml:space="preserve"> = </w:t>
            </w:r>
            <w:smartTag w:uri="urn:schemas-microsoft-com:office:smarttags" w:element="metricconverter">
              <w:smartTagPr>
                <w:attr w:name="ProductID" w:val="25 мм"/>
              </w:smartTagPr>
              <w:r w:rsidRPr="00D66DF0">
                <w:rPr>
                  <w:color w:val="000000"/>
                </w:rPr>
                <w:t>25 мм</w:t>
              </w:r>
            </w:smartTag>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46,8</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49,2</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52,0</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54,8</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57,6</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b/>
                <w:bCs/>
                <w:color w:val="000000"/>
              </w:rPr>
            </w:pPr>
            <w:r w:rsidRPr="00765792">
              <w:rPr>
                <w:b/>
                <w:bCs/>
                <w:color w:val="000000"/>
              </w:rPr>
              <w:t>260,4</w:t>
            </w:r>
          </w:p>
        </w:tc>
      </w:tr>
      <w:tr w:rsidR="00833148"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D66DF0" w:rsidRDefault="007008F2" w:rsidP="00F73FD1">
            <w:pPr>
              <w:rPr>
                <w:color w:val="000000"/>
              </w:rPr>
            </w:pPr>
            <w:r w:rsidRPr="00D66DF0">
              <w:rPr>
                <w:color w:val="000000"/>
              </w:rPr>
              <w:t>Тепловая сеть, D</w:t>
            </w:r>
            <w:r w:rsidRPr="00D66DF0">
              <w:rPr>
                <w:color w:val="000000"/>
                <w:vertAlign w:val="subscript"/>
              </w:rPr>
              <w:t>у</w:t>
            </w:r>
            <w:r w:rsidRPr="00D66DF0">
              <w:rPr>
                <w:color w:val="000000"/>
              </w:rPr>
              <w:t xml:space="preserve"> = 50 мм</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113,6</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119,4</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126,2</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133,1</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139,9</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b/>
                <w:bCs/>
                <w:color w:val="000000"/>
              </w:rPr>
            </w:pPr>
            <w:r w:rsidRPr="00765792">
              <w:rPr>
                <w:b/>
                <w:bCs/>
                <w:color w:val="000000"/>
              </w:rPr>
              <w:t>632,2</w:t>
            </w:r>
          </w:p>
        </w:tc>
      </w:tr>
      <w:tr w:rsidR="00833148"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D66DF0" w:rsidRDefault="007008F2" w:rsidP="00F73FD1">
            <w:pPr>
              <w:rPr>
                <w:color w:val="000000"/>
              </w:rPr>
            </w:pPr>
            <w:r w:rsidRPr="00D66DF0">
              <w:rPr>
                <w:color w:val="000000"/>
              </w:rPr>
              <w:t>Тепловая сеть, D</w:t>
            </w:r>
            <w:r w:rsidRPr="00D66DF0">
              <w:rPr>
                <w:color w:val="000000"/>
                <w:vertAlign w:val="subscript"/>
              </w:rPr>
              <w:t>у</w:t>
            </w:r>
            <w:r w:rsidRPr="00D66DF0">
              <w:rPr>
                <w:color w:val="000000"/>
              </w:rPr>
              <w:t xml:space="preserve"> = </w:t>
            </w:r>
            <w:smartTag w:uri="urn:schemas-microsoft-com:office:smarttags" w:element="metricconverter">
              <w:smartTagPr>
                <w:attr w:name="ProductID" w:val="70 мм"/>
              </w:smartTagPr>
              <w:r w:rsidRPr="00D66DF0">
                <w:rPr>
                  <w:color w:val="000000"/>
                </w:rPr>
                <w:t>70 мм</w:t>
              </w:r>
            </w:smartTag>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68,8</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72,3</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76,4</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80,6</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84,7</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b/>
                <w:bCs/>
                <w:color w:val="000000"/>
              </w:rPr>
            </w:pPr>
            <w:r w:rsidRPr="00765792">
              <w:rPr>
                <w:b/>
                <w:bCs/>
                <w:color w:val="000000"/>
              </w:rPr>
              <w:t>382,8</w:t>
            </w:r>
          </w:p>
        </w:tc>
      </w:tr>
      <w:tr w:rsidR="00833148"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D66DF0" w:rsidRDefault="007008F2" w:rsidP="00F73FD1">
            <w:pPr>
              <w:rPr>
                <w:color w:val="000000"/>
              </w:rPr>
            </w:pPr>
            <w:r w:rsidRPr="00D66DF0">
              <w:rPr>
                <w:color w:val="000000"/>
              </w:rPr>
              <w:t>Тепловая сеть, D</w:t>
            </w:r>
            <w:r w:rsidRPr="00D66DF0">
              <w:rPr>
                <w:color w:val="000000"/>
                <w:vertAlign w:val="subscript"/>
              </w:rPr>
              <w:t>у</w:t>
            </w:r>
            <w:r w:rsidRPr="00D66DF0">
              <w:rPr>
                <w:color w:val="000000"/>
              </w:rPr>
              <w:t xml:space="preserve"> = </w:t>
            </w:r>
            <w:smartTag w:uri="urn:schemas-microsoft-com:office:smarttags" w:element="metricconverter">
              <w:smartTagPr>
                <w:attr w:name="ProductID" w:val="80 мм"/>
              </w:smartTagPr>
              <w:r w:rsidRPr="00D66DF0">
                <w:rPr>
                  <w:color w:val="000000"/>
                </w:rPr>
                <w:t>80 мм</w:t>
              </w:r>
            </w:smartTag>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68,4</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71,9</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76,0</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80,2</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84,3</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b/>
                <w:bCs/>
                <w:color w:val="000000"/>
              </w:rPr>
            </w:pPr>
            <w:r w:rsidRPr="00765792">
              <w:rPr>
                <w:b/>
                <w:bCs/>
                <w:color w:val="000000"/>
              </w:rPr>
              <w:t>380,8</w:t>
            </w:r>
          </w:p>
        </w:tc>
      </w:tr>
      <w:tr w:rsidR="00833148"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D66DF0" w:rsidRDefault="007008F2" w:rsidP="00F73FD1">
            <w:pPr>
              <w:rPr>
                <w:color w:val="000000"/>
              </w:rPr>
            </w:pPr>
            <w:r w:rsidRPr="00D66DF0">
              <w:rPr>
                <w:color w:val="000000"/>
              </w:rPr>
              <w:t>Тепловая сеть, D</w:t>
            </w:r>
            <w:r w:rsidRPr="00D66DF0">
              <w:rPr>
                <w:color w:val="000000"/>
                <w:vertAlign w:val="subscript"/>
              </w:rPr>
              <w:t>у</w:t>
            </w:r>
            <w:r w:rsidRPr="00D66DF0">
              <w:rPr>
                <w:color w:val="000000"/>
              </w:rPr>
              <w:t xml:space="preserve"> = </w:t>
            </w:r>
            <w:smartTag w:uri="urn:schemas-microsoft-com:office:smarttags" w:element="metricconverter">
              <w:smartTagPr>
                <w:attr w:name="ProductID" w:val="100 мм"/>
              </w:smartTagPr>
              <w:r w:rsidRPr="00D66DF0">
                <w:rPr>
                  <w:color w:val="000000"/>
                </w:rPr>
                <w:t>100 мм</w:t>
              </w:r>
            </w:smartTag>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276,8</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290,9</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307,5</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324,4</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r w:rsidRPr="00D66DF0">
              <w:rPr>
                <w:color w:val="000000"/>
              </w:rPr>
              <w:t>341,0</w:t>
            </w: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D66DF0" w:rsidRDefault="007008F2" w:rsidP="00F73FD1">
            <w:pPr>
              <w:jc w:val="center"/>
              <w:rPr>
                <w:color w:val="000000"/>
              </w:rPr>
            </w:pP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b/>
                <w:bCs/>
                <w:color w:val="000000"/>
              </w:rPr>
            </w:pPr>
            <w:r w:rsidRPr="00765792">
              <w:rPr>
                <w:b/>
                <w:bCs/>
                <w:color w:val="000000"/>
              </w:rPr>
              <w:t>1540,6</w:t>
            </w:r>
          </w:p>
        </w:tc>
      </w:tr>
      <w:tr w:rsidR="00833148" w:rsidTr="00F73FD1">
        <w:trPr>
          <w:trHeight w:val="20"/>
        </w:trPr>
        <w:tc>
          <w:tcPr>
            <w:tcW w:w="0" w:type="auto"/>
            <w:tcBorders>
              <w:top w:val="nil"/>
              <w:left w:val="single" w:sz="4" w:space="0" w:color="auto"/>
              <w:bottom w:val="single" w:sz="4" w:space="0" w:color="auto"/>
              <w:right w:val="single" w:sz="4" w:space="0" w:color="auto"/>
            </w:tcBorders>
            <w:vAlign w:val="center"/>
          </w:tcPr>
          <w:p w:rsidR="00765792" w:rsidRPr="00765792" w:rsidRDefault="007008F2" w:rsidP="00F73FD1">
            <w:pPr>
              <w:rPr>
                <w:color w:val="000000"/>
              </w:rPr>
            </w:pPr>
            <w:r w:rsidRPr="00765792">
              <w:rPr>
                <w:color w:val="000000"/>
              </w:rPr>
              <w:t>Тепловая сеть, D</w:t>
            </w:r>
            <w:r w:rsidRPr="00765792">
              <w:rPr>
                <w:color w:val="000000"/>
                <w:vertAlign w:val="subscript"/>
              </w:rPr>
              <w:t>у</w:t>
            </w:r>
            <w:r w:rsidRPr="00765792">
              <w:rPr>
                <w:color w:val="000000"/>
              </w:rPr>
              <w:t xml:space="preserve"> = </w:t>
            </w:r>
            <w:smartTag w:uri="urn:schemas-microsoft-com:office:smarttags" w:element="metricconverter">
              <w:smartTagPr>
                <w:attr w:name="ProductID" w:val="150 мм"/>
              </w:smartTagPr>
              <w:r w:rsidRPr="00765792">
                <w:rPr>
                  <w:color w:val="000000"/>
                </w:rPr>
                <w:t>150 мм</w:t>
              </w:r>
            </w:smartTag>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135,2</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142,1</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150,2</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158,5</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166,5</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86,9</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90,4</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94,2</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98,2</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102</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105,6</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109</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112,3</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116</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color w:val="000000"/>
              </w:rPr>
            </w:pPr>
            <w:r w:rsidRPr="00765792">
              <w:rPr>
                <w:color w:val="000000"/>
              </w:rPr>
              <w:t>118,4</w:t>
            </w:r>
          </w:p>
        </w:tc>
        <w:tc>
          <w:tcPr>
            <w:tcW w:w="0" w:type="auto"/>
            <w:tcBorders>
              <w:top w:val="nil"/>
              <w:left w:val="nil"/>
              <w:bottom w:val="single" w:sz="4" w:space="0" w:color="auto"/>
              <w:right w:val="single" w:sz="4" w:space="0" w:color="auto"/>
            </w:tcBorders>
            <w:vAlign w:val="center"/>
          </w:tcPr>
          <w:p w:rsidR="00765792" w:rsidRPr="00765792" w:rsidRDefault="007008F2" w:rsidP="00F73FD1">
            <w:pPr>
              <w:jc w:val="center"/>
              <w:rPr>
                <w:b/>
                <w:bCs/>
                <w:color w:val="000000"/>
              </w:rPr>
            </w:pPr>
            <w:r w:rsidRPr="00765792">
              <w:rPr>
                <w:b/>
                <w:bCs/>
                <w:color w:val="000000"/>
              </w:rPr>
              <w:t>1785,5</w:t>
            </w:r>
          </w:p>
        </w:tc>
      </w:tr>
      <w:tr w:rsidR="00833148" w:rsidTr="00F73FD1">
        <w:trPr>
          <w:trHeight w:val="20"/>
        </w:trPr>
        <w:tc>
          <w:tcPr>
            <w:tcW w:w="0" w:type="auto"/>
            <w:tcBorders>
              <w:top w:val="nil"/>
              <w:left w:val="single" w:sz="4" w:space="0" w:color="auto"/>
              <w:bottom w:val="single" w:sz="4" w:space="0" w:color="auto"/>
              <w:right w:val="single" w:sz="4" w:space="0" w:color="auto"/>
            </w:tcBorders>
            <w:shd w:val="clear" w:color="000000" w:fill="A6A6A6"/>
            <w:vAlign w:val="center"/>
          </w:tcPr>
          <w:p w:rsidR="00765792" w:rsidRPr="00765792" w:rsidRDefault="007008F2" w:rsidP="00F73FD1">
            <w:pPr>
              <w:jc w:val="right"/>
              <w:rPr>
                <w:b/>
                <w:bCs/>
                <w:color w:val="000000"/>
              </w:rPr>
            </w:pPr>
            <w:r w:rsidRPr="00765792">
              <w:rPr>
                <w:b/>
                <w:bCs/>
                <w:color w:val="000000"/>
              </w:rPr>
              <w:t>ИТОГО реконструкция тепловых сетей</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711</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747</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790</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833</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876</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86,9</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90,4</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94,2</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98,2</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102</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105,6</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109</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112,3</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116</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118,4</w:t>
            </w:r>
          </w:p>
        </w:tc>
        <w:tc>
          <w:tcPr>
            <w:tcW w:w="0" w:type="auto"/>
            <w:tcBorders>
              <w:top w:val="nil"/>
              <w:left w:val="nil"/>
              <w:bottom w:val="single" w:sz="4" w:space="0" w:color="auto"/>
              <w:right w:val="single" w:sz="4" w:space="0" w:color="auto"/>
            </w:tcBorders>
            <w:shd w:val="clear" w:color="000000" w:fill="A6A6A6"/>
            <w:vAlign w:val="center"/>
          </w:tcPr>
          <w:p w:rsidR="00765792" w:rsidRPr="00765792" w:rsidRDefault="007008F2" w:rsidP="00F73FD1">
            <w:pPr>
              <w:jc w:val="center"/>
              <w:rPr>
                <w:b/>
                <w:bCs/>
                <w:color w:val="000000"/>
              </w:rPr>
            </w:pPr>
            <w:r w:rsidRPr="00765792">
              <w:rPr>
                <w:b/>
                <w:bCs/>
                <w:color w:val="000000"/>
              </w:rPr>
              <w:t>4990</w:t>
            </w:r>
          </w:p>
        </w:tc>
      </w:tr>
    </w:tbl>
    <w:p w:rsidR="00765792" w:rsidRDefault="007008F2" w:rsidP="002240C5">
      <w:pPr>
        <w:pStyle w:val="aff3"/>
        <w:rPr>
          <w:sz w:val="24"/>
          <w:szCs w:val="24"/>
        </w:rPr>
      </w:pPr>
    </w:p>
    <w:p w:rsidR="00765792" w:rsidRPr="00765792" w:rsidRDefault="007008F2" w:rsidP="002240C5">
      <w:pPr>
        <w:pStyle w:val="aff3"/>
        <w:rPr>
          <w:sz w:val="24"/>
          <w:szCs w:val="24"/>
        </w:rPr>
      </w:pPr>
    </w:p>
    <w:p w:rsidR="00316FA1" w:rsidRPr="00D66DF0" w:rsidRDefault="007008F2" w:rsidP="00D03668">
      <w:pPr>
        <w:pStyle w:val="aff3"/>
        <w:rPr>
          <w:sz w:val="24"/>
          <w:szCs w:val="24"/>
        </w:rPr>
        <w:sectPr w:rsidR="00316FA1" w:rsidRPr="00D66DF0" w:rsidSect="00A607E3">
          <w:pgSz w:w="16840" w:h="11907" w:orient="landscape" w:code="9"/>
          <w:pgMar w:top="1134" w:right="1134" w:bottom="1134" w:left="1134" w:header="709" w:footer="397" w:gutter="0"/>
          <w:cols w:space="708"/>
          <w:docGrid w:linePitch="360"/>
        </w:sectPr>
      </w:pPr>
    </w:p>
    <w:p w:rsidR="00316FA1" w:rsidRPr="00D66DF0" w:rsidRDefault="007008F2" w:rsidP="007008F2">
      <w:pPr>
        <w:pStyle w:val="1f5"/>
        <w:pageBreakBefore w:val="0"/>
        <w:numPr>
          <w:ilvl w:val="0"/>
          <w:numId w:val="95"/>
        </w:numPr>
        <w:tabs>
          <w:tab w:val="left" w:pos="1134"/>
        </w:tabs>
        <w:ind w:left="0" w:firstLine="709"/>
        <w:rPr>
          <w:sz w:val="24"/>
          <w:szCs w:val="24"/>
        </w:rPr>
      </w:pPr>
      <w:bookmarkStart w:id="405" w:name="_Toc384058718"/>
      <w:bookmarkStart w:id="406" w:name="_Toc386561142"/>
      <w:bookmarkStart w:id="407" w:name="_Toc97797797"/>
      <w:bookmarkEnd w:id="400"/>
      <w:bookmarkEnd w:id="401"/>
      <w:r w:rsidRPr="00D66DF0">
        <w:rPr>
          <w:sz w:val="24"/>
          <w:szCs w:val="24"/>
        </w:rPr>
        <w:t>Перспективные топливные балансы</w:t>
      </w:r>
      <w:bookmarkEnd w:id="405"/>
      <w:bookmarkEnd w:id="406"/>
      <w:bookmarkEnd w:id="407"/>
    </w:p>
    <w:p w:rsidR="00316FA1" w:rsidRPr="00D66DF0" w:rsidRDefault="007008F2" w:rsidP="00C30516">
      <w:pPr>
        <w:pStyle w:val="aff3"/>
        <w:rPr>
          <w:sz w:val="24"/>
          <w:szCs w:val="24"/>
        </w:rPr>
      </w:pPr>
      <w:r w:rsidRPr="00D66DF0">
        <w:rPr>
          <w:sz w:val="24"/>
          <w:szCs w:val="24"/>
        </w:rPr>
        <w:t>В Схему теплоснабжения заложены базовые мероприятия, направленные на повышение качества и надежности теплоснабжения:</w:t>
      </w:r>
    </w:p>
    <w:p w:rsidR="00316FA1" w:rsidRPr="00D66DF0" w:rsidRDefault="007008F2" w:rsidP="007008F2">
      <w:pPr>
        <w:pStyle w:val="aff3"/>
        <w:numPr>
          <w:ilvl w:val="0"/>
          <w:numId w:val="67"/>
        </w:numPr>
        <w:tabs>
          <w:tab w:val="left" w:pos="993"/>
        </w:tabs>
        <w:ind w:left="0" w:firstLine="709"/>
        <w:rPr>
          <w:sz w:val="24"/>
          <w:szCs w:val="24"/>
        </w:rPr>
      </w:pPr>
      <w:r w:rsidRPr="00D66DF0">
        <w:rPr>
          <w:sz w:val="24"/>
          <w:szCs w:val="24"/>
        </w:rPr>
        <w:t>Замена существующего оборудования котельных на новое и современное оборудование п</w:t>
      </w:r>
      <w:r w:rsidRPr="00D66DF0">
        <w:rPr>
          <w:sz w:val="24"/>
          <w:szCs w:val="24"/>
        </w:rPr>
        <w:t>озволит снизить удельные расходы топлива на выработку тепловой энергии до нормативных значений;</w:t>
      </w:r>
    </w:p>
    <w:p w:rsidR="00316FA1" w:rsidRPr="00D66DF0" w:rsidRDefault="007008F2" w:rsidP="007008F2">
      <w:pPr>
        <w:pStyle w:val="aff3"/>
        <w:numPr>
          <w:ilvl w:val="0"/>
          <w:numId w:val="67"/>
        </w:numPr>
        <w:tabs>
          <w:tab w:val="left" w:pos="993"/>
        </w:tabs>
        <w:ind w:left="0" w:firstLine="709"/>
        <w:rPr>
          <w:sz w:val="24"/>
          <w:szCs w:val="24"/>
        </w:rPr>
      </w:pPr>
      <w:r w:rsidRPr="00D66DF0">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316FA1" w:rsidRDefault="007008F2" w:rsidP="00C30516">
      <w:pPr>
        <w:pStyle w:val="aff3"/>
        <w:rPr>
          <w:sz w:val="24"/>
          <w:szCs w:val="24"/>
        </w:rPr>
      </w:pPr>
      <w:r w:rsidRPr="00D66DF0">
        <w:rPr>
          <w:sz w:val="24"/>
          <w:szCs w:val="24"/>
        </w:rPr>
        <w:t>В совокупности предлагаемые мероприя</w:t>
      </w:r>
      <w:r w:rsidRPr="00D66DF0">
        <w:rPr>
          <w:sz w:val="24"/>
          <w:szCs w:val="24"/>
        </w:rPr>
        <w:t>тия позволят сократить удельные расходы топлива на отпуск тепловой энергии по ТЭЦ и котельным.</w:t>
      </w:r>
    </w:p>
    <w:p w:rsidR="00316FA1" w:rsidRDefault="007008F2" w:rsidP="007008F2">
      <w:pPr>
        <w:pStyle w:val="116"/>
        <w:numPr>
          <w:ilvl w:val="1"/>
          <w:numId w:val="95"/>
        </w:numPr>
        <w:tabs>
          <w:tab w:val="clear" w:pos="1134"/>
          <w:tab w:val="left" w:pos="1418"/>
        </w:tabs>
        <w:ind w:left="0" w:firstLine="709"/>
        <w:rPr>
          <w:sz w:val="24"/>
          <w:szCs w:val="24"/>
        </w:rPr>
      </w:pPr>
      <w:bookmarkStart w:id="408" w:name="_Toc97797798"/>
      <w:r w:rsidRPr="004A1367">
        <w:rPr>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w:t>
      </w:r>
      <w:r w:rsidRPr="004A1367">
        <w:rPr>
          <w:sz w:val="24"/>
          <w:szCs w:val="24"/>
        </w:rPr>
        <w:t xml:space="preserve">а территории </w:t>
      </w:r>
      <w:r>
        <w:rPr>
          <w:sz w:val="24"/>
          <w:szCs w:val="24"/>
        </w:rPr>
        <w:t>города</w:t>
      </w:r>
      <w:bookmarkEnd w:id="408"/>
    </w:p>
    <w:p w:rsidR="00316FA1" w:rsidRDefault="007008F2" w:rsidP="00C30516">
      <w:pPr>
        <w:pStyle w:val="aff3"/>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316FA1" w:rsidRDefault="007008F2" w:rsidP="007008F2">
      <w:pPr>
        <w:pStyle w:val="116"/>
        <w:numPr>
          <w:ilvl w:val="1"/>
          <w:numId w:val="95"/>
        </w:numPr>
        <w:tabs>
          <w:tab w:val="clear" w:pos="1134"/>
          <w:tab w:val="left" w:pos="1418"/>
        </w:tabs>
        <w:ind w:left="0" w:firstLine="709"/>
        <w:rPr>
          <w:sz w:val="24"/>
          <w:szCs w:val="24"/>
        </w:rPr>
      </w:pPr>
      <w:bookmarkStart w:id="409" w:name="_Toc97797799"/>
      <w:r w:rsidRPr="004A1367">
        <w:rPr>
          <w:sz w:val="24"/>
          <w:szCs w:val="24"/>
        </w:rPr>
        <w:t>Ра</w:t>
      </w:r>
      <w:r w:rsidRPr="004A1367">
        <w:rPr>
          <w:sz w:val="24"/>
          <w:szCs w:val="24"/>
        </w:rPr>
        <w:t>счеты по каждому источнику тепловой энергии нормативных запасов аварийных видов топлива</w:t>
      </w:r>
      <w:bookmarkEnd w:id="409"/>
    </w:p>
    <w:p w:rsidR="00316FA1" w:rsidRDefault="007008F2" w:rsidP="00C30516">
      <w:pPr>
        <w:pStyle w:val="aff3"/>
        <w:rPr>
          <w:sz w:val="24"/>
          <w:szCs w:val="24"/>
        </w:rPr>
      </w:pPr>
      <w:r>
        <w:rPr>
          <w:sz w:val="24"/>
          <w:szCs w:val="24"/>
        </w:rPr>
        <w:t>На локальных котельных отсутствует резервное топливо. На ТЭЦ используется мазут в качестве резервного топлива.</w:t>
      </w:r>
    </w:p>
    <w:p w:rsidR="00316FA1" w:rsidRPr="00D66DF0" w:rsidRDefault="007008F2" w:rsidP="00C30516">
      <w:pPr>
        <w:pStyle w:val="aff3"/>
        <w:rPr>
          <w:sz w:val="24"/>
          <w:szCs w:val="24"/>
        </w:rPr>
      </w:pPr>
      <w:r>
        <w:rPr>
          <w:sz w:val="24"/>
          <w:szCs w:val="24"/>
        </w:rPr>
        <w:t>В</w:t>
      </w:r>
      <w:r w:rsidRPr="00EB0AD1">
        <w:rPr>
          <w:sz w:val="24"/>
          <w:szCs w:val="24"/>
        </w:rPr>
        <w:t xml:space="preserve"> процессе сбора, систематизации и анализа исходных данны</w:t>
      </w:r>
      <w:r w:rsidRPr="00EB0AD1">
        <w:rPr>
          <w:sz w:val="24"/>
          <w:szCs w:val="24"/>
        </w:rPr>
        <w:t>х для разработки Схемы теплоснабжения г. Заринска, информация о</w:t>
      </w:r>
      <w:r>
        <w:rPr>
          <w:sz w:val="24"/>
          <w:szCs w:val="24"/>
        </w:rPr>
        <w:t xml:space="preserve">б утвержденных нормативах запасов аварийного вида топлива на ТЭЦ </w:t>
      </w:r>
      <w:r w:rsidRPr="00EB0AD1">
        <w:rPr>
          <w:sz w:val="24"/>
          <w:szCs w:val="24"/>
        </w:rPr>
        <w:t>организации-разработчику предоставлена не была</w:t>
      </w:r>
      <w:r>
        <w:rPr>
          <w:sz w:val="24"/>
          <w:szCs w:val="24"/>
        </w:rPr>
        <w:t xml:space="preserve">, следовательно, составление прогноза нормативных запасов аварийных видов топлива </w:t>
      </w:r>
      <w:r>
        <w:rPr>
          <w:sz w:val="24"/>
          <w:szCs w:val="24"/>
        </w:rPr>
        <w:t>в течение расчетного периода разработки Схемы теплоснабжения г. Заринска, не представляется возможным.</w:t>
      </w:r>
    </w:p>
    <w:p w:rsidR="00316FA1" w:rsidRPr="00D66DF0" w:rsidRDefault="007008F2" w:rsidP="007008F2">
      <w:pPr>
        <w:pStyle w:val="1f5"/>
        <w:pageBreakBefore w:val="0"/>
        <w:numPr>
          <w:ilvl w:val="0"/>
          <w:numId w:val="95"/>
        </w:numPr>
        <w:tabs>
          <w:tab w:val="left" w:pos="1134"/>
        </w:tabs>
        <w:ind w:left="0" w:firstLine="709"/>
        <w:rPr>
          <w:sz w:val="24"/>
          <w:szCs w:val="24"/>
        </w:rPr>
      </w:pPr>
      <w:bookmarkStart w:id="410" w:name="_Toc384058721"/>
      <w:bookmarkStart w:id="411" w:name="_Toc386561145"/>
      <w:bookmarkStart w:id="412" w:name="_Toc97797800"/>
      <w:r w:rsidRPr="00D66DF0">
        <w:rPr>
          <w:sz w:val="24"/>
          <w:szCs w:val="24"/>
        </w:rPr>
        <w:t>Оценка надежности теплоснабжения</w:t>
      </w:r>
      <w:bookmarkEnd w:id="410"/>
      <w:bookmarkEnd w:id="411"/>
      <w:bookmarkEnd w:id="412"/>
    </w:p>
    <w:p w:rsidR="00316FA1" w:rsidRPr="00D66DF0" w:rsidRDefault="007008F2" w:rsidP="00E17C5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Расчет показателей надежности системы теплоснабжения г. Заринска основывается на Методических указаниях по анализу </w:t>
      </w:r>
      <w:r w:rsidRPr="00D66DF0">
        <w:rPr>
          <w:rFonts w:ascii="Times New Roman" w:eastAsia="MS Mincho" w:hAnsi="Times New Roman" w:cs="Times New Roman"/>
          <w:sz w:val="24"/>
          <w:szCs w:val="24"/>
          <w:lang w:eastAsia="ru-RU"/>
        </w:rPr>
        <w:t>показателей, используемых для оценки надежности систем теплоснабжения, утвержденных Приказом Министерства регионального развития РФ 26.07.</w:t>
      </w:r>
      <w:r>
        <w:rPr>
          <w:rFonts w:ascii="Times New Roman" w:eastAsia="MS Mincho" w:hAnsi="Times New Roman" w:cs="Times New Roman"/>
          <w:sz w:val="24"/>
          <w:szCs w:val="24"/>
          <w:lang w:eastAsia="ru-RU"/>
        </w:rPr>
        <w:t>20</w:t>
      </w:r>
      <w:r w:rsidRPr="00D66DF0">
        <w:rPr>
          <w:rFonts w:ascii="Times New Roman" w:eastAsia="MS Mincho" w:hAnsi="Times New Roman" w:cs="Times New Roman"/>
          <w:sz w:val="24"/>
          <w:szCs w:val="24"/>
          <w:lang w:eastAsia="ru-RU"/>
        </w:rPr>
        <w:t>13 №</w:t>
      </w:r>
      <w:r>
        <w:rPr>
          <w:rFonts w:ascii="Times New Roman" w:eastAsia="MS Mincho" w:hAnsi="Times New Roman" w:cs="Times New Roman"/>
          <w:sz w:val="24"/>
          <w:szCs w:val="24"/>
          <w:lang w:eastAsia="ru-RU"/>
        </w:rPr>
        <w:t xml:space="preserve"> </w:t>
      </w:r>
      <w:r w:rsidRPr="00D66DF0">
        <w:rPr>
          <w:rFonts w:ascii="Times New Roman" w:eastAsia="MS Mincho" w:hAnsi="Times New Roman" w:cs="Times New Roman"/>
          <w:sz w:val="24"/>
          <w:szCs w:val="24"/>
          <w:lang w:eastAsia="ru-RU"/>
        </w:rPr>
        <w:t>310 «Об утверждении Методических указаний по анализу показателей, используемых для оценки надежности систем теп</w:t>
      </w:r>
      <w:r w:rsidRPr="00D66DF0">
        <w:rPr>
          <w:rFonts w:ascii="Times New Roman" w:eastAsia="MS Mincho" w:hAnsi="Times New Roman" w:cs="Times New Roman"/>
          <w:sz w:val="24"/>
          <w:szCs w:val="24"/>
          <w:lang w:eastAsia="ru-RU"/>
        </w:rPr>
        <w:t>лоснабжения».</w:t>
      </w:r>
    </w:p>
    <w:p w:rsidR="00316FA1" w:rsidRPr="00C531F3" w:rsidRDefault="007008F2" w:rsidP="00C531F3">
      <w:pPr>
        <w:spacing w:after="0" w:line="360" w:lineRule="auto"/>
        <w:ind w:firstLine="567"/>
        <w:jc w:val="both"/>
        <w:rPr>
          <w:rFonts w:ascii="Times New Roman" w:eastAsia="MS Mincho" w:hAnsi="Times New Roman"/>
          <w:sz w:val="24"/>
          <w:szCs w:val="24"/>
          <w:lang w:eastAsia="ru-RU"/>
        </w:rPr>
      </w:pPr>
      <w:r w:rsidRPr="00D66DF0">
        <w:rPr>
          <w:rFonts w:ascii="Times New Roman" w:eastAsia="MS Mincho" w:hAnsi="Times New Roman" w:cs="Times New Roman"/>
          <w:sz w:val="24"/>
          <w:szCs w:val="24"/>
          <w:lang w:eastAsia="ru-RU"/>
        </w:rPr>
        <w:t xml:space="preserve">Настоящие Методические указания по анализу показателей, используемых для оценки надежности систем теплоснабжения, разработаны в соответствии с пунктом 2 постановления Правительства Российской Федерации от 8 августа 2012 № 808 «Об организации </w:t>
      </w:r>
      <w:r w:rsidRPr="00D66DF0">
        <w:rPr>
          <w:rFonts w:ascii="Times New Roman" w:eastAsia="MS Mincho" w:hAnsi="Times New Roman" w:cs="Times New Roman"/>
          <w:sz w:val="24"/>
          <w:szCs w:val="24"/>
          <w:lang w:eastAsia="ru-RU"/>
        </w:rPr>
        <w:t>теплоснабжения в Российской Федерации и о внесении изменений в некоторые акты Правительства Российской Федерации» (Собрание законодательств</w:t>
      </w:r>
      <w:r>
        <w:rPr>
          <w:rFonts w:ascii="Times New Roman" w:eastAsia="MS Mincho" w:hAnsi="Times New Roman" w:cs="Times New Roman"/>
          <w:sz w:val="24"/>
          <w:szCs w:val="24"/>
          <w:lang w:eastAsia="ru-RU"/>
        </w:rPr>
        <w:t>а Российской Федерации, 2012, №</w:t>
      </w:r>
      <w:r>
        <w:rPr>
          <w:rFonts w:ascii="Times New Roman" w:eastAsia="MS Mincho" w:hAnsi="Times New Roman" w:cs="Times New Roman"/>
          <w:sz w:val="24"/>
          <w:szCs w:val="24"/>
          <w:lang w:eastAsia="ru-RU"/>
        </w:rPr>
        <w:t xml:space="preserve"> </w:t>
      </w:r>
      <w:r w:rsidRPr="00D66DF0">
        <w:rPr>
          <w:rFonts w:ascii="Times New Roman" w:eastAsia="MS Mincho" w:hAnsi="Times New Roman" w:cs="Times New Roman"/>
          <w:sz w:val="24"/>
          <w:szCs w:val="24"/>
          <w:lang w:eastAsia="ru-RU"/>
        </w:rPr>
        <w:t>34, ст. 4734).</w:t>
      </w:r>
      <w:r w:rsidRPr="00D66DF0">
        <w:rPr>
          <w:rFonts w:ascii="Times New Roman" w:hAnsi="Times New Roman" w:cs="Times New Roman"/>
          <w:sz w:val="24"/>
          <w:szCs w:val="24"/>
          <w:lang w:eastAsia="ru-RU"/>
        </w:rPr>
        <w:t>Методика оценки показателей надежности систем теплоснабжения города пре</w:t>
      </w:r>
      <w:r w:rsidRPr="00D66DF0">
        <w:rPr>
          <w:rFonts w:ascii="Times New Roman" w:hAnsi="Times New Roman" w:cs="Times New Roman"/>
          <w:sz w:val="24"/>
          <w:szCs w:val="24"/>
          <w:lang w:eastAsia="ru-RU"/>
        </w:rPr>
        <w:t>дставлена в п. 1.9.</w:t>
      </w:r>
    </w:p>
    <w:p w:rsidR="00316FA1" w:rsidRPr="00E17C5C" w:rsidRDefault="007008F2" w:rsidP="007008F2">
      <w:pPr>
        <w:pStyle w:val="116"/>
        <w:numPr>
          <w:ilvl w:val="1"/>
          <w:numId w:val="95"/>
        </w:numPr>
        <w:tabs>
          <w:tab w:val="clear" w:pos="1134"/>
          <w:tab w:val="left" w:pos="1418"/>
        </w:tabs>
        <w:ind w:left="0" w:firstLine="709"/>
        <w:rPr>
          <w:sz w:val="24"/>
          <w:szCs w:val="24"/>
        </w:rPr>
      </w:pPr>
      <w:bookmarkStart w:id="413" w:name="_Toc97797801"/>
      <w:r w:rsidRPr="00E17C5C">
        <w:rPr>
          <w:sz w:val="24"/>
          <w:szCs w:val="24"/>
        </w:rPr>
        <w:t>Перспективные показатели надежности, определяемые числом нарушений в подаче тепловой энергии</w:t>
      </w:r>
      <w:bookmarkEnd w:id="413"/>
    </w:p>
    <w:p w:rsidR="00316FA1" w:rsidRDefault="007008F2" w:rsidP="00E17C5C">
      <w:pPr>
        <w:pStyle w:val="aff3"/>
        <w:tabs>
          <w:tab w:val="left" w:pos="993"/>
        </w:tabs>
        <w:rPr>
          <w:sz w:val="24"/>
          <w:szCs w:val="24"/>
        </w:rPr>
      </w:pPr>
      <w:r>
        <w:rPr>
          <w:sz w:val="24"/>
          <w:szCs w:val="24"/>
        </w:rPr>
        <w:t>Детальный расчет перспективных показателей надежности, определяемых числом нарушений в подаче тепловой энергии, производится при помощи электро</w:t>
      </w:r>
      <w:r>
        <w:rPr>
          <w:sz w:val="24"/>
          <w:szCs w:val="24"/>
        </w:rPr>
        <w:t xml:space="preserve">нной модели систем теплоснабжения, разрабатываемой на базе программно-расчетных комплексов (например, </w:t>
      </w:r>
      <w:r w:rsidRPr="00C531F3">
        <w:rPr>
          <w:sz w:val="24"/>
          <w:szCs w:val="24"/>
        </w:rPr>
        <w:t>ZuluThermo 7.0, Теплограф и пр.</w:t>
      </w:r>
      <w:r>
        <w:rPr>
          <w:sz w:val="24"/>
          <w:szCs w:val="24"/>
        </w:rPr>
        <w:t>). В соответствии с муниципальным контрактомот 01.09.2014 г. №</w:t>
      </w:r>
      <w:r>
        <w:rPr>
          <w:sz w:val="24"/>
          <w:szCs w:val="24"/>
        </w:rPr>
        <w:t xml:space="preserve"> </w:t>
      </w:r>
      <w:r>
        <w:rPr>
          <w:sz w:val="24"/>
          <w:szCs w:val="24"/>
        </w:rPr>
        <w:t>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w:t>
      </w:r>
      <w:r w:rsidRPr="00C531F3">
        <w:rPr>
          <w:sz w:val="24"/>
          <w:szCs w:val="24"/>
        </w:rPr>
        <w:t xml:space="preserve">ством, промышленностью, транспортом и связью </w:t>
      </w:r>
      <w:r>
        <w:rPr>
          <w:sz w:val="24"/>
          <w:szCs w:val="24"/>
        </w:rPr>
        <w:t>а</w:t>
      </w:r>
      <w:r w:rsidRPr="00C531F3">
        <w:rPr>
          <w:sz w:val="24"/>
          <w:szCs w:val="24"/>
        </w:rPr>
        <w:t>дминистрации города Заринска и ООО «Электронсервис»)</w:t>
      </w:r>
      <w:r>
        <w:rPr>
          <w:sz w:val="24"/>
          <w:szCs w:val="24"/>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w:t>
      </w:r>
      <w:r>
        <w:rPr>
          <w:sz w:val="24"/>
          <w:szCs w:val="24"/>
        </w:rPr>
        <w:t>) не осуществляется.</w:t>
      </w:r>
    </w:p>
    <w:p w:rsidR="00316FA1" w:rsidRDefault="007008F2" w:rsidP="00E17C5C">
      <w:pPr>
        <w:pStyle w:val="aff3"/>
        <w:tabs>
          <w:tab w:val="left" w:pos="993"/>
        </w:tabs>
        <w:rPr>
          <w:sz w:val="24"/>
          <w:szCs w:val="24"/>
        </w:rPr>
      </w:pPr>
      <w:r>
        <w:rPr>
          <w:sz w:val="24"/>
          <w:szCs w:val="24"/>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 в разделе 8.5.</w:t>
      </w:r>
    </w:p>
    <w:p w:rsidR="00316FA1" w:rsidRDefault="007008F2" w:rsidP="00E17C5C">
      <w:pPr>
        <w:pStyle w:val="aff3"/>
        <w:tabs>
          <w:tab w:val="left" w:pos="993"/>
        </w:tabs>
        <w:rPr>
          <w:color w:val="000000"/>
          <w:sz w:val="24"/>
          <w:szCs w:val="24"/>
        </w:rPr>
      </w:pPr>
      <w:r>
        <w:rPr>
          <w:sz w:val="24"/>
          <w:szCs w:val="24"/>
        </w:rPr>
        <w:t xml:space="preserve">Перспективные показатели надежности, определяемые </w:t>
      </w:r>
      <w:r>
        <w:rPr>
          <w:sz w:val="24"/>
          <w:szCs w:val="24"/>
        </w:rPr>
        <w:t>числом нарушений в подаче тепловой энергии, учитываются при расчете показателя «</w:t>
      </w:r>
      <w:r w:rsidRPr="00D66DF0">
        <w:rPr>
          <w:b/>
          <w:bCs/>
          <w:color w:val="000000"/>
          <w:sz w:val="24"/>
          <w:szCs w:val="24"/>
        </w:rPr>
        <w:t>Показатель интенсивности отказов тепловых сетей от теплоисточника</w:t>
      </w:r>
      <w:r>
        <w:rPr>
          <w:b/>
          <w:bCs/>
          <w:color w:val="000000"/>
          <w:sz w:val="24"/>
          <w:szCs w:val="24"/>
        </w:rPr>
        <w:t>» (столбец 8 таблицы 63)</w:t>
      </w:r>
      <w:r>
        <w:rPr>
          <w:color w:val="000000"/>
          <w:sz w:val="24"/>
          <w:szCs w:val="24"/>
        </w:rPr>
        <w:t>. С достаточной степенью точности спрогнозировать количество нарушений в подаче теплово</w:t>
      </w:r>
      <w:r>
        <w:rPr>
          <w:color w:val="000000"/>
          <w:sz w:val="24"/>
          <w:szCs w:val="24"/>
        </w:rPr>
        <w:t>й энергии к окончанию расчетного периода разработки Схемы теплоснабжения г. Заринска невозможно. Расчет данного показателя произведен, исходя из следующих предположений:</w:t>
      </w:r>
    </w:p>
    <w:p w:rsidR="00316FA1" w:rsidRPr="002D0EFD" w:rsidRDefault="007008F2" w:rsidP="007008F2">
      <w:pPr>
        <w:pStyle w:val="aff3"/>
        <w:numPr>
          <w:ilvl w:val="0"/>
          <w:numId w:val="86"/>
        </w:numPr>
        <w:tabs>
          <w:tab w:val="left" w:pos="993"/>
        </w:tabs>
        <w:ind w:left="0" w:firstLine="709"/>
        <w:rPr>
          <w:sz w:val="24"/>
          <w:szCs w:val="24"/>
        </w:rPr>
      </w:pPr>
      <w:r>
        <w:rPr>
          <w:color w:val="000000"/>
          <w:sz w:val="24"/>
          <w:szCs w:val="24"/>
        </w:rPr>
        <w:t>При условии реализации мероприятий, предусмотренных Схемой теплоснабжения г. Заринска,</w:t>
      </w:r>
      <w:r>
        <w:rPr>
          <w:color w:val="000000"/>
          <w:sz w:val="24"/>
          <w:szCs w:val="24"/>
        </w:rPr>
        <w:t xml:space="preserve"> количество отказов на тепловых сетях сократится до минимума;</w:t>
      </w:r>
    </w:p>
    <w:p w:rsidR="00316FA1" w:rsidRPr="008F1AB9" w:rsidRDefault="007008F2" w:rsidP="007008F2">
      <w:pPr>
        <w:pStyle w:val="aff3"/>
        <w:numPr>
          <w:ilvl w:val="0"/>
          <w:numId w:val="86"/>
        </w:numPr>
        <w:tabs>
          <w:tab w:val="left" w:pos="993"/>
        </w:tabs>
        <w:ind w:left="0" w:firstLine="709"/>
        <w:rPr>
          <w:sz w:val="24"/>
          <w:szCs w:val="24"/>
        </w:rPr>
      </w:pPr>
      <w:r>
        <w:rPr>
          <w:color w:val="000000"/>
          <w:sz w:val="24"/>
          <w:szCs w:val="24"/>
        </w:rPr>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w:t>
      </w:r>
      <w:r>
        <w:rPr>
          <w:color w:val="000000"/>
          <w:sz w:val="24"/>
          <w:szCs w:val="24"/>
        </w:rPr>
        <w:t>чениям или отключениям подачи тепловой энергии потребителям.</w:t>
      </w:r>
    </w:p>
    <w:p w:rsidR="00316FA1" w:rsidRPr="00E17C5C" w:rsidRDefault="007008F2" w:rsidP="007008F2">
      <w:pPr>
        <w:pStyle w:val="116"/>
        <w:numPr>
          <w:ilvl w:val="1"/>
          <w:numId w:val="95"/>
        </w:numPr>
        <w:tabs>
          <w:tab w:val="clear" w:pos="1134"/>
          <w:tab w:val="left" w:pos="1418"/>
        </w:tabs>
        <w:ind w:left="0" w:firstLine="709"/>
        <w:rPr>
          <w:sz w:val="24"/>
          <w:szCs w:val="24"/>
        </w:rPr>
      </w:pPr>
      <w:bookmarkStart w:id="414" w:name="_Toc97797802"/>
      <w:r w:rsidRPr="00E17C5C">
        <w:rPr>
          <w:sz w:val="24"/>
          <w:szCs w:val="24"/>
        </w:rPr>
        <w:t>Перспективные показатели, определяемые приведенной продолжительностью прекращений подачи тепловой энергии</w:t>
      </w:r>
      <w:bookmarkEnd w:id="414"/>
    </w:p>
    <w:p w:rsidR="00316FA1" w:rsidRDefault="007008F2" w:rsidP="002D0EFD">
      <w:pPr>
        <w:pStyle w:val="aff3"/>
        <w:tabs>
          <w:tab w:val="left" w:pos="993"/>
        </w:tabs>
        <w:rPr>
          <w:sz w:val="24"/>
          <w:szCs w:val="24"/>
        </w:rPr>
      </w:pPr>
      <w:r>
        <w:rPr>
          <w:sz w:val="24"/>
          <w:szCs w:val="24"/>
        </w:rPr>
        <w:t>Детальный расчет перспективных показателей надежности, определяемых приведенной продолжительностью прекращений подачи тепловой энергии, производится при помощи электронной модели систем теплоснабжения, разрабатываемой на базе программно-расчетных комплексо</w:t>
      </w:r>
      <w:r>
        <w:rPr>
          <w:sz w:val="24"/>
          <w:szCs w:val="24"/>
        </w:rPr>
        <w:t xml:space="preserve">в (например, </w:t>
      </w:r>
      <w:r w:rsidRPr="00C531F3">
        <w:rPr>
          <w:sz w:val="24"/>
          <w:szCs w:val="24"/>
        </w:rPr>
        <w:t>ZuluThermo 7.0, Теплограф и пр.</w:t>
      </w:r>
      <w:r>
        <w:rPr>
          <w:sz w:val="24"/>
          <w:szCs w:val="24"/>
        </w:rPr>
        <w:t>). В соответствии с муниципальным контрактомот 01.09.2014 г. №6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промышленностью, транспортом и связью </w:t>
      </w:r>
      <w:r>
        <w:rPr>
          <w:sz w:val="24"/>
          <w:szCs w:val="24"/>
        </w:rPr>
        <w:t>а</w:t>
      </w:r>
      <w:r w:rsidRPr="00C531F3">
        <w:rPr>
          <w:sz w:val="24"/>
          <w:szCs w:val="24"/>
        </w:rPr>
        <w:t>дминистрации города Заринска и ООО «Электрон</w:t>
      </w:r>
      <w:r w:rsidRPr="00C531F3">
        <w:rPr>
          <w:sz w:val="24"/>
          <w:szCs w:val="24"/>
        </w:rPr>
        <w:t>сервис»)</w:t>
      </w:r>
      <w:r>
        <w:rPr>
          <w:sz w:val="24"/>
          <w:szCs w:val="24"/>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316FA1" w:rsidRDefault="007008F2" w:rsidP="002D0EFD">
      <w:pPr>
        <w:pStyle w:val="aff3"/>
        <w:tabs>
          <w:tab w:val="left" w:pos="993"/>
        </w:tabs>
        <w:rPr>
          <w:sz w:val="24"/>
          <w:szCs w:val="24"/>
        </w:rPr>
      </w:pPr>
      <w:r>
        <w:rPr>
          <w:sz w:val="24"/>
          <w:szCs w:val="24"/>
        </w:rPr>
        <w:t>В соответствии с нормативной документацией (представленной выше) прои</w:t>
      </w:r>
      <w:r>
        <w:rPr>
          <w:sz w:val="24"/>
          <w:szCs w:val="24"/>
        </w:rPr>
        <w:t>зведены расчеты перспективных показателей надежности. Результаты расчета показателей представлены в разделе 8.5.</w:t>
      </w:r>
    </w:p>
    <w:p w:rsidR="00316FA1" w:rsidRDefault="007008F2" w:rsidP="002D0EFD">
      <w:pPr>
        <w:pStyle w:val="aff3"/>
        <w:tabs>
          <w:tab w:val="left" w:pos="993"/>
        </w:tabs>
        <w:rPr>
          <w:color w:val="000000"/>
          <w:sz w:val="24"/>
          <w:szCs w:val="24"/>
        </w:rPr>
      </w:pPr>
      <w:r>
        <w:rPr>
          <w:sz w:val="24"/>
          <w:szCs w:val="24"/>
        </w:rPr>
        <w:t>Перспективные показатели надежности, определяемые приведенной продолжительностью прекращений подачи тепловой энергии, учитываются при расчете с</w:t>
      </w:r>
      <w:r>
        <w:rPr>
          <w:sz w:val="24"/>
          <w:szCs w:val="24"/>
        </w:rPr>
        <w:t>ледующих показателей: «</w:t>
      </w:r>
      <w:r w:rsidRPr="00D66DF0">
        <w:rPr>
          <w:b/>
          <w:bCs/>
          <w:color w:val="000000"/>
          <w:sz w:val="24"/>
          <w:szCs w:val="24"/>
        </w:rPr>
        <w:t>Показатель относительного аварийного недоотпуска тепла</w:t>
      </w:r>
      <w:r>
        <w:rPr>
          <w:b/>
          <w:bCs/>
          <w:color w:val="000000"/>
          <w:sz w:val="24"/>
          <w:szCs w:val="24"/>
        </w:rPr>
        <w:t>»</w:t>
      </w:r>
      <w:r>
        <w:rPr>
          <w:b/>
          <w:bCs/>
          <w:color w:val="000000"/>
          <w:sz w:val="24"/>
          <w:szCs w:val="24"/>
        </w:rPr>
        <w:t xml:space="preserve"> </w:t>
      </w:r>
      <w:r>
        <w:rPr>
          <w:b/>
          <w:bCs/>
          <w:color w:val="000000"/>
          <w:sz w:val="24"/>
          <w:szCs w:val="24"/>
        </w:rPr>
        <w:t>(столбец 9 таблицы 63)</w:t>
      </w:r>
      <w:r>
        <w:rPr>
          <w:color w:val="000000"/>
          <w:sz w:val="24"/>
          <w:szCs w:val="24"/>
        </w:rPr>
        <w:t xml:space="preserve"> и «</w:t>
      </w:r>
      <w:r w:rsidRPr="00D66DF0">
        <w:rPr>
          <w:b/>
          <w:bCs/>
          <w:color w:val="000000"/>
          <w:sz w:val="24"/>
          <w:szCs w:val="24"/>
        </w:rPr>
        <w:t>Показатель качества теплоснабжения</w:t>
      </w:r>
      <w:r>
        <w:rPr>
          <w:b/>
          <w:bCs/>
          <w:color w:val="000000"/>
          <w:sz w:val="24"/>
          <w:szCs w:val="24"/>
        </w:rPr>
        <w:t>»(столбец 10 таблицы 63)</w:t>
      </w:r>
      <w:r>
        <w:rPr>
          <w:color w:val="000000"/>
          <w:sz w:val="24"/>
          <w:szCs w:val="24"/>
        </w:rPr>
        <w:t>. С достаточной степенью точности спрогнозировать количество нарушений в подаче тепловой энер</w:t>
      </w:r>
      <w:r>
        <w:rPr>
          <w:color w:val="000000"/>
          <w:sz w:val="24"/>
          <w:szCs w:val="24"/>
        </w:rPr>
        <w:t>гии (и время их ликвидации) к окончанию расчетного периода разработки Схемы теплоснабжения г. Заринска невозможно. Расчет данных показателей произведен, исходя из следующих предположений:</w:t>
      </w:r>
    </w:p>
    <w:p w:rsidR="00316FA1" w:rsidRPr="00640F7D" w:rsidRDefault="007008F2" w:rsidP="007008F2">
      <w:pPr>
        <w:pStyle w:val="aff3"/>
        <w:numPr>
          <w:ilvl w:val="0"/>
          <w:numId w:val="87"/>
        </w:numPr>
        <w:tabs>
          <w:tab w:val="left" w:pos="993"/>
        </w:tabs>
        <w:ind w:left="0" w:firstLine="709"/>
        <w:rPr>
          <w:color w:val="000000"/>
          <w:sz w:val="24"/>
          <w:szCs w:val="24"/>
        </w:rPr>
      </w:pPr>
      <w:r>
        <w:rPr>
          <w:color w:val="000000"/>
          <w:sz w:val="24"/>
          <w:szCs w:val="24"/>
        </w:rPr>
        <w:t>При условии реализации мероприятий, предусмотренных Схемой теплоснаб</w:t>
      </w:r>
      <w:r>
        <w:rPr>
          <w:color w:val="000000"/>
          <w:sz w:val="24"/>
          <w:szCs w:val="24"/>
        </w:rPr>
        <w:t>жения г. Заринска, количество отказов на тепловых сетях сократится до минимума;</w:t>
      </w:r>
    </w:p>
    <w:p w:rsidR="00316FA1" w:rsidRPr="00640F7D" w:rsidRDefault="007008F2" w:rsidP="007008F2">
      <w:pPr>
        <w:pStyle w:val="aff3"/>
        <w:numPr>
          <w:ilvl w:val="0"/>
          <w:numId w:val="87"/>
        </w:numPr>
        <w:tabs>
          <w:tab w:val="left" w:pos="993"/>
        </w:tabs>
        <w:ind w:left="0" w:firstLine="709"/>
        <w:rPr>
          <w:sz w:val="24"/>
          <w:szCs w:val="24"/>
        </w:rPr>
      </w:pPr>
      <w:r>
        <w:rPr>
          <w:color w:val="000000"/>
          <w:sz w:val="24"/>
          <w:szCs w:val="24"/>
        </w:rPr>
        <w:t xml:space="preserve">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w:t>
      </w:r>
      <w:r>
        <w:rPr>
          <w:color w:val="000000"/>
          <w:sz w:val="24"/>
          <w:szCs w:val="24"/>
        </w:rPr>
        <w:t>и серьезным ограничениям или отключениям подачи тепловой энергии потребителям;</w:t>
      </w:r>
    </w:p>
    <w:p w:rsidR="00316FA1" w:rsidRDefault="007008F2" w:rsidP="007008F2">
      <w:pPr>
        <w:pStyle w:val="aff3"/>
        <w:numPr>
          <w:ilvl w:val="0"/>
          <w:numId w:val="87"/>
        </w:numPr>
        <w:tabs>
          <w:tab w:val="left" w:pos="993"/>
        </w:tabs>
        <w:ind w:left="0" w:firstLine="709"/>
        <w:rPr>
          <w:sz w:val="24"/>
          <w:szCs w:val="24"/>
        </w:rPr>
      </w:pPr>
      <w:r>
        <w:rPr>
          <w:sz w:val="24"/>
          <w:szCs w:val="24"/>
        </w:rPr>
        <w:t xml:space="preserve">Время, затрачиваемое на ликвидацию инцидента, не будет превышать существующих значений (4 ч и 8 ч для систем теплоснабжения в эксплуатационной ответственности ООО «ЖКУ» и ГУП ДХ АК </w:t>
      </w:r>
      <w:r w:rsidRPr="0093309F">
        <w:rPr>
          <w:sz w:val="24"/>
          <w:szCs w:val="24"/>
        </w:rPr>
        <w:t>«</w:t>
      </w:r>
      <w:r w:rsidRPr="0093309F">
        <w:rPr>
          <w:color w:val="000000"/>
          <w:sz w:val="24"/>
          <w:szCs w:val="24"/>
          <w:lang w:eastAsia="ru-RU"/>
        </w:rPr>
        <w:t>Северо-Восточное ДСУ «филиал Заринский»</w:t>
      </w:r>
      <w:r>
        <w:rPr>
          <w:sz w:val="24"/>
          <w:szCs w:val="24"/>
        </w:rPr>
        <w:t>, соответственно);</w:t>
      </w:r>
    </w:p>
    <w:p w:rsidR="00316FA1" w:rsidRPr="008F1AB9" w:rsidRDefault="007008F2" w:rsidP="007008F2">
      <w:pPr>
        <w:pStyle w:val="aff3"/>
        <w:numPr>
          <w:ilvl w:val="0"/>
          <w:numId w:val="87"/>
        </w:numPr>
        <w:tabs>
          <w:tab w:val="left" w:pos="993"/>
        </w:tabs>
        <w:ind w:left="0" w:firstLine="709"/>
        <w:rPr>
          <w:sz w:val="24"/>
          <w:szCs w:val="24"/>
        </w:rPr>
      </w:pPr>
      <w:r>
        <w:rPr>
          <w:sz w:val="24"/>
          <w:szCs w:val="24"/>
        </w:rPr>
        <w:t>Вышепредставленн</w:t>
      </w:r>
      <w:r>
        <w:rPr>
          <w:sz w:val="24"/>
          <w:szCs w:val="24"/>
        </w:rPr>
        <w:t>ые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организаций будет равно 0.</w:t>
      </w:r>
    </w:p>
    <w:p w:rsidR="00316FA1" w:rsidRPr="00E17C5C" w:rsidRDefault="007008F2" w:rsidP="007008F2">
      <w:pPr>
        <w:pStyle w:val="116"/>
        <w:numPr>
          <w:ilvl w:val="1"/>
          <w:numId w:val="95"/>
        </w:numPr>
        <w:tabs>
          <w:tab w:val="clear" w:pos="1134"/>
          <w:tab w:val="left" w:pos="1418"/>
        </w:tabs>
        <w:ind w:left="0" w:firstLine="709"/>
        <w:rPr>
          <w:sz w:val="24"/>
          <w:szCs w:val="24"/>
        </w:rPr>
      </w:pPr>
      <w:bookmarkStart w:id="415" w:name="_Toc97797803"/>
      <w:r w:rsidRPr="00E17C5C">
        <w:rPr>
          <w:sz w:val="24"/>
          <w:szCs w:val="24"/>
        </w:rPr>
        <w:t>Перспективные показатели, определяемые приведенным объемом недоо</w:t>
      </w:r>
      <w:r w:rsidRPr="00E17C5C">
        <w:rPr>
          <w:sz w:val="24"/>
          <w:szCs w:val="24"/>
        </w:rPr>
        <w:t>тпуска тепла в результате нарушений в подаче тепловой энергии</w:t>
      </w:r>
      <w:bookmarkEnd w:id="415"/>
    </w:p>
    <w:p w:rsidR="00316FA1" w:rsidRDefault="007008F2" w:rsidP="00640F7D">
      <w:pPr>
        <w:pStyle w:val="aff3"/>
        <w:tabs>
          <w:tab w:val="left" w:pos="993"/>
        </w:tabs>
        <w:rPr>
          <w:sz w:val="24"/>
          <w:szCs w:val="24"/>
        </w:rPr>
      </w:pPr>
      <w:r>
        <w:rPr>
          <w:sz w:val="24"/>
          <w:szCs w:val="24"/>
        </w:rPr>
        <w:t>Детальный расчет перспективных показателей надежности, определяемых приведенным объемом недоотпуска тепла в результате нарушений в подаче тепловой энергии, производится при помощи электронной мо</w:t>
      </w:r>
      <w:r>
        <w:rPr>
          <w:sz w:val="24"/>
          <w:szCs w:val="24"/>
        </w:rPr>
        <w:t xml:space="preserve">дели систем теплоснабжения, разрабатываемой на базе программно-расчетных комплексов (например, </w:t>
      </w:r>
      <w:r w:rsidRPr="00C531F3">
        <w:rPr>
          <w:sz w:val="24"/>
          <w:szCs w:val="24"/>
        </w:rPr>
        <w:t>ZuluThermo 7.0, Теплограф и пр.</w:t>
      </w:r>
      <w:r>
        <w:rPr>
          <w:sz w:val="24"/>
          <w:szCs w:val="24"/>
        </w:rPr>
        <w:t>). В соответствии с муниципальным контрактом</w:t>
      </w:r>
      <w:r>
        <w:rPr>
          <w:sz w:val="24"/>
          <w:szCs w:val="24"/>
        </w:rPr>
        <w:t xml:space="preserve"> </w:t>
      </w:r>
      <w:r>
        <w:rPr>
          <w:sz w:val="24"/>
          <w:szCs w:val="24"/>
        </w:rPr>
        <w:t>от 01.09.2014</w:t>
      </w:r>
      <w:r>
        <w:rPr>
          <w:sz w:val="24"/>
          <w:szCs w:val="24"/>
        </w:rPr>
        <w:t xml:space="preserve"> </w:t>
      </w:r>
      <w:r>
        <w:rPr>
          <w:sz w:val="24"/>
          <w:szCs w:val="24"/>
        </w:rPr>
        <w:t>№</w:t>
      </w:r>
      <w:r>
        <w:rPr>
          <w:sz w:val="24"/>
          <w:szCs w:val="24"/>
        </w:rPr>
        <w:t xml:space="preserve"> </w:t>
      </w:r>
      <w:r>
        <w:rPr>
          <w:sz w:val="24"/>
          <w:szCs w:val="24"/>
        </w:rPr>
        <w:t>6 (</w:t>
      </w:r>
      <w:r w:rsidRPr="00C531F3">
        <w:rPr>
          <w:sz w:val="24"/>
          <w:szCs w:val="24"/>
        </w:rPr>
        <w:t>заключенн</w:t>
      </w:r>
      <w:r>
        <w:rPr>
          <w:sz w:val="24"/>
          <w:szCs w:val="24"/>
        </w:rPr>
        <w:t>ым</w:t>
      </w:r>
      <w:r w:rsidRPr="00C531F3">
        <w:rPr>
          <w:sz w:val="24"/>
          <w:szCs w:val="24"/>
        </w:rPr>
        <w:t xml:space="preserve"> между Комитетом по управлению городским хозяйством, пр</w:t>
      </w:r>
      <w:r w:rsidRPr="00C531F3">
        <w:rPr>
          <w:sz w:val="24"/>
          <w:szCs w:val="24"/>
        </w:rPr>
        <w:t>омышл</w:t>
      </w:r>
      <w:r>
        <w:rPr>
          <w:sz w:val="24"/>
          <w:szCs w:val="24"/>
        </w:rPr>
        <w:t xml:space="preserve">енностью, транспортом и связью </w:t>
      </w:r>
      <w:r>
        <w:rPr>
          <w:sz w:val="24"/>
          <w:szCs w:val="24"/>
        </w:rPr>
        <w:t>а</w:t>
      </w:r>
      <w:r w:rsidRPr="00C531F3">
        <w:rPr>
          <w:sz w:val="24"/>
          <w:szCs w:val="24"/>
        </w:rPr>
        <w:t>дминистрации города Заринска и ООО «Электронсервис»)</w:t>
      </w:r>
      <w:r>
        <w:rPr>
          <w:sz w:val="24"/>
          <w:szCs w:val="24"/>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w:t>
      </w:r>
      <w:r>
        <w:rPr>
          <w:sz w:val="24"/>
          <w:szCs w:val="24"/>
        </w:rPr>
        <w:t>ествляется.</w:t>
      </w:r>
    </w:p>
    <w:p w:rsidR="00316FA1" w:rsidRDefault="007008F2" w:rsidP="00640F7D">
      <w:pPr>
        <w:pStyle w:val="aff3"/>
        <w:tabs>
          <w:tab w:val="left" w:pos="993"/>
        </w:tabs>
        <w:rPr>
          <w:sz w:val="24"/>
          <w:szCs w:val="24"/>
        </w:rPr>
      </w:pPr>
      <w:r>
        <w:rPr>
          <w:sz w:val="24"/>
          <w:szCs w:val="24"/>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 в разделе 8.5.</w:t>
      </w:r>
    </w:p>
    <w:p w:rsidR="00316FA1" w:rsidRDefault="007008F2" w:rsidP="00640F7D">
      <w:pPr>
        <w:pStyle w:val="aff3"/>
        <w:tabs>
          <w:tab w:val="left" w:pos="993"/>
        </w:tabs>
        <w:rPr>
          <w:color w:val="000000"/>
          <w:sz w:val="24"/>
          <w:szCs w:val="24"/>
        </w:rPr>
      </w:pPr>
      <w:r>
        <w:rPr>
          <w:sz w:val="24"/>
          <w:szCs w:val="24"/>
        </w:rPr>
        <w:t xml:space="preserve">Перспективные показатели надежности, определяемые приведенным </w:t>
      </w:r>
      <w:r>
        <w:rPr>
          <w:sz w:val="24"/>
          <w:szCs w:val="24"/>
        </w:rPr>
        <w:t>объемом недоотпуска тепла в результате нарушений в подаче тепловой энергии, учитываются при расчете показателя «</w:t>
      </w:r>
      <w:r w:rsidRPr="00D66DF0">
        <w:rPr>
          <w:b/>
          <w:bCs/>
          <w:color w:val="000000"/>
          <w:sz w:val="24"/>
          <w:szCs w:val="24"/>
        </w:rPr>
        <w:t>Показатель относительного аварийного недоотпуска тепла</w:t>
      </w:r>
      <w:r>
        <w:rPr>
          <w:b/>
          <w:bCs/>
          <w:color w:val="000000"/>
          <w:sz w:val="24"/>
          <w:szCs w:val="24"/>
        </w:rPr>
        <w:t>»</w:t>
      </w:r>
      <w:r>
        <w:rPr>
          <w:b/>
          <w:bCs/>
          <w:color w:val="000000"/>
          <w:sz w:val="24"/>
          <w:szCs w:val="24"/>
        </w:rPr>
        <w:t xml:space="preserve"> </w:t>
      </w:r>
      <w:r>
        <w:rPr>
          <w:b/>
          <w:bCs/>
          <w:color w:val="000000"/>
          <w:sz w:val="24"/>
          <w:szCs w:val="24"/>
        </w:rPr>
        <w:t>(столбец 9 таблицы 63)</w:t>
      </w:r>
      <w:r>
        <w:rPr>
          <w:color w:val="000000"/>
          <w:sz w:val="24"/>
          <w:szCs w:val="24"/>
        </w:rPr>
        <w:t xml:space="preserve">. С достаточной степенью точности спрогнозировать величину </w:t>
      </w:r>
      <w:r>
        <w:rPr>
          <w:color w:val="000000"/>
          <w:sz w:val="24"/>
          <w:szCs w:val="24"/>
        </w:rPr>
        <w:t>недоотпуска тепловой энергии потребителям к окончанию расчетного периода разработки Схемы теплоснабжения г. Заринска невозможно. Расчет данного показателя произведен, исходя из следующих предположений:</w:t>
      </w:r>
    </w:p>
    <w:p w:rsidR="00316FA1" w:rsidRPr="00640F7D" w:rsidRDefault="007008F2" w:rsidP="007008F2">
      <w:pPr>
        <w:pStyle w:val="aff3"/>
        <w:numPr>
          <w:ilvl w:val="0"/>
          <w:numId w:val="88"/>
        </w:numPr>
        <w:tabs>
          <w:tab w:val="left" w:pos="993"/>
        </w:tabs>
        <w:ind w:left="0" w:firstLine="709"/>
        <w:rPr>
          <w:color w:val="000000"/>
          <w:sz w:val="24"/>
          <w:szCs w:val="24"/>
        </w:rPr>
      </w:pPr>
      <w:r>
        <w:rPr>
          <w:color w:val="000000"/>
          <w:sz w:val="24"/>
          <w:szCs w:val="24"/>
        </w:rPr>
        <w:t>При условии реализации мероприятий, предусмотренных Сх</w:t>
      </w:r>
      <w:r>
        <w:rPr>
          <w:color w:val="000000"/>
          <w:sz w:val="24"/>
          <w:szCs w:val="24"/>
        </w:rPr>
        <w:t>емой теплоснабжения г. Заринска, количество отказов на тепловых сетях сократится до минимума;</w:t>
      </w:r>
    </w:p>
    <w:p w:rsidR="00316FA1" w:rsidRPr="00640F7D" w:rsidRDefault="007008F2" w:rsidP="007008F2">
      <w:pPr>
        <w:pStyle w:val="aff3"/>
        <w:numPr>
          <w:ilvl w:val="0"/>
          <w:numId w:val="88"/>
        </w:numPr>
        <w:tabs>
          <w:tab w:val="left" w:pos="993"/>
        </w:tabs>
        <w:ind w:left="0" w:firstLine="709"/>
        <w:rPr>
          <w:sz w:val="24"/>
          <w:szCs w:val="24"/>
        </w:rPr>
      </w:pPr>
      <w:r>
        <w:rPr>
          <w:color w:val="000000"/>
          <w:sz w:val="24"/>
          <w:szCs w:val="24"/>
        </w:rPr>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w:t>
      </w:r>
      <w:r>
        <w:rPr>
          <w:color w:val="000000"/>
          <w:sz w:val="24"/>
          <w:szCs w:val="24"/>
        </w:rPr>
        <w:t xml:space="preserve"> к длительным и серьезным ограничениям или отключениям подачи тепловой энергии потребителям;</w:t>
      </w:r>
    </w:p>
    <w:p w:rsidR="003B69CD" w:rsidRPr="008F1AB9" w:rsidRDefault="007008F2" w:rsidP="007008F2">
      <w:pPr>
        <w:pStyle w:val="aff3"/>
        <w:numPr>
          <w:ilvl w:val="0"/>
          <w:numId w:val="88"/>
        </w:numPr>
        <w:tabs>
          <w:tab w:val="left" w:pos="993"/>
        </w:tabs>
        <w:ind w:left="0" w:firstLine="709"/>
        <w:rPr>
          <w:sz w:val="24"/>
          <w:szCs w:val="24"/>
        </w:rPr>
      </w:pPr>
      <w:r w:rsidRPr="003B69CD">
        <w:rPr>
          <w:sz w:val="24"/>
          <w:szCs w:val="24"/>
        </w:rPr>
        <w:t xml:space="preserve">Время, затрачиваемое на ликвидацию инцидента, не будет превышать существующих значений (4 ч и 8 ч для систем теплоснабжения в эксплуатационной ответственности ООО </w:t>
      </w:r>
      <w:r w:rsidRPr="003B69CD">
        <w:rPr>
          <w:sz w:val="24"/>
          <w:szCs w:val="24"/>
        </w:rPr>
        <w:t xml:space="preserve">«ЖКУ» и </w:t>
      </w:r>
      <w:r>
        <w:rPr>
          <w:sz w:val="24"/>
          <w:szCs w:val="24"/>
        </w:rPr>
        <w:t>ГУП ДХ АК «</w:t>
      </w:r>
      <w:r>
        <w:rPr>
          <w:sz w:val="24"/>
          <w:szCs w:val="24"/>
        </w:rPr>
        <w:t>Северо-Восточное ДСУ» «филиал Заринский»</w:t>
      </w:r>
      <w:r>
        <w:rPr>
          <w:sz w:val="24"/>
          <w:szCs w:val="24"/>
        </w:rPr>
        <w:t>, соответственно).</w:t>
      </w:r>
    </w:p>
    <w:p w:rsidR="00316FA1" w:rsidRPr="00FB5EE5" w:rsidRDefault="007008F2" w:rsidP="007008F2">
      <w:pPr>
        <w:pStyle w:val="aff3"/>
        <w:numPr>
          <w:ilvl w:val="1"/>
          <w:numId w:val="95"/>
        </w:numPr>
        <w:tabs>
          <w:tab w:val="left" w:pos="993"/>
          <w:tab w:val="left" w:pos="1418"/>
        </w:tabs>
        <w:ind w:left="0" w:firstLine="709"/>
        <w:rPr>
          <w:b/>
          <w:sz w:val="24"/>
          <w:szCs w:val="24"/>
        </w:rPr>
      </w:pPr>
      <w:r w:rsidRPr="00FB5EE5">
        <w:rPr>
          <w:b/>
          <w:sz w:val="24"/>
          <w:szCs w:val="24"/>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w:t>
      </w:r>
      <w:r w:rsidRPr="00FB5EE5">
        <w:rPr>
          <w:b/>
          <w:sz w:val="24"/>
          <w:szCs w:val="24"/>
        </w:rPr>
        <w:t>й в подаче тепловой энергии</w:t>
      </w:r>
    </w:p>
    <w:p w:rsidR="00316FA1" w:rsidRDefault="007008F2" w:rsidP="00EC1C86">
      <w:pPr>
        <w:pStyle w:val="aff3"/>
        <w:tabs>
          <w:tab w:val="left" w:pos="993"/>
        </w:tabs>
        <w:rPr>
          <w:sz w:val="24"/>
          <w:szCs w:val="24"/>
        </w:rPr>
      </w:pPr>
      <w:r>
        <w:rPr>
          <w:sz w:val="24"/>
          <w:szCs w:val="24"/>
        </w:rPr>
        <w:t>Детальный расчет перспективных показателей надежности,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w:t>
      </w:r>
      <w:r>
        <w:rPr>
          <w:sz w:val="24"/>
          <w:szCs w:val="24"/>
        </w:rPr>
        <w:t xml:space="preserve">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sz w:val="24"/>
          <w:szCs w:val="24"/>
        </w:rPr>
        <w:t>ZuluThermo 7.0, Теплограф и пр.</w:t>
      </w:r>
      <w:r>
        <w:rPr>
          <w:sz w:val="24"/>
          <w:szCs w:val="24"/>
        </w:rPr>
        <w:t>). В соответствии с муниципальным контрактомот 01.09.2014 №</w:t>
      </w:r>
      <w:r>
        <w:rPr>
          <w:sz w:val="24"/>
          <w:szCs w:val="24"/>
        </w:rPr>
        <w:t xml:space="preserve"> </w:t>
      </w:r>
      <w:r>
        <w:rPr>
          <w:sz w:val="24"/>
          <w:szCs w:val="24"/>
        </w:rPr>
        <w:t>6 (</w:t>
      </w:r>
      <w:r w:rsidRPr="00C531F3">
        <w:rPr>
          <w:sz w:val="24"/>
          <w:szCs w:val="24"/>
        </w:rPr>
        <w:t>заключенн</w:t>
      </w:r>
      <w:r>
        <w:rPr>
          <w:sz w:val="24"/>
          <w:szCs w:val="24"/>
        </w:rPr>
        <w:t>ым</w:t>
      </w:r>
      <w:r w:rsidRPr="00C531F3">
        <w:rPr>
          <w:sz w:val="24"/>
          <w:szCs w:val="24"/>
        </w:rPr>
        <w:t xml:space="preserve"> между Ком</w:t>
      </w:r>
      <w:r w:rsidRPr="00C531F3">
        <w:rPr>
          <w:sz w:val="24"/>
          <w:szCs w:val="24"/>
        </w:rPr>
        <w:t xml:space="preserve">итетом по управлению городским хозяйством, промышленностью, транспортом и связью </w:t>
      </w:r>
      <w:r>
        <w:rPr>
          <w:sz w:val="24"/>
          <w:szCs w:val="24"/>
        </w:rPr>
        <w:t>а</w:t>
      </w:r>
      <w:r w:rsidRPr="00C531F3">
        <w:rPr>
          <w:sz w:val="24"/>
          <w:szCs w:val="24"/>
        </w:rPr>
        <w:t>дминистрации города Заринска и ООО «Электронсервис»)</w:t>
      </w:r>
      <w:r>
        <w:rPr>
          <w:sz w:val="24"/>
          <w:szCs w:val="24"/>
        </w:rPr>
        <w:t xml:space="preserve"> и соответствующим техническим заданием, разработка электронной модели систем теплоснабжения г. Заринска (в рамках разрабо</w:t>
      </w:r>
      <w:r>
        <w:rPr>
          <w:sz w:val="24"/>
          <w:szCs w:val="24"/>
        </w:rPr>
        <w:t>тки Схемы теплоснабжения г. Заринска) не осуществляется.</w:t>
      </w:r>
    </w:p>
    <w:p w:rsidR="00316FA1" w:rsidRDefault="007008F2" w:rsidP="00EC1C86">
      <w:pPr>
        <w:pStyle w:val="aff3"/>
        <w:tabs>
          <w:tab w:val="left" w:pos="993"/>
        </w:tabs>
        <w:rPr>
          <w:sz w:val="24"/>
          <w:szCs w:val="24"/>
        </w:rPr>
      </w:pPr>
      <w:r>
        <w:rPr>
          <w:sz w:val="24"/>
          <w:szCs w:val="24"/>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 в разделе 8.5.</w:t>
      </w:r>
    </w:p>
    <w:p w:rsidR="00316FA1" w:rsidRDefault="007008F2" w:rsidP="00B63292">
      <w:pPr>
        <w:pStyle w:val="aff3"/>
        <w:tabs>
          <w:tab w:val="left" w:pos="993"/>
        </w:tabs>
        <w:rPr>
          <w:sz w:val="24"/>
          <w:szCs w:val="24"/>
        </w:rPr>
      </w:pPr>
      <w:r>
        <w:rPr>
          <w:sz w:val="24"/>
          <w:szCs w:val="24"/>
        </w:rPr>
        <w:t xml:space="preserve">В соответствии с </w:t>
      </w:r>
      <w:r>
        <w:rPr>
          <w:sz w:val="24"/>
          <w:szCs w:val="24"/>
        </w:rPr>
        <w:t>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 в разделе 8.5.</w:t>
      </w:r>
    </w:p>
    <w:p w:rsidR="00316FA1" w:rsidRDefault="007008F2" w:rsidP="00B63292">
      <w:pPr>
        <w:pStyle w:val="aff3"/>
        <w:tabs>
          <w:tab w:val="left" w:pos="993"/>
        </w:tabs>
        <w:rPr>
          <w:color w:val="000000"/>
          <w:sz w:val="24"/>
          <w:szCs w:val="24"/>
        </w:rPr>
      </w:pPr>
      <w:r>
        <w:rPr>
          <w:sz w:val="24"/>
          <w:szCs w:val="24"/>
        </w:rPr>
        <w:t>Перспективные показатели надежности, определяемые средневзвешенной величиной отклонений тем</w:t>
      </w:r>
      <w:r>
        <w:rPr>
          <w:sz w:val="24"/>
          <w:szCs w:val="24"/>
        </w:rPr>
        <w:t>пературы теплоносителя, соответствующих отклонениям параметров теплоносителя в результате нарушений в подаче тепловой энергии, учитываются при расчете следующих показателей: «</w:t>
      </w:r>
      <w:r w:rsidRPr="00D66DF0">
        <w:rPr>
          <w:b/>
          <w:bCs/>
          <w:color w:val="000000"/>
          <w:sz w:val="24"/>
          <w:szCs w:val="24"/>
        </w:rPr>
        <w:t>Показатель относительного аварийного недоотпуска тепла</w:t>
      </w:r>
      <w:r>
        <w:rPr>
          <w:b/>
          <w:bCs/>
          <w:color w:val="000000"/>
          <w:sz w:val="24"/>
          <w:szCs w:val="24"/>
        </w:rPr>
        <w:t>»(столбец 9 таблицы 63)</w:t>
      </w:r>
      <w:r>
        <w:rPr>
          <w:color w:val="000000"/>
          <w:sz w:val="24"/>
          <w:szCs w:val="24"/>
        </w:rPr>
        <w:t xml:space="preserve"> и «</w:t>
      </w:r>
      <w:r w:rsidRPr="00D66DF0">
        <w:rPr>
          <w:b/>
          <w:bCs/>
          <w:color w:val="000000"/>
          <w:sz w:val="24"/>
          <w:szCs w:val="24"/>
        </w:rPr>
        <w:t>Показатель качества теплоснабжения</w:t>
      </w:r>
      <w:r>
        <w:rPr>
          <w:b/>
          <w:bCs/>
          <w:color w:val="000000"/>
          <w:sz w:val="24"/>
          <w:szCs w:val="24"/>
        </w:rPr>
        <w:t>»(столбец 10 таблицы 63)</w:t>
      </w:r>
      <w:r>
        <w:rPr>
          <w:color w:val="000000"/>
          <w:sz w:val="24"/>
          <w:szCs w:val="24"/>
        </w:rPr>
        <w:t>. 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г. Заринска не</w:t>
      </w:r>
      <w:r>
        <w:rPr>
          <w:color w:val="000000"/>
          <w:sz w:val="24"/>
          <w:szCs w:val="24"/>
        </w:rPr>
        <w:t>возможно. Расчет данных показателей произведен, исходя из следующих предположений:</w:t>
      </w:r>
    </w:p>
    <w:p w:rsidR="00316FA1" w:rsidRPr="00640F7D" w:rsidRDefault="007008F2" w:rsidP="007008F2">
      <w:pPr>
        <w:pStyle w:val="aff3"/>
        <w:numPr>
          <w:ilvl w:val="0"/>
          <w:numId w:val="89"/>
        </w:numPr>
        <w:tabs>
          <w:tab w:val="left" w:pos="993"/>
        </w:tabs>
        <w:ind w:left="0" w:firstLine="709"/>
        <w:rPr>
          <w:color w:val="000000"/>
          <w:sz w:val="24"/>
          <w:szCs w:val="24"/>
        </w:rPr>
      </w:pPr>
      <w:r>
        <w:rPr>
          <w:color w:val="000000"/>
          <w:sz w:val="24"/>
          <w:szCs w:val="24"/>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316FA1" w:rsidRPr="00640F7D" w:rsidRDefault="007008F2" w:rsidP="007008F2">
      <w:pPr>
        <w:pStyle w:val="aff3"/>
        <w:numPr>
          <w:ilvl w:val="0"/>
          <w:numId w:val="89"/>
        </w:numPr>
        <w:tabs>
          <w:tab w:val="left" w:pos="993"/>
        </w:tabs>
        <w:ind w:left="0" w:firstLine="709"/>
        <w:rPr>
          <w:sz w:val="24"/>
          <w:szCs w:val="24"/>
        </w:rPr>
      </w:pPr>
      <w:r>
        <w:rPr>
          <w:color w:val="000000"/>
          <w:sz w:val="24"/>
          <w:szCs w:val="24"/>
        </w:rPr>
        <w:t>Аварийных ситуаций, как и</w:t>
      </w:r>
      <w:r>
        <w:rPr>
          <w:color w:val="000000"/>
          <w:sz w:val="24"/>
          <w:szCs w:val="24"/>
        </w:rPr>
        <w:t xml:space="preserve">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316FA1" w:rsidRDefault="007008F2" w:rsidP="007008F2">
      <w:pPr>
        <w:pStyle w:val="aff3"/>
        <w:numPr>
          <w:ilvl w:val="0"/>
          <w:numId w:val="89"/>
        </w:numPr>
        <w:tabs>
          <w:tab w:val="left" w:pos="993"/>
        </w:tabs>
        <w:ind w:left="0" w:firstLine="709"/>
        <w:rPr>
          <w:sz w:val="24"/>
          <w:szCs w:val="24"/>
        </w:rPr>
      </w:pPr>
      <w:r>
        <w:rPr>
          <w:sz w:val="24"/>
          <w:szCs w:val="24"/>
        </w:rPr>
        <w:t>Время, затрачиваемое на ли</w:t>
      </w:r>
      <w:r>
        <w:rPr>
          <w:sz w:val="24"/>
          <w:szCs w:val="24"/>
        </w:rPr>
        <w:t xml:space="preserve">квидацию инцидента, не будет превышать существующих значений (4 ч и 8 ч для систем теплоснабжения в эксплуатационной ответственности ООО «ЖКУ» и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Pr>
          <w:sz w:val="24"/>
          <w:szCs w:val="24"/>
        </w:rPr>
        <w:t>, соответственно);</w:t>
      </w:r>
    </w:p>
    <w:p w:rsidR="00316FA1" w:rsidRPr="008F1AB9" w:rsidRDefault="007008F2" w:rsidP="007008F2">
      <w:pPr>
        <w:pStyle w:val="aff3"/>
        <w:numPr>
          <w:ilvl w:val="0"/>
          <w:numId w:val="89"/>
        </w:numPr>
        <w:tabs>
          <w:tab w:val="left" w:pos="993"/>
        </w:tabs>
        <w:ind w:left="0" w:firstLine="709"/>
        <w:rPr>
          <w:sz w:val="24"/>
          <w:szCs w:val="24"/>
        </w:rPr>
      </w:pPr>
      <w:r>
        <w:rPr>
          <w:sz w:val="24"/>
          <w:szCs w:val="24"/>
        </w:rPr>
        <w:t>Вышепредставленные факторы приведут к отс</w:t>
      </w:r>
      <w:r>
        <w:rPr>
          <w:sz w:val="24"/>
          <w:szCs w:val="24"/>
        </w:rPr>
        <w:t>утствию неудовлетворенности потребителей тепловой энергии централизованным теплоснабжением, т.е. количество жалоб на работу теплоснабжающих организаций будет равно 0.</w:t>
      </w:r>
    </w:p>
    <w:p w:rsidR="00316FA1" w:rsidRDefault="007008F2" w:rsidP="007008F2">
      <w:pPr>
        <w:pStyle w:val="116"/>
        <w:numPr>
          <w:ilvl w:val="1"/>
          <w:numId w:val="95"/>
        </w:numPr>
        <w:tabs>
          <w:tab w:val="clear" w:pos="1134"/>
          <w:tab w:val="left" w:pos="1418"/>
        </w:tabs>
        <w:ind w:left="0" w:firstLine="709"/>
        <w:rPr>
          <w:sz w:val="24"/>
          <w:szCs w:val="24"/>
        </w:rPr>
      </w:pPr>
      <w:bookmarkStart w:id="416" w:name="_Toc97797804"/>
      <w:r>
        <w:rPr>
          <w:sz w:val="24"/>
          <w:szCs w:val="24"/>
        </w:rPr>
        <w:t>Результаты расчета перспективных показателей надежности</w:t>
      </w:r>
      <w:bookmarkEnd w:id="416"/>
    </w:p>
    <w:p w:rsidR="00316FA1" w:rsidRPr="00D66DF0" w:rsidRDefault="007008F2" w:rsidP="00C531F3">
      <w:pPr>
        <w:spacing w:after="0" w:line="360" w:lineRule="auto"/>
        <w:ind w:firstLine="567"/>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Планируемые показатели надежности</w:t>
      </w:r>
      <w:r w:rsidRPr="00D66DF0">
        <w:rPr>
          <w:rFonts w:ascii="Times New Roman" w:hAnsi="Times New Roman" w:cs="Times New Roman"/>
          <w:sz w:val="24"/>
          <w:szCs w:val="24"/>
          <w:lang w:eastAsia="ru-RU"/>
        </w:rPr>
        <w:t xml:space="preserve"> структурных элементов системы теплоснабжения приведены в таблице </w:t>
      </w:r>
      <w:r>
        <w:rPr>
          <w:rFonts w:ascii="Times New Roman" w:hAnsi="Times New Roman" w:cs="Times New Roman"/>
          <w:sz w:val="24"/>
          <w:szCs w:val="24"/>
          <w:lang w:eastAsia="ru-RU"/>
        </w:rPr>
        <w:t>63</w:t>
      </w:r>
      <w:r w:rsidRPr="00D66DF0">
        <w:rPr>
          <w:rFonts w:ascii="Times New Roman" w:hAnsi="Times New Roman" w:cs="Times New Roman"/>
          <w:sz w:val="24"/>
          <w:szCs w:val="24"/>
          <w:lang w:eastAsia="ru-RU"/>
        </w:rPr>
        <w:t>.</w:t>
      </w:r>
    </w:p>
    <w:p w:rsidR="00316FA1" w:rsidRPr="00D66DF0" w:rsidRDefault="007008F2" w:rsidP="00C531F3">
      <w:pPr>
        <w:pStyle w:val="aff3"/>
        <w:rPr>
          <w:sz w:val="24"/>
          <w:szCs w:val="24"/>
        </w:rPr>
      </w:pPr>
      <w:r w:rsidRPr="00D66DF0">
        <w:rPr>
          <w:sz w:val="24"/>
          <w:szCs w:val="24"/>
        </w:rPr>
        <w:t>Общий показатель надежности системы теплоснабжения города на расчетный срок составит 0,91, что позволит отнести ее к категории «высоконадежные».</w:t>
      </w:r>
    </w:p>
    <w:p w:rsidR="00316FA1" w:rsidRDefault="007008F2" w:rsidP="00C531F3">
      <w:pPr>
        <w:pStyle w:val="aff3"/>
        <w:rPr>
          <w:sz w:val="24"/>
          <w:szCs w:val="24"/>
        </w:rPr>
      </w:pPr>
      <w:r w:rsidRPr="00D66DF0">
        <w:rPr>
          <w:sz w:val="24"/>
          <w:szCs w:val="24"/>
        </w:rPr>
        <w:t xml:space="preserve">В сравнении с базовым значением (0,812) </w:t>
      </w:r>
      <w:r w:rsidRPr="00D66DF0">
        <w:rPr>
          <w:sz w:val="24"/>
          <w:szCs w:val="24"/>
        </w:rPr>
        <w:t>можно отметить, что надежность теплоснабжения потребителей в течение расчетного периода разработки Схемы теплоснабжения г. Заринска (при условии реализации мероприятий по повышению эффективности функционирования систем теплоснабжения) существенно увеличитс</w:t>
      </w:r>
      <w:r w:rsidRPr="00D66DF0">
        <w:rPr>
          <w:sz w:val="24"/>
          <w:szCs w:val="24"/>
        </w:rPr>
        <w:t>я.</w:t>
      </w:r>
    </w:p>
    <w:p w:rsidR="00316FA1" w:rsidRPr="00D66DF0" w:rsidRDefault="007008F2" w:rsidP="00A1198D">
      <w:pPr>
        <w:pStyle w:val="aff3"/>
        <w:rPr>
          <w:sz w:val="24"/>
          <w:szCs w:val="24"/>
        </w:rPr>
      </w:pPr>
    </w:p>
    <w:p w:rsidR="00316FA1" w:rsidRPr="00D66DF0" w:rsidRDefault="007008F2" w:rsidP="007008F2">
      <w:pPr>
        <w:pStyle w:val="aff5"/>
        <w:numPr>
          <w:ilvl w:val="0"/>
          <w:numId w:val="1"/>
        </w:numPr>
        <w:rPr>
          <w:rFonts w:ascii="Times New Roman" w:hAnsi="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7008F2" w:rsidP="000A15DC">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63. </w:t>
      </w:r>
      <w:r w:rsidRPr="00D66DF0">
        <w:rPr>
          <w:rFonts w:ascii="Times New Roman" w:hAnsi="Times New Roman"/>
          <w:b w:val="0"/>
          <w:bCs w:val="0"/>
          <w:sz w:val="24"/>
          <w:szCs w:val="24"/>
        </w:rPr>
        <w:t>Показатели надежности структурных элементов системы теплоснабжения</w:t>
      </w:r>
    </w:p>
    <w:tbl>
      <w:tblPr>
        <w:tblW w:w="4689" w:type="pct"/>
        <w:tblLayout w:type="fixed"/>
        <w:tblLook w:val="00A0"/>
      </w:tblPr>
      <w:tblGrid>
        <w:gridCol w:w="1491"/>
        <w:gridCol w:w="1642"/>
        <w:gridCol w:w="1462"/>
        <w:gridCol w:w="1348"/>
        <w:gridCol w:w="1270"/>
        <w:gridCol w:w="1454"/>
        <w:gridCol w:w="1453"/>
        <w:gridCol w:w="1453"/>
        <w:gridCol w:w="1416"/>
        <w:gridCol w:w="1073"/>
        <w:gridCol w:w="1155"/>
        <w:gridCol w:w="1469"/>
        <w:gridCol w:w="1249"/>
        <w:gridCol w:w="1024"/>
        <w:gridCol w:w="1449"/>
      </w:tblGrid>
      <w:tr w:rsidR="00833148" w:rsidTr="00527D2C">
        <w:trPr>
          <w:trHeight w:val="20"/>
        </w:trPr>
        <w:tc>
          <w:tcPr>
            <w:tcW w:w="365" w:type="pct"/>
            <w:tcBorders>
              <w:top w:val="single" w:sz="4" w:space="0" w:color="auto"/>
              <w:left w:val="single" w:sz="4" w:space="0" w:color="auto"/>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Наименование показателя</w:t>
            </w:r>
          </w:p>
        </w:tc>
        <w:tc>
          <w:tcPr>
            <w:tcW w:w="402"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электроснабжения теплоисточника</w:t>
            </w:r>
          </w:p>
        </w:tc>
        <w:tc>
          <w:tcPr>
            <w:tcW w:w="358"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водоснабжения теплоисточника</w:t>
            </w:r>
          </w:p>
        </w:tc>
        <w:tc>
          <w:tcPr>
            <w:tcW w:w="330"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 xml:space="preserve">Показатель надежности </w:t>
            </w:r>
            <w:r w:rsidRPr="00471B1D">
              <w:rPr>
                <w:rFonts w:ascii="Times New Roman" w:hAnsi="Times New Roman" w:cs="Times New Roman"/>
                <w:b/>
                <w:bCs/>
                <w:color w:val="000000"/>
                <w:sz w:val="20"/>
                <w:szCs w:val="20"/>
                <w:lang w:eastAsia="ru-RU"/>
              </w:rPr>
              <w:t>топливоснабжения теплоисточника</w:t>
            </w:r>
          </w:p>
        </w:tc>
        <w:tc>
          <w:tcPr>
            <w:tcW w:w="311"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соответствия тепловой мощности теплоисточника и пропускной способности тепловых сетей расчётным тепловым нагрузкам</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уровня резервирования  теплоисточника и элементов тепловой сети</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технического</w:t>
            </w:r>
            <w:r w:rsidRPr="00471B1D">
              <w:rPr>
                <w:rFonts w:ascii="Times New Roman" w:hAnsi="Times New Roman" w:cs="Times New Roman"/>
                <w:b/>
                <w:bCs/>
                <w:color w:val="000000"/>
                <w:sz w:val="20"/>
                <w:szCs w:val="20"/>
                <w:lang w:eastAsia="ru-RU"/>
              </w:rPr>
              <w:t xml:space="preserve"> состояния тепловых сетей от теплоисточника</w:t>
            </w:r>
          </w:p>
        </w:tc>
        <w:tc>
          <w:tcPr>
            <w:tcW w:w="35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интенсивности отказов тепловых сетей от теплоисточника</w:t>
            </w:r>
          </w:p>
        </w:tc>
        <w:tc>
          <w:tcPr>
            <w:tcW w:w="347"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относительного аварийного недоотпуска тепла</w:t>
            </w:r>
          </w:p>
        </w:tc>
        <w:tc>
          <w:tcPr>
            <w:tcW w:w="263"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качества теплоснабжения</w:t>
            </w:r>
          </w:p>
        </w:tc>
        <w:tc>
          <w:tcPr>
            <w:tcW w:w="283"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Количество расчетных показателей</w:t>
            </w:r>
          </w:p>
        </w:tc>
        <w:tc>
          <w:tcPr>
            <w:tcW w:w="360"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к</w:t>
            </w:r>
            <w:r w:rsidRPr="00471B1D">
              <w:rPr>
                <w:rFonts w:ascii="Times New Roman" w:hAnsi="Times New Roman" w:cs="Times New Roman"/>
                <w:b/>
                <w:bCs/>
                <w:color w:val="000000"/>
                <w:sz w:val="20"/>
                <w:szCs w:val="20"/>
                <w:lang w:eastAsia="ru-RU"/>
              </w:rPr>
              <w:t>онкретной системы теплоснабжения</w:t>
            </w:r>
          </w:p>
        </w:tc>
        <w:tc>
          <w:tcPr>
            <w:tcW w:w="306"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Расчетная тепловая нагрузка потребителей</w:t>
            </w:r>
          </w:p>
        </w:tc>
        <w:tc>
          <w:tcPr>
            <w:tcW w:w="251"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Общий показатель надежности систем теплоснабжения</w:t>
            </w:r>
          </w:p>
        </w:tc>
        <w:tc>
          <w:tcPr>
            <w:tcW w:w="355" w:type="pct"/>
            <w:tcBorders>
              <w:top w:val="single" w:sz="4" w:space="0" w:color="auto"/>
              <w:left w:val="nil"/>
              <w:bottom w:val="single" w:sz="4" w:space="0" w:color="auto"/>
              <w:right w:val="single" w:sz="4" w:space="0" w:color="auto"/>
            </w:tcBorders>
            <w:shd w:val="clear" w:color="auto" w:fill="548DD4"/>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Общая оценка надежности систем теплоснабжения города (сельского поселения)</w:t>
            </w:r>
          </w:p>
        </w:tc>
      </w:tr>
      <w:tr w:rsidR="00833148"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Обозначение</w:t>
            </w:r>
          </w:p>
        </w:tc>
        <w:tc>
          <w:tcPr>
            <w:tcW w:w="402"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э</w:t>
            </w:r>
          </w:p>
        </w:tc>
        <w:tc>
          <w:tcPr>
            <w:tcW w:w="358"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в</w:t>
            </w:r>
          </w:p>
        </w:tc>
        <w:tc>
          <w:tcPr>
            <w:tcW w:w="33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т</w:t>
            </w:r>
          </w:p>
        </w:tc>
        <w:tc>
          <w:tcPr>
            <w:tcW w:w="311"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б</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р</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с</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отк.тс</w:t>
            </w:r>
          </w:p>
        </w:tc>
        <w:tc>
          <w:tcPr>
            <w:tcW w:w="347"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нед</w:t>
            </w:r>
          </w:p>
        </w:tc>
        <w:tc>
          <w:tcPr>
            <w:tcW w:w="26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ж</w:t>
            </w:r>
          </w:p>
        </w:tc>
        <w:tc>
          <w:tcPr>
            <w:tcW w:w="28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n</w:t>
            </w:r>
          </w:p>
        </w:tc>
        <w:tc>
          <w:tcPr>
            <w:tcW w:w="36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p>
        </w:tc>
        <w:tc>
          <w:tcPr>
            <w:tcW w:w="30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Q</w:t>
            </w:r>
          </w:p>
        </w:tc>
        <w:tc>
          <w:tcPr>
            <w:tcW w:w="251"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r w:rsidRPr="00471B1D">
              <w:rPr>
                <w:rFonts w:ascii="Times New Roman" w:hAnsi="Times New Roman" w:cs="Times New Roman"/>
                <w:i/>
                <w:iCs/>
                <w:color w:val="000000"/>
                <w:sz w:val="20"/>
                <w:szCs w:val="20"/>
                <w:vertAlign w:val="superscript"/>
                <w:lang w:eastAsia="ru-RU"/>
              </w:rPr>
              <w:t>сист</w:t>
            </w:r>
          </w:p>
        </w:tc>
        <w:tc>
          <w:tcPr>
            <w:tcW w:w="355" w:type="pct"/>
            <w:tcBorders>
              <w:top w:val="nil"/>
              <w:left w:val="nil"/>
              <w:bottom w:val="single" w:sz="4" w:space="0" w:color="auto"/>
              <w:right w:val="single" w:sz="4" w:space="0" w:color="auto"/>
            </w:tcBorders>
            <w:shd w:val="clear" w:color="000000" w:fill="A6A6A6"/>
            <w:vAlign w:val="center"/>
          </w:tcPr>
          <w:p w:rsidR="00316FA1" w:rsidRPr="00471B1D" w:rsidRDefault="007008F2"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w:t>
            </w:r>
          </w:p>
        </w:tc>
      </w:tr>
      <w:tr w:rsidR="00833148"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«База»</w:t>
            </w:r>
          </w:p>
        </w:tc>
        <w:tc>
          <w:tcPr>
            <w:tcW w:w="402"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0,493</w:t>
            </w:r>
          </w:p>
        </w:tc>
        <w:tc>
          <w:tcPr>
            <w:tcW w:w="251" w:type="pct"/>
            <w:vMerge w:val="restart"/>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0,910</w:t>
            </w:r>
          </w:p>
        </w:tc>
        <w:tc>
          <w:tcPr>
            <w:tcW w:w="355" w:type="pct"/>
            <w:vMerge w:val="restart"/>
            <w:tcBorders>
              <w:top w:val="nil"/>
              <w:left w:val="single" w:sz="4" w:space="0" w:color="auto"/>
              <w:bottom w:val="single" w:sz="4" w:space="0" w:color="auto"/>
              <w:right w:val="single" w:sz="4" w:space="0" w:color="auto"/>
            </w:tcBorders>
            <w:shd w:val="clear" w:color="000000" w:fill="A6A6A6"/>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высоконадежные</w:t>
            </w:r>
          </w:p>
        </w:tc>
      </w:tr>
      <w:tr w:rsidR="00833148"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«Гостиница»</w:t>
            </w:r>
          </w:p>
        </w:tc>
        <w:tc>
          <w:tcPr>
            <w:tcW w:w="402"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1,227</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r>
      <w:tr w:rsidR="00833148"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«Лесокомбинат»</w:t>
            </w:r>
          </w:p>
        </w:tc>
        <w:tc>
          <w:tcPr>
            <w:tcW w:w="402"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0,646</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r>
      <w:tr w:rsidR="00833148"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«Теремок»</w:t>
            </w:r>
          </w:p>
        </w:tc>
        <w:tc>
          <w:tcPr>
            <w:tcW w:w="402"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2,588</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r>
      <w:tr w:rsidR="00833148" w:rsidTr="00527D2C">
        <w:trPr>
          <w:trHeight w:val="20"/>
        </w:trPr>
        <w:tc>
          <w:tcPr>
            <w:tcW w:w="365" w:type="pct"/>
            <w:tcBorders>
              <w:top w:val="nil"/>
              <w:left w:val="single" w:sz="4" w:space="0" w:color="auto"/>
              <w:bottom w:val="single" w:sz="4" w:space="0" w:color="auto"/>
              <w:right w:val="single" w:sz="4" w:space="0" w:color="auto"/>
            </w:tcBorders>
            <w:vAlign w:val="center"/>
          </w:tcPr>
          <w:p w:rsidR="00772D98" w:rsidRPr="00471B1D" w:rsidRDefault="007008F2" w:rsidP="00E8417D">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471B1D">
              <w:rPr>
                <w:rFonts w:ascii="Times New Roman" w:hAnsi="Times New Roman" w:cs="Times New Roman"/>
                <w:b/>
                <w:bCs/>
                <w:color w:val="000000"/>
                <w:sz w:val="20"/>
                <w:szCs w:val="20"/>
                <w:lang w:eastAsia="ru-RU"/>
              </w:rPr>
              <w:t>»</w:t>
            </w:r>
          </w:p>
        </w:tc>
        <w:tc>
          <w:tcPr>
            <w:tcW w:w="402"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772D98" w:rsidRPr="00471B1D" w:rsidRDefault="007008F2" w:rsidP="00F50F3A">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0,842</w:t>
            </w:r>
          </w:p>
        </w:tc>
        <w:tc>
          <w:tcPr>
            <w:tcW w:w="251" w:type="pct"/>
            <w:vMerge/>
            <w:tcBorders>
              <w:top w:val="nil"/>
              <w:left w:val="single" w:sz="4" w:space="0" w:color="auto"/>
              <w:bottom w:val="single" w:sz="4" w:space="0" w:color="auto"/>
              <w:right w:val="single" w:sz="4" w:space="0" w:color="auto"/>
            </w:tcBorders>
            <w:vAlign w:val="center"/>
          </w:tcPr>
          <w:p w:rsidR="00772D98" w:rsidRPr="00471B1D" w:rsidRDefault="007008F2"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772D98" w:rsidRPr="00471B1D" w:rsidRDefault="007008F2" w:rsidP="00DB3009">
            <w:pPr>
              <w:spacing w:after="0" w:line="240" w:lineRule="auto"/>
              <w:rPr>
                <w:rFonts w:ascii="Times New Roman" w:hAnsi="Times New Roman" w:cs="Times New Roman"/>
                <w:color w:val="000000"/>
                <w:sz w:val="20"/>
                <w:szCs w:val="20"/>
                <w:lang w:eastAsia="ru-RU"/>
              </w:rPr>
            </w:pPr>
          </w:p>
        </w:tc>
      </w:tr>
      <w:tr w:rsidR="00833148"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 xml:space="preserve">Котельная ГУП ДХ АК </w:t>
            </w:r>
            <w:r w:rsidRPr="000B5372">
              <w:rPr>
                <w:b/>
                <w:sz w:val="20"/>
                <w:szCs w:val="20"/>
              </w:rPr>
              <w:t>«</w:t>
            </w:r>
            <w:r w:rsidRPr="000B5372">
              <w:rPr>
                <w:rFonts w:ascii="Times New Roman" w:hAnsi="Times New Roman" w:cs="Times New Roman"/>
                <w:b/>
                <w:color w:val="000000"/>
                <w:sz w:val="20"/>
                <w:szCs w:val="20"/>
                <w:lang w:eastAsia="ru-RU"/>
              </w:rPr>
              <w:t>Северо-Восточное ДСУ</w:t>
            </w:r>
            <w:r>
              <w:rPr>
                <w:rFonts w:ascii="Times New Roman" w:hAnsi="Times New Roman" w:cs="Times New Roman"/>
                <w:b/>
                <w:color w:val="000000"/>
                <w:sz w:val="20"/>
                <w:szCs w:val="20"/>
                <w:lang w:eastAsia="ru-RU"/>
              </w:rPr>
              <w:t>»</w:t>
            </w:r>
            <w:r w:rsidRPr="000B5372">
              <w:rPr>
                <w:rFonts w:ascii="Times New Roman" w:hAnsi="Times New Roman" w:cs="Times New Roman"/>
                <w:b/>
                <w:color w:val="000000"/>
                <w:sz w:val="20"/>
                <w:szCs w:val="20"/>
                <w:lang w:eastAsia="ru-RU"/>
              </w:rPr>
              <w:t xml:space="preserve"> «филиал Заринский»</w:t>
            </w:r>
          </w:p>
        </w:tc>
        <w:tc>
          <w:tcPr>
            <w:tcW w:w="402"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58"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30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2,834</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r>
      <w:tr w:rsidR="00833148" w:rsidTr="00527D2C">
        <w:trPr>
          <w:trHeight w:val="20"/>
        </w:trPr>
        <w:tc>
          <w:tcPr>
            <w:tcW w:w="365" w:type="pct"/>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 xml:space="preserve">ТЭЦ </w:t>
            </w:r>
            <w:r w:rsidRPr="00471B1D">
              <w:rPr>
                <w:rFonts w:ascii="Times New Roman" w:hAnsi="Times New Roman" w:cs="Times New Roman"/>
                <w:b/>
                <w:bCs/>
                <w:color w:val="000000"/>
                <w:sz w:val="20"/>
                <w:szCs w:val="20"/>
                <w:lang w:eastAsia="ru-RU"/>
              </w:rPr>
              <w:t>АО «Алтай-Кокс»</w:t>
            </w:r>
          </w:p>
        </w:tc>
        <w:tc>
          <w:tcPr>
            <w:tcW w:w="402"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8"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11"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5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47"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26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83"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60"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0,911</w:t>
            </w:r>
          </w:p>
        </w:tc>
        <w:tc>
          <w:tcPr>
            <w:tcW w:w="306" w:type="pct"/>
            <w:tcBorders>
              <w:top w:val="nil"/>
              <w:left w:val="nil"/>
              <w:bottom w:val="single" w:sz="4" w:space="0" w:color="auto"/>
              <w:right w:val="single" w:sz="4" w:space="0" w:color="auto"/>
            </w:tcBorders>
            <w:vAlign w:val="center"/>
          </w:tcPr>
          <w:p w:rsidR="00316FA1" w:rsidRPr="00471B1D" w:rsidRDefault="007008F2"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359,882</w:t>
            </w:r>
          </w:p>
        </w:tc>
        <w:tc>
          <w:tcPr>
            <w:tcW w:w="251"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c>
          <w:tcPr>
            <w:tcW w:w="355" w:type="pct"/>
            <w:vMerge/>
            <w:tcBorders>
              <w:top w:val="nil"/>
              <w:left w:val="single" w:sz="4" w:space="0" w:color="auto"/>
              <w:bottom w:val="single" w:sz="4" w:space="0" w:color="auto"/>
              <w:right w:val="single" w:sz="4" w:space="0" w:color="auto"/>
            </w:tcBorders>
            <w:vAlign w:val="center"/>
          </w:tcPr>
          <w:p w:rsidR="00316FA1" w:rsidRPr="00471B1D" w:rsidRDefault="007008F2" w:rsidP="00DB3009">
            <w:pPr>
              <w:spacing w:after="0" w:line="240" w:lineRule="auto"/>
              <w:rPr>
                <w:rFonts w:ascii="Times New Roman" w:hAnsi="Times New Roman" w:cs="Times New Roman"/>
                <w:color w:val="000000"/>
                <w:sz w:val="20"/>
                <w:szCs w:val="20"/>
                <w:lang w:eastAsia="ru-RU"/>
              </w:rPr>
            </w:pPr>
          </w:p>
        </w:tc>
      </w:tr>
    </w:tbl>
    <w:p w:rsidR="00316FA1" w:rsidRPr="00D66DF0" w:rsidRDefault="007008F2" w:rsidP="00567E3A">
      <w:pPr>
        <w:pStyle w:val="aff3"/>
        <w:rPr>
          <w:sz w:val="24"/>
          <w:szCs w:val="24"/>
          <w:highlight w:val="yellow"/>
        </w:rPr>
      </w:pPr>
    </w:p>
    <w:p w:rsidR="00316FA1" w:rsidRPr="00D66DF0" w:rsidRDefault="007008F2" w:rsidP="007008F2">
      <w:pPr>
        <w:pStyle w:val="1f5"/>
        <w:numPr>
          <w:ilvl w:val="0"/>
          <w:numId w:val="95"/>
        </w:numPr>
        <w:tabs>
          <w:tab w:val="left" w:pos="1134"/>
        </w:tabs>
        <w:ind w:left="0" w:firstLine="709"/>
        <w:rPr>
          <w:sz w:val="24"/>
          <w:szCs w:val="24"/>
          <w:highlight w:val="yellow"/>
        </w:rPr>
        <w:sectPr w:rsidR="00316FA1" w:rsidRPr="00D66DF0" w:rsidSect="001C5736">
          <w:pgSz w:w="23814" w:h="16840" w:orient="landscape" w:code="8"/>
          <w:pgMar w:top="1134" w:right="1134" w:bottom="1134" w:left="1134" w:header="709" w:footer="397" w:gutter="0"/>
          <w:cols w:space="708"/>
          <w:docGrid w:linePitch="360"/>
        </w:sectPr>
      </w:pPr>
    </w:p>
    <w:p w:rsidR="00316FA1" w:rsidRPr="00D66DF0" w:rsidRDefault="007008F2" w:rsidP="007008F2">
      <w:pPr>
        <w:pStyle w:val="1f5"/>
        <w:numPr>
          <w:ilvl w:val="0"/>
          <w:numId w:val="95"/>
        </w:numPr>
        <w:tabs>
          <w:tab w:val="left" w:pos="1134"/>
        </w:tabs>
        <w:ind w:left="0" w:firstLine="709"/>
        <w:rPr>
          <w:sz w:val="24"/>
          <w:szCs w:val="24"/>
        </w:rPr>
      </w:pPr>
      <w:bookmarkStart w:id="417" w:name="_Toc384058722"/>
      <w:bookmarkStart w:id="418" w:name="_Toc386561146"/>
      <w:bookmarkStart w:id="419" w:name="_Toc97797805"/>
      <w:r w:rsidRPr="00D66DF0">
        <w:rPr>
          <w:sz w:val="24"/>
          <w:szCs w:val="24"/>
        </w:rPr>
        <w:t>Обоснование инвестиций в строительство, реконструкцию и техническое перевооружение</w:t>
      </w:r>
      <w:bookmarkEnd w:id="417"/>
      <w:bookmarkEnd w:id="418"/>
      <w:bookmarkEnd w:id="419"/>
    </w:p>
    <w:p w:rsidR="00316FA1" w:rsidRPr="00D66DF0" w:rsidRDefault="007008F2" w:rsidP="00054C81">
      <w:pPr>
        <w:pStyle w:val="aff3"/>
        <w:rPr>
          <w:sz w:val="24"/>
          <w:szCs w:val="24"/>
        </w:rPr>
      </w:pPr>
      <w:r w:rsidRPr="00D66DF0">
        <w:rPr>
          <w:sz w:val="24"/>
          <w:szCs w:val="24"/>
        </w:rPr>
        <w:t xml:space="preserve">Глава 9 «Обоснование инвестиций в строительство, реконструкцию и техническое перевооружение» разработана в соответствии с требованиями п.48 </w:t>
      </w:r>
      <w:r w:rsidRPr="00D66DF0">
        <w:rPr>
          <w:sz w:val="24"/>
          <w:szCs w:val="24"/>
        </w:rPr>
        <w:t>Постановления Правительства РФ от 22.02.2012 № 154 «О требованиях к схемам теплоснабжения, порядку их разработки и утверждения».</w:t>
      </w:r>
    </w:p>
    <w:p w:rsidR="00316FA1" w:rsidRPr="00D66DF0" w:rsidRDefault="007008F2" w:rsidP="00054C81">
      <w:pPr>
        <w:pStyle w:val="aff3"/>
        <w:rPr>
          <w:sz w:val="24"/>
          <w:szCs w:val="24"/>
        </w:rPr>
      </w:pPr>
      <w:r w:rsidRPr="00D66DF0">
        <w:rPr>
          <w:sz w:val="24"/>
          <w:szCs w:val="24"/>
        </w:rPr>
        <w:t>В данной главе отражены следующие вопросы:</w:t>
      </w:r>
    </w:p>
    <w:p w:rsidR="00316FA1" w:rsidRPr="00D66DF0" w:rsidRDefault="007008F2" w:rsidP="00054C81">
      <w:pPr>
        <w:pStyle w:val="aff3"/>
        <w:rPr>
          <w:sz w:val="24"/>
          <w:szCs w:val="24"/>
        </w:rPr>
      </w:pPr>
      <w:r w:rsidRPr="00D66DF0">
        <w:rPr>
          <w:sz w:val="24"/>
          <w:szCs w:val="24"/>
        </w:rPr>
        <w:t>а)выполнена оценка финансовых потребностей для осуществления строительства, реконстр</w:t>
      </w:r>
      <w:r w:rsidRPr="00D66DF0">
        <w:rPr>
          <w:sz w:val="24"/>
          <w:szCs w:val="24"/>
        </w:rPr>
        <w:t>укции и технического перевооружения источников тепловой энергии и тепловых сетей города;</w:t>
      </w:r>
    </w:p>
    <w:p w:rsidR="00316FA1" w:rsidRPr="00D66DF0" w:rsidRDefault="007008F2" w:rsidP="00054C81">
      <w:pPr>
        <w:pStyle w:val="aff3"/>
        <w:rPr>
          <w:sz w:val="24"/>
          <w:szCs w:val="24"/>
        </w:rPr>
      </w:pPr>
      <w:r w:rsidRPr="00D66DF0">
        <w:rPr>
          <w:sz w:val="24"/>
          <w:szCs w:val="24"/>
        </w:rPr>
        <w:t>б)приведены предложения по источникам инвестиций, обеспечивающих финансовые потребности для развития системы теплоснабжения муниципального образования;</w:t>
      </w:r>
    </w:p>
    <w:p w:rsidR="00316FA1" w:rsidRPr="00D66DF0" w:rsidRDefault="007008F2" w:rsidP="00054C81">
      <w:pPr>
        <w:pStyle w:val="aff3"/>
        <w:rPr>
          <w:sz w:val="24"/>
          <w:szCs w:val="24"/>
        </w:rPr>
      </w:pPr>
      <w:r w:rsidRPr="00D66DF0">
        <w:rPr>
          <w:sz w:val="24"/>
          <w:szCs w:val="24"/>
        </w:rPr>
        <w:t>в)выполнены рас</w:t>
      </w:r>
      <w:r w:rsidRPr="00D66DF0">
        <w:rPr>
          <w:sz w:val="24"/>
          <w:szCs w:val="24"/>
        </w:rPr>
        <w:t>четы эффективности инвестиций в мероприятия по развитию системы теплоснабжения города;</w:t>
      </w:r>
    </w:p>
    <w:p w:rsidR="00316FA1" w:rsidRPr="00D66DF0" w:rsidRDefault="007008F2" w:rsidP="00054C81">
      <w:pPr>
        <w:pStyle w:val="aff3"/>
        <w:rPr>
          <w:sz w:val="24"/>
          <w:szCs w:val="24"/>
        </w:rPr>
      </w:pPr>
      <w:r w:rsidRPr="00D66DF0">
        <w:rPr>
          <w:sz w:val="24"/>
          <w:szCs w:val="24"/>
        </w:rPr>
        <w:t>г)проведены расчеты ценовых последствий для потребителей при реализации мероприятий развития системы теплоснабжения города.</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420" w:name="_Toc384058723"/>
      <w:bookmarkStart w:id="421" w:name="_Toc386561147"/>
      <w:bookmarkStart w:id="422" w:name="_Toc97797806"/>
      <w:r w:rsidRPr="00D66DF0">
        <w:rPr>
          <w:sz w:val="24"/>
          <w:szCs w:val="24"/>
        </w:rPr>
        <w:t>Оценка финансовых потребностей для осуществле</w:t>
      </w:r>
      <w:r w:rsidRPr="00D66DF0">
        <w:rPr>
          <w:sz w:val="24"/>
          <w:szCs w:val="24"/>
        </w:rPr>
        <w:t>ния строительства, реконструкции и технического перевооружения источников тепловой энергии и тепловых сетей</w:t>
      </w:r>
      <w:bookmarkEnd w:id="420"/>
      <w:bookmarkEnd w:id="421"/>
      <w:bookmarkEnd w:id="422"/>
    </w:p>
    <w:p w:rsidR="00316FA1" w:rsidRPr="00D66DF0" w:rsidRDefault="007008F2" w:rsidP="00095E4C">
      <w:pPr>
        <w:pStyle w:val="aff3"/>
        <w:rPr>
          <w:sz w:val="24"/>
          <w:szCs w:val="24"/>
        </w:rPr>
      </w:pPr>
      <w:r w:rsidRPr="00D66DF0">
        <w:rPr>
          <w:sz w:val="24"/>
          <w:szCs w:val="24"/>
        </w:rPr>
        <w:t>В соответствии с главами 5, 6 обосновывающих материалов в качестве основных мероприятий по развитию системы теплоснабжения в городе предусматриваютс</w:t>
      </w:r>
      <w:r w:rsidRPr="00D66DF0">
        <w:rPr>
          <w:sz w:val="24"/>
          <w:szCs w:val="24"/>
        </w:rPr>
        <w:t>я:</w:t>
      </w:r>
    </w:p>
    <w:p w:rsidR="00316FA1" w:rsidRPr="00D66DF0" w:rsidRDefault="007008F2" w:rsidP="007008F2">
      <w:pPr>
        <w:pStyle w:val="aff3"/>
        <w:numPr>
          <w:ilvl w:val="0"/>
          <w:numId w:val="47"/>
        </w:numPr>
        <w:tabs>
          <w:tab w:val="left" w:pos="993"/>
        </w:tabs>
        <w:ind w:left="0" w:firstLine="709"/>
        <w:rPr>
          <w:sz w:val="24"/>
          <w:szCs w:val="24"/>
        </w:rPr>
      </w:pPr>
      <w:r>
        <w:rPr>
          <w:sz w:val="24"/>
          <w:szCs w:val="24"/>
        </w:rPr>
        <w:t>п</w:t>
      </w:r>
      <w:r w:rsidRPr="00D66DF0">
        <w:rPr>
          <w:sz w:val="24"/>
          <w:szCs w:val="24"/>
        </w:rPr>
        <w:t>ерекладка ветхих тепловых сетей;</w:t>
      </w:r>
    </w:p>
    <w:p w:rsidR="00316FA1" w:rsidRPr="004E0839" w:rsidRDefault="007008F2" w:rsidP="007008F2">
      <w:pPr>
        <w:pStyle w:val="aff3"/>
        <w:numPr>
          <w:ilvl w:val="0"/>
          <w:numId w:val="47"/>
        </w:numPr>
        <w:tabs>
          <w:tab w:val="left" w:pos="993"/>
          <w:tab w:val="left" w:pos="1134"/>
        </w:tabs>
        <w:ind w:left="0" w:firstLine="709"/>
        <w:rPr>
          <w:sz w:val="24"/>
          <w:szCs w:val="24"/>
        </w:rPr>
      </w:pPr>
      <w:r>
        <w:rPr>
          <w:sz w:val="24"/>
          <w:szCs w:val="24"/>
        </w:rPr>
        <w:t>т</w:t>
      </w:r>
      <w:r w:rsidRPr="00D66DF0">
        <w:rPr>
          <w:sz w:val="24"/>
          <w:szCs w:val="24"/>
        </w:rPr>
        <w:t>ехническое перевооружение источников централизованного теплоснабжения путе</w:t>
      </w:r>
      <w:r>
        <w:rPr>
          <w:sz w:val="24"/>
          <w:szCs w:val="24"/>
        </w:rPr>
        <w:t>м установки нового оборудования</w:t>
      </w:r>
      <w:r>
        <w:rPr>
          <w:sz w:val="24"/>
          <w:szCs w:val="24"/>
        </w:rPr>
        <w:t xml:space="preserve">; </w:t>
      </w:r>
    </w:p>
    <w:p w:rsidR="004E0839" w:rsidRPr="004E0839" w:rsidRDefault="007008F2" w:rsidP="004E083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м</w:t>
      </w:r>
      <w:r w:rsidRPr="004E0839">
        <w:rPr>
          <w:rFonts w:ascii="Times New Roman" w:hAnsi="Times New Roman" w:cs="Times New Roman"/>
          <w:sz w:val="24"/>
          <w:szCs w:val="24"/>
        </w:rPr>
        <w:t>одернизация насосных станций путем замены насосного оборудования, трансформаторных подстанций и внедрение</w:t>
      </w:r>
      <w:r w:rsidRPr="004E0839">
        <w:rPr>
          <w:rFonts w:ascii="Times New Roman" w:hAnsi="Times New Roman" w:cs="Times New Roman"/>
          <w:sz w:val="24"/>
          <w:szCs w:val="24"/>
        </w:rPr>
        <w:t xml:space="preserve"> автоматизированной системы управления технологическими процессами.</w:t>
      </w:r>
    </w:p>
    <w:p w:rsidR="00316FA1" w:rsidRPr="00D66DF0" w:rsidRDefault="007008F2" w:rsidP="00366D37">
      <w:pPr>
        <w:pStyle w:val="aff3"/>
        <w:rPr>
          <w:sz w:val="24"/>
          <w:szCs w:val="24"/>
        </w:rPr>
      </w:pPr>
      <w:r w:rsidRPr="00D66DF0">
        <w:rPr>
          <w:sz w:val="24"/>
          <w:szCs w:val="24"/>
        </w:rPr>
        <w:t xml:space="preserve">Сводные потребности в инвестициях для реализации предлагаемых мероприятий на источниках тепловой энергии и тепловых сетях в целом по г. Заринску представлены в таблице </w:t>
      </w:r>
      <w:r>
        <w:rPr>
          <w:sz w:val="24"/>
          <w:szCs w:val="24"/>
        </w:rPr>
        <w:t>64</w:t>
      </w:r>
      <w:r w:rsidRPr="00D66DF0">
        <w:rPr>
          <w:sz w:val="24"/>
          <w:szCs w:val="24"/>
        </w:rPr>
        <w:t>.</w:t>
      </w:r>
    </w:p>
    <w:p w:rsidR="00316FA1" w:rsidRPr="00D66DF0" w:rsidRDefault="007008F2" w:rsidP="00366D37">
      <w:pPr>
        <w:pStyle w:val="aff3"/>
        <w:rPr>
          <w:sz w:val="24"/>
          <w:szCs w:val="24"/>
        </w:rPr>
      </w:pPr>
      <w:r w:rsidRPr="00D66DF0">
        <w:rPr>
          <w:sz w:val="24"/>
          <w:szCs w:val="24"/>
        </w:rPr>
        <w:t>В разрезе систем</w:t>
      </w:r>
      <w:r w:rsidRPr="00D66DF0">
        <w:rPr>
          <w:sz w:val="24"/>
          <w:szCs w:val="24"/>
        </w:rPr>
        <w:t xml:space="preserve"> теплоснабжения и теплоснабжающих организаций затраты рассмотрены в главах 5 и 6 Обосновывающих материалов.</w:t>
      </w:r>
    </w:p>
    <w:p w:rsidR="00316FA1" w:rsidRPr="00D66DF0" w:rsidRDefault="007008F2" w:rsidP="007008F2">
      <w:pPr>
        <w:pStyle w:val="aff5"/>
        <w:keepLines/>
        <w:numPr>
          <w:ilvl w:val="0"/>
          <w:numId w:val="1"/>
        </w:numPr>
        <w:tabs>
          <w:tab w:val="clear" w:pos="1985"/>
        </w:tabs>
        <w:ind w:left="0" w:right="0" w:firstLine="0"/>
        <w:jc w:val="right"/>
        <w:rPr>
          <w:rFonts w:ascii="Times New Roman" w:hAnsi="Times New Roman"/>
          <w:b w:val="0"/>
          <w:bCs w:val="0"/>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7008F2" w:rsidP="001E42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64. </w:t>
      </w:r>
      <w:r w:rsidRPr="00D66DF0">
        <w:rPr>
          <w:rFonts w:ascii="Times New Roman" w:hAnsi="Times New Roman"/>
          <w:b w:val="0"/>
          <w:bCs w:val="0"/>
          <w:sz w:val="24"/>
          <w:szCs w:val="24"/>
        </w:rPr>
        <w:t>Ежегодные капитальные затраты на реконструкцию котельных и тепловых сетей</w:t>
      </w:r>
    </w:p>
    <w:tbl>
      <w:tblPr>
        <w:tblW w:w="6348" w:type="pct"/>
        <w:tblLook w:val="00A0"/>
      </w:tblPr>
      <w:tblGrid>
        <w:gridCol w:w="4677"/>
        <w:gridCol w:w="950"/>
        <w:gridCol w:w="950"/>
        <w:gridCol w:w="950"/>
        <w:gridCol w:w="950"/>
        <w:gridCol w:w="950"/>
        <w:gridCol w:w="950"/>
        <w:gridCol w:w="950"/>
        <w:gridCol w:w="950"/>
        <w:gridCol w:w="950"/>
        <w:gridCol w:w="950"/>
        <w:gridCol w:w="950"/>
        <w:gridCol w:w="950"/>
        <w:gridCol w:w="950"/>
        <w:gridCol w:w="950"/>
        <w:gridCol w:w="990"/>
        <w:gridCol w:w="1245"/>
      </w:tblGrid>
      <w:tr w:rsidR="00833148" w:rsidTr="00147E75">
        <w:trPr>
          <w:trHeight w:val="284"/>
        </w:trPr>
        <w:tc>
          <w:tcPr>
            <w:tcW w:w="115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bookmarkStart w:id="423" w:name="_Toc384058725"/>
            <w:bookmarkStart w:id="424" w:name="_Toc386561149"/>
            <w:r w:rsidRPr="00502B64">
              <w:rPr>
                <w:rFonts w:ascii="Times New Roman" w:hAnsi="Times New Roman" w:cs="Times New Roman"/>
                <w:b/>
                <w:bCs/>
                <w:color w:val="000000"/>
                <w:sz w:val="20"/>
                <w:szCs w:val="20"/>
                <w:lang w:eastAsia="ru-RU"/>
              </w:rPr>
              <w:t>Реконструируемый объект</w:t>
            </w:r>
          </w:p>
        </w:tc>
        <w:tc>
          <w:tcPr>
            <w:tcW w:w="3535" w:type="pct"/>
            <w:gridSpan w:val="15"/>
            <w:tcBorders>
              <w:top w:val="single" w:sz="4" w:space="0" w:color="auto"/>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 xml:space="preserve">Ежегодные </w:t>
            </w:r>
            <w:r w:rsidRPr="00502B64">
              <w:rPr>
                <w:rFonts w:ascii="Times New Roman" w:hAnsi="Times New Roman" w:cs="Times New Roman"/>
                <w:b/>
                <w:bCs/>
                <w:color w:val="000000"/>
                <w:sz w:val="20"/>
                <w:szCs w:val="20"/>
                <w:lang w:eastAsia="ru-RU"/>
              </w:rPr>
              <w:t>капитальные затраты, тыс. руб.</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ВСЕГО</w:t>
            </w:r>
          </w:p>
        </w:tc>
      </w:tr>
      <w:tr w:rsidR="00833148" w:rsidTr="00147E7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b/>
                <w:bCs/>
                <w:color w:val="000000"/>
                <w:sz w:val="20"/>
                <w:szCs w:val="20"/>
                <w:lang w:eastAsia="ru-RU"/>
              </w:rPr>
            </w:pP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2015</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2016</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2017</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2018</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2019</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2020</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2021</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2022</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2023</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2024</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2025</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2026</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2027</w:t>
            </w:r>
          </w:p>
        </w:tc>
        <w:tc>
          <w:tcPr>
            <w:tcW w:w="23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2028</w:t>
            </w:r>
          </w:p>
        </w:tc>
        <w:tc>
          <w:tcPr>
            <w:tcW w:w="245" w:type="pct"/>
            <w:tcBorders>
              <w:top w:val="nil"/>
              <w:left w:val="nil"/>
              <w:bottom w:val="single" w:sz="4" w:space="0" w:color="auto"/>
              <w:right w:val="single" w:sz="4" w:space="0" w:color="auto"/>
            </w:tcBorders>
            <w:shd w:val="clear" w:color="auto" w:fill="538DD5"/>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2030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b/>
                <w:bCs/>
                <w:color w:val="000000"/>
                <w:sz w:val="20"/>
                <w:szCs w:val="20"/>
                <w:lang w:eastAsia="ru-RU"/>
              </w:rPr>
            </w:pP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Ко</w:t>
            </w:r>
            <w:r w:rsidRPr="00502B64">
              <w:rPr>
                <w:rFonts w:ascii="Times New Roman" w:hAnsi="Times New Roman" w:cs="Times New Roman"/>
                <w:color w:val="000000"/>
                <w:sz w:val="20"/>
                <w:szCs w:val="20"/>
                <w:lang w:eastAsia="ru-RU"/>
              </w:rPr>
              <w:t>тельная «База»</w:t>
            </w:r>
          </w:p>
        </w:tc>
        <w:tc>
          <w:tcPr>
            <w:tcW w:w="235" w:type="pct"/>
            <w:tcBorders>
              <w:top w:val="nil"/>
              <w:left w:val="nil"/>
              <w:bottom w:val="single" w:sz="4" w:space="0" w:color="auto"/>
              <w:right w:val="single" w:sz="4" w:space="0" w:color="auto"/>
            </w:tcBorders>
            <w:vAlign w:val="center"/>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4000</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Котельная «Гостиница»</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7000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2500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9500</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Котельная «Лесокомбинат»</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7500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7500</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Котельная «Теремок»</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8 953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8 953</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 xml:space="preserve">Котельная МУП </w:t>
            </w:r>
            <w:r w:rsidRPr="00502B64">
              <w:rPr>
                <w:rFonts w:ascii="Times New Roman" w:hAnsi="Times New Roman" w:cs="Times New Roman"/>
                <w:color w:val="000000"/>
                <w:sz w:val="20"/>
                <w:szCs w:val="20"/>
                <w:lang w:eastAsia="ru-RU"/>
              </w:rPr>
              <w:t>«Стабильность»</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880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880</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Котельная ГУП ДХ АК «Заринское ДСУ-2» «филиал Заринский»</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1 156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1 156</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ТЭЦ АО «Алтай-Кокс»</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r>
      <w:tr w:rsidR="00833148" w:rsidTr="00147E75">
        <w:trPr>
          <w:trHeight w:val="284"/>
        </w:trPr>
        <w:tc>
          <w:tcPr>
            <w:tcW w:w="1157" w:type="pct"/>
            <w:tcBorders>
              <w:top w:val="nil"/>
              <w:left w:val="single" w:sz="4" w:space="0" w:color="auto"/>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right"/>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ИТОГО перевооружение источников</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2036</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 xml:space="preserve">8 </w:t>
            </w:r>
            <w:r w:rsidRPr="00502B64">
              <w:rPr>
                <w:rFonts w:ascii="Times New Roman" w:hAnsi="Times New Roman" w:cs="Times New Roman"/>
                <w:b/>
                <w:bCs/>
                <w:color w:val="000000"/>
                <w:sz w:val="20"/>
                <w:szCs w:val="20"/>
                <w:lang w:eastAsia="ru-RU"/>
              </w:rPr>
              <w:t>953</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7000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2500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7500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0</w:t>
            </w:r>
          </w:p>
        </w:tc>
        <w:tc>
          <w:tcPr>
            <w:tcW w:w="24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31989</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15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22,9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24,0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25,4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26,8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28,1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29,4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30,6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31,8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33,2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34,5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35,7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36,9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38,0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39,0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40,0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476</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20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255,0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268,0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283,3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298,9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314,1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327,9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341,1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355,4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370,3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384,8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398,6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411,4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423,7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435,6</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446,5</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5 314</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25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109,1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114,7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121,2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127,9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134,4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140,3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145,9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152,1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158,4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164,6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170,5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176,0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181,3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186,4</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191,0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2 274</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32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92,0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96,7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102,2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107,8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113,3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118,3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123,0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128,2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133,6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138,8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143,8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148,4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152,8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157,1</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161,0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1 917</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 xml:space="preserve">Тепловая </w:t>
            </w:r>
            <w:r w:rsidRPr="00502B64">
              <w:rPr>
                <w:rFonts w:ascii="Times New Roman" w:hAnsi="Times New Roman" w:cs="Times New Roman"/>
                <w:color w:val="000000"/>
                <w:sz w:val="20"/>
                <w:szCs w:val="20"/>
                <w:lang w:eastAsia="ru-RU"/>
              </w:rPr>
              <w:t>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40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257,3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270,4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285,9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301,6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317,0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330,9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344,1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358,6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373,7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388,2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402,2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415,1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427,5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439,5</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450,5</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5 363</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50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2 784,7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2 926,7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3 093,6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3 263,7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3 430,2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3 581,1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3 724,3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3 880,8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4 043,7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4 201,5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4 352,7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4 492,0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4 626,8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4 756,3</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 xml:space="preserve">4 </w:t>
            </w:r>
            <w:r w:rsidRPr="00502B64">
              <w:rPr>
                <w:rFonts w:ascii="Times New Roman" w:hAnsi="Times New Roman" w:cs="Times New Roman"/>
                <w:color w:val="000000"/>
                <w:sz w:val="20"/>
                <w:szCs w:val="20"/>
                <w:lang w:eastAsia="ru-RU"/>
              </w:rPr>
              <w:t>875,2</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58 033</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70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1 318,4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1 385,6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1 464,6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1 545,1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1 623,9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1 695,4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1 763,2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1 837,3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1 914,4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1 989,1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2 060,7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2 126,6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2 190,4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2 251,8</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2 308,1</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27 475</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80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2 487,9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2 614,8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2 763,8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2 915,8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3 064,6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3 199,4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3 327,4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 xml:space="preserve">3 </w:t>
            </w:r>
            <w:r w:rsidRPr="00502B64">
              <w:rPr>
                <w:rFonts w:ascii="Times New Roman" w:hAnsi="Times New Roman" w:cs="Times New Roman"/>
                <w:color w:val="000000"/>
                <w:sz w:val="20"/>
                <w:szCs w:val="20"/>
                <w:lang w:eastAsia="ru-RU"/>
              </w:rPr>
              <w:t>467,1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3 612,7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3 753,6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3 888,8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4 013,2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4 133,6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4 249,3</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4 355,6</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51 848</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100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4 449,1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4 676,0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4 942,6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5 214,4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5 480,3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5 721,5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5 950,3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6 200,2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6 460,6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6 712,6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6 954,3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7 176,8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7 392,1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7 599,1</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7 789,1</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92 719</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125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686,0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721,0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762,1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804,0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845,0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882,2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917,5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956,0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996,2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1 035,0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1 072,3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1 106,6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1 139,8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1 171,7</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1 201,0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14 296</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150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3 616,6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3 801,0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4 017,7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4 238,7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4 454,8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4 650,8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4 836,9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5 040,0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5 251,7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5 456,5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5 653,0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5 833,8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6 008,9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6 177,1</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6 331,5</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75 369</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200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2 796,6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2 939,2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3 106,7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3 277,6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3 444,8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3 596,3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3 740,2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3 897,3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4 061,0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4 219,4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4 371,3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4 511,1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4 646,5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4 776,6</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4 896,0</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58 281</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250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2 173,9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2 284,8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2 415,0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2 547,8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2 677,8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2 795,6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2 907,4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3 029,5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w:t>
            </w:r>
            <w:r w:rsidRPr="00502B64">
              <w:rPr>
                <w:rFonts w:ascii="Times New Roman" w:hAnsi="Times New Roman" w:cs="Times New Roman"/>
                <w:color w:val="000000"/>
                <w:sz w:val="20"/>
                <w:szCs w:val="20"/>
                <w:lang w:eastAsia="ru-RU"/>
              </w:rPr>
              <w:t xml:space="preserve"> 156,8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3 279,9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3 398,0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3 506,7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3 611,9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3 713,0</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3 805,9</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45 304</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300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723,5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760,4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803,7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847,9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891,2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930,4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967,6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1 008,2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1 050,6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1 091,5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1 130,8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1 167,0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1 202,0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1 235,7</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1 266,6</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15 077</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400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739,4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777,1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821,4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866,5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910,7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950,8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988,8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1 030,4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1 073,6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1 115,5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1 155,7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1 192,7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1 228,4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1 262,8</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1 294,4</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15 408</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Тепловая 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500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1 986,8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2 088,1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2 207,1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2 328,5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2 447,3</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2 555,0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2 657,2</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2 768,8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2 885,1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2 997,6</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3 105,5</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3 204,9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3 301,0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3 393,4</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3 478,3</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41 404</w:t>
            </w:r>
          </w:p>
        </w:tc>
      </w:tr>
      <w:tr w:rsidR="00833148" w:rsidTr="00147E75">
        <w:trPr>
          <w:trHeight w:val="284"/>
        </w:trPr>
        <w:tc>
          <w:tcPr>
            <w:tcW w:w="1157" w:type="pct"/>
            <w:tcBorders>
              <w:top w:val="nil"/>
              <w:left w:val="single" w:sz="4" w:space="0" w:color="auto"/>
              <w:bottom w:val="single" w:sz="4" w:space="0" w:color="auto"/>
              <w:right w:val="single" w:sz="4" w:space="0" w:color="auto"/>
            </w:tcBorders>
            <w:vAlign w:val="center"/>
            <w:hideMark/>
          </w:tcPr>
          <w:p w:rsidR="00502B64" w:rsidRPr="00502B64" w:rsidRDefault="007008F2" w:rsidP="00502B64">
            <w:pPr>
              <w:spacing w:after="0" w:line="240" w:lineRule="auto"/>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 xml:space="preserve">Тепловая </w:t>
            </w:r>
            <w:r w:rsidRPr="00502B64">
              <w:rPr>
                <w:rFonts w:ascii="Times New Roman" w:hAnsi="Times New Roman" w:cs="Times New Roman"/>
                <w:color w:val="000000"/>
                <w:sz w:val="20"/>
                <w:szCs w:val="20"/>
                <w:lang w:eastAsia="ru-RU"/>
              </w:rPr>
              <w:t>сеть, D</w:t>
            </w:r>
            <w:r w:rsidRPr="00502B64">
              <w:rPr>
                <w:rFonts w:ascii="Times New Roman" w:hAnsi="Times New Roman" w:cs="Times New Roman"/>
                <w:color w:val="000000"/>
                <w:sz w:val="20"/>
                <w:szCs w:val="20"/>
                <w:vertAlign w:val="subscript"/>
                <w:lang w:eastAsia="ru-RU"/>
              </w:rPr>
              <w:t>у</w:t>
            </w:r>
            <w:r w:rsidRPr="00502B64">
              <w:rPr>
                <w:rFonts w:ascii="Times New Roman" w:hAnsi="Times New Roman" w:cs="Times New Roman"/>
                <w:color w:val="000000"/>
                <w:sz w:val="20"/>
                <w:szCs w:val="20"/>
                <w:lang w:eastAsia="ru-RU"/>
              </w:rPr>
              <w:t xml:space="preserve"> = 700 мм</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214,1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225,0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237,9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251,0</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263,8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275,4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286,4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298,4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310,9</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323,1</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334,7</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345,4</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355,8</w:t>
            </w:r>
          </w:p>
        </w:tc>
        <w:tc>
          <w:tcPr>
            <w:tcW w:w="23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365,7</w:t>
            </w:r>
          </w:p>
        </w:tc>
        <w:tc>
          <w:tcPr>
            <w:tcW w:w="245"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color w:val="000000"/>
                <w:sz w:val="20"/>
                <w:szCs w:val="20"/>
                <w:lang w:eastAsia="ru-RU"/>
              </w:rPr>
            </w:pPr>
            <w:r w:rsidRPr="00502B64">
              <w:rPr>
                <w:rFonts w:ascii="Times New Roman" w:hAnsi="Times New Roman" w:cs="Times New Roman"/>
                <w:color w:val="000000"/>
                <w:sz w:val="20"/>
                <w:szCs w:val="20"/>
                <w:lang w:eastAsia="ru-RU"/>
              </w:rPr>
              <w:t>374,9</w:t>
            </w:r>
          </w:p>
        </w:tc>
        <w:tc>
          <w:tcPr>
            <w:tcW w:w="308" w:type="pct"/>
            <w:tcBorders>
              <w:top w:val="nil"/>
              <w:left w:val="nil"/>
              <w:bottom w:val="single" w:sz="4" w:space="0" w:color="auto"/>
              <w:right w:val="single" w:sz="4" w:space="0" w:color="auto"/>
            </w:tcBorders>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4 462</w:t>
            </w:r>
          </w:p>
        </w:tc>
      </w:tr>
      <w:tr w:rsidR="00833148" w:rsidTr="00147E75">
        <w:trPr>
          <w:trHeight w:val="284"/>
        </w:trPr>
        <w:tc>
          <w:tcPr>
            <w:tcW w:w="1157" w:type="pct"/>
            <w:tcBorders>
              <w:top w:val="nil"/>
              <w:left w:val="single" w:sz="4" w:space="0" w:color="auto"/>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right"/>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ИТОГО реконструкция тепловых сетей</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21 773</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22 883</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24 188</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25 518</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26 819</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27 999</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29 119</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30 342</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31 617</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32 850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34 033</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35 122</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36 175</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37 188</w:t>
            </w:r>
          </w:p>
        </w:tc>
        <w:tc>
          <w:tcPr>
            <w:tcW w:w="24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38 118</w:t>
            </w:r>
          </w:p>
        </w:tc>
        <w:tc>
          <w:tcPr>
            <w:tcW w:w="308"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453 745</w:t>
            </w:r>
          </w:p>
        </w:tc>
      </w:tr>
      <w:tr w:rsidR="00833148" w:rsidTr="00147E75">
        <w:trPr>
          <w:trHeight w:val="284"/>
        </w:trPr>
        <w:tc>
          <w:tcPr>
            <w:tcW w:w="1157" w:type="pct"/>
            <w:tcBorders>
              <w:top w:val="nil"/>
              <w:left w:val="single" w:sz="4" w:space="0" w:color="auto"/>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right"/>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ИТ</w:t>
            </w:r>
            <w:r w:rsidRPr="00502B64">
              <w:rPr>
                <w:rFonts w:ascii="Times New Roman" w:hAnsi="Times New Roman" w:cs="Times New Roman"/>
                <w:b/>
                <w:bCs/>
                <w:color w:val="000000"/>
                <w:sz w:val="20"/>
                <w:szCs w:val="20"/>
                <w:lang w:eastAsia="ru-RU"/>
              </w:rPr>
              <w:t>ОГО</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25 757</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22 883</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24 188</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25 518</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26 819</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27 999</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29 119</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31 783</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40 569</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32 850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39 090</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35 122</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36 175</w:t>
            </w:r>
          </w:p>
        </w:tc>
        <w:tc>
          <w:tcPr>
            <w:tcW w:w="23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37 188</w:t>
            </w:r>
          </w:p>
        </w:tc>
        <w:tc>
          <w:tcPr>
            <w:tcW w:w="245"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38 118</w:t>
            </w:r>
          </w:p>
        </w:tc>
        <w:tc>
          <w:tcPr>
            <w:tcW w:w="308" w:type="pct"/>
            <w:tcBorders>
              <w:top w:val="nil"/>
              <w:left w:val="nil"/>
              <w:bottom w:val="single" w:sz="4" w:space="0" w:color="auto"/>
              <w:right w:val="single" w:sz="4" w:space="0" w:color="auto"/>
            </w:tcBorders>
            <w:shd w:val="clear" w:color="auto" w:fill="A6A6A6"/>
            <w:vAlign w:val="center"/>
            <w:hideMark/>
          </w:tcPr>
          <w:p w:rsidR="00502B64" w:rsidRPr="00502B64" w:rsidRDefault="007008F2" w:rsidP="00502B64">
            <w:pPr>
              <w:spacing w:after="0" w:line="240" w:lineRule="auto"/>
              <w:jc w:val="center"/>
              <w:rPr>
                <w:rFonts w:ascii="Times New Roman" w:hAnsi="Times New Roman" w:cs="Times New Roman"/>
                <w:b/>
                <w:bCs/>
                <w:color w:val="000000"/>
                <w:sz w:val="20"/>
                <w:szCs w:val="20"/>
                <w:lang w:eastAsia="ru-RU"/>
              </w:rPr>
            </w:pPr>
            <w:r w:rsidRPr="00502B64">
              <w:rPr>
                <w:rFonts w:ascii="Times New Roman" w:hAnsi="Times New Roman" w:cs="Times New Roman"/>
                <w:b/>
                <w:bCs/>
                <w:color w:val="000000"/>
                <w:sz w:val="20"/>
                <w:szCs w:val="20"/>
                <w:lang w:eastAsia="ru-RU"/>
              </w:rPr>
              <w:t>473 180</w:t>
            </w:r>
          </w:p>
        </w:tc>
      </w:tr>
    </w:tbl>
    <w:p w:rsidR="00147E75" w:rsidRPr="00147E75" w:rsidRDefault="007008F2" w:rsidP="00147E75">
      <w:pPr>
        <w:keepNext/>
        <w:keepLines/>
        <w:tabs>
          <w:tab w:val="left" w:pos="1701"/>
        </w:tabs>
        <w:spacing w:before="120" w:after="240" w:line="240" w:lineRule="auto"/>
        <w:ind w:firstLine="709"/>
        <w:outlineLvl w:val="2"/>
        <w:rPr>
          <w:rFonts w:ascii="Times New Roman" w:eastAsia="Times New Roman" w:hAnsi="Times New Roman"/>
          <w:bCs/>
          <w:sz w:val="24"/>
          <w:szCs w:val="24"/>
        </w:rPr>
      </w:pPr>
      <w:r w:rsidRPr="00147E75">
        <w:rPr>
          <w:rFonts w:ascii="Times New Roman" w:eastAsia="Times New Roman" w:hAnsi="Times New Roman"/>
          <w:bCs/>
          <w:sz w:val="24"/>
          <w:szCs w:val="24"/>
        </w:rPr>
        <w:t>Необходимые капитальные затраты, за сроком реализации настоящей схемы теплоснабжения</w:t>
      </w:r>
    </w:p>
    <w:tbl>
      <w:tblPr>
        <w:tblW w:w="4996" w:type="pct"/>
        <w:tblLook w:val="04A0"/>
      </w:tblPr>
      <w:tblGrid>
        <w:gridCol w:w="3934"/>
        <w:gridCol w:w="708"/>
        <w:gridCol w:w="852"/>
        <w:gridCol w:w="686"/>
        <w:gridCol w:w="1066"/>
        <w:gridCol w:w="834"/>
        <w:gridCol w:w="659"/>
        <w:gridCol w:w="659"/>
        <w:gridCol w:w="713"/>
        <w:gridCol w:w="713"/>
        <w:gridCol w:w="659"/>
        <w:gridCol w:w="713"/>
        <w:gridCol w:w="659"/>
        <w:gridCol w:w="659"/>
        <w:gridCol w:w="659"/>
        <w:gridCol w:w="668"/>
        <w:gridCol w:w="1066"/>
      </w:tblGrid>
      <w:tr w:rsidR="00833148" w:rsidTr="00147E75">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ВСЕГО</w:t>
            </w:r>
          </w:p>
        </w:tc>
      </w:tr>
      <w:tr w:rsidR="00833148" w:rsidTr="00147E75">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2030</w:t>
            </w:r>
          </w:p>
        </w:tc>
        <w:tc>
          <w:tcPr>
            <w:tcW w:w="268"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2031</w:t>
            </w:r>
          </w:p>
        </w:tc>
        <w:tc>
          <w:tcPr>
            <w:tcW w:w="216"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2032</w:t>
            </w:r>
          </w:p>
        </w:tc>
        <w:tc>
          <w:tcPr>
            <w:tcW w:w="335"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2033</w:t>
            </w:r>
          </w:p>
        </w:tc>
        <w:tc>
          <w:tcPr>
            <w:tcW w:w="262"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2034</w:t>
            </w:r>
          </w:p>
        </w:tc>
        <w:tc>
          <w:tcPr>
            <w:tcW w:w="207"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2035</w:t>
            </w:r>
          </w:p>
        </w:tc>
        <w:tc>
          <w:tcPr>
            <w:tcW w:w="207"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2036</w:t>
            </w:r>
          </w:p>
        </w:tc>
        <w:tc>
          <w:tcPr>
            <w:tcW w:w="224"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2037</w:t>
            </w:r>
          </w:p>
        </w:tc>
        <w:tc>
          <w:tcPr>
            <w:tcW w:w="224"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2038</w:t>
            </w:r>
          </w:p>
        </w:tc>
        <w:tc>
          <w:tcPr>
            <w:tcW w:w="207"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2039</w:t>
            </w:r>
          </w:p>
        </w:tc>
        <w:tc>
          <w:tcPr>
            <w:tcW w:w="224"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2040</w:t>
            </w:r>
          </w:p>
        </w:tc>
        <w:tc>
          <w:tcPr>
            <w:tcW w:w="207"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2041</w:t>
            </w:r>
          </w:p>
        </w:tc>
        <w:tc>
          <w:tcPr>
            <w:tcW w:w="207"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2042</w:t>
            </w:r>
          </w:p>
        </w:tc>
        <w:tc>
          <w:tcPr>
            <w:tcW w:w="207"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2043</w:t>
            </w:r>
          </w:p>
        </w:tc>
        <w:tc>
          <w:tcPr>
            <w:tcW w:w="210" w:type="pct"/>
            <w:tcBorders>
              <w:top w:val="nil"/>
              <w:left w:val="nil"/>
              <w:bottom w:val="single" w:sz="4" w:space="0" w:color="auto"/>
              <w:right w:val="single" w:sz="4" w:space="0" w:color="auto"/>
            </w:tcBorders>
            <w:shd w:val="clear" w:color="auto" w:fill="538DD5"/>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2044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b/>
                <w:bCs/>
                <w:color w:val="000000"/>
                <w:sz w:val="20"/>
                <w:szCs w:val="20"/>
                <w:lang w:eastAsia="ru-RU"/>
              </w:rPr>
            </w:pPr>
          </w:p>
        </w:tc>
      </w:tr>
      <w:tr w:rsidR="00833148" w:rsidTr="00147E75">
        <w:trPr>
          <w:trHeight w:val="284"/>
        </w:trPr>
        <w:tc>
          <w:tcPr>
            <w:tcW w:w="1237" w:type="pct"/>
            <w:tcBorders>
              <w:top w:val="nil"/>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4000</w:t>
            </w:r>
          </w:p>
        </w:tc>
        <w:tc>
          <w:tcPr>
            <w:tcW w:w="268"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4000</w:t>
            </w:r>
          </w:p>
        </w:tc>
      </w:tr>
      <w:tr w:rsidR="00833148" w:rsidTr="00147E75">
        <w:trPr>
          <w:trHeight w:val="284"/>
        </w:trPr>
        <w:tc>
          <w:tcPr>
            <w:tcW w:w="1237" w:type="pct"/>
            <w:tcBorders>
              <w:top w:val="nil"/>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0</w:t>
            </w:r>
          </w:p>
        </w:tc>
      </w:tr>
      <w:tr w:rsidR="00833148" w:rsidTr="00147E75">
        <w:trPr>
          <w:trHeight w:val="284"/>
        </w:trPr>
        <w:tc>
          <w:tcPr>
            <w:tcW w:w="1237" w:type="pct"/>
            <w:tcBorders>
              <w:top w:val="nil"/>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0</w:t>
            </w:r>
          </w:p>
        </w:tc>
      </w:tr>
      <w:tr w:rsidR="00833148" w:rsidTr="00147E75">
        <w:trPr>
          <w:trHeight w:val="284"/>
        </w:trPr>
        <w:tc>
          <w:tcPr>
            <w:tcW w:w="1237" w:type="pct"/>
            <w:tcBorders>
              <w:top w:val="nil"/>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7500</w:t>
            </w:r>
          </w:p>
        </w:tc>
        <w:tc>
          <w:tcPr>
            <w:tcW w:w="262"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7500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4000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19000</w:t>
            </w:r>
          </w:p>
        </w:tc>
      </w:tr>
      <w:tr w:rsidR="00833148" w:rsidTr="00147E75">
        <w:trPr>
          <w:trHeight w:val="284"/>
        </w:trPr>
        <w:tc>
          <w:tcPr>
            <w:tcW w:w="1237" w:type="pct"/>
            <w:tcBorders>
              <w:top w:val="nil"/>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68"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16"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62"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10"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r>
      <w:tr w:rsidR="00833148" w:rsidTr="00147E75">
        <w:trPr>
          <w:trHeight w:val="284"/>
        </w:trPr>
        <w:tc>
          <w:tcPr>
            <w:tcW w:w="1237" w:type="pct"/>
            <w:tcBorders>
              <w:top w:val="nil"/>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Котельная ГУП ДХ АК «Северо-Восточное ДСУ» «филиал Заринский»</w:t>
            </w:r>
          </w:p>
        </w:tc>
        <w:tc>
          <w:tcPr>
            <w:tcW w:w="223"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68"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16"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62"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10"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r>
      <w:tr w:rsidR="00833148" w:rsidTr="00147E75">
        <w:trPr>
          <w:trHeight w:val="284"/>
        </w:trPr>
        <w:tc>
          <w:tcPr>
            <w:tcW w:w="1237" w:type="pct"/>
            <w:tcBorders>
              <w:top w:val="nil"/>
              <w:left w:val="single" w:sz="4" w:space="0" w:color="auto"/>
              <w:bottom w:val="single" w:sz="4" w:space="0" w:color="auto"/>
              <w:right w:val="single" w:sz="4" w:space="0" w:color="auto"/>
            </w:tcBorders>
            <w:vAlign w:val="center"/>
            <w:hideMark/>
          </w:tcPr>
          <w:p w:rsidR="00147E75" w:rsidRPr="00147E75" w:rsidRDefault="007008F2" w:rsidP="00147E75">
            <w:pPr>
              <w:spacing w:after="0" w:line="240" w:lineRule="auto"/>
              <w:rPr>
                <w:rFonts w:ascii="Times New Roman" w:eastAsia="Times New Roman" w:hAnsi="Times New Roman" w:cs="Times New Roman"/>
                <w:color w:val="000000"/>
                <w:sz w:val="20"/>
                <w:szCs w:val="20"/>
                <w:lang w:eastAsia="ru-RU"/>
              </w:rPr>
            </w:pPr>
            <w:r w:rsidRPr="00147E75">
              <w:rPr>
                <w:rFonts w:ascii="Times New Roman" w:eastAsia="Times New Roman" w:hAnsi="Times New Roman"/>
                <w:color w:val="000000"/>
                <w:sz w:val="20"/>
                <w:szCs w:val="20"/>
                <w:lang w:eastAsia="ru-RU"/>
              </w:rPr>
              <w:t>ТЭЦ  АО «Алтай-Кокс»</w:t>
            </w:r>
          </w:p>
        </w:tc>
        <w:tc>
          <w:tcPr>
            <w:tcW w:w="223"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68"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16"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62"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210"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c>
          <w:tcPr>
            <w:tcW w:w="335" w:type="pct"/>
            <w:tcBorders>
              <w:top w:val="nil"/>
              <w:left w:val="nil"/>
              <w:bottom w:val="single" w:sz="4" w:space="0" w:color="auto"/>
              <w:right w:val="single" w:sz="4" w:space="0" w:color="auto"/>
            </w:tcBorders>
            <w:vAlign w:val="center"/>
            <w:hideMark/>
          </w:tcPr>
          <w:p w:rsidR="00147E75" w:rsidRPr="00147E75" w:rsidRDefault="007008F2" w:rsidP="00147E75">
            <w:pPr>
              <w:spacing w:after="0"/>
              <w:rPr>
                <w:rFonts w:cs="Times New Roman"/>
              </w:rPr>
            </w:pPr>
          </w:p>
        </w:tc>
      </w:tr>
      <w:tr w:rsidR="00833148" w:rsidTr="00147E75">
        <w:trPr>
          <w:trHeight w:val="339"/>
        </w:trPr>
        <w:tc>
          <w:tcPr>
            <w:tcW w:w="1237" w:type="pct"/>
            <w:tcBorders>
              <w:top w:val="nil"/>
              <w:left w:val="single" w:sz="4" w:space="0" w:color="auto"/>
              <w:bottom w:val="single" w:sz="4" w:space="0" w:color="auto"/>
              <w:right w:val="single" w:sz="4" w:space="0" w:color="auto"/>
            </w:tcBorders>
            <w:shd w:val="clear" w:color="auto" w:fill="A6A6A6"/>
            <w:vAlign w:val="center"/>
            <w:hideMark/>
          </w:tcPr>
          <w:p w:rsidR="00147E75" w:rsidRPr="00147E75" w:rsidRDefault="007008F2" w:rsidP="00147E75">
            <w:pPr>
              <w:spacing w:after="0" w:line="240" w:lineRule="auto"/>
              <w:jc w:val="right"/>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4000</w:t>
            </w:r>
          </w:p>
        </w:tc>
        <w:tc>
          <w:tcPr>
            <w:tcW w:w="268"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16"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335"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7500</w:t>
            </w:r>
          </w:p>
        </w:tc>
        <w:tc>
          <w:tcPr>
            <w:tcW w:w="262"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FF0000"/>
                <w:sz w:val="20"/>
                <w:szCs w:val="20"/>
                <w:lang w:eastAsia="ru-RU"/>
              </w:rPr>
            </w:pPr>
            <w:r w:rsidRPr="00147E75">
              <w:rPr>
                <w:rFonts w:ascii="Times New Roman" w:eastAsia="Times New Roman" w:hAnsi="Times New Roman"/>
                <w:b/>
                <w:bCs/>
                <w:color w:val="FF0000"/>
                <w:sz w:val="20"/>
                <w:szCs w:val="20"/>
                <w:lang w:eastAsia="ru-RU"/>
              </w:rPr>
              <w:t>7500</w:t>
            </w:r>
          </w:p>
        </w:tc>
        <w:tc>
          <w:tcPr>
            <w:tcW w:w="207"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4000</w:t>
            </w:r>
          </w:p>
        </w:tc>
        <w:tc>
          <w:tcPr>
            <w:tcW w:w="207"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24"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07"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210"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rPr>
                <w:rFonts w:cs="Times New Roman"/>
              </w:rPr>
            </w:pPr>
          </w:p>
        </w:tc>
        <w:tc>
          <w:tcPr>
            <w:tcW w:w="335" w:type="pct"/>
            <w:tcBorders>
              <w:top w:val="nil"/>
              <w:left w:val="nil"/>
              <w:bottom w:val="single" w:sz="4" w:space="0" w:color="auto"/>
              <w:right w:val="single" w:sz="4" w:space="0" w:color="auto"/>
            </w:tcBorders>
            <w:shd w:val="clear" w:color="auto" w:fill="A6A6A6"/>
            <w:vAlign w:val="center"/>
            <w:hideMark/>
          </w:tcPr>
          <w:p w:rsidR="00147E75" w:rsidRPr="00147E75" w:rsidRDefault="007008F2" w:rsidP="00147E75">
            <w:pPr>
              <w:spacing w:after="0" w:line="240" w:lineRule="auto"/>
              <w:jc w:val="center"/>
              <w:rPr>
                <w:rFonts w:ascii="Times New Roman" w:eastAsia="Times New Roman" w:hAnsi="Times New Roman" w:cs="Times New Roman"/>
                <w:b/>
                <w:bCs/>
                <w:color w:val="000000"/>
                <w:sz w:val="20"/>
                <w:szCs w:val="20"/>
                <w:lang w:eastAsia="ru-RU"/>
              </w:rPr>
            </w:pPr>
            <w:r w:rsidRPr="00147E75">
              <w:rPr>
                <w:rFonts w:ascii="Times New Roman" w:eastAsia="Times New Roman" w:hAnsi="Times New Roman"/>
                <w:b/>
                <w:bCs/>
                <w:color w:val="000000"/>
                <w:sz w:val="20"/>
                <w:szCs w:val="20"/>
                <w:lang w:eastAsia="ru-RU"/>
              </w:rPr>
              <w:t>23000</w:t>
            </w:r>
          </w:p>
        </w:tc>
      </w:tr>
    </w:tbl>
    <w:p w:rsidR="00147E75" w:rsidRPr="00147E75" w:rsidRDefault="007008F2" w:rsidP="00147E75">
      <w:pPr>
        <w:spacing w:after="0" w:line="240" w:lineRule="auto"/>
        <w:rPr>
          <w:rFonts w:ascii="Times New Roman" w:eastAsia="Times New Roman" w:hAnsi="Times New Roman"/>
          <w:bCs/>
          <w:sz w:val="24"/>
          <w:szCs w:val="24"/>
        </w:rPr>
        <w:sectPr w:rsidR="00147E75" w:rsidRPr="00147E75">
          <w:pgSz w:w="16838" w:h="11906" w:orient="landscape"/>
          <w:pgMar w:top="1701" w:right="567" w:bottom="567" w:left="567" w:header="709" w:footer="397" w:gutter="0"/>
          <w:cols w:space="720"/>
        </w:sectPr>
      </w:pPr>
    </w:p>
    <w:p w:rsidR="00316FA1" w:rsidRDefault="007008F2" w:rsidP="00147E75">
      <w:pPr>
        <w:pStyle w:val="1110"/>
        <w:tabs>
          <w:tab w:val="left" w:pos="1701"/>
        </w:tabs>
        <w:spacing w:before="120" w:after="240"/>
        <w:ind w:left="0" w:firstLine="0"/>
        <w:rPr>
          <w:sz w:val="24"/>
          <w:szCs w:val="24"/>
        </w:rPr>
      </w:pPr>
    </w:p>
    <w:p w:rsidR="001E4255" w:rsidRDefault="007008F2" w:rsidP="001E4255">
      <w:pPr>
        <w:pStyle w:val="aff3"/>
      </w:pPr>
    </w:p>
    <w:p w:rsidR="001E4255" w:rsidRDefault="007008F2" w:rsidP="001E4255">
      <w:pPr>
        <w:pStyle w:val="aff3"/>
      </w:pPr>
    </w:p>
    <w:p w:rsidR="001E4255" w:rsidRDefault="007008F2" w:rsidP="001E4255">
      <w:pPr>
        <w:pStyle w:val="aff3"/>
      </w:pPr>
    </w:p>
    <w:p w:rsidR="001E4255" w:rsidRDefault="007008F2" w:rsidP="001E4255">
      <w:pPr>
        <w:pStyle w:val="aff3"/>
      </w:pPr>
    </w:p>
    <w:p w:rsidR="001E4255" w:rsidRDefault="007008F2" w:rsidP="001E4255">
      <w:pPr>
        <w:pStyle w:val="aff3"/>
      </w:pPr>
    </w:p>
    <w:p w:rsidR="001E4255" w:rsidRDefault="007008F2" w:rsidP="001E4255">
      <w:pPr>
        <w:pStyle w:val="aff3"/>
      </w:pPr>
    </w:p>
    <w:p w:rsidR="001E4255" w:rsidRDefault="007008F2" w:rsidP="001E4255">
      <w:pPr>
        <w:pStyle w:val="aff3"/>
      </w:pPr>
    </w:p>
    <w:p w:rsidR="001E4255" w:rsidRDefault="007008F2" w:rsidP="001E4255">
      <w:pPr>
        <w:pStyle w:val="aff3"/>
      </w:pPr>
    </w:p>
    <w:p w:rsidR="001E4255" w:rsidRDefault="007008F2" w:rsidP="001E4255">
      <w:pPr>
        <w:pStyle w:val="aff3"/>
      </w:pPr>
    </w:p>
    <w:p w:rsidR="001E4255" w:rsidRDefault="007008F2" w:rsidP="001E4255">
      <w:pPr>
        <w:pStyle w:val="aff3"/>
      </w:pPr>
    </w:p>
    <w:p w:rsidR="001E4255" w:rsidRPr="001E4255" w:rsidRDefault="007008F2" w:rsidP="001E4255">
      <w:pPr>
        <w:pStyle w:val="aff3"/>
        <w:sectPr w:rsidR="001E4255" w:rsidRPr="001E4255" w:rsidSect="001C5736">
          <w:pgSz w:w="23814" w:h="16840" w:orient="landscape" w:code="8"/>
          <w:pgMar w:top="1134" w:right="1134" w:bottom="1134" w:left="1134" w:header="709" w:footer="397" w:gutter="0"/>
          <w:cols w:space="708"/>
          <w:docGrid w:linePitch="360"/>
        </w:sectPr>
      </w:pPr>
    </w:p>
    <w:p w:rsidR="001E4255" w:rsidRDefault="007008F2" w:rsidP="007008F2">
      <w:pPr>
        <w:pStyle w:val="116"/>
        <w:numPr>
          <w:ilvl w:val="2"/>
          <w:numId w:val="95"/>
        </w:numPr>
        <w:tabs>
          <w:tab w:val="clear" w:pos="1134"/>
        </w:tabs>
        <w:ind w:left="709" w:firstLine="0"/>
        <w:rPr>
          <w:sz w:val="24"/>
          <w:szCs w:val="24"/>
        </w:rPr>
      </w:pPr>
      <w:bookmarkStart w:id="425" w:name="_Toc97797807"/>
      <w:bookmarkStart w:id="426" w:name="_Toc384058726"/>
      <w:bookmarkStart w:id="427" w:name="_Toc386561150"/>
      <w:bookmarkEnd w:id="423"/>
      <w:bookmarkEnd w:id="424"/>
      <w:r>
        <w:rPr>
          <w:sz w:val="24"/>
          <w:szCs w:val="24"/>
        </w:rPr>
        <w:t xml:space="preserve">Объемы </w:t>
      </w:r>
      <w:r>
        <w:rPr>
          <w:sz w:val="24"/>
          <w:szCs w:val="24"/>
        </w:rPr>
        <w:t xml:space="preserve">и источники финансирования ТЭЦ </w:t>
      </w:r>
      <w:r>
        <w:rPr>
          <w:sz w:val="24"/>
          <w:szCs w:val="24"/>
        </w:rPr>
        <w:t>АО «Алтай-Кокс»</w:t>
      </w:r>
      <w:bookmarkEnd w:id="425"/>
    </w:p>
    <w:p w:rsidR="00233737" w:rsidRPr="00233737" w:rsidRDefault="007008F2" w:rsidP="00233737">
      <w:pPr>
        <w:pStyle w:val="afffffffff8"/>
        <w:suppressAutoHyphens/>
        <w:spacing w:before="120" w:after="0" w:line="240" w:lineRule="auto"/>
        <w:ind w:left="0" w:firstLine="567"/>
        <w:jc w:val="both"/>
        <w:rPr>
          <w:rFonts w:ascii="Times New Roman" w:hAnsi="Times New Roman"/>
          <w:sz w:val="24"/>
          <w:szCs w:val="24"/>
        </w:rPr>
      </w:pPr>
      <w:r w:rsidRPr="00233737">
        <w:rPr>
          <w:rFonts w:ascii="Times New Roman" w:hAnsi="Times New Roman"/>
          <w:sz w:val="24"/>
          <w:szCs w:val="24"/>
        </w:rPr>
        <w:t xml:space="preserve">Объем денежных средств, использованных в 2021 году на реализацию мероприятий на техническое перевооружение и модернизацию составил 18 340,14 тыс. руб. </w:t>
      </w:r>
    </w:p>
    <w:p w:rsidR="00233737" w:rsidRPr="00233737" w:rsidRDefault="007008F2" w:rsidP="00233737">
      <w:pPr>
        <w:pStyle w:val="afffffffff8"/>
        <w:suppressAutoHyphens/>
        <w:spacing w:before="120" w:after="0" w:line="240" w:lineRule="auto"/>
        <w:ind w:left="0" w:firstLine="567"/>
        <w:jc w:val="both"/>
        <w:rPr>
          <w:rFonts w:ascii="Times New Roman" w:hAnsi="Times New Roman"/>
          <w:sz w:val="24"/>
          <w:szCs w:val="24"/>
        </w:rPr>
      </w:pPr>
      <w:r w:rsidRPr="00233737">
        <w:rPr>
          <w:rFonts w:ascii="Times New Roman" w:hAnsi="Times New Roman"/>
          <w:sz w:val="24"/>
          <w:szCs w:val="24"/>
        </w:rPr>
        <w:t>Источником финансирования являлись собственные средства АО «Алтай-Кокс».</w:t>
      </w:r>
    </w:p>
    <w:p w:rsidR="00233737" w:rsidRPr="00233737" w:rsidRDefault="007008F2" w:rsidP="00233737">
      <w:pPr>
        <w:pStyle w:val="afffffffff8"/>
        <w:suppressAutoHyphens/>
        <w:spacing w:before="120" w:after="0" w:line="240" w:lineRule="auto"/>
        <w:ind w:left="0" w:firstLine="567"/>
        <w:jc w:val="both"/>
        <w:rPr>
          <w:rFonts w:ascii="Times New Roman" w:hAnsi="Times New Roman"/>
          <w:sz w:val="24"/>
          <w:szCs w:val="24"/>
        </w:rPr>
      </w:pPr>
    </w:p>
    <w:p w:rsidR="00233737" w:rsidRPr="00361B49" w:rsidRDefault="007008F2" w:rsidP="00233737">
      <w:pPr>
        <w:pStyle w:val="afffffffff8"/>
        <w:suppressAutoHyphens/>
        <w:spacing w:before="120" w:after="0" w:line="240" w:lineRule="auto"/>
        <w:ind w:left="0" w:firstLine="567"/>
        <w:contextualSpacing w:val="0"/>
        <w:jc w:val="both"/>
        <w:rPr>
          <w:rFonts w:ascii="Times New Roman" w:hAnsi="Times New Roman"/>
          <w:sz w:val="24"/>
          <w:szCs w:val="24"/>
        </w:rPr>
      </w:pPr>
      <w:r w:rsidRPr="00233737">
        <w:rPr>
          <w:rFonts w:ascii="Times New Roman" w:hAnsi="Times New Roman"/>
          <w:sz w:val="24"/>
          <w:szCs w:val="24"/>
        </w:rPr>
        <w:t>Таблица № 64.1. Капитальные за</w:t>
      </w:r>
      <w:r w:rsidRPr="00233737">
        <w:rPr>
          <w:rFonts w:ascii="Times New Roman" w:hAnsi="Times New Roman"/>
          <w:sz w:val="24"/>
          <w:szCs w:val="24"/>
        </w:rPr>
        <w:t>траты на техническое перевооружение, модернизацию</w:t>
      </w:r>
    </w:p>
    <w:tbl>
      <w:tblPr>
        <w:tblW w:w="9634" w:type="dxa"/>
        <w:tblInd w:w="113" w:type="dxa"/>
        <w:tblLayout w:type="fixed"/>
        <w:tblLook w:val="04A0"/>
      </w:tblPr>
      <w:tblGrid>
        <w:gridCol w:w="564"/>
        <w:gridCol w:w="5385"/>
        <w:gridCol w:w="1843"/>
        <w:gridCol w:w="1842"/>
      </w:tblGrid>
      <w:tr w:rsidR="00833148" w:rsidTr="005B21C1">
        <w:trPr>
          <w:trHeight w:val="315"/>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 xml:space="preserve">  </w:t>
            </w:r>
            <w:r w:rsidRPr="00233737">
              <w:rPr>
                <w:rFonts w:ascii="Times New Roman" w:hAnsi="Times New Roman" w:cs="Times New Roman"/>
                <w:b/>
                <w:bCs/>
                <w:sz w:val="20"/>
                <w:szCs w:val="20"/>
              </w:rPr>
              <w:t>№ п/п</w:t>
            </w:r>
          </w:p>
        </w:tc>
        <w:tc>
          <w:tcPr>
            <w:tcW w:w="5385" w:type="dxa"/>
            <w:tcBorders>
              <w:top w:val="single" w:sz="4" w:space="0" w:color="auto"/>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b/>
                <w:bCs/>
                <w:sz w:val="20"/>
                <w:szCs w:val="20"/>
              </w:rPr>
            </w:pPr>
            <w:r w:rsidRPr="00233737">
              <w:rPr>
                <w:rFonts w:ascii="Times New Roman" w:hAnsi="Times New Roman" w:cs="Times New Roman"/>
                <w:b/>
                <w:bCs/>
                <w:sz w:val="20"/>
                <w:szCs w:val="20"/>
              </w:rPr>
              <w:t>Наименование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b/>
                <w:bCs/>
                <w:sz w:val="20"/>
                <w:szCs w:val="20"/>
              </w:rPr>
            </w:pPr>
            <w:r w:rsidRPr="00233737">
              <w:rPr>
                <w:rFonts w:ascii="Times New Roman" w:hAnsi="Times New Roman" w:cs="Times New Roman"/>
                <w:b/>
                <w:bCs/>
                <w:sz w:val="20"/>
                <w:szCs w:val="20"/>
              </w:rPr>
              <w:t>Период  выполнения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b/>
                <w:bCs/>
                <w:sz w:val="20"/>
                <w:szCs w:val="20"/>
              </w:rPr>
            </w:pPr>
            <w:r w:rsidRPr="00233737">
              <w:rPr>
                <w:rFonts w:ascii="Times New Roman" w:hAnsi="Times New Roman" w:cs="Times New Roman"/>
                <w:b/>
                <w:bCs/>
                <w:sz w:val="20"/>
                <w:szCs w:val="20"/>
              </w:rPr>
              <w:t>Стоимость, тыс. руб.</w:t>
            </w:r>
          </w:p>
        </w:tc>
      </w:tr>
      <w:tr w:rsidR="00833148" w:rsidTr="005B21C1">
        <w:trPr>
          <w:trHeight w:val="874"/>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1</w:t>
            </w:r>
          </w:p>
        </w:tc>
        <w:tc>
          <w:tcPr>
            <w:tcW w:w="5385"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rPr>
                <w:rFonts w:ascii="Times New Roman" w:hAnsi="Times New Roman" w:cs="Times New Roman"/>
                <w:sz w:val="20"/>
                <w:szCs w:val="20"/>
              </w:rPr>
            </w:pPr>
            <w:r w:rsidRPr="00233737">
              <w:rPr>
                <w:rFonts w:ascii="Times New Roman" w:hAnsi="Times New Roman" w:cs="Times New Roman"/>
                <w:sz w:val="20"/>
                <w:szCs w:val="20"/>
              </w:rPr>
              <w:t>ОВИ. Блокировка источников энергии (Lock-Оut/Tag-Оut (LOTO)).14110_02_00250</w:t>
            </w:r>
          </w:p>
        </w:tc>
        <w:tc>
          <w:tcPr>
            <w:tcW w:w="1843"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2021</w:t>
            </w:r>
          </w:p>
        </w:tc>
        <w:tc>
          <w:tcPr>
            <w:tcW w:w="1842"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1 423,06</w:t>
            </w:r>
          </w:p>
        </w:tc>
      </w:tr>
      <w:tr w:rsidR="00833148" w:rsidTr="005B21C1">
        <w:trPr>
          <w:trHeight w:val="1128"/>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w:t>
            </w:r>
          </w:p>
        </w:tc>
        <w:tc>
          <w:tcPr>
            <w:tcW w:w="5385"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rPr>
                <w:rFonts w:ascii="Times New Roman" w:hAnsi="Times New Roman" w:cs="Times New Roman"/>
                <w:sz w:val="20"/>
                <w:szCs w:val="20"/>
              </w:rPr>
            </w:pPr>
            <w:r w:rsidRPr="00233737">
              <w:rPr>
                <w:rFonts w:ascii="Times New Roman" w:hAnsi="Times New Roman" w:cs="Times New Roman"/>
                <w:sz w:val="20"/>
                <w:szCs w:val="20"/>
              </w:rPr>
              <w:t xml:space="preserve">КС. Реконструкция объектов Теплоэлектроцентрали </w:t>
            </w:r>
            <w:r w:rsidRPr="00233737">
              <w:rPr>
                <w:rFonts w:ascii="Times New Roman" w:hAnsi="Times New Roman" w:cs="Times New Roman"/>
                <w:sz w:val="20"/>
                <w:szCs w:val="20"/>
              </w:rPr>
              <w:t>по приведению перильного ограждения в соответствие.14110_02_00108</w:t>
            </w:r>
          </w:p>
        </w:tc>
        <w:tc>
          <w:tcPr>
            <w:tcW w:w="1843"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2021</w:t>
            </w:r>
          </w:p>
        </w:tc>
        <w:tc>
          <w:tcPr>
            <w:tcW w:w="1842"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2 733,13</w:t>
            </w:r>
          </w:p>
        </w:tc>
      </w:tr>
      <w:tr w:rsidR="00833148" w:rsidTr="005B21C1">
        <w:trPr>
          <w:trHeight w:val="84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3</w:t>
            </w:r>
          </w:p>
        </w:tc>
        <w:tc>
          <w:tcPr>
            <w:tcW w:w="5385"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rPr>
                <w:rFonts w:ascii="Times New Roman" w:hAnsi="Times New Roman" w:cs="Times New Roman"/>
                <w:sz w:val="20"/>
                <w:szCs w:val="20"/>
              </w:rPr>
            </w:pPr>
            <w:r w:rsidRPr="00233737">
              <w:rPr>
                <w:rFonts w:ascii="Times New Roman" w:hAnsi="Times New Roman" w:cs="Times New Roman"/>
                <w:sz w:val="20"/>
                <w:szCs w:val="20"/>
              </w:rPr>
              <w:t>КС. Модернизация автоматизированной системы управления и сигнализации парового котла (котлоагрегата) №3.14110_03_00032</w:t>
            </w:r>
          </w:p>
        </w:tc>
        <w:tc>
          <w:tcPr>
            <w:tcW w:w="1843"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2021</w:t>
            </w:r>
          </w:p>
        </w:tc>
        <w:tc>
          <w:tcPr>
            <w:tcW w:w="1842"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8 849,78</w:t>
            </w:r>
          </w:p>
        </w:tc>
      </w:tr>
      <w:tr w:rsidR="00833148" w:rsidTr="005B21C1">
        <w:trPr>
          <w:trHeight w:val="689"/>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4</w:t>
            </w:r>
          </w:p>
        </w:tc>
        <w:tc>
          <w:tcPr>
            <w:tcW w:w="5385"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rPr>
                <w:rFonts w:ascii="Times New Roman" w:hAnsi="Times New Roman" w:cs="Times New Roman"/>
                <w:sz w:val="20"/>
                <w:szCs w:val="20"/>
              </w:rPr>
            </w:pPr>
            <w:r w:rsidRPr="00233737">
              <w:rPr>
                <w:rFonts w:ascii="Times New Roman" w:hAnsi="Times New Roman" w:cs="Times New Roman"/>
                <w:sz w:val="20"/>
                <w:szCs w:val="20"/>
              </w:rPr>
              <w:t xml:space="preserve">ВИ. Замена насоса подпитки котлов </w:t>
            </w:r>
            <w:r w:rsidRPr="00233737">
              <w:rPr>
                <w:rFonts w:ascii="Times New Roman" w:hAnsi="Times New Roman" w:cs="Times New Roman"/>
                <w:sz w:val="20"/>
                <w:szCs w:val="20"/>
              </w:rPr>
              <w:t>НПК№2 (КСД-125-140).14110_04_00098</w:t>
            </w:r>
          </w:p>
        </w:tc>
        <w:tc>
          <w:tcPr>
            <w:tcW w:w="1843"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2021</w:t>
            </w:r>
          </w:p>
        </w:tc>
        <w:tc>
          <w:tcPr>
            <w:tcW w:w="1842"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370,03</w:t>
            </w:r>
          </w:p>
        </w:tc>
      </w:tr>
      <w:tr w:rsidR="00833148" w:rsidTr="005B21C1">
        <w:trPr>
          <w:trHeight w:val="982"/>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5</w:t>
            </w:r>
          </w:p>
        </w:tc>
        <w:tc>
          <w:tcPr>
            <w:tcW w:w="5385"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rPr>
                <w:rFonts w:ascii="Times New Roman" w:hAnsi="Times New Roman" w:cs="Times New Roman"/>
                <w:sz w:val="20"/>
                <w:szCs w:val="20"/>
              </w:rPr>
            </w:pPr>
            <w:r w:rsidRPr="00233737">
              <w:rPr>
                <w:rFonts w:ascii="Times New Roman" w:hAnsi="Times New Roman" w:cs="Times New Roman"/>
                <w:sz w:val="20"/>
                <w:szCs w:val="20"/>
              </w:rPr>
              <w:t>КС. Модернизация автоматизированной системы управления и сигнализации парового котла (котлоагрегата) №2.14110_03_00031</w:t>
            </w:r>
          </w:p>
        </w:tc>
        <w:tc>
          <w:tcPr>
            <w:tcW w:w="1843"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2021</w:t>
            </w:r>
          </w:p>
        </w:tc>
        <w:tc>
          <w:tcPr>
            <w:tcW w:w="1842"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2 867,89</w:t>
            </w:r>
          </w:p>
        </w:tc>
      </w:tr>
      <w:tr w:rsidR="00833148" w:rsidTr="005B21C1">
        <w:trPr>
          <w:trHeight w:val="415"/>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6</w:t>
            </w:r>
          </w:p>
        </w:tc>
        <w:tc>
          <w:tcPr>
            <w:tcW w:w="5385"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rPr>
                <w:rFonts w:ascii="Times New Roman" w:hAnsi="Times New Roman" w:cs="Times New Roman"/>
                <w:sz w:val="20"/>
                <w:szCs w:val="20"/>
              </w:rPr>
            </w:pPr>
            <w:r w:rsidRPr="00233737">
              <w:rPr>
                <w:rFonts w:ascii="Times New Roman" w:hAnsi="Times New Roman" w:cs="Times New Roman"/>
                <w:sz w:val="20"/>
                <w:szCs w:val="20"/>
              </w:rPr>
              <w:t xml:space="preserve">CAPEX. Внедрение системы видеонаблюдения на щитах управления </w:t>
            </w:r>
            <w:r w:rsidRPr="00233737">
              <w:rPr>
                <w:rFonts w:ascii="Times New Roman" w:hAnsi="Times New Roman" w:cs="Times New Roman"/>
                <w:sz w:val="20"/>
                <w:szCs w:val="20"/>
              </w:rPr>
              <w:t>ТЭЦ.14110_11_00029</w:t>
            </w:r>
          </w:p>
        </w:tc>
        <w:tc>
          <w:tcPr>
            <w:tcW w:w="1843"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2021</w:t>
            </w:r>
          </w:p>
        </w:tc>
        <w:tc>
          <w:tcPr>
            <w:tcW w:w="1842"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5,50</w:t>
            </w:r>
          </w:p>
        </w:tc>
      </w:tr>
      <w:tr w:rsidR="00833148" w:rsidTr="005B21C1">
        <w:trPr>
          <w:trHeight w:val="707"/>
        </w:trPr>
        <w:tc>
          <w:tcPr>
            <w:tcW w:w="564" w:type="dxa"/>
            <w:tcBorders>
              <w:top w:val="nil"/>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7</w:t>
            </w:r>
          </w:p>
        </w:tc>
        <w:tc>
          <w:tcPr>
            <w:tcW w:w="5385"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rPr>
                <w:rFonts w:ascii="Times New Roman" w:hAnsi="Times New Roman" w:cs="Times New Roman"/>
                <w:sz w:val="20"/>
                <w:szCs w:val="20"/>
              </w:rPr>
            </w:pPr>
            <w:r w:rsidRPr="00233737">
              <w:rPr>
                <w:rFonts w:ascii="Times New Roman" w:hAnsi="Times New Roman" w:cs="Times New Roman"/>
                <w:sz w:val="20"/>
                <w:szCs w:val="20"/>
              </w:rPr>
              <w:t>ОВИ. Замена лифтов Теплоэлектроцентрали.14110_04_00083</w:t>
            </w:r>
          </w:p>
        </w:tc>
        <w:tc>
          <w:tcPr>
            <w:tcW w:w="1843"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2021</w:t>
            </w:r>
          </w:p>
        </w:tc>
        <w:tc>
          <w:tcPr>
            <w:tcW w:w="1842"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sz w:val="20"/>
                <w:szCs w:val="20"/>
              </w:rPr>
            </w:pPr>
            <w:r w:rsidRPr="00233737">
              <w:rPr>
                <w:rFonts w:ascii="Times New Roman" w:hAnsi="Times New Roman" w:cs="Times New Roman"/>
                <w:sz w:val="20"/>
                <w:szCs w:val="20"/>
              </w:rPr>
              <w:t>2 090,75</w:t>
            </w:r>
          </w:p>
        </w:tc>
      </w:tr>
      <w:tr w:rsidR="00833148" w:rsidTr="005B21C1">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3737" w:rsidRPr="00233737" w:rsidRDefault="007008F2" w:rsidP="00233737">
            <w:pPr>
              <w:rPr>
                <w:rFonts w:ascii="Times New Roman" w:hAnsi="Times New Roman" w:cs="Times New Roman"/>
                <w:sz w:val="20"/>
                <w:szCs w:val="20"/>
              </w:rPr>
            </w:pPr>
            <w:r>
              <w:rPr>
                <w:rFonts w:ascii="Times New Roman" w:hAnsi="Times New Roman" w:cs="Times New Roman"/>
                <w:sz w:val="20"/>
                <w:szCs w:val="20"/>
              </w:rPr>
              <w:t>Всего</w:t>
            </w:r>
            <w:r w:rsidRPr="00233737">
              <w:rPr>
                <w:rFonts w:ascii="Times New Roman" w:hAnsi="Times New Roman" w:cs="Times New Roman"/>
                <w:sz w:val="20"/>
                <w:szCs w:val="20"/>
              </w:rPr>
              <w:t>:</w:t>
            </w:r>
          </w:p>
        </w:tc>
        <w:tc>
          <w:tcPr>
            <w:tcW w:w="1843"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b/>
                <w:bCs/>
                <w:sz w:val="20"/>
                <w:szCs w:val="20"/>
              </w:rPr>
            </w:pPr>
            <w:r w:rsidRPr="00233737">
              <w:rPr>
                <w:rFonts w:ascii="Times New Roman" w:hAnsi="Times New Roman" w:cs="Times New Roman"/>
                <w:b/>
                <w:bCs/>
                <w:sz w:val="20"/>
                <w:szCs w:val="20"/>
              </w:rPr>
              <w:t> </w:t>
            </w:r>
          </w:p>
        </w:tc>
        <w:tc>
          <w:tcPr>
            <w:tcW w:w="1842" w:type="dxa"/>
            <w:tcBorders>
              <w:top w:val="nil"/>
              <w:left w:val="nil"/>
              <w:bottom w:val="single" w:sz="4" w:space="0" w:color="auto"/>
              <w:right w:val="single" w:sz="4" w:space="0" w:color="auto"/>
            </w:tcBorders>
            <w:shd w:val="clear" w:color="auto" w:fill="auto"/>
            <w:vAlign w:val="center"/>
            <w:hideMark/>
          </w:tcPr>
          <w:p w:rsidR="00233737" w:rsidRPr="00233737" w:rsidRDefault="007008F2" w:rsidP="00233737">
            <w:pPr>
              <w:jc w:val="center"/>
              <w:rPr>
                <w:rFonts w:ascii="Times New Roman" w:hAnsi="Times New Roman" w:cs="Times New Roman"/>
                <w:b/>
                <w:bCs/>
                <w:sz w:val="20"/>
                <w:szCs w:val="20"/>
              </w:rPr>
            </w:pPr>
            <w:r w:rsidRPr="00233737">
              <w:rPr>
                <w:rFonts w:ascii="Times New Roman" w:hAnsi="Times New Roman" w:cs="Times New Roman"/>
                <w:b/>
                <w:bCs/>
                <w:sz w:val="20"/>
                <w:szCs w:val="20"/>
              </w:rPr>
              <w:t>18 340,14</w:t>
            </w:r>
          </w:p>
        </w:tc>
      </w:tr>
    </w:tbl>
    <w:p w:rsidR="00EE7702" w:rsidRPr="00EE7702" w:rsidRDefault="007008F2" w:rsidP="00162BF0">
      <w:pPr>
        <w:spacing w:after="0" w:line="360" w:lineRule="auto"/>
        <w:jc w:val="both"/>
        <w:rPr>
          <w:rFonts w:ascii="Times New Roman" w:hAnsi="Times New Roman" w:cs="Times New Roman"/>
          <w:sz w:val="24"/>
          <w:szCs w:val="24"/>
        </w:rPr>
      </w:pP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428" w:name="_Toc97797808"/>
      <w:r w:rsidRPr="00D66DF0">
        <w:rPr>
          <w:sz w:val="24"/>
          <w:szCs w:val="24"/>
        </w:rPr>
        <w:t>Предложения по источникам инвестиций, обеспечивающих финансовые потребности</w:t>
      </w:r>
      <w:bookmarkEnd w:id="426"/>
      <w:bookmarkEnd w:id="427"/>
      <w:bookmarkEnd w:id="428"/>
    </w:p>
    <w:p w:rsidR="00316FA1" w:rsidRPr="00D66DF0" w:rsidRDefault="007008F2" w:rsidP="0031109C">
      <w:pPr>
        <w:pStyle w:val="aff3"/>
        <w:tabs>
          <w:tab w:val="left" w:pos="993"/>
        </w:tabs>
        <w:rPr>
          <w:sz w:val="24"/>
          <w:szCs w:val="24"/>
        </w:rPr>
      </w:pPr>
      <w:r w:rsidRPr="00D66DF0">
        <w:rPr>
          <w:sz w:val="24"/>
          <w:szCs w:val="24"/>
        </w:rPr>
        <w:t xml:space="preserve">Финансирование мероприятий по строительству, </w:t>
      </w:r>
      <w:r w:rsidRPr="00D66DF0">
        <w:rPr>
          <w:sz w:val="24"/>
          <w:szCs w:val="24"/>
        </w:rPr>
        <w:t>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316FA1" w:rsidRPr="00D66DF0" w:rsidRDefault="007008F2" w:rsidP="0031109C">
      <w:pPr>
        <w:pStyle w:val="aff3"/>
        <w:tabs>
          <w:tab w:val="left" w:pos="993"/>
        </w:tabs>
        <w:rPr>
          <w:sz w:val="24"/>
          <w:szCs w:val="24"/>
        </w:rPr>
      </w:pPr>
      <w:r w:rsidRPr="00D66DF0">
        <w:rPr>
          <w:sz w:val="24"/>
          <w:szCs w:val="24"/>
        </w:rPr>
        <w:t>Бюджетное финансирование указанных проектов осуществляется из федерального бюджета РФ, бюдж</w:t>
      </w:r>
      <w:r w:rsidRPr="00D66DF0">
        <w:rPr>
          <w:sz w:val="24"/>
          <w:szCs w:val="24"/>
        </w:rPr>
        <w:t>етов субъектов РФ и местных бюджетов в соответствии с бюджетным кодексом РФ.</w:t>
      </w:r>
    </w:p>
    <w:p w:rsidR="00316FA1" w:rsidRPr="00D66DF0" w:rsidRDefault="007008F2" w:rsidP="0031109C">
      <w:pPr>
        <w:pStyle w:val="aff3"/>
        <w:tabs>
          <w:tab w:val="left" w:pos="993"/>
        </w:tabs>
        <w:rPr>
          <w:sz w:val="24"/>
          <w:szCs w:val="24"/>
        </w:rPr>
      </w:pPr>
      <w:r w:rsidRPr="00D66DF0">
        <w:rPr>
          <w:sz w:val="24"/>
          <w:szCs w:val="24"/>
        </w:rPr>
        <w:t xml:space="preserve">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амортизационного фонда, </w:t>
      </w:r>
      <w:r w:rsidRPr="00D66DF0">
        <w:rPr>
          <w:sz w:val="24"/>
          <w:szCs w:val="24"/>
        </w:rPr>
        <w:t>а также заемных средств теплоснабжающих и теплосетевых организаций путем привлечения банковских кредитов.</w:t>
      </w:r>
    </w:p>
    <w:p w:rsidR="00316FA1" w:rsidRPr="00D66DF0" w:rsidRDefault="007008F2" w:rsidP="0031109C">
      <w:pPr>
        <w:pStyle w:val="aff3"/>
        <w:tabs>
          <w:tab w:val="left" w:pos="993"/>
        </w:tabs>
        <w:rPr>
          <w:sz w:val="24"/>
          <w:szCs w:val="24"/>
        </w:rPr>
      </w:pPr>
      <w:r w:rsidRPr="00D66DF0">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w:t>
      </w:r>
      <w:r w:rsidRPr="00D66DF0">
        <w:rPr>
          <w:sz w:val="24"/>
          <w:szCs w:val="24"/>
        </w:rPr>
        <w:t>й может включаться инвестиционная составляющая, необходимая для реализации инвестиционных проектов по развитию системы теплоснабжения.</w:t>
      </w:r>
    </w:p>
    <w:p w:rsidR="00316FA1" w:rsidRPr="00D66DF0" w:rsidRDefault="007008F2" w:rsidP="0031109C">
      <w:pPr>
        <w:pStyle w:val="aff3"/>
        <w:tabs>
          <w:tab w:val="left" w:pos="993"/>
        </w:tabs>
        <w:rPr>
          <w:sz w:val="24"/>
          <w:szCs w:val="24"/>
        </w:rPr>
      </w:pPr>
      <w:r w:rsidRPr="00D66DF0">
        <w:rPr>
          <w:sz w:val="24"/>
          <w:szCs w:val="24"/>
        </w:rPr>
        <w:t>Капитальные вложения (инвестиции) в расчетный период регулирования определяются на основе утвержденных в установленном по</w:t>
      </w:r>
      <w:r w:rsidRPr="00D66DF0">
        <w:rPr>
          <w:sz w:val="24"/>
          <w:szCs w:val="24"/>
        </w:rPr>
        <w:t>рядке инвестиционных программ регулируемой организации.</w:t>
      </w:r>
    </w:p>
    <w:p w:rsidR="00316FA1" w:rsidRPr="00D66DF0" w:rsidRDefault="007008F2" w:rsidP="0031109C">
      <w:pPr>
        <w:pStyle w:val="aff3"/>
        <w:tabs>
          <w:tab w:val="left" w:pos="993"/>
        </w:tabs>
        <w:rPr>
          <w:sz w:val="24"/>
          <w:szCs w:val="24"/>
        </w:rPr>
      </w:pPr>
      <w:r w:rsidRPr="00D66DF0">
        <w:rPr>
          <w:sz w:val="24"/>
          <w:szCs w:val="24"/>
        </w:rPr>
        <w:t>В соответствии с Постановлением Правительства РФ от 22.10.2012 №</w:t>
      </w:r>
      <w:r>
        <w:rPr>
          <w:sz w:val="24"/>
          <w:szCs w:val="24"/>
        </w:rPr>
        <w:t xml:space="preserve"> </w:t>
      </w:r>
      <w:r w:rsidRPr="00D66DF0">
        <w:rPr>
          <w:sz w:val="24"/>
          <w:szCs w:val="24"/>
        </w:rPr>
        <w:t>1075«О ценообразовании в сфере теплоснабжения» предельные (минимальные и (или) максимальные) уровни тарифов на тепловую энергию (мощнос</w:t>
      </w:r>
      <w:r w:rsidRPr="00D66DF0">
        <w:rPr>
          <w:sz w:val="24"/>
          <w:szCs w:val="24"/>
        </w:rPr>
        <w:t>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w:t>
      </w:r>
    </w:p>
    <w:p w:rsidR="00316FA1" w:rsidRPr="00D66DF0" w:rsidRDefault="007008F2" w:rsidP="0031109C">
      <w:pPr>
        <w:pStyle w:val="aff3"/>
        <w:tabs>
          <w:tab w:val="left" w:pos="993"/>
        </w:tabs>
        <w:rPr>
          <w:sz w:val="24"/>
          <w:szCs w:val="24"/>
        </w:rPr>
      </w:pPr>
      <w:r w:rsidRPr="00D66DF0">
        <w:rPr>
          <w:sz w:val="24"/>
          <w:szCs w:val="24"/>
        </w:rPr>
        <w:t>Под инве</w:t>
      </w:r>
      <w:r w:rsidRPr="00D66DF0">
        <w:rPr>
          <w:sz w:val="24"/>
          <w:szCs w:val="24"/>
        </w:rPr>
        <w:t>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w:t>
      </w:r>
      <w:r w:rsidRPr="00D66DF0">
        <w:rPr>
          <w:sz w:val="24"/>
          <w:szCs w:val="24"/>
        </w:rPr>
        <w:t>овых сетей в целях развития, повышения надежности и энергетической эффективности системы теплоснабжения.</w:t>
      </w:r>
    </w:p>
    <w:p w:rsidR="00316FA1" w:rsidRPr="00D66DF0" w:rsidRDefault="007008F2" w:rsidP="0031109C">
      <w:pPr>
        <w:pStyle w:val="aff3"/>
        <w:tabs>
          <w:tab w:val="left" w:pos="993"/>
        </w:tabs>
        <w:rPr>
          <w:sz w:val="24"/>
          <w:szCs w:val="24"/>
        </w:rPr>
      </w:pPr>
      <w:r w:rsidRPr="00D66DF0">
        <w:rPr>
          <w:sz w:val="24"/>
          <w:szCs w:val="24"/>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316FA1" w:rsidRPr="00D66DF0" w:rsidRDefault="007008F2" w:rsidP="0031109C">
      <w:pPr>
        <w:pStyle w:val="aff3"/>
        <w:tabs>
          <w:tab w:val="left" w:pos="993"/>
        </w:tabs>
        <w:rPr>
          <w:sz w:val="24"/>
          <w:szCs w:val="24"/>
        </w:rPr>
      </w:pPr>
      <w:r w:rsidRPr="00D66DF0">
        <w:rPr>
          <w:sz w:val="24"/>
          <w:szCs w:val="24"/>
        </w:rPr>
        <w:t>В ин</w:t>
      </w:r>
      <w:r w:rsidRPr="00D66DF0">
        <w:rPr>
          <w:sz w:val="24"/>
          <w:szCs w:val="24"/>
        </w:rPr>
        <w:t>вестиционную программу подлежат включению инвестиционные проекты, целесообразность реализации которых обоснована в схеме теплоснабжения.</w:t>
      </w:r>
    </w:p>
    <w:p w:rsidR="00316FA1" w:rsidRPr="00D66DF0" w:rsidRDefault="007008F2" w:rsidP="0031109C">
      <w:pPr>
        <w:pStyle w:val="aff3"/>
        <w:tabs>
          <w:tab w:val="left" w:pos="993"/>
        </w:tabs>
        <w:rPr>
          <w:sz w:val="24"/>
          <w:szCs w:val="24"/>
        </w:rPr>
      </w:pPr>
      <w:r w:rsidRPr="00D66DF0">
        <w:rPr>
          <w:sz w:val="24"/>
          <w:szCs w:val="24"/>
        </w:rPr>
        <w:t xml:space="preserve">Тарифы устанавливаются на основании необходимой валовой выручки, определенной для соответствующего регулируемого вида </w:t>
      </w:r>
      <w:r w:rsidRPr="00D66DF0">
        <w:rPr>
          <w:sz w:val="24"/>
          <w:szCs w:val="24"/>
        </w:rPr>
        <w:t>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316FA1" w:rsidRPr="00D66DF0" w:rsidRDefault="007008F2" w:rsidP="003F599B">
      <w:pPr>
        <w:pStyle w:val="aff3"/>
        <w:tabs>
          <w:tab w:val="left" w:pos="993"/>
        </w:tabs>
        <w:rPr>
          <w:sz w:val="24"/>
          <w:szCs w:val="24"/>
        </w:rPr>
      </w:pPr>
      <w:r w:rsidRPr="00D66DF0">
        <w:rPr>
          <w:sz w:val="24"/>
          <w:szCs w:val="24"/>
        </w:rPr>
        <w:t>МУП «</w:t>
      </w:r>
      <w:r>
        <w:rPr>
          <w:sz w:val="24"/>
          <w:szCs w:val="24"/>
        </w:rPr>
        <w:t>Стабильность</w:t>
      </w:r>
      <w:r w:rsidRPr="00D66DF0">
        <w:rPr>
          <w:sz w:val="24"/>
          <w:szCs w:val="24"/>
        </w:rPr>
        <w:t xml:space="preserve">» и ГУП ДХ АК </w:t>
      </w:r>
      <w:r w:rsidRPr="0093309F">
        <w:rPr>
          <w:sz w:val="24"/>
          <w:szCs w:val="24"/>
        </w:rPr>
        <w:t>«</w:t>
      </w:r>
      <w:r w:rsidRPr="0093309F">
        <w:rPr>
          <w:color w:val="000000"/>
          <w:sz w:val="24"/>
          <w:szCs w:val="24"/>
          <w:lang w:eastAsia="ru-RU"/>
        </w:rPr>
        <w:t>Северо-Восточное ДСУ</w:t>
      </w:r>
      <w:r>
        <w:rPr>
          <w:color w:val="000000"/>
          <w:sz w:val="24"/>
          <w:szCs w:val="24"/>
          <w:lang w:eastAsia="ru-RU"/>
        </w:rPr>
        <w:t>»</w:t>
      </w:r>
      <w:r w:rsidRPr="0093309F">
        <w:rPr>
          <w:color w:val="000000"/>
          <w:sz w:val="24"/>
          <w:szCs w:val="24"/>
          <w:lang w:eastAsia="ru-RU"/>
        </w:rPr>
        <w:t xml:space="preserve"> «филиал Заринский»</w:t>
      </w:r>
      <w:r>
        <w:rPr>
          <w:color w:val="000000"/>
          <w:sz w:val="24"/>
          <w:szCs w:val="24"/>
          <w:lang w:eastAsia="ru-RU"/>
        </w:rPr>
        <w:t xml:space="preserve"> </w:t>
      </w:r>
      <w:r w:rsidRPr="00D66DF0">
        <w:rPr>
          <w:sz w:val="24"/>
          <w:szCs w:val="24"/>
        </w:rPr>
        <w:t xml:space="preserve">ежегодно не имеют валовой выручки, и, следовательно, являются убыточными организациями в части производства, передачи и сбыта тепловой энергии на территории г. Заринска. </w:t>
      </w:r>
    </w:p>
    <w:p w:rsidR="00316FA1" w:rsidRPr="00D66DF0" w:rsidRDefault="007008F2" w:rsidP="00AB3DEF">
      <w:pPr>
        <w:pStyle w:val="aff3"/>
        <w:tabs>
          <w:tab w:val="left" w:pos="993"/>
        </w:tabs>
        <w:rPr>
          <w:sz w:val="24"/>
          <w:szCs w:val="24"/>
        </w:rPr>
      </w:pPr>
      <w:r w:rsidRPr="00D66DF0">
        <w:rPr>
          <w:sz w:val="24"/>
          <w:szCs w:val="24"/>
        </w:rPr>
        <w:t>Для ООО «ЖКУ» имеет место иная ситуация. Затраты на проведение мероприятий по развити</w:t>
      </w:r>
      <w:r w:rsidRPr="00D66DF0">
        <w:rPr>
          <w:sz w:val="24"/>
          <w:szCs w:val="24"/>
        </w:rPr>
        <w:t xml:space="preserve">ю систем теплоснабжения могут быть включены в тарифы на тепловую энергию. Однако перекладка всех ветхих сетей со сроком эксплуатации свыше 25 лет невозможна в полном объеме за счет включения в тариф. В случае принятия решения о перекладке данной категории </w:t>
      </w:r>
      <w:r w:rsidRPr="00D66DF0">
        <w:rPr>
          <w:sz w:val="24"/>
          <w:szCs w:val="24"/>
        </w:rPr>
        <w:t>сетей в полном объеме должны применяться комбинированные источники финансирования, а именно – включение затрат в тариф и дополнительное бюджетное финансирование.</w:t>
      </w:r>
      <w:r>
        <w:rPr>
          <w:sz w:val="24"/>
          <w:szCs w:val="24"/>
        </w:rPr>
        <w:t xml:space="preserve"> </w:t>
      </w:r>
      <w:r w:rsidRPr="00D66DF0">
        <w:rPr>
          <w:sz w:val="24"/>
          <w:szCs w:val="24"/>
        </w:rPr>
        <w:t xml:space="preserve">В главе 7 представлены реалистичные объемы перекладки тепловых сетей, т.е. объемы перекладки, </w:t>
      </w:r>
      <w:r w:rsidRPr="00D66DF0">
        <w:rPr>
          <w:sz w:val="24"/>
          <w:szCs w:val="24"/>
        </w:rPr>
        <w:t>которые могут окупаться за счет включения в тариф на тепловую энергию для конечных потребителей.</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429" w:name="_Toc386561151"/>
      <w:bookmarkStart w:id="430" w:name="_Toc97797809"/>
      <w:r w:rsidRPr="00D66DF0">
        <w:rPr>
          <w:sz w:val="24"/>
          <w:szCs w:val="24"/>
        </w:rPr>
        <w:t>Эффективность инвестиций</w:t>
      </w:r>
      <w:bookmarkEnd w:id="429"/>
      <w:bookmarkEnd w:id="430"/>
    </w:p>
    <w:p w:rsidR="00316FA1" w:rsidRPr="00D66DF0" w:rsidRDefault="007008F2" w:rsidP="003F599B">
      <w:pPr>
        <w:pStyle w:val="aff3"/>
        <w:tabs>
          <w:tab w:val="left" w:pos="993"/>
        </w:tabs>
        <w:rPr>
          <w:b/>
          <w:bCs/>
          <w:sz w:val="24"/>
          <w:szCs w:val="24"/>
        </w:rPr>
      </w:pPr>
      <w:r w:rsidRPr="00D66DF0">
        <w:rPr>
          <w:b/>
          <w:bCs/>
          <w:sz w:val="24"/>
          <w:szCs w:val="24"/>
        </w:rPr>
        <w:t>Инвестиции в мероприятия по реконструкции источников тепловой энергии и тепловых сетей, расходы на реализацию которых покрываются за с</w:t>
      </w:r>
      <w:r w:rsidRPr="00D66DF0">
        <w:rPr>
          <w:b/>
          <w:bCs/>
          <w:sz w:val="24"/>
          <w:szCs w:val="24"/>
        </w:rPr>
        <w:t>чет ежегодных амортизационных отчислений</w:t>
      </w:r>
    </w:p>
    <w:p w:rsidR="00316FA1" w:rsidRPr="00D66DF0" w:rsidRDefault="007008F2" w:rsidP="003F599B">
      <w:pPr>
        <w:pStyle w:val="aff3"/>
        <w:tabs>
          <w:tab w:val="left" w:pos="993"/>
        </w:tabs>
        <w:rPr>
          <w:sz w:val="24"/>
          <w:szCs w:val="24"/>
        </w:rPr>
      </w:pPr>
      <w:r w:rsidRPr="00D66DF0">
        <w:rPr>
          <w:sz w:val="24"/>
          <w:szCs w:val="24"/>
        </w:rPr>
        <w:t>Амортизационные отчисления — отчисления части стоимости основных фондов для возмещения их износа.</w:t>
      </w:r>
    </w:p>
    <w:p w:rsidR="00316FA1" w:rsidRPr="00D66DF0" w:rsidRDefault="007008F2" w:rsidP="003F599B">
      <w:pPr>
        <w:pStyle w:val="aff3"/>
        <w:tabs>
          <w:tab w:val="left" w:pos="993"/>
        </w:tabs>
        <w:rPr>
          <w:sz w:val="24"/>
          <w:szCs w:val="24"/>
        </w:rPr>
      </w:pPr>
      <w:r w:rsidRPr="00D66DF0">
        <w:rPr>
          <w:sz w:val="24"/>
          <w:szCs w:val="24"/>
        </w:rPr>
        <w:t>Расчет амортизационных отчислений произведён по линейному способу амортизационных отчислений с учетом прироста в связ</w:t>
      </w:r>
      <w:r w:rsidRPr="00D66DF0">
        <w:rPr>
          <w:sz w:val="24"/>
          <w:szCs w:val="24"/>
        </w:rPr>
        <w:t>и с реализацией мероприятий по строительству, реконструкции и техническому перевооружению систем теплоснабжения в период 2014-2030 гг.</w:t>
      </w:r>
    </w:p>
    <w:p w:rsidR="00316FA1" w:rsidRPr="00D66DF0" w:rsidRDefault="007008F2" w:rsidP="003F599B">
      <w:pPr>
        <w:pStyle w:val="aff3"/>
        <w:tabs>
          <w:tab w:val="left" w:pos="993"/>
        </w:tabs>
        <w:rPr>
          <w:sz w:val="24"/>
          <w:szCs w:val="24"/>
        </w:rPr>
      </w:pPr>
      <w:r w:rsidRPr="00D66DF0">
        <w:rPr>
          <w:sz w:val="24"/>
          <w:szCs w:val="24"/>
        </w:rPr>
        <w:t>Мероприятия, финансирование которых обеспечивается за счет амортизационных отчислений, являются обязательными и направлен</w:t>
      </w:r>
      <w:r w:rsidRPr="00D66DF0">
        <w:rPr>
          <w:sz w:val="24"/>
          <w:szCs w:val="24"/>
        </w:rPr>
        <w:t>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обеспечения потребителей тепловой энергией, так как ухудшение состояния оборудования и теплотрасс,</w:t>
      </w:r>
      <w:r w:rsidRPr="00D66DF0">
        <w:rPr>
          <w:sz w:val="24"/>
          <w:szCs w:val="24"/>
        </w:rPr>
        <w:t xml:space="preserve">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w:t>
      </w:r>
      <w:r w:rsidRPr="00D66DF0">
        <w:rPr>
          <w:sz w:val="24"/>
          <w:szCs w:val="24"/>
        </w:rPr>
        <w:t>ет на качество, безопасность и бесперебойность энергоснабжения населения и других потребителей.</w:t>
      </w:r>
    </w:p>
    <w:p w:rsidR="00316FA1" w:rsidRPr="00D66DF0" w:rsidRDefault="007008F2" w:rsidP="003F599B">
      <w:pPr>
        <w:pStyle w:val="aff3"/>
        <w:tabs>
          <w:tab w:val="left" w:pos="993"/>
        </w:tabs>
        <w:rPr>
          <w:sz w:val="24"/>
          <w:szCs w:val="24"/>
        </w:rPr>
      </w:pPr>
      <w:r w:rsidRPr="00D66DF0">
        <w:rPr>
          <w:sz w:val="24"/>
          <w:szCs w:val="24"/>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w:t>
      </w:r>
      <w:r w:rsidRPr="00D66DF0">
        <w:rPr>
          <w:sz w:val="24"/>
          <w:szCs w:val="24"/>
        </w:rPr>
        <w:t>жение удельных расходов топлива на производство тепловой энергии, в результате чего обеспечивается эффективность инвестиций.</w:t>
      </w:r>
    </w:p>
    <w:p w:rsidR="00316FA1" w:rsidRPr="00D66DF0" w:rsidRDefault="007008F2" w:rsidP="00FB7FE8">
      <w:pPr>
        <w:pStyle w:val="aff3"/>
        <w:keepNext/>
        <w:keepLines/>
        <w:tabs>
          <w:tab w:val="left" w:pos="993"/>
        </w:tabs>
        <w:rPr>
          <w:b/>
          <w:bCs/>
          <w:sz w:val="24"/>
          <w:szCs w:val="24"/>
        </w:rPr>
      </w:pPr>
      <w:r w:rsidRPr="00D66DF0">
        <w:rPr>
          <w:b/>
          <w:bCs/>
          <w:sz w:val="24"/>
          <w:szCs w:val="24"/>
        </w:rPr>
        <w:t>Инвестиции, обеспечивающие финансирование мероприятий по строительству, реконструкции и техническому перевооружению, направленные н</w:t>
      </w:r>
      <w:r w:rsidRPr="00D66DF0">
        <w:rPr>
          <w:b/>
          <w:bCs/>
          <w:sz w:val="24"/>
          <w:szCs w:val="24"/>
        </w:rPr>
        <w:t>а повышение эффективности работы систем теплоснабжения и качества теплоснабжения</w:t>
      </w:r>
    </w:p>
    <w:p w:rsidR="00316FA1" w:rsidRPr="00D66DF0" w:rsidRDefault="007008F2" w:rsidP="003F599B">
      <w:pPr>
        <w:pStyle w:val="aff3"/>
        <w:tabs>
          <w:tab w:val="left" w:pos="993"/>
        </w:tabs>
        <w:rPr>
          <w:sz w:val="24"/>
          <w:szCs w:val="24"/>
        </w:rPr>
      </w:pPr>
      <w:r w:rsidRPr="00D66DF0">
        <w:rPr>
          <w:sz w:val="24"/>
          <w:szCs w:val="24"/>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w:t>
      </w:r>
      <w:r w:rsidRPr="00D66DF0">
        <w:rPr>
          <w:sz w:val="24"/>
          <w:szCs w:val="24"/>
        </w:rPr>
        <w:t>набжения, является инвестиционная составляющая в тарифе на тепловую энергию.</w:t>
      </w:r>
    </w:p>
    <w:p w:rsidR="00316FA1" w:rsidRPr="00D66DF0" w:rsidRDefault="007008F2" w:rsidP="003F599B">
      <w:pPr>
        <w:pStyle w:val="aff3"/>
        <w:tabs>
          <w:tab w:val="left" w:pos="993"/>
        </w:tabs>
        <w:rPr>
          <w:sz w:val="24"/>
          <w:szCs w:val="24"/>
        </w:rPr>
      </w:pPr>
      <w:r w:rsidRPr="00D66DF0">
        <w:rPr>
          <w:sz w:val="24"/>
          <w:szCs w:val="24"/>
        </w:rPr>
        <w:t>При расчете инвестиционной составляющей в тарифе учитываются следующие показатели:</w:t>
      </w:r>
    </w:p>
    <w:p w:rsidR="00316FA1" w:rsidRPr="00D66DF0" w:rsidRDefault="007008F2" w:rsidP="003F599B">
      <w:pPr>
        <w:pStyle w:val="aff3"/>
        <w:tabs>
          <w:tab w:val="left" w:pos="993"/>
        </w:tabs>
        <w:rPr>
          <w:sz w:val="24"/>
          <w:szCs w:val="24"/>
        </w:rPr>
      </w:pPr>
      <w:r w:rsidRPr="00D66DF0">
        <w:rPr>
          <w:sz w:val="24"/>
          <w:szCs w:val="24"/>
        </w:rPr>
        <w:t>- расходы на реализацию мероприятий, направленных на повышение эффективности работы систем тепло</w:t>
      </w:r>
      <w:r w:rsidRPr="00D66DF0">
        <w:rPr>
          <w:sz w:val="24"/>
          <w:szCs w:val="24"/>
        </w:rPr>
        <w:t>снабжения и повышение качества оказываемых услуг;</w:t>
      </w:r>
    </w:p>
    <w:p w:rsidR="00316FA1" w:rsidRPr="00D66DF0" w:rsidRDefault="007008F2" w:rsidP="003F599B">
      <w:pPr>
        <w:pStyle w:val="aff3"/>
        <w:tabs>
          <w:tab w:val="left" w:pos="993"/>
        </w:tabs>
        <w:rPr>
          <w:sz w:val="24"/>
          <w:szCs w:val="24"/>
        </w:rPr>
      </w:pPr>
      <w:r w:rsidRPr="00D66DF0">
        <w:rPr>
          <w:sz w:val="24"/>
          <w:szCs w:val="24"/>
        </w:rPr>
        <w:t>- экономический эффект от реализации мероприятий.</w:t>
      </w:r>
    </w:p>
    <w:p w:rsidR="00316FA1" w:rsidRPr="00D66DF0" w:rsidRDefault="007008F2" w:rsidP="003F599B">
      <w:pPr>
        <w:pStyle w:val="aff3"/>
        <w:tabs>
          <w:tab w:val="left" w:pos="993"/>
        </w:tabs>
        <w:rPr>
          <w:sz w:val="24"/>
          <w:szCs w:val="24"/>
        </w:rPr>
      </w:pPr>
      <w:r w:rsidRPr="00D66DF0">
        <w:rPr>
          <w:sz w:val="24"/>
          <w:szCs w:val="24"/>
        </w:rPr>
        <w:t>Эффективность инвестиций обеспечивается достижением следующих результатов:</w:t>
      </w:r>
    </w:p>
    <w:p w:rsidR="00316FA1" w:rsidRPr="00D66DF0" w:rsidRDefault="007008F2" w:rsidP="003F599B">
      <w:pPr>
        <w:pStyle w:val="aff3"/>
        <w:tabs>
          <w:tab w:val="left" w:pos="993"/>
        </w:tabs>
        <w:rPr>
          <w:sz w:val="24"/>
          <w:szCs w:val="24"/>
        </w:rPr>
      </w:pPr>
      <w:r w:rsidRPr="00D66DF0">
        <w:rPr>
          <w:sz w:val="24"/>
          <w:szCs w:val="24"/>
        </w:rPr>
        <w:t>- обеспечение возможности подключения новых потребителей;</w:t>
      </w:r>
    </w:p>
    <w:p w:rsidR="00316FA1" w:rsidRPr="00D66DF0" w:rsidRDefault="007008F2" w:rsidP="003F599B">
      <w:pPr>
        <w:pStyle w:val="aff3"/>
        <w:tabs>
          <w:tab w:val="left" w:pos="993"/>
        </w:tabs>
        <w:rPr>
          <w:sz w:val="24"/>
          <w:szCs w:val="24"/>
        </w:rPr>
      </w:pPr>
      <w:r w:rsidRPr="00D66DF0">
        <w:rPr>
          <w:sz w:val="24"/>
          <w:szCs w:val="24"/>
        </w:rPr>
        <w:t xml:space="preserve">- обеспечение развития </w:t>
      </w:r>
      <w:r w:rsidRPr="00D66DF0">
        <w:rPr>
          <w:sz w:val="24"/>
          <w:szCs w:val="24"/>
        </w:rPr>
        <w:t>инфраструктуры города, в том числе социально-значимых объектов;</w:t>
      </w:r>
    </w:p>
    <w:p w:rsidR="00316FA1" w:rsidRPr="00D66DF0" w:rsidRDefault="007008F2" w:rsidP="003F599B">
      <w:pPr>
        <w:pStyle w:val="aff3"/>
        <w:tabs>
          <w:tab w:val="left" w:pos="993"/>
        </w:tabs>
        <w:rPr>
          <w:sz w:val="24"/>
          <w:szCs w:val="24"/>
        </w:rPr>
      </w:pPr>
      <w:r w:rsidRPr="00D66DF0">
        <w:rPr>
          <w:sz w:val="24"/>
          <w:szCs w:val="24"/>
        </w:rPr>
        <w:t>- повышение качества и надежности теплоснабжения;</w:t>
      </w:r>
    </w:p>
    <w:p w:rsidR="00316FA1" w:rsidRPr="00D66DF0" w:rsidRDefault="007008F2" w:rsidP="003F599B">
      <w:pPr>
        <w:pStyle w:val="aff3"/>
        <w:tabs>
          <w:tab w:val="left" w:pos="993"/>
        </w:tabs>
        <w:rPr>
          <w:sz w:val="24"/>
          <w:szCs w:val="24"/>
        </w:rPr>
      </w:pPr>
      <w:r w:rsidRPr="00D66DF0">
        <w:rPr>
          <w:sz w:val="24"/>
          <w:szCs w:val="24"/>
        </w:rPr>
        <w:t>- снижение аварийности систем теплоснабжения;</w:t>
      </w:r>
    </w:p>
    <w:p w:rsidR="00316FA1" w:rsidRPr="00D66DF0" w:rsidRDefault="007008F2" w:rsidP="003F599B">
      <w:pPr>
        <w:pStyle w:val="aff3"/>
        <w:tabs>
          <w:tab w:val="left" w:pos="993"/>
        </w:tabs>
        <w:rPr>
          <w:sz w:val="24"/>
          <w:szCs w:val="24"/>
        </w:rPr>
      </w:pPr>
      <w:r w:rsidRPr="00D66DF0">
        <w:rPr>
          <w:sz w:val="24"/>
          <w:szCs w:val="24"/>
        </w:rPr>
        <w:t>- снижение затрат на устранение аварий в системах теплоснабжения;</w:t>
      </w:r>
    </w:p>
    <w:p w:rsidR="00316FA1" w:rsidRPr="00D66DF0" w:rsidRDefault="007008F2" w:rsidP="003F599B">
      <w:pPr>
        <w:pStyle w:val="aff3"/>
        <w:tabs>
          <w:tab w:val="left" w:pos="993"/>
        </w:tabs>
        <w:rPr>
          <w:sz w:val="24"/>
          <w:szCs w:val="24"/>
        </w:rPr>
      </w:pPr>
      <w:r w:rsidRPr="00D66DF0">
        <w:rPr>
          <w:sz w:val="24"/>
          <w:szCs w:val="24"/>
        </w:rPr>
        <w:t>- снижение уровня потерь тепло</w:t>
      </w:r>
      <w:r w:rsidRPr="00D66DF0">
        <w:rPr>
          <w:sz w:val="24"/>
          <w:szCs w:val="24"/>
        </w:rPr>
        <w:t>вой энергии, в том числе за счет снижения сверхнормативных утечек теплоносителя в период ликвидации аварий;</w:t>
      </w:r>
    </w:p>
    <w:p w:rsidR="00316FA1" w:rsidRPr="00D66DF0" w:rsidRDefault="007008F2" w:rsidP="003F599B">
      <w:pPr>
        <w:pStyle w:val="aff3"/>
        <w:tabs>
          <w:tab w:val="left" w:pos="993"/>
        </w:tabs>
        <w:rPr>
          <w:sz w:val="24"/>
          <w:szCs w:val="24"/>
        </w:rPr>
      </w:pPr>
      <w:r w:rsidRPr="00D66DF0">
        <w:rPr>
          <w:sz w:val="24"/>
          <w:szCs w:val="24"/>
        </w:rPr>
        <w:t>- снижение удельных расходов топлива при производстве тепловой энергии;</w:t>
      </w:r>
    </w:p>
    <w:p w:rsidR="00316FA1" w:rsidRDefault="007008F2" w:rsidP="003F599B">
      <w:pPr>
        <w:pStyle w:val="aff3"/>
        <w:tabs>
          <w:tab w:val="left" w:pos="993"/>
        </w:tabs>
        <w:rPr>
          <w:sz w:val="24"/>
          <w:szCs w:val="24"/>
        </w:rPr>
      </w:pPr>
      <w:r w:rsidRPr="00D66DF0">
        <w:rPr>
          <w:sz w:val="24"/>
          <w:szCs w:val="24"/>
        </w:rPr>
        <w:t xml:space="preserve">- снижение численности ППР (при объединении котельных, выводе котельных из </w:t>
      </w:r>
      <w:r w:rsidRPr="00D66DF0">
        <w:rPr>
          <w:sz w:val="24"/>
          <w:szCs w:val="24"/>
        </w:rPr>
        <w:t>эксплуатации).</w:t>
      </w:r>
    </w:p>
    <w:p w:rsidR="00730570" w:rsidRPr="00730570" w:rsidRDefault="007008F2" w:rsidP="003F599B">
      <w:pPr>
        <w:pStyle w:val="aff3"/>
        <w:tabs>
          <w:tab w:val="left" w:pos="993"/>
        </w:tabs>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sz w:val="24"/>
          <w:szCs w:val="24"/>
        </w:rPr>
      </w:pPr>
    </w:p>
    <w:p w:rsidR="00730570" w:rsidRDefault="007008F2" w:rsidP="00730570">
      <w:pPr>
        <w:pStyle w:val="aff3"/>
        <w:tabs>
          <w:tab w:val="left" w:pos="993"/>
        </w:tabs>
        <w:jc w:val="center"/>
        <w:rPr>
          <w:noProof/>
          <w:lang w:eastAsia="ru-RU"/>
        </w:rPr>
        <w:sectPr w:rsidR="00730570" w:rsidSect="00473F2B">
          <w:pgSz w:w="11906" w:h="16838"/>
          <w:pgMar w:top="1134" w:right="567" w:bottom="1134" w:left="1701" w:header="708" w:footer="708" w:gutter="0"/>
          <w:cols w:space="708"/>
          <w:docGrid w:linePitch="360"/>
        </w:sectPr>
      </w:pPr>
    </w:p>
    <w:p w:rsidR="00125359" w:rsidRDefault="007008F2" w:rsidP="00125359">
      <w:pPr>
        <w:pStyle w:val="aff3"/>
        <w:ind w:firstLine="0"/>
        <w:jc w:val="center"/>
        <w:rPr>
          <w:noProof/>
          <w:lang w:eastAsia="ru-RU"/>
        </w:rPr>
        <w:sectPr w:rsidR="00125359" w:rsidSect="00125359">
          <w:pgSz w:w="16838" w:h="11906" w:orient="landscape"/>
          <w:pgMar w:top="1701" w:right="1134" w:bottom="567" w:left="1134" w:header="709" w:footer="709" w:gutter="0"/>
          <w:cols w:space="708"/>
          <w:docGrid w:linePitch="360"/>
        </w:sectPr>
      </w:pP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431" w:name="_Toc386561152"/>
      <w:bookmarkStart w:id="432" w:name="_Toc97797810"/>
      <w:r w:rsidRPr="00D66DF0">
        <w:rPr>
          <w:sz w:val="24"/>
          <w:szCs w:val="24"/>
        </w:rPr>
        <w:t>Макроэкономические показатели</w:t>
      </w:r>
      <w:bookmarkEnd w:id="431"/>
      <w:bookmarkEnd w:id="432"/>
    </w:p>
    <w:p w:rsidR="00316FA1" w:rsidRPr="00D66DF0" w:rsidRDefault="007008F2" w:rsidP="007008F2">
      <w:pPr>
        <w:pStyle w:val="1110"/>
        <w:numPr>
          <w:ilvl w:val="2"/>
          <w:numId w:val="95"/>
        </w:numPr>
        <w:tabs>
          <w:tab w:val="left" w:pos="1560"/>
        </w:tabs>
        <w:ind w:left="0" w:firstLine="709"/>
        <w:rPr>
          <w:sz w:val="24"/>
          <w:szCs w:val="24"/>
        </w:rPr>
      </w:pPr>
      <w:bookmarkStart w:id="433" w:name="_Toc386561153"/>
      <w:bookmarkStart w:id="434" w:name="_Toc97797811"/>
      <w:r w:rsidRPr="00D66DF0">
        <w:rPr>
          <w:sz w:val="24"/>
          <w:szCs w:val="24"/>
        </w:rPr>
        <w:t>Официальные источники для определения индексов-дефляторов на период разработки схемы теплоснабжения</w:t>
      </w:r>
      <w:bookmarkEnd w:id="433"/>
      <w:bookmarkEnd w:id="434"/>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Использование индексов-дефляторов, установленных </w:t>
      </w:r>
      <w:r w:rsidRPr="00D66DF0">
        <w:rPr>
          <w:rFonts w:ascii="Times New Roman" w:hAnsi="Times New Roman" w:cs="Times New Roman"/>
          <w:sz w:val="24"/>
          <w:szCs w:val="24"/>
        </w:rPr>
        <w:t>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w:t>
      </w:r>
      <w:r w:rsidRPr="00D66DF0">
        <w:rPr>
          <w:rFonts w:ascii="Times New Roman" w:hAnsi="Times New Roman" w:cs="Times New Roman"/>
          <w:sz w:val="24"/>
          <w:szCs w:val="24"/>
        </w:rPr>
        <w:t>а долгосрочных индексов-дефляторов использован Прогноз социально-экономического развития Российской Федерации до 2030 года (в редакции от 08.11.2013 г.), размещенный на сайте Министерства экономического развития Российской Федерации.</w:t>
      </w:r>
    </w:p>
    <w:p w:rsidR="00316FA1" w:rsidRPr="00D66DF0" w:rsidRDefault="00833148" w:rsidP="008678A7">
      <w:pPr>
        <w:spacing w:line="360" w:lineRule="auto"/>
        <w:ind w:firstLine="567"/>
        <w:jc w:val="both"/>
        <w:rPr>
          <w:rFonts w:ascii="Times New Roman" w:hAnsi="Times New Roman" w:cs="Times New Roman"/>
          <w:sz w:val="24"/>
          <w:szCs w:val="24"/>
        </w:rPr>
      </w:pPr>
      <w:hyperlink r:id="rId61" w:history="1">
        <w:r w:rsidR="007008F2" w:rsidRPr="00D66DF0">
          <w:rPr>
            <w:rStyle w:val="affff0"/>
            <w:rFonts w:ascii="Times New Roman" w:hAnsi="Times New Roman" w:cs="Times New Roman"/>
            <w:sz w:val="24"/>
            <w:szCs w:val="24"/>
          </w:rPr>
          <w:t>http://www.economy.gov.ru/wps/wcm/connect/economylib4/mer/activity/sections/macro/prognoz/doc20131108_5</w:t>
        </w:r>
      </w:hyperlink>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указанном документе рассмотрены три сценария долгосроч</w:t>
      </w:r>
      <w:r w:rsidRPr="00D66DF0">
        <w:rPr>
          <w:rFonts w:ascii="Times New Roman" w:hAnsi="Times New Roman" w:cs="Times New Roman"/>
          <w:sz w:val="24"/>
          <w:szCs w:val="24"/>
        </w:rPr>
        <w:t xml:space="preserve">ного развития Российской Федерации на период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консервативный, умеренно-оптимистичный и форсированный (целевой). Для выполнения расчетов ценовых последствий реализации схемы теплоснабжения выбран форсированный (целевой) сценарий долгосрочного раз</w:t>
      </w:r>
      <w:r w:rsidRPr="00D66DF0">
        <w:rPr>
          <w:rFonts w:ascii="Times New Roman" w:hAnsi="Times New Roman" w:cs="Times New Roman"/>
          <w:sz w:val="24"/>
          <w:szCs w:val="24"/>
        </w:rPr>
        <w:t>вития.</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Цены (тарифы) на продукцию (услуги) компаний инфраструктурного сектора на период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представлены в приложении 6.</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индексов-дефляторов и инфляции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 (в %) представлен в приложении 3.</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Сводные данные о применяемых в расчетах цено</w:t>
      </w:r>
      <w:r w:rsidRPr="00D66DF0">
        <w:rPr>
          <w:rFonts w:ascii="Times New Roman" w:hAnsi="Times New Roman" w:cs="Times New Roman"/>
          <w:sz w:val="24"/>
          <w:szCs w:val="24"/>
        </w:rPr>
        <w:t>вых последствий реализации Схемы теплоснабжения индексах-дефляторах представлены в приложении 6.</w:t>
      </w:r>
    </w:p>
    <w:p w:rsidR="00316FA1" w:rsidRPr="00D66DF0" w:rsidRDefault="007008F2" w:rsidP="008678A7">
      <w:pPr>
        <w:spacing w:line="360" w:lineRule="auto"/>
        <w:ind w:firstLine="567"/>
        <w:jc w:val="both"/>
        <w:rPr>
          <w:rFonts w:ascii="Times New Roman" w:hAnsi="Times New Roman" w:cs="Times New Roman"/>
          <w:sz w:val="24"/>
          <w:szCs w:val="24"/>
        </w:rPr>
        <w:sectPr w:rsidR="00316FA1" w:rsidRPr="00D66DF0" w:rsidSect="00473F2B">
          <w:pgSz w:w="11906" w:h="16838"/>
          <w:pgMar w:top="1134" w:right="567" w:bottom="1134" w:left="1701" w:header="708" w:footer="708" w:gutter="0"/>
          <w:cols w:space="708"/>
          <w:docGrid w:linePitch="360"/>
        </w:sectPr>
      </w:pPr>
    </w:p>
    <w:p w:rsidR="00316FA1" w:rsidRPr="00D66DF0" w:rsidRDefault="007008F2" w:rsidP="007008F2">
      <w:pPr>
        <w:pStyle w:val="1110"/>
        <w:numPr>
          <w:ilvl w:val="2"/>
          <w:numId w:val="95"/>
        </w:numPr>
        <w:tabs>
          <w:tab w:val="left" w:pos="1560"/>
        </w:tabs>
        <w:ind w:left="0" w:firstLine="709"/>
        <w:rPr>
          <w:sz w:val="24"/>
          <w:szCs w:val="24"/>
        </w:rPr>
      </w:pPr>
      <w:bookmarkStart w:id="435" w:name="_Toc386561154"/>
      <w:bookmarkStart w:id="436" w:name="_Toc97797812"/>
      <w:r w:rsidRPr="00D66DF0">
        <w:rPr>
          <w:sz w:val="24"/>
          <w:szCs w:val="24"/>
        </w:rPr>
        <w:t>Применение индексов-дефляторов</w:t>
      </w:r>
      <w:bookmarkEnd w:id="435"/>
      <w:bookmarkEnd w:id="436"/>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Для расчета ценовых последствий с использованием индексов-дефляторов применены следующие условия:</w:t>
      </w:r>
    </w:p>
    <w:p w:rsidR="00316FA1" w:rsidRPr="00D66DF0" w:rsidRDefault="007008F2" w:rsidP="007008F2">
      <w:pPr>
        <w:pStyle w:val="1b"/>
        <w:keepLines/>
        <w:numPr>
          <w:ilvl w:val="0"/>
          <w:numId w:val="62"/>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базовый пер</w:t>
      </w:r>
      <w:r w:rsidRPr="00D66DF0">
        <w:rPr>
          <w:rFonts w:ascii="Times New Roman" w:hAnsi="Times New Roman" w:cs="Times New Roman"/>
          <w:sz w:val="24"/>
          <w:szCs w:val="24"/>
        </w:rPr>
        <w:t>иод регулирования - 2013 год;</w:t>
      </w:r>
    </w:p>
    <w:p w:rsidR="00316FA1" w:rsidRPr="00D66DF0" w:rsidRDefault="007008F2" w:rsidP="007008F2">
      <w:pPr>
        <w:pStyle w:val="1b"/>
        <w:keepLines/>
        <w:numPr>
          <w:ilvl w:val="0"/>
          <w:numId w:val="62"/>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производственные расходы товарного отпуска тепловой энергии сформированы по следующим статьям, структура которых, установленная материалами тарифных дел, принята неизменной на весь расчетный период до 2030 года:</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расходы на опл</w:t>
      </w:r>
      <w:r w:rsidRPr="00D66DF0">
        <w:rPr>
          <w:rFonts w:ascii="Times New Roman" w:hAnsi="Times New Roman" w:cs="Times New Roman"/>
          <w:sz w:val="24"/>
          <w:szCs w:val="24"/>
        </w:rPr>
        <w:t>ату труда ППР;</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отчисления на социальные нужды (страховые взносы);</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топливо на технологические цели;</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 xml:space="preserve">вода на технологические цели; </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электрическая энергия;</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покупная тепловая энергия;</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амортизация;</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вспомогательные материалы;</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на ремонт сторонних организац</w:t>
      </w:r>
      <w:r w:rsidRPr="00D66DF0">
        <w:rPr>
          <w:rFonts w:ascii="Times New Roman" w:hAnsi="Times New Roman" w:cs="Times New Roman"/>
          <w:sz w:val="24"/>
          <w:szCs w:val="24"/>
        </w:rPr>
        <w:t>ий;</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транспорта;</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прочие услуги;</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цеховые расходы;</w:t>
      </w:r>
    </w:p>
    <w:p w:rsidR="00316FA1" w:rsidRPr="00D66DF0" w:rsidRDefault="007008F2" w:rsidP="007008F2">
      <w:pPr>
        <w:pStyle w:val="1b"/>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общехозяйственные расходы, сбыт.</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среднемесячной заработной платы последующего периода по отношению к предыдущему и базовому установлены в соответствии с формулой:</w:t>
      </w:r>
    </w:p>
    <w:p w:rsidR="00316FA1" w:rsidRPr="00D66DF0" w:rsidRDefault="007A6163" w:rsidP="008678A7">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79550" cy="246380"/>
            <wp:effectExtent l="19050" t="0" r="6350" b="0"/>
            <wp:docPr id="3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2"/>
                    <a:srcRect/>
                    <a:stretch>
                      <a:fillRect/>
                    </a:stretch>
                  </pic:blipFill>
                  <pic:spPr bwMode="auto">
                    <a:xfrm>
                      <a:off x="0" y="0"/>
                      <a:ext cx="1479550" cy="246380"/>
                    </a:xfrm>
                    <a:prstGeom prst="rect">
                      <a:avLst/>
                    </a:prstGeom>
                    <a:noFill/>
                    <a:ln w="9525">
                      <a:noFill/>
                      <a:miter lim="800000"/>
                      <a:headEnd/>
                      <a:tailEnd/>
                    </a:ln>
                  </pic:spPr>
                </pic:pic>
              </a:graphicData>
            </a:graphic>
          </wp:inline>
        </w:drawing>
      </w:r>
      <w:r w:rsidR="007008F2" w:rsidRPr="00D66DF0">
        <w:rPr>
          <w:rFonts w:ascii="Times New Roman" w:hAnsi="Times New Roman" w:cs="Times New Roman"/>
          <w:sz w:val="24"/>
          <w:szCs w:val="24"/>
        </w:rPr>
        <w:t>,</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где </w:t>
      </w:r>
      <w:r w:rsidR="00833148"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sidR="007A6163">
        <w:rPr>
          <w:rFonts w:ascii="Times New Roman" w:hAnsi="Times New Roman" w:cs="Times New Roman"/>
          <w:noProof/>
          <w:lang w:eastAsia="ru-RU"/>
        </w:rPr>
        <w:drawing>
          <wp:inline distT="0" distB="0" distL="0" distR="0">
            <wp:extent cx="287655" cy="174625"/>
            <wp:effectExtent l="19050" t="0" r="0" b="0"/>
            <wp:docPr id="3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287655" cy="174625"/>
                    </a:xfrm>
                    <a:prstGeom prst="rect">
                      <a:avLst/>
                    </a:prstGeom>
                    <a:noFill/>
                    <a:ln w="9525">
                      <a:noFill/>
                      <a:miter lim="800000"/>
                      <a:headEnd/>
                      <a:tailEnd/>
                    </a:ln>
                  </pic:spPr>
                </pic:pic>
              </a:graphicData>
            </a:graphic>
          </wp:inline>
        </w:drawing>
      </w:r>
      <w:r w:rsidR="00833148" w:rsidRPr="00D66DF0">
        <w:rPr>
          <w:rFonts w:ascii="Times New Roman" w:hAnsi="Times New Roman" w:cs="Times New Roman"/>
          <w:sz w:val="24"/>
          <w:szCs w:val="24"/>
        </w:rPr>
        <w:fldChar w:fldCharType="separate"/>
      </w:r>
      <w:r w:rsidR="007A6163">
        <w:rPr>
          <w:rFonts w:ascii="Times New Roman" w:hAnsi="Times New Roman" w:cs="Times New Roman"/>
          <w:noProof/>
          <w:lang w:eastAsia="ru-RU"/>
        </w:rPr>
        <w:drawing>
          <wp:inline distT="0" distB="0" distL="0" distR="0">
            <wp:extent cx="287655" cy="174625"/>
            <wp:effectExtent l="19050" t="0" r="0" b="0"/>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bwMode="auto">
                    <a:xfrm>
                      <a:off x="0" y="0"/>
                      <a:ext cx="287655" cy="174625"/>
                    </a:xfrm>
                    <a:prstGeom prst="rect">
                      <a:avLst/>
                    </a:prstGeom>
                    <a:noFill/>
                    <a:ln w="9525">
                      <a:noFill/>
                      <a:miter lim="800000"/>
                      <a:headEnd/>
                      <a:tailEnd/>
                    </a:ln>
                  </pic:spPr>
                </pic:pic>
              </a:graphicData>
            </a:graphic>
          </wp:inline>
        </w:drawing>
      </w:r>
      <w:r w:rsidR="00833148" w:rsidRPr="00D66DF0">
        <w:rPr>
          <w:rFonts w:ascii="Times New Roman" w:hAnsi="Times New Roman" w:cs="Times New Roman"/>
          <w:sz w:val="24"/>
          <w:szCs w:val="24"/>
        </w:rPr>
        <w:fldChar w:fldCharType="end"/>
      </w:r>
      <w:r w:rsidRPr="00D66DF0">
        <w:rPr>
          <w:rFonts w:ascii="Times New Roman" w:hAnsi="Times New Roman" w:cs="Times New Roman"/>
          <w:sz w:val="24"/>
          <w:szCs w:val="24"/>
        </w:rPr>
        <w:t xml:space="preserve">индекс расчетного периода (при </w:t>
      </w:r>
      <w:r w:rsidR="00833148"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sidR="007A6163">
        <w:rPr>
          <w:rFonts w:ascii="Times New Roman" w:hAnsi="Times New Roman" w:cs="Times New Roman"/>
          <w:noProof/>
          <w:lang w:eastAsia="ru-RU"/>
        </w:rPr>
        <w:drawing>
          <wp:inline distT="0" distB="0" distL="0" distR="0">
            <wp:extent cx="61595" cy="154305"/>
            <wp:effectExtent l="19050" t="0" r="0" b="0"/>
            <wp:docPr id="3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61595" cy="154305"/>
                    </a:xfrm>
                    <a:prstGeom prst="rect">
                      <a:avLst/>
                    </a:prstGeom>
                    <a:noFill/>
                    <a:ln w="9525">
                      <a:noFill/>
                      <a:miter lim="800000"/>
                      <a:headEnd/>
                      <a:tailEnd/>
                    </a:ln>
                  </pic:spPr>
                </pic:pic>
              </a:graphicData>
            </a:graphic>
          </wp:inline>
        </w:drawing>
      </w:r>
      <w:r w:rsidR="00833148" w:rsidRPr="00D66DF0">
        <w:rPr>
          <w:rFonts w:ascii="Times New Roman" w:hAnsi="Times New Roman" w:cs="Times New Roman"/>
          <w:sz w:val="24"/>
          <w:szCs w:val="24"/>
        </w:rPr>
        <w:fldChar w:fldCharType="separate"/>
      </w:r>
      <w:r w:rsidR="007A6163">
        <w:rPr>
          <w:rFonts w:ascii="Times New Roman" w:hAnsi="Times New Roman" w:cs="Times New Roman"/>
          <w:noProof/>
          <w:lang w:eastAsia="ru-RU"/>
        </w:rPr>
        <w:drawing>
          <wp:inline distT="0" distB="0" distL="0" distR="0">
            <wp:extent cx="61595" cy="15430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clrChange>
                        <a:clrFrom>
                          <a:srgbClr val="FFFFFF"/>
                        </a:clrFrom>
                        <a:clrTo>
                          <a:srgbClr val="FFFFFF">
                            <a:alpha val="0"/>
                          </a:srgbClr>
                        </a:clrTo>
                      </a:clrChange>
                    </a:blip>
                    <a:srcRect/>
                    <a:stretch>
                      <a:fillRect/>
                    </a:stretch>
                  </pic:blipFill>
                  <pic:spPr bwMode="auto">
                    <a:xfrm>
                      <a:off x="0" y="0"/>
                      <a:ext cx="61595" cy="154305"/>
                    </a:xfrm>
                    <a:prstGeom prst="rect">
                      <a:avLst/>
                    </a:prstGeom>
                    <a:noFill/>
                    <a:ln w="9525">
                      <a:noFill/>
                      <a:miter lim="800000"/>
                      <a:headEnd/>
                      <a:tailEnd/>
                    </a:ln>
                  </pic:spPr>
                </pic:pic>
              </a:graphicData>
            </a:graphic>
          </wp:inline>
        </w:drawing>
      </w:r>
      <w:r w:rsidR="00833148" w:rsidRPr="00D66DF0">
        <w:rPr>
          <w:rFonts w:ascii="Times New Roman" w:hAnsi="Times New Roman" w:cs="Times New Roman"/>
          <w:sz w:val="24"/>
          <w:szCs w:val="24"/>
        </w:rPr>
        <w:fldChar w:fldCharType="end"/>
      </w:r>
      <w:r w:rsidRPr="00D66DF0">
        <w:rPr>
          <w:rFonts w:ascii="Times New Roman" w:hAnsi="Times New Roman" w:cs="Times New Roman"/>
          <w:sz w:val="24"/>
          <w:szCs w:val="24"/>
        </w:rPr>
        <w:t>=0 базовый период 2013 год).</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Отчисления на социальные нужды установлены в соответствии с Федеральным законом от 24.07.2009 г. № 212-ФЗ «О страховых взносах в пенсионный фонд Российской Федерации, фонд социального </w:t>
      </w:r>
      <w:r w:rsidRPr="00D66DF0">
        <w:rPr>
          <w:rFonts w:ascii="Times New Roman" w:hAnsi="Times New Roman" w:cs="Times New Roman"/>
          <w:sz w:val="24"/>
          <w:szCs w:val="24"/>
        </w:rPr>
        <w:t xml:space="preserve">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(далее ФЗ № 212 от 24.07.2009 г.) с таблицей </w:t>
      </w:r>
      <w:r>
        <w:rPr>
          <w:rFonts w:ascii="Times New Roman" w:hAnsi="Times New Roman" w:cs="Times New Roman"/>
          <w:sz w:val="24"/>
          <w:szCs w:val="24"/>
        </w:rPr>
        <w:t>65</w:t>
      </w:r>
      <w:r w:rsidRPr="00D66DF0">
        <w:rPr>
          <w:rFonts w:ascii="Times New Roman" w:hAnsi="Times New Roman" w:cs="Times New Roman"/>
          <w:sz w:val="24"/>
          <w:szCs w:val="24"/>
        </w:rPr>
        <w:t>.</w:t>
      </w:r>
    </w:p>
    <w:p w:rsidR="00316FA1" w:rsidRPr="00D66DF0" w:rsidRDefault="007008F2" w:rsidP="00D50763">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65. </w:t>
      </w:r>
      <w:r w:rsidRPr="00D66DF0">
        <w:rPr>
          <w:rFonts w:ascii="Times New Roman" w:hAnsi="Times New Roman"/>
          <w:b w:val="0"/>
          <w:bCs w:val="0"/>
          <w:sz w:val="24"/>
          <w:szCs w:val="24"/>
        </w:rPr>
        <w:t>Страховые взносы, установленные Федеральн</w:t>
      </w:r>
      <w:r w:rsidRPr="00D66DF0">
        <w:rPr>
          <w:rFonts w:ascii="Times New Roman" w:hAnsi="Times New Roman"/>
          <w:b w:val="0"/>
          <w:bCs w:val="0"/>
          <w:sz w:val="24"/>
          <w:szCs w:val="24"/>
        </w:rPr>
        <w:t>ым законом от 24.07.2009 №</w:t>
      </w:r>
      <w:r>
        <w:rPr>
          <w:rFonts w:ascii="Times New Roman" w:hAnsi="Times New Roman"/>
          <w:b w:val="0"/>
          <w:bCs w:val="0"/>
          <w:sz w:val="24"/>
          <w:szCs w:val="24"/>
        </w:rPr>
        <w:t xml:space="preserve"> </w:t>
      </w:r>
      <w:r w:rsidRPr="00D66DF0">
        <w:rPr>
          <w:rFonts w:ascii="Times New Roman" w:hAnsi="Times New Roman"/>
          <w:b w:val="0"/>
          <w:bCs w:val="0"/>
          <w:sz w:val="24"/>
          <w:szCs w:val="24"/>
        </w:rPr>
        <w:t>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633"/>
        <w:gridCol w:w="1407"/>
        <w:gridCol w:w="1407"/>
        <w:gridCol w:w="1407"/>
      </w:tblGrid>
      <w:tr w:rsidR="00833148">
        <w:trPr>
          <w:trHeight w:val="267"/>
        </w:trPr>
        <w:tc>
          <w:tcPr>
            <w:tcW w:w="2858" w:type="pct"/>
            <w:shd w:val="clear" w:color="auto" w:fill="548DD4"/>
            <w:noWrap/>
          </w:tcPr>
          <w:p w:rsidR="00316FA1" w:rsidRPr="00471B1D" w:rsidRDefault="007008F2" w:rsidP="00FE5CB3">
            <w:pPr>
              <w:pStyle w:val="1ff5"/>
              <w:keepNext/>
              <w:jc w:val="center"/>
              <w:rPr>
                <w:rFonts w:ascii="Times New Roman" w:hAnsi="Times New Roman" w:cs="Times New Roman"/>
                <w:b/>
                <w:bCs/>
                <w:sz w:val="20"/>
                <w:szCs w:val="20"/>
              </w:rPr>
            </w:pPr>
            <w:r w:rsidRPr="00471B1D">
              <w:rPr>
                <w:rFonts w:ascii="Times New Roman" w:hAnsi="Times New Roman" w:cs="Times New Roman"/>
                <w:b/>
                <w:bCs/>
                <w:sz w:val="20"/>
                <w:szCs w:val="20"/>
              </w:rPr>
              <w:t>Виды страховых взносов</w:t>
            </w:r>
          </w:p>
        </w:tc>
        <w:tc>
          <w:tcPr>
            <w:tcW w:w="714" w:type="pct"/>
            <w:shd w:val="clear" w:color="auto" w:fill="548DD4"/>
            <w:noWrap/>
          </w:tcPr>
          <w:p w:rsidR="00316FA1" w:rsidRPr="00471B1D" w:rsidRDefault="007008F2" w:rsidP="00FE5CB3">
            <w:pPr>
              <w:pStyle w:val="1ff5"/>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2012</w:t>
            </w:r>
          </w:p>
        </w:tc>
        <w:tc>
          <w:tcPr>
            <w:tcW w:w="714" w:type="pct"/>
            <w:shd w:val="clear" w:color="auto" w:fill="548DD4"/>
            <w:noWrap/>
          </w:tcPr>
          <w:p w:rsidR="00316FA1" w:rsidRPr="00471B1D" w:rsidRDefault="007008F2" w:rsidP="00FE5CB3">
            <w:pPr>
              <w:pStyle w:val="1ff5"/>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2013</w:t>
            </w:r>
          </w:p>
        </w:tc>
        <w:tc>
          <w:tcPr>
            <w:tcW w:w="714" w:type="pct"/>
            <w:shd w:val="clear" w:color="auto" w:fill="548DD4"/>
            <w:noWrap/>
          </w:tcPr>
          <w:p w:rsidR="00316FA1" w:rsidRPr="00471B1D" w:rsidRDefault="007008F2" w:rsidP="00FE5CB3">
            <w:pPr>
              <w:pStyle w:val="1ff5"/>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2014</w:t>
            </w:r>
          </w:p>
        </w:tc>
      </w:tr>
      <w:tr w:rsidR="00833148">
        <w:trPr>
          <w:trHeight w:val="267"/>
        </w:trPr>
        <w:tc>
          <w:tcPr>
            <w:tcW w:w="2858" w:type="pct"/>
            <w:noWrap/>
          </w:tcPr>
          <w:p w:rsidR="00316FA1" w:rsidRPr="00471B1D" w:rsidRDefault="007008F2" w:rsidP="008678A7">
            <w:pPr>
              <w:pStyle w:val="1ff5"/>
              <w:rPr>
                <w:rFonts w:ascii="Times New Roman" w:hAnsi="Times New Roman" w:cs="Times New Roman"/>
                <w:sz w:val="20"/>
                <w:szCs w:val="20"/>
              </w:rPr>
            </w:pPr>
            <w:r w:rsidRPr="00471B1D">
              <w:rPr>
                <w:rFonts w:ascii="Times New Roman" w:hAnsi="Times New Roman" w:cs="Times New Roman"/>
                <w:sz w:val="20"/>
                <w:szCs w:val="20"/>
              </w:rPr>
              <w:t>ПФР</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0,260</w:t>
            </w:r>
          </w:p>
        </w:tc>
      </w:tr>
      <w:tr w:rsidR="00833148">
        <w:trPr>
          <w:trHeight w:val="267"/>
        </w:trPr>
        <w:tc>
          <w:tcPr>
            <w:tcW w:w="2858" w:type="pct"/>
            <w:noWrap/>
          </w:tcPr>
          <w:p w:rsidR="00316FA1" w:rsidRPr="00471B1D" w:rsidRDefault="007008F2" w:rsidP="008678A7">
            <w:pPr>
              <w:pStyle w:val="1ff5"/>
              <w:rPr>
                <w:rFonts w:ascii="Times New Roman" w:hAnsi="Times New Roman" w:cs="Times New Roman"/>
                <w:sz w:val="20"/>
                <w:szCs w:val="20"/>
              </w:rPr>
            </w:pPr>
            <w:r w:rsidRPr="00471B1D">
              <w:rPr>
                <w:rFonts w:ascii="Times New Roman" w:hAnsi="Times New Roman" w:cs="Times New Roman"/>
                <w:sz w:val="20"/>
                <w:szCs w:val="20"/>
              </w:rPr>
              <w:t>ФСС</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0,029</w:t>
            </w:r>
          </w:p>
        </w:tc>
      </w:tr>
      <w:tr w:rsidR="00833148">
        <w:trPr>
          <w:trHeight w:val="267"/>
        </w:trPr>
        <w:tc>
          <w:tcPr>
            <w:tcW w:w="2858" w:type="pct"/>
            <w:noWrap/>
          </w:tcPr>
          <w:p w:rsidR="00316FA1" w:rsidRPr="00471B1D" w:rsidRDefault="007008F2" w:rsidP="008678A7">
            <w:pPr>
              <w:pStyle w:val="1ff5"/>
              <w:rPr>
                <w:rFonts w:ascii="Times New Roman" w:hAnsi="Times New Roman" w:cs="Times New Roman"/>
                <w:sz w:val="20"/>
                <w:szCs w:val="20"/>
              </w:rPr>
            </w:pPr>
            <w:r w:rsidRPr="00471B1D">
              <w:rPr>
                <w:rFonts w:ascii="Times New Roman" w:hAnsi="Times New Roman" w:cs="Times New Roman"/>
                <w:sz w:val="20"/>
                <w:szCs w:val="20"/>
              </w:rPr>
              <w:t>ФФОМС</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0,051</w:t>
            </w:r>
          </w:p>
        </w:tc>
      </w:tr>
      <w:tr w:rsidR="00833148">
        <w:trPr>
          <w:trHeight w:val="267"/>
        </w:trPr>
        <w:tc>
          <w:tcPr>
            <w:tcW w:w="2858" w:type="pct"/>
            <w:noWrap/>
          </w:tcPr>
          <w:p w:rsidR="00316FA1" w:rsidRPr="00471B1D" w:rsidRDefault="007008F2" w:rsidP="008678A7">
            <w:pPr>
              <w:pStyle w:val="1ff5"/>
              <w:rPr>
                <w:rFonts w:ascii="Times New Roman" w:hAnsi="Times New Roman" w:cs="Times New Roman"/>
                <w:sz w:val="20"/>
                <w:szCs w:val="20"/>
              </w:rPr>
            </w:pPr>
            <w:r w:rsidRPr="00471B1D">
              <w:rPr>
                <w:rFonts w:ascii="Times New Roman" w:hAnsi="Times New Roman" w:cs="Times New Roman"/>
                <w:sz w:val="20"/>
                <w:szCs w:val="20"/>
              </w:rPr>
              <w:t>ТФОМС</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16FA1" w:rsidRPr="00471B1D" w:rsidRDefault="007008F2" w:rsidP="008678A7">
            <w:pPr>
              <w:pStyle w:val="1fff9"/>
              <w:rPr>
                <w:rFonts w:ascii="Times New Roman" w:hAnsi="Times New Roman" w:cs="Times New Roman"/>
                <w:sz w:val="20"/>
                <w:szCs w:val="20"/>
              </w:rPr>
            </w:pPr>
            <w:r w:rsidRPr="00471B1D">
              <w:rPr>
                <w:rFonts w:ascii="Times New Roman" w:hAnsi="Times New Roman" w:cs="Times New Roman"/>
                <w:sz w:val="20"/>
                <w:szCs w:val="20"/>
              </w:rPr>
              <w:t>0,0</w:t>
            </w:r>
          </w:p>
        </w:tc>
      </w:tr>
      <w:tr w:rsidR="00833148">
        <w:trPr>
          <w:trHeight w:val="267"/>
        </w:trPr>
        <w:tc>
          <w:tcPr>
            <w:tcW w:w="2858" w:type="pct"/>
            <w:noWrap/>
          </w:tcPr>
          <w:p w:rsidR="00316FA1" w:rsidRPr="00471B1D" w:rsidRDefault="007008F2" w:rsidP="008678A7">
            <w:pPr>
              <w:pStyle w:val="1ff5"/>
              <w:rPr>
                <w:rFonts w:ascii="Times New Roman" w:hAnsi="Times New Roman" w:cs="Times New Roman"/>
                <w:b/>
                <w:bCs/>
                <w:sz w:val="20"/>
                <w:szCs w:val="20"/>
              </w:rPr>
            </w:pPr>
            <w:r w:rsidRPr="00471B1D">
              <w:rPr>
                <w:rFonts w:ascii="Times New Roman" w:hAnsi="Times New Roman" w:cs="Times New Roman"/>
                <w:b/>
                <w:bCs/>
                <w:sz w:val="20"/>
                <w:szCs w:val="20"/>
              </w:rPr>
              <w:t>Всего</w:t>
            </w:r>
          </w:p>
        </w:tc>
        <w:tc>
          <w:tcPr>
            <w:tcW w:w="714" w:type="pct"/>
            <w:noWrap/>
          </w:tcPr>
          <w:p w:rsidR="00316FA1" w:rsidRPr="00471B1D" w:rsidRDefault="007008F2" w:rsidP="008678A7">
            <w:pPr>
              <w:pStyle w:val="1fff9"/>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16FA1" w:rsidRPr="00471B1D" w:rsidRDefault="007008F2" w:rsidP="008678A7">
            <w:pPr>
              <w:pStyle w:val="1fff9"/>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16FA1" w:rsidRPr="00471B1D" w:rsidRDefault="007008F2" w:rsidP="008678A7">
            <w:pPr>
              <w:pStyle w:val="1fff9"/>
              <w:rPr>
                <w:rFonts w:ascii="Times New Roman" w:hAnsi="Times New Roman" w:cs="Times New Roman"/>
                <w:b/>
                <w:bCs/>
                <w:sz w:val="20"/>
                <w:szCs w:val="20"/>
              </w:rPr>
            </w:pPr>
            <w:r w:rsidRPr="00471B1D">
              <w:rPr>
                <w:rFonts w:ascii="Times New Roman" w:hAnsi="Times New Roman" w:cs="Times New Roman"/>
                <w:b/>
                <w:bCs/>
                <w:sz w:val="20"/>
                <w:szCs w:val="20"/>
              </w:rPr>
              <w:t>0,3</w:t>
            </w:r>
          </w:p>
        </w:tc>
      </w:tr>
    </w:tbl>
    <w:p w:rsidR="00316FA1" w:rsidRPr="00D66DF0" w:rsidRDefault="007008F2" w:rsidP="008678A7">
      <w:pPr>
        <w:spacing w:line="360" w:lineRule="auto"/>
        <w:ind w:firstLine="567"/>
        <w:jc w:val="both"/>
        <w:rPr>
          <w:rFonts w:ascii="Times New Roman" w:hAnsi="Times New Roman" w:cs="Times New Roman"/>
          <w:sz w:val="24"/>
          <w:szCs w:val="24"/>
        </w:rPr>
      </w:pP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Указанные параметры страховых взносов от 2014 до 2029 года приняты </w:t>
      </w:r>
      <w:r w:rsidRPr="00D66DF0">
        <w:rPr>
          <w:rFonts w:ascii="Times New Roman" w:hAnsi="Times New Roman" w:cs="Times New Roman"/>
          <w:sz w:val="24"/>
          <w:szCs w:val="24"/>
        </w:rPr>
        <w:t>неизменными и равными 30% от ФОТ.</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природный газ последующего периода по отношению к предыдущему и базовому установлен в соответствии с формулой:</w:t>
      </w:r>
    </w:p>
    <w:p w:rsidR="00316FA1" w:rsidRPr="00D66DF0" w:rsidRDefault="007A6163" w:rsidP="008678A7">
      <w:pPr>
        <w:spacing w:line="360" w:lineRule="auto"/>
        <w:ind w:firstLine="567"/>
        <w:jc w:val="center"/>
        <w:rPr>
          <w:rFonts w:ascii="Times New Roman" w:hAnsi="Times New Roman" w:cs="Times New Roman"/>
          <w:sz w:val="24"/>
          <w:szCs w:val="24"/>
        </w:rPr>
      </w:pPr>
      <w:r>
        <w:rPr>
          <w:rFonts w:ascii="Times New Roman" w:hAnsi="Times New Roman" w:cs="Times New Roman"/>
          <w:noProof/>
          <w:position w:val="-14"/>
          <w:sz w:val="24"/>
          <w:szCs w:val="24"/>
          <w:lang w:eastAsia="ru-RU"/>
        </w:rPr>
        <w:drawing>
          <wp:inline distT="0" distB="0" distL="0" distR="0">
            <wp:extent cx="1346200" cy="246380"/>
            <wp:effectExtent l="19050" t="0" r="0" b="0"/>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5"/>
                    <a:srcRect/>
                    <a:stretch>
                      <a:fillRect/>
                    </a:stretch>
                  </pic:blipFill>
                  <pic:spPr bwMode="auto">
                    <a:xfrm>
                      <a:off x="0" y="0"/>
                      <a:ext cx="1346200" cy="246380"/>
                    </a:xfrm>
                    <a:prstGeom prst="rect">
                      <a:avLst/>
                    </a:prstGeom>
                    <a:noFill/>
                    <a:ln w="9525">
                      <a:noFill/>
                      <a:miter lim="800000"/>
                      <a:headEnd/>
                      <a:tailEnd/>
                    </a:ln>
                  </pic:spPr>
                </pic:pic>
              </a:graphicData>
            </a:graphic>
          </wp:inline>
        </w:drawing>
      </w:r>
      <w:r w:rsidR="007008F2" w:rsidRPr="00D66DF0">
        <w:rPr>
          <w:rFonts w:ascii="Times New Roman" w:hAnsi="Times New Roman" w:cs="Times New Roman"/>
          <w:position w:val="-14"/>
          <w:sz w:val="24"/>
          <w:szCs w:val="24"/>
        </w:rPr>
        <w:t>,</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цен на прочие первичные энергоресурсы, используемые для технологических нужд, </w:t>
      </w:r>
      <w:r w:rsidRPr="00D66DF0">
        <w:rPr>
          <w:rFonts w:ascii="Times New Roman" w:hAnsi="Times New Roman" w:cs="Times New Roman"/>
          <w:sz w:val="24"/>
          <w:szCs w:val="24"/>
        </w:rPr>
        <w:t>установлен по формулам, аналогичным формуле расчета прогноза цен на природный газ.</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покупной теплоноситель последующего периода по отношению к предыдущему и базовому установлен в соответствии с формулой:</w:t>
      </w:r>
    </w:p>
    <w:p w:rsidR="00316FA1" w:rsidRPr="00D66DF0" w:rsidRDefault="007A6163" w:rsidP="008678A7">
      <w:pPr>
        <w:spacing w:line="360" w:lineRule="auto"/>
        <w:ind w:firstLine="567"/>
        <w:jc w:val="center"/>
        <w:rPr>
          <w:rFonts w:ascii="Times New Roman" w:hAnsi="Times New Roman" w:cs="Times New Roman"/>
          <w:position w:val="-14"/>
          <w:sz w:val="24"/>
          <w:szCs w:val="24"/>
        </w:rPr>
      </w:pPr>
      <w:r>
        <w:rPr>
          <w:rFonts w:ascii="Times New Roman" w:hAnsi="Times New Roman" w:cs="Times New Roman"/>
          <w:noProof/>
          <w:position w:val="-14"/>
          <w:sz w:val="24"/>
          <w:szCs w:val="24"/>
          <w:lang w:eastAsia="ru-RU"/>
        </w:rPr>
        <w:drawing>
          <wp:inline distT="0" distB="0" distL="0" distR="0">
            <wp:extent cx="1479550" cy="246380"/>
            <wp:effectExtent l="19050" t="0" r="0" b="0"/>
            <wp:docPr id="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6"/>
                    <a:srcRect/>
                    <a:stretch>
                      <a:fillRect/>
                    </a:stretch>
                  </pic:blipFill>
                  <pic:spPr bwMode="auto">
                    <a:xfrm>
                      <a:off x="0" y="0"/>
                      <a:ext cx="1479550" cy="246380"/>
                    </a:xfrm>
                    <a:prstGeom prst="rect">
                      <a:avLst/>
                    </a:prstGeom>
                    <a:noFill/>
                    <a:ln w="9525">
                      <a:noFill/>
                      <a:miter lim="800000"/>
                      <a:headEnd/>
                      <a:tailEnd/>
                    </a:ln>
                  </pic:spPr>
                </pic:pic>
              </a:graphicData>
            </a:graphic>
          </wp:inline>
        </w:drawing>
      </w:r>
      <w:r w:rsidR="007008F2" w:rsidRPr="00D66DF0">
        <w:rPr>
          <w:rFonts w:ascii="Times New Roman" w:hAnsi="Times New Roman" w:cs="Times New Roman"/>
          <w:position w:val="-14"/>
          <w:sz w:val="24"/>
          <w:szCs w:val="24"/>
        </w:rPr>
        <w:t>,</w:t>
      </w:r>
    </w:p>
    <w:p w:rsidR="00316FA1" w:rsidRPr="00D66DF0" w:rsidRDefault="007008F2" w:rsidP="003811D9">
      <w:pPr>
        <w:keepNext/>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цен на покупную </w:t>
      </w:r>
      <w:r w:rsidRPr="00D66DF0">
        <w:rPr>
          <w:rFonts w:ascii="Times New Roman" w:hAnsi="Times New Roman" w:cs="Times New Roman"/>
          <w:sz w:val="24"/>
          <w:szCs w:val="24"/>
        </w:rPr>
        <w:t>электрическую энергию последующего периода по отношению к предыдущему и базовому установлен в соответствии с формулой:</w:t>
      </w:r>
    </w:p>
    <w:p w:rsidR="00316FA1" w:rsidRPr="00D66DF0" w:rsidRDefault="007A6163" w:rsidP="008678A7">
      <w:pPr>
        <w:spacing w:line="360" w:lineRule="auto"/>
        <w:ind w:firstLine="567"/>
        <w:jc w:val="center"/>
        <w:rPr>
          <w:rFonts w:ascii="Times New Roman" w:hAnsi="Times New Roman" w:cs="Times New Roman"/>
          <w:position w:val="-14"/>
          <w:sz w:val="24"/>
          <w:szCs w:val="24"/>
        </w:rPr>
      </w:pPr>
      <w:r>
        <w:rPr>
          <w:rFonts w:ascii="Times New Roman" w:hAnsi="Times New Roman" w:cs="Times New Roman"/>
          <w:noProof/>
          <w:position w:val="-14"/>
          <w:sz w:val="24"/>
          <w:szCs w:val="24"/>
          <w:lang w:eastAsia="ru-RU"/>
        </w:rPr>
        <w:drawing>
          <wp:inline distT="0" distB="0" distL="0" distR="0">
            <wp:extent cx="1233170" cy="277495"/>
            <wp:effectExtent l="19050" t="0" r="0" b="0"/>
            <wp:docPr id="4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7"/>
                    <a:srcRect/>
                    <a:stretch>
                      <a:fillRect/>
                    </a:stretch>
                  </pic:blipFill>
                  <pic:spPr bwMode="auto">
                    <a:xfrm>
                      <a:off x="0" y="0"/>
                      <a:ext cx="1233170" cy="277495"/>
                    </a:xfrm>
                    <a:prstGeom prst="rect">
                      <a:avLst/>
                    </a:prstGeom>
                    <a:noFill/>
                    <a:ln w="9525">
                      <a:noFill/>
                      <a:miter lim="800000"/>
                      <a:headEnd/>
                      <a:tailEnd/>
                    </a:ln>
                  </pic:spPr>
                </pic:pic>
              </a:graphicData>
            </a:graphic>
          </wp:inline>
        </w:drawing>
      </w:r>
      <w:r w:rsidR="007008F2" w:rsidRPr="00D66DF0">
        <w:rPr>
          <w:rFonts w:ascii="Times New Roman" w:hAnsi="Times New Roman" w:cs="Times New Roman"/>
          <w:position w:val="-14"/>
          <w:sz w:val="24"/>
          <w:szCs w:val="24"/>
        </w:rPr>
        <w:t>,</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покупную тепловую энергию последующего периода по отношению к предыдущему и базовому определен расчетным путем в соотве</w:t>
      </w:r>
      <w:r w:rsidRPr="00D66DF0">
        <w:rPr>
          <w:rFonts w:ascii="Times New Roman" w:hAnsi="Times New Roman" w:cs="Times New Roman"/>
          <w:sz w:val="24"/>
          <w:szCs w:val="24"/>
        </w:rPr>
        <w:t>тствии с формулой:</w:t>
      </w:r>
    </w:p>
    <w:p w:rsidR="00316FA1" w:rsidRPr="007E4C7C" w:rsidRDefault="007008F2" w:rsidP="00E864F2">
      <w:pPr>
        <w:spacing w:line="360" w:lineRule="auto"/>
        <w:ind w:firstLine="567"/>
        <w:jc w:val="both"/>
        <w:rPr>
          <w:rFonts w:ascii="Times New Roman" w:hAnsi="Times New Roman" w:cs="Times New Roman"/>
          <w:i/>
          <w:iCs/>
          <w:sz w:val="24"/>
          <w:szCs w:val="24"/>
        </w:rPr>
      </w:pPr>
    </w:p>
    <w:p w:rsidR="00316FA1" w:rsidRPr="002979DA" w:rsidRDefault="007008F2" w:rsidP="00E864F2">
      <w:pPr>
        <w:spacing w:line="360" w:lineRule="auto"/>
        <w:jc w:val="both"/>
        <w:rPr>
          <w:rFonts w:ascii="Times New Roman" w:hAnsi="Times New Roman" w:cs="Times New Roman"/>
          <w:sz w:val="24"/>
          <w:szCs w:val="24"/>
        </w:rPr>
      </w:pPr>
      <w:r w:rsidRPr="002979DA">
        <w:rPr>
          <w:rFonts w:ascii="Times New Roman" w:hAnsi="Times New Roman" w:cs="Times New Roman"/>
          <w:sz w:val="24"/>
          <w:szCs w:val="24"/>
        </w:rPr>
        <w:t xml:space="preserve">где </w:t>
      </w:r>
      <w:r w:rsidR="00833148" w:rsidRPr="00BF136D">
        <w:rPr>
          <w:rFonts w:ascii="Times New Roman" w:hAnsi="Times New Roman" w:cs="Times New Roman"/>
          <w:sz w:val="24"/>
          <w:szCs w:val="24"/>
        </w:rPr>
        <w:fldChar w:fldCharType="begin"/>
      </w:r>
      <w:r w:rsidRPr="00BF136D">
        <w:rPr>
          <w:rFonts w:ascii="Times New Roman" w:hAnsi="Times New Roman" w:cs="Times New Roman"/>
          <w:sz w:val="24"/>
          <w:szCs w:val="24"/>
        </w:rPr>
        <w:instrText xml:space="preserve"> QUOTE </w:instrText>
      </w:r>
      <w:r w:rsidR="007A6163">
        <w:rPr>
          <w:noProof/>
          <w:lang w:eastAsia="ru-RU"/>
        </w:rPr>
        <w:drawing>
          <wp:inline distT="0" distB="0" distL="0" distR="0">
            <wp:extent cx="523875" cy="15430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523875" cy="154305"/>
                    </a:xfrm>
                    <a:prstGeom prst="rect">
                      <a:avLst/>
                    </a:prstGeom>
                    <a:noFill/>
                    <a:ln w="9525">
                      <a:noFill/>
                      <a:miter lim="800000"/>
                      <a:headEnd/>
                      <a:tailEnd/>
                    </a:ln>
                  </pic:spPr>
                </pic:pic>
              </a:graphicData>
            </a:graphic>
          </wp:inline>
        </w:drawing>
      </w:r>
      <w:r w:rsidRPr="00BF136D">
        <w:rPr>
          <w:rFonts w:ascii="Times New Roman" w:hAnsi="Times New Roman" w:cs="Times New Roman"/>
          <w:sz w:val="24"/>
          <w:szCs w:val="24"/>
        </w:rPr>
        <w:instrText xml:space="preserve"> </w:instrText>
      </w:r>
      <w:r w:rsidR="00833148" w:rsidRPr="00BF136D">
        <w:rPr>
          <w:rFonts w:ascii="Times New Roman" w:hAnsi="Times New Roman" w:cs="Times New Roman"/>
          <w:sz w:val="24"/>
          <w:szCs w:val="24"/>
        </w:rPr>
        <w:fldChar w:fldCharType="separate"/>
      </w:r>
      <w:r w:rsidR="007A6163">
        <w:rPr>
          <w:noProof/>
          <w:lang w:eastAsia="ru-RU"/>
        </w:rPr>
        <w:drawing>
          <wp:inline distT="0" distB="0" distL="0" distR="0">
            <wp:extent cx="523875" cy="154305"/>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a:clrChange>
                        <a:clrFrom>
                          <a:srgbClr val="FFFFFF"/>
                        </a:clrFrom>
                        <a:clrTo>
                          <a:srgbClr val="FFFFFF">
                            <a:alpha val="0"/>
                          </a:srgbClr>
                        </a:clrTo>
                      </a:clrChange>
                    </a:blip>
                    <a:srcRect/>
                    <a:stretch>
                      <a:fillRect/>
                    </a:stretch>
                  </pic:blipFill>
                  <pic:spPr bwMode="auto">
                    <a:xfrm>
                      <a:off x="0" y="0"/>
                      <a:ext cx="523875" cy="154305"/>
                    </a:xfrm>
                    <a:prstGeom prst="rect">
                      <a:avLst/>
                    </a:prstGeom>
                    <a:noFill/>
                    <a:ln w="9525">
                      <a:noFill/>
                      <a:miter lim="800000"/>
                      <a:headEnd/>
                      <a:tailEnd/>
                    </a:ln>
                  </pic:spPr>
                </pic:pic>
              </a:graphicData>
            </a:graphic>
          </wp:inline>
        </w:drawing>
      </w:r>
      <w:r w:rsidR="00833148" w:rsidRPr="00BF136D">
        <w:rPr>
          <w:rFonts w:ascii="Times New Roman" w:hAnsi="Times New Roman" w:cs="Times New Roman"/>
          <w:sz w:val="24"/>
          <w:szCs w:val="24"/>
        </w:rPr>
        <w:fldChar w:fldCharType="end"/>
      </w:r>
      <w:r w:rsidRPr="002979DA">
        <w:rPr>
          <w:rFonts w:ascii="Times New Roman" w:hAnsi="Times New Roman" w:cs="Times New Roman"/>
          <w:sz w:val="24"/>
          <w:szCs w:val="24"/>
        </w:rPr>
        <w:t xml:space="preserve"> – необходимая валовая выручка на </w:t>
      </w:r>
      <w:r w:rsidRPr="002979DA">
        <w:rPr>
          <w:rFonts w:ascii="Times New Roman" w:hAnsi="Times New Roman" w:cs="Times New Roman"/>
          <w:i/>
          <w:iCs/>
          <w:sz w:val="24"/>
          <w:szCs w:val="24"/>
          <w:lang w:val="en-US"/>
        </w:rPr>
        <w:t>i</w:t>
      </w:r>
      <w:r w:rsidRPr="002979DA">
        <w:rPr>
          <w:rFonts w:ascii="Times New Roman" w:hAnsi="Times New Roman" w:cs="Times New Roman"/>
          <w:sz w:val="24"/>
          <w:szCs w:val="24"/>
        </w:rPr>
        <w:t>-й год;</w:t>
      </w:r>
    </w:p>
    <w:p w:rsidR="00316FA1" w:rsidRPr="002979DA" w:rsidRDefault="007008F2" w:rsidP="00E864F2">
      <w:pPr>
        <w:spacing w:line="360" w:lineRule="auto"/>
        <w:ind w:left="567"/>
        <w:jc w:val="both"/>
        <w:rPr>
          <w:rFonts w:ascii="Times New Roman" w:hAnsi="Times New Roman" w:cs="Times New Roman"/>
          <w:sz w:val="24"/>
          <w:szCs w:val="24"/>
        </w:rPr>
      </w:pPr>
      <w:r w:rsidRPr="002979DA">
        <w:rPr>
          <w:rFonts w:ascii="Times New Roman" w:hAnsi="Times New Roman" w:cs="Times New Roman"/>
          <w:sz w:val="24"/>
          <w:szCs w:val="24"/>
        </w:rPr>
        <w:t xml:space="preserve"> – объем полезного отпуска тепловой энергии, определенный на </w:t>
      </w:r>
      <w:r w:rsidRPr="002979DA">
        <w:rPr>
          <w:rFonts w:ascii="Times New Roman" w:hAnsi="Times New Roman" w:cs="Times New Roman"/>
          <w:i/>
          <w:iCs/>
          <w:sz w:val="24"/>
          <w:szCs w:val="24"/>
          <w:lang w:val="en-US"/>
        </w:rPr>
        <w:t>i</w:t>
      </w:r>
      <w:r w:rsidRPr="002979DA">
        <w:rPr>
          <w:rFonts w:ascii="Times New Roman" w:hAnsi="Times New Roman" w:cs="Times New Roman"/>
          <w:sz w:val="24"/>
          <w:szCs w:val="24"/>
        </w:rPr>
        <w:t>-й год.</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Амортизация основных фондов рассчитана по линейному способу амортизационных отчислений с учетом прироста в</w:t>
      </w:r>
      <w:r w:rsidRPr="00D66DF0">
        <w:rPr>
          <w:rFonts w:ascii="Times New Roman" w:hAnsi="Times New Roman" w:cs="Times New Roman"/>
          <w:sz w:val="24"/>
          <w:szCs w:val="24"/>
        </w:rPr>
        <w:t xml:space="preserve"> связи с реализацией мероприятий в рамках реализации схемы теплоснабжения на 2014-2029 гг.</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w:t>
      </w:r>
      <w:r w:rsidRPr="00D66DF0">
        <w:rPr>
          <w:rFonts w:ascii="Times New Roman" w:hAnsi="Times New Roman" w:cs="Times New Roman"/>
          <w:sz w:val="24"/>
          <w:szCs w:val="24"/>
        </w:rPr>
        <w:t>уппу при установлении тарифов на тепловую энергию на 2014 год.</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сторонних организаций принят по индексу-дефлятору на строительно-монтажные работы.</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транспорта принят по средневзвешенному индексу-дефлятору</w:t>
      </w:r>
      <w:r w:rsidRPr="00D66DF0">
        <w:rPr>
          <w:rFonts w:ascii="Times New Roman" w:hAnsi="Times New Roman" w:cs="Times New Roman"/>
          <w:sz w:val="24"/>
          <w:szCs w:val="24"/>
        </w:rPr>
        <w:t xml:space="preserve">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2014 год.</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расходов, включенных </w:t>
      </w:r>
      <w:r w:rsidRPr="00D66DF0">
        <w:rPr>
          <w:rFonts w:ascii="Times New Roman" w:hAnsi="Times New Roman" w:cs="Times New Roman"/>
          <w:sz w:val="24"/>
          <w:szCs w:val="24"/>
        </w:rPr>
        <w:t xml:space="preserve">в группу расходов «прочие услуги», «цеховые расходы» и «общехозяйственные расходы, сбыт» принят в соответствии индексом-дефлятором потребительских цен. </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Затраты в составе капитальных, в сметах проектов, включенных в реестр проектов схемы теплоснабжения (за</w:t>
      </w:r>
      <w:r w:rsidRPr="00D66DF0">
        <w:rPr>
          <w:rFonts w:ascii="Times New Roman" w:hAnsi="Times New Roman" w:cs="Times New Roman"/>
          <w:sz w:val="24"/>
          <w:szCs w:val="24"/>
        </w:rPr>
        <w:t>траты на ПИР и ПСД, затраты на оборудование и затраты на СМР) с целью их приведения к ценам соответствующих лет умножены на индексы-дефляторы из соответствующих строк. Затраты на ПИР и ПСД дефлированы на величину ИПЦ. Затраты на СМР были дефлированы на вел</w:t>
      </w:r>
      <w:r w:rsidRPr="00D66DF0">
        <w:rPr>
          <w:rFonts w:ascii="Times New Roman" w:hAnsi="Times New Roman" w:cs="Times New Roman"/>
          <w:sz w:val="24"/>
          <w:szCs w:val="24"/>
        </w:rPr>
        <w:t>ичину индекса-дефлятора на строительно-монтажные работы и цены на оборудование – по типу оборудования.</w:t>
      </w:r>
    </w:p>
    <w:p w:rsidR="00316FA1" w:rsidRPr="00D66DF0" w:rsidRDefault="007008F2"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Принятые в начале разработки схемы теплоснабжения индексы-дефляторы подлежат уточнению и корректировке в процессе актуализации схемы теплоснабжения.</w:t>
      </w:r>
    </w:p>
    <w:p w:rsidR="00316FA1" w:rsidRPr="00D66DF0" w:rsidRDefault="007008F2" w:rsidP="007008F2">
      <w:pPr>
        <w:pStyle w:val="116"/>
        <w:numPr>
          <w:ilvl w:val="1"/>
          <w:numId w:val="95"/>
        </w:numPr>
        <w:tabs>
          <w:tab w:val="clear" w:pos="1134"/>
          <w:tab w:val="left" w:pos="1418"/>
        </w:tabs>
        <w:ind w:left="0" w:firstLine="709"/>
        <w:rPr>
          <w:sz w:val="24"/>
          <w:szCs w:val="24"/>
        </w:rPr>
      </w:pPr>
      <w:bookmarkStart w:id="437" w:name="_Toc384058727"/>
      <w:bookmarkStart w:id="438" w:name="_Toc386561155"/>
      <w:bookmarkStart w:id="439" w:name="_Toc97797813"/>
      <w:r w:rsidRPr="00D66DF0">
        <w:rPr>
          <w:sz w:val="24"/>
          <w:szCs w:val="24"/>
        </w:rPr>
        <w:t>Расч</w:t>
      </w:r>
      <w:r w:rsidRPr="00D66DF0">
        <w:rPr>
          <w:sz w:val="24"/>
          <w:szCs w:val="24"/>
        </w:rPr>
        <w:t>ет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37"/>
      <w:bookmarkEnd w:id="438"/>
      <w:bookmarkEnd w:id="439"/>
    </w:p>
    <w:p w:rsidR="00316FA1" w:rsidRPr="00D66DF0" w:rsidRDefault="007008F2"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Расчеты ценовых последствий для потребителей при реализации программ строительства, реконструкции и </w:t>
      </w:r>
      <w:r w:rsidRPr="00D66DF0">
        <w:rPr>
          <w:rFonts w:ascii="Times New Roman" w:hAnsi="Times New Roman" w:cs="Times New Roman"/>
          <w:sz w:val="24"/>
          <w:szCs w:val="24"/>
        </w:rPr>
        <w:t>технического перевооружения систем теплоснабжения выполнены с учетом:</w:t>
      </w:r>
    </w:p>
    <w:p w:rsidR="00316FA1" w:rsidRPr="00D66DF0" w:rsidRDefault="007008F2" w:rsidP="007008F2">
      <w:pPr>
        <w:pStyle w:val="1b"/>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прогнозов индексов предельного роста цен и тарифов на топливо и энергию Минэкономразвития РФ до </w:t>
      </w:r>
      <w:smartTag w:uri="urn:schemas-microsoft-com:office:smarttags" w:element="metricconverter">
        <w:smartTagPr>
          <w:attr w:name="ProductID" w:val="2030 г"/>
        </w:smartTagPr>
        <w:r w:rsidRPr="00D66DF0">
          <w:rPr>
            <w:rFonts w:ascii="Times New Roman" w:hAnsi="Times New Roman" w:cs="Times New Roman"/>
            <w:sz w:val="24"/>
            <w:szCs w:val="24"/>
          </w:rPr>
          <w:t>2030 г</w:t>
        </w:r>
      </w:smartTag>
      <w:r w:rsidRPr="00D66DF0">
        <w:rPr>
          <w:rFonts w:ascii="Times New Roman" w:hAnsi="Times New Roman" w:cs="Times New Roman"/>
          <w:sz w:val="24"/>
          <w:szCs w:val="24"/>
        </w:rPr>
        <w:t>.;</w:t>
      </w:r>
    </w:p>
    <w:p w:rsidR="00316FA1" w:rsidRPr="00D66DF0" w:rsidRDefault="007008F2" w:rsidP="007008F2">
      <w:pPr>
        <w:pStyle w:val="1b"/>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коэффициента распределения финансовых затрат по годам;</w:t>
      </w:r>
    </w:p>
    <w:p w:rsidR="00316FA1" w:rsidRPr="00D66DF0" w:rsidRDefault="007008F2" w:rsidP="007008F2">
      <w:pPr>
        <w:pStyle w:val="1b"/>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ставки дисконтирования, с </w:t>
      </w:r>
      <w:r w:rsidRPr="00D66DF0">
        <w:rPr>
          <w:rFonts w:ascii="Times New Roman" w:hAnsi="Times New Roman" w:cs="Times New Roman"/>
          <w:sz w:val="24"/>
          <w:szCs w:val="24"/>
        </w:rPr>
        <w:t>учетом индексов-дефляторов;</w:t>
      </w:r>
    </w:p>
    <w:p w:rsidR="00316FA1" w:rsidRDefault="007008F2" w:rsidP="007008F2">
      <w:pPr>
        <w:pStyle w:val="1110"/>
        <w:numPr>
          <w:ilvl w:val="2"/>
          <w:numId w:val="95"/>
        </w:numPr>
        <w:tabs>
          <w:tab w:val="left" w:pos="1560"/>
        </w:tabs>
        <w:ind w:left="0" w:firstLine="709"/>
        <w:rPr>
          <w:sz w:val="24"/>
          <w:szCs w:val="24"/>
        </w:rPr>
      </w:pPr>
      <w:bookmarkStart w:id="440" w:name="_Toc97797814"/>
      <w:r>
        <w:rPr>
          <w:sz w:val="24"/>
          <w:szCs w:val="24"/>
        </w:rPr>
        <w:t>АО «Алтай-Кокс»</w:t>
      </w:r>
      <w:bookmarkEnd w:id="440"/>
    </w:p>
    <w:p w:rsidR="00316FA1" w:rsidRDefault="007008F2" w:rsidP="00685E12">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отмечалось в разделах 1.10 и 1.11 Обосновывающих материалов, рассматриваемая организация ежегодно работает без прибыли, т. е. является убыточной. На рисунке 30 представлено прогнозное изменение показателей се</w:t>
      </w:r>
      <w:r>
        <w:rPr>
          <w:rFonts w:ascii="Times New Roman" w:hAnsi="Times New Roman" w:cs="Times New Roman"/>
          <w:sz w:val="24"/>
          <w:szCs w:val="24"/>
        </w:rPr>
        <w:t>бестоимости и тарифов на тепловую энергию с учетом реализации мероприятий по реконструкции ТЭЦ для повышения эффективности и надежности теплоснабжения.</w:t>
      </w:r>
    </w:p>
    <w:p w:rsidR="00316FA1" w:rsidRPr="00356016" w:rsidRDefault="007008F2" w:rsidP="0035601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видно, при существующем пол</w:t>
      </w:r>
      <w:r>
        <w:rPr>
          <w:rFonts w:ascii="Times New Roman" w:hAnsi="Times New Roman" w:cs="Times New Roman"/>
          <w:sz w:val="24"/>
          <w:szCs w:val="24"/>
        </w:rPr>
        <w:t xml:space="preserve">ожении в сфере ценообразования </w:t>
      </w:r>
      <w:r>
        <w:rPr>
          <w:rFonts w:ascii="Times New Roman" w:hAnsi="Times New Roman" w:cs="Times New Roman"/>
          <w:sz w:val="24"/>
          <w:szCs w:val="24"/>
        </w:rPr>
        <w:t xml:space="preserve">АО «Алтай-Кокс» продолжит осуществлять </w:t>
      </w:r>
      <w:r>
        <w:rPr>
          <w:rFonts w:ascii="Times New Roman" w:hAnsi="Times New Roman" w:cs="Times New Roman"/>
          <w:sz w:val="24"/>
          <w:szCs w:val="24"/>
        </w:rPr>
        <w:t>регулируемую деятельность без прибыли.</w:t>
      </w:r>
    </w:p>
    <w:p w:rsidR="00316FA1" w:rsidRDefault="007008F2" w:rsidP="00685E12">
      <w:pPr>
        <w:pStyle w:val="1b"/>
        <w:spacing w:line="360" w:lineRule="auto"/>
        <w:ind w:left="0" w:firstLine="709"/>
        <w:jc w:val="both"/>
        <w:rPr>
          <w:rFonts w:ascii="Times New Roman" w:hAnsi="Times New Roman" w:cs="Times New Roman"/>
          <w:sz w:val="24"/>
          <w:szCs w:val="24"/>
        </w:rPr>
      </w:pPr>
    </w:p>
    <w:p w:rsidR="00316FA1" w:rsidRDefault="007008F2" w:rsidP="00226F2D">
      <w:pPr>
        <w:pStyle w:val="1b"/>
        <w:keepNext/>
        <w:spacing w:line="360" w:lineRule="auto"/>
        <w:ind w:left="0" w:firstLine="709"/>
        <w:jc w:val="both"/>
        <w:sectPr w:rsidR="00316FA1" w:rsidSect="00473F2B">
          <w:pgSz w:w="11906" w:h="16838" w:code="9"/>
          <w:pgMar w:top="1134" w:right="567" w:bottom="1134" w:left="1701" w:header="709" w:footer="397" w:gutter="0"/>
          <w:cols w:space="708"/>
          <w:docGrid w:linePitch="360"/>
        </w:sectPr>
      </w:pPr>
    </w:p>
    <w:p w:rsidR="00316FA1" w:rsidRDefault="007A6163" w:rsidP="006C569C">
      <w:pPr>
        <w:keepNext/>
        <w:spacing w:line="360" w:lineRule="auto"/>
        <w:jc w:val="center"/>
      </w:pPr>
      <w:r>
        <w:rPr>
          <w:noProof/>
          <w:lang w:eastAsia="ru-RU"/>
        </w:rPr>
        <w:drawing>
          <wp:inline distT="0" distB="0" distL="0" distR="0">
            <wp:extent cx="9112885" cy="4633595"/>
            <wp:effectExtent l="0" t="0" r="0" b="0"/>
            <wp:docPr id="45" name="Диаграмма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69"/>
                    <a:srcRect l="-1817" t="-2965" r="-1503" b="-2539"/>
                    <a:stretch>
                      <a:fillRect/>
                    </a:stretch>
                  </pic:blipFill>
                  <pic:spPr bwMode="auto">
                    <a:xfrm>
                      <a:off x="0" y="0"/>
                      <a:ext cx="9112885" cy="4633595"/>
                    </a:xfrm>
                    <a:prstGeom prst="rect">
                      <a:avLst/>
                    </a:prstGeom>
                    <a:noFill/>
                    <a:ln w="9525">
                      <a:noFill/>
                      <a:miter lim="800000"/>
                      <a:headEnd/>
                      <a:tailEnd/>
                    </a:ln>
                  </pic:spPr>
                </pic:pic>
              </a:graphicData>
            </a:graphic>
          </wp:inline>
        </w:drawing>
      </w:r>
    </w:p>
    <w:p w:rsidR="00316FA1" w:rsidRPr="00685E12" w:rsidRDefault="007008F2" w:rsidP="007008F2">
      <w:pPr>
        <w:widowControl w:val="0"/>
        <w:numPr>
          <w:ilvl w:val="0"/>
          <w:numId w:val="2"/>
        </w:numPr>
        <w:overflowPunct w:val="0"/>
        <w:autoSpaceDE w:val="0"/>
        <w:autoSpaceDN w:val="0"/>
        <w:adjustRightInd w:val="0"/>
        <w:spacing w:after="0" w:line="360" w:lineRule="auto"/>
        <w:ind w:left="0" w:firstLine="567"/>
        <w:jc w:val="both"/>
        <w:textAlignment w:val="baseline"/>
        <w:rPr>
          <w:rFonts w:ascii="Times New Roman" w:hAnsi="Times New Roman" w:cs="Times New Roman"/>
          <w:sz w:val="24"/>
          <w:szCs w:val="24"/>
        </w:rPr>
      </w:pPr>
      <w:r>
        <w:rPr>
          <w:rFonts w:ascii="Times New Roman" w:hAnsi="Times New Roman" w:cs="Times New Roman"/>
          <w:sz w:val="24"/>
          <w:szCs w:val="24"/>
        </w:rPr>
        <w:t>Динамика изменения тарифов на теп</w:t>
      </w:r>
      <w:r>
        <w:rPr>
          <w:rFonts w:ascii="Times New Roman" w:hAnsi="Times New Roman" w:cs="Times New Roman"/>
          <w:sz w:val="24"/>
          <w:szCs w:val="24"/>
        </w:rPr>
        <w:t xml:space="preserve">ловую энергию для потребителей </w:t>
      </w:r>
      <w:r>
        <w:rPr>
          <w:rFonts w:ascii="Times New Roman" w:hAnsi="Times New Roman" w:cs="Times New Roman"/>
          <w:sz w:val="24"/>
          <w:szCs w:val="24"/>
        </w:rPr>
        <w:t>АО «Алтай-Кокс» на расчетный период разработки Схемы теплоснабжения г. Заринска</w:t>
      </w:r>
    </w:p>
    <w:p w:rsidR="00316FA1" w:rsidRDefault="007008F2" w:rsidP="007008F2">
      <w:pPr>
        <w:pStyle w:val="1110"/>
        <w:numPr>
          <w:ilvl w:val="2"/>
          <w:numId w:val="95"/>
        </w:numPr>
        <w:tabs>
          <w:tab w:val="left" w:pos="1560"/>
        </w:tabs>
        <w:ind w:left="0" w:firstLine="709"/>
        <w:rPr>
          <w:sz w:val="24"/>
          <w:szCs w:val="24"/>
        </w:rPr>
        <w:sectPr w:rsidR="00316FA1" w:rsidSect="00226F2D">
          <w:pgSz w:w="16838" w:h="11906" w:orient="landscape" w:code="9"/>
          <w:pgMar w:top="567" w:right="1134" w:bottom="1701" w:left="1134" w:header="709" w:footer="397" w:gutter="0"/>
          <w:cols w:space="708"/>
          <w:docGrid w:linePitch="360"/>
        </w:sectPr>
      </w:pPr>
    </w:p>
    <w:p w:rsidR="00316FA1" w:rsidRDefault="007008F2" w:rsidP="007008F2">
      <w:pPr>
        <w:pStyle w:val="1110"/>
        <w:numPr>
          <w:ilvl w:val="2"/>
          <w:numId w:val="95"/>
        </w:numPr>
        <w:tabs>
          <w:tab w:val="left" w:pos="1560"/>
        </w:tabs>
        <w:ind w:left="0" w:firstLine="709"/>
        <w:rPr>
          <w:sz w:val="24"/>
          <w:szCs w:val="24"/>
        </w:rPr>
      </w:pPr>
      <w:bookmarkStart w:id="441" w:name="_Toc97797815"/>
      <w:r>
        <w:rPr>
          <w:sz w:val="24"/>
          <w:szCs w:val="24"/>
        </w:rPr>
        <w:t>ООО «ЖКУ»</w:t>
      </w:r>
      <w:bookmarkEnd w:id="441"/>
    </w:p>
    <w:p w:rsidR="00316FA1" w:rsidRPr="00D66DF0" w:rsidRDefault="007008F2" w:rsidP="00823EE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Величина </w:t>
      </w:r>
      <w:r>
        <w:rPr>
          <w:rFonts w:ascii="Times New Roman" w:hAnsi="Times New Roman" w:cs="Times New Roman"/>
          <w:sz w:val="24"/>
          <w:szCs w:val="24"/>
        </w:rPr>
        <w:t>цен</w:t>
      </w:r>
      <w:r w:rsidRPr="00D66DF0">
        <w:rPr>
          <w:rFonts w:ascii="Times New Roman" w:hAnsi="Times New Roman" w:cs="Times New Roman"/>
          <w:sz w:val="24"/>
          <w:szCs w:val="24"/>
        </w:rPr>
        <w:t xml:space="preserve"> на тепловую энергию на каждый год периода с 2014 по 2029гг., с учетом всех вышеперечисленных факторов, приведена на рисунке </w:t>
      </w:r>
      <w:r>
        <w:rPr>
          <w:rFonts w:ascii="Times New Roman" w:hAnsi="Times New Roman" w:cs="Times New Roman"/>
          <w:sz w:val="24"/>
          <w:szCs w:val="24"/>
        </w:rPr>
        <w:t>31</w:t>
      </w:r>
      <w:r w:rsidRPr="00D66DF0">
        <w:rPr>
          <w:rFonts w:ascii="Times New Roman" w:hAnsi="Times New Roman" w:cs="Times New Roman"/>
          <w:sz w:val="24"/>
          <w:szCs w:val="24"/>
        </w:rPr>
        <w:t>.</w:t>
      </w:r>
    </w:p>
    <w:p w:rsidR="00316FA1" w:rsidRPr="00D66DF0" w:rsidRDefault="007008F2"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Расчет </w:t>
      </w:r>
      <w:r>
        <w:rPr>
          <w:rFonts w:ascii="Times New Roman" w:hAnsi="Times New Roman" w:cs="Times New Roman"/>
          <w:sz w:val="24"/>
          <w:szCs w:val="24"/>
        </w:rPr>
        <w:t>ценовых</w:t>
      </w:r>
      <w:r w:rsidRPr="00D66DF0">
        <w:rPr>
          <w:rFonts w:ascii="Times New Roman" w:hAnsi="Times New Roman" w:cs="Times New Roman"/>
          <w:sz w:val="24"/>
          <w:szCs w:val="24"/>
        </w:rPr>
        <w:t xml:space="preserve"> последствий выполнен по </w:t>
      </w:r>
      <w:r>
        <w:rPr>
          <w:rFonts w:ascii="Times New Roman" w:hAnsi="Times New Roman" w:cs="Times New Roman"/>
          <w:sz w:val="24"/>
          <w:szCs w:val="24"/>
        </w:rPr>
        <w:t>2</w:t>
      </w:r>
      <w:r w:rsidRPr="00D66DF0">
        <w:rPr>
          <w:rFonts w:ascii="Times New Roman" w:hAnsi="Times New Roman" w:cs="Times New Roman"/>
          <w:sz w:val="24"/>
          <w:szCs w:val="24"/>
        </w:rPr>
        <w:t xml:space="preserve"> вариантам:</w:t>
      </w:r>
    </w:p>
    <w:p w:rsidR="00316FA1" w:rsidRPr="00D66DF0" w:rsidRDefault="007008F2" w:rsidP="007008F2">
      <w:pPr>
        <w:pStyle w:val="1b"/>
        <w:numPr>
          <w:ilvl w:val="0"/>
          <w:numId w:val="80"/>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 учетом реализации мероприятий, направленных на повышение энергетическо</w:t>
      </w:r>
      <w:r w:rsidRPr="00D66DF0">
        <w:rPr>
          <w:rFonts w:ascii="Times New Roman" w:hAnsi="Times New Roman" w:cs="Times New Roman"/>
          <w:sz w:val="24"/>
          <w:szCs w:val="24"/>
        </w:rPr>
        <w:t>й эффективности теплоснабжения потребителей</w:t>
      </w:r>
      <w:r>
        <w:rPr>
          <w:rFonts w:ascii="Times New Roman" w:hAnsi="Times New Roman" w:cs="Times New Roman"/>
          <w:sz w:val="24"/>
          <w:szCs w:val="24"/>
        </w:rPr>
        <w:t xml:space="preserve"> (с учетом мероприятий ООО «ЖКУ» и меро</w:t>
      </w:r>
      <w:r>
        <w:rPr>
          <w:rFonts w:ascii="Times New Roman" w:hAnsi="Times New Roman" w:cs="Times New Roman"/>
          <w:sz w:val="24"/>
          <w:szCs w:val="24"/>
        </w:rPr>
        <w:t xml:space="preserve">приятий </w:t>
      </w:r>
      <w:r>
        <w:rPr>
          <w:rFonts w:ascii="Times New Roman" w:hAnsi="Times New Roman" w:cs="Times New Roman"/>
          <w:sz w:val="24"/>
          <w:szCs w:val="24"/>
        </w:rPr>
        <w:t>АО «Алтай-Кокс»)</w:t>
      </w:r>
      <w:r w:rsidRPr="00D66DF0">
        <w:rPr>
          <w:rFonts w:ascii="Times New Roman" w:hAnsi="Times New Roman" w:cs="Times New Roman"/>
          <w:sz w:val="24"/>
          <w:szCs w:val="24"/>
        </w:rPr>
        <w:t>;</w:t>
      </w:r>
    </w:p>
    <w:p w:rsidR="00316FA1" w:rsidRPr="00D66DF0" w:rsidRDefault="007008F2" w:rsidP="007008F2">
      <w:pPr>
        <w:pStyle w:val="1b"/>
        <w:numPr>
          <w:ilvl w:val="0"/>
          <w:numId w:val="80"/>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Без учета реализации мероприятий.</w:t>
      </w:r>
    </w:p>
    <w:p w:rsidR="00316FA1" w:rsidRDefault="007008F2" w:rsidP="00823EE6">
      <w:pPr>
        <w:pStyle w:val="1b"/>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дополнение рассчитан 3 вариант. При данном варианте развития событий произойдет выравнивание себесто</w:t>
      </w:r>
      <w:r>
        <w:rPr>
          <w:rFonts w:ascii="Times New Roman" w:hAnsi="Times New Roman" w:cs="Times New Roman"/>
          <w:sz w:val="24"/>
          <w:szCs w:val="24"/>
        </w:rPr>
        <w:t>имости тепло</w:t>
      </w:r>
      <w:r>
        <w:rPr>
          <w:rFonts w:ascii="Times New Roman" w:hAnsi="Times New Roman" w:cs="Times New Roman"/>
          <w:sz w:val="24"/>
          <w:szCs w:val="24"/>
        </w:rPr>
        <w:t xml:space="preserve">вой энергии от ТЭЦ </w:t>
      </w:r>
      <w:r>
        <w:rPr>
          <w:rFonts w:ascii="Times New Roman" w:hAnsi="Times New Roman" w:cs="Times New Roman"/>
          <w:sz w:val="24"/>
          <w:szCs w:val="24"/>
        </w:rPr>
        <w:t>АО «Алтай-Кокс» и тарифа на реализуемую тепловую энергию.</w:t>
      </w:r>
    </w:p>
    <w:p w:rsidR="00316FA1" w:rsidRPr="00D66DF0" w:rsidRDefault="007008F2"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Как видно из диаграммы, реализация мероприятий по реконструкции систем централизованного теплоснабжения позволит несколько снизить темпы роста тарифов. Кроме денежного эффекта в с</w:t>
      </w:r>
      <w:r w:rsidRPr="00D66DF0">
        <w:rPr>
          <w:rFonts w:ascii="Times New Roman" w:hAnsi="Times New Roman" w:cs="Times New Roman"/>
          <w:sz w:val="24"/>
          <w:szCs w:val="24"/>
        </w:rPr>
        <w:t>истемах теплоснабжения будет улучшаться надежность теплоснабжения потребителей в связи с сокращением аварийных ситуаций и инцидентов на тепловых сетях</w:t>
      </w:r>
      <w:r>
        <w:rPr>
          <w:rFonts w:ascii="Times New Roman" w:hAnsi="Times New Roman" w:cs="Times New Roman"/>
          <w:sz w:val="24"/>
          <w:szCs w:val="24"/>
        </w:rPr>
        <w:t xml:space="preserve"> и источниках тепловой энергии.</w:t>
      </w:r>
    </w:p>
    <w:p w:rsidR="00316FA1" w:rsidRPr="00D66DF0" w:rsidRDefault="007008F2" w:rsidP="00823EE6">
      <w:pPr>
        <w:pStyle w:val="1b"/>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Величина тарифа от ООО «ЖКУ»</w:t>
      </w:r>
      <w:r>
        <w:rPr>
          <w:rFonts w:ascii="Times New Roman" w:hAnsi="Times New Roman" w:cs="Times New Roman"/>
          <w:sz w:val="24"/>
          <w:szCs w:val="24"/>
        </w:rPr>
        <w:t xml:space="preserve"> </w:t>
      </w:r>
      <w:r w:rsidRPr="00D66DF0">
        <w:rPr>
          <w:rFonts w:ascii="Times New Roman" w:hAnsi="Times New Roman" w:cs="Times New Roman"/>
          <w:sz w:val="24"/>
          <w:szCs w:val="24"/>
        </w:rPr>
        <w:t xml:space="preserve">к 2029 году с учетом индексов роста цен, тарифов на топливо, энергию и прочих составляющих будет равна </w:t>
      </w:r>
      <w:r>
        <w:rPr>
          <w:rFonts w:ascii="Times New Roman" w:hAnsi="Times New Roman" w:cs="Times New Roman"/>
          <w:sz w:val="24"/>
          <w:szCs w:val="24"/>
        </w:rPr>
        <w:t>745,53</w:t>
      </w:r>
      <w:r w:rsidRPr="00D66DF0">
        <w:rPr>
          <w:rFonts w:ascii="Times New Roman" w:hAnsi="Times New Roman" w:cs="Times New Roman"/>
          <w:sz w:val="24"/>
          <w:szCs w:val="24"/>
        </w:rPr>
        <w:t xml:space="preserve">руб./Гкал, т.е. увеличится на </w:t>
      </w:r>
      <w:r>
        <w:rPr>
          <w:rFonts w:ascii="Times New Roman" w:hAnsi="Times New Roman" w:cs="Times New Roman"/>
          <w:sz w:val="24"/>
          <w:szCs w:val="24"/>
        </w:rPr>
        <w:t>76</w:t>
      </w:r>
      <w:r w:rsidRPr="00D66DF0">
        <w:rPr>
          <w:rFonts w:ascii="Times New Roman" w:hAnsi="Times New Roman" w:cs="Times New Roman"/>
          <w:sz w:val="24"/>
          <w:szCs w:val="24"/>
        </w:rPr>
        <w:t xml:space="preserve">% по сравнению с тарифом на </w:t>
      </w:r>
      <w:smartTag w:uri="urn:schemas-microsoft-com:office:smarttags" w:element="metricconverter">
        <w:smartTagPr>
          <w:attr w:name="ProductID" w:val="2015 г"/>
        </w:smartTagPr>
        <w:r w:rsidRPr="00D66DF0">
          <w:rPr>
            <w:rFonts w:ascii="Times New Roman" w:hAnsi="Times New Roman" w:cs="Times New Roman"/>
            <w:sz w:val="24"/>
            <w:szCs w:val="24"/>
          </w:rPr>
          <w:t>2015 г</w:t>
        </w:r>
      </w:smartTag>
      <w:r w:rsidRPr="00D66DF0">
        <w:rPr>
          <w:rFonts w:ascii="Times New Roman" w:hAnsi="Times New Roman" w:cs="Times New Roman"/>
          <w:sz w:val="24"/>
          <w:szCs w:val="24"/>
        </w:rPr>
        <w:t>. (при условии реализации мероприятий по повышению надежности и качества теплосна</w:t>
      </w:r>
      <w:r w:rsidRPr="00D66DF0">
        <w:rPr>
          <w:rFonts w:ascii="Times New Roman" w:hAnsi="Times New Roman" w:cs="Times New Roman"/>
          <w:sz w:val="24"/>
          <w:szCs w:val="24"/>
        </w:rPr>
        <w:t xml:space="preserve">бжения). Без учета реализации мероприятий тариф на тепловую энергии увеличится до значения </w:t>
      </w:r>
      <w:r>
        <w:rPr>
          <w:rFonts w:ascii="Times New Roman" w:hAnsi="Times New Roman" w:cs="Times New Roman"/>
          <w:sz w:val="24"/>
          <w:szCs w:val="24"/>
        </w:rPr>
        <w:t>785,74</w:t>
      </w:r>
      <w:r w:rsidRPr="00D66DF0">
        <w:rPr>
          <w:rFonts w:ascii="Times New Roman" w:hAnsi="Times New Roman" w:cs="Times New Roman"/>
          <w:sz w:val="24"/>
          <w:szCs w:val="24"/>
        </w:rPr>
        <w:t xml:space="preserve"> руб./Гкал, т.е. на </w:t>
      </w:r>
      <w:r>
        <w:rPr>
          <w:rFonts w:ascii="Times New Roman" w:hAnsi="Times New Roman" w:cs="Times New Roman"/>
          <w:sz w:val="24"/>
          <w:szCs w:val="24"/>
        </w:rPr>
        <w:t>85,5</w:t>
      </w:r>
      <w:r w:rsidRPr="00D66DF0">
        <w:rPr>
          <w:rFonts w:ascii="Times New Roman" w:hAnsi="Times New Roman" w:cs="Times New Roman"/>
          <w:sz w:val="24"/>
          <w:szCs w:val="24"/>
        </w:rPr>
        <w:t>%.</w:t>
      </w:r>
    </w:p>
    <w:p w:rsidR="00316FA1" w:rsidRPr="00D66DF0" w:rsidRDefault="007008F2" w:rsidP="00424771">
      <w:pPr>
        <w:pStyle w:val="1b"/>
        <w:keepNext/>
        <w:spacing w:after="0" w:line="360" w:lineRule="auto"/>
        <w:ind w:left="0"/>
        <w:jc w:val="center"/>
        <w:rPr>
          <w:rFonts w:ascii="Times New Roman" w:hAnsi="Times New Roman" w:cs="Times New Roman"/>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7A6163" w:rsidP="00424771">
      <w:pPr>
        <w:pStyle w:val="1b"/>
        <w:keepNext/>
        <w:spacing w:after="0" w:line="360" w:lineRule="auto"/>
        <w:ind w:left="0"/>
        <w:jc w:val="center"/>
        <w:rPr>
          <w:rFonts w:ascii="Times New Roman" w:hAnsi="Times New Roman" w:cs="Times New Roman"/>
          <w:sz w:val="24"/>
          <w:szCs w:val="24"/>
        </w:rPr>
      </w:pPr>
      <w:r>
        <w:rPr>
          <w:noProof/>
          <w:lang w:eastAsia="ru-RU"/>
        </w:rPr>
        <w:drawing>
          <wp:inline distT="0" distB="0" distL="0" distR="0">
            <wp:extent cx="9390380" cy="4921250"/>
            <wp:effectExtent l="0" t="0" r="0" b="0"/>
            <wp:docPr id="46" name="Диаграмма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0"/>
                    <pic:cNvPicPr>
                      <a:picLocks noChangeArrowheads="1"/>
                    </pic:cNvPicPr>
                  </pic:nvPicPr>
                  <pic:blipFill>
                    <a:blip r:embed="rId70"/>
                    <a:srcRect l="-1845" t="-2710" r="-1411" b="-1857"/>
                    <a:stretch>
                      <a:fillRect/>
                    </a:stretch>
                  </pic:blipFill>
                  <pic:spPr bwMode="auto">
                    <a:xfrm>
                      <a:off x="0" y="0"/>
                      <a:ext cx="9390380" cy="4921250"/>
                    </a:xfrm>
                    <a:prstGeom prst="rect">
                      <a:avLst/>
                    </a:prstGeom>
                    <a:noFill/>
                    <a:ln w="9525">
                      <a:noFill/>
                      <a:miter lim="800000"/>
                      <a:headEnd/>
                      <a:tailEnd/>
                    </a:ln>
                  </pic:spPr>
                </pic:pic>
              </a:graphicData>
            </a:graphic>
          </wp:inline>
        </w:drawing>
      </w:r>
    </w:p>
    <w:p w:rsidR="00316FA1" w:rsidRPr="00D66DF0" w:rsidRDefault="007008F2" w:rsidP="007008F2">
      <w:pPr>
        <w:widowControl w:val="0"/>
        <w:numPr>
          <w:ilvl w:val="0"/>
          <w:numId w:val="2"/>
        </w:numPr>
        <w:overflowPunct w:val="0"/>
        <w:autoSpaceDE w:val="0"/>
        <w:autoSpaceDN w:val="0"/>
        <w:adjustRightInd w:val="0"/>
        <w:spacing w:after="0" w:line="360" w:lineRule="auto"/>
        <w:ind w:left="0" w:firstLine="567"/>
        <w:jc w:val="both"/>
        <w:textAlignment w:val="baseline"/>
        <w:rPr>
          <w:rFonts w:ascii="Times New Roman" w:hAnsi="Times New Roman" w:cs="Times New Roman"/>
          <w:b/>
          <w:bCs/>
          <w:sz w:val="24"/>
          <w:szCs w:val="24"/>
        </w:rPr>
      </w:pPr>
      <w:r w:rsidRPr="00D66DF0">
        <w:rPr>
          <w:rFonts w:ascii="Times New Roman" w:hAnsi="Times New Roman" w:cs="Times New Roman"/>
          <w:sz w:val="24"/>
          <w:szCs w:val="24"/>
        </w:rPr>
        <w:t>Динамика изменения тарифов на тепловую энергию для потребителей</w:t>
      </w:r>
      <w:r>
        <w:rPr>
          <w:rFonts w:ascii="Times New Roman" w:hAnsi="Times New Roman" w:cs="Times New Roman"/>
          <w:sz w:val="24"/>
          <w:szCs w:val="24"/>
        </w:rPr>
        <w:t xml:space="preserve"> </w:t>
      </w:r>
      <w:r w:rsidRPr="00D66DF0">
        <w:rPr>
          <w:rFonts w:ascii="Times New Roman" w:hAnsi="Times New Roman" w:cs="Times New Roman"/>
          <w:sz w:val="24"/>
          <w:szCs w:val="24"/>
        </w:rPr>
        <w:t>ООО «ЖКУ» на расчетный период разработки Схем</w:t>
      </w:r>
      <w:r w:rsidRPr="00D66DF0">
        <w:rPr>
          <w:rFonts w:ascii="Times New Roman" w:hAnsi="Times New Roman" w:cs="Times New Roman"/>
          <w:sz w:val="24"/>
          <w:szCs w:val="24"/>
        </w:rPr>
        <w:t xml:space="preserve">ы </w:t>
      </w:r>
      <w:r w:rsidRPr="00BE6DA0">
        <w:rPr>
          <w:rFonts w:ascii="Times New Roman" w:hAnsi="Times New Roman" w:cs="Times New Roman"/>
          <w:sz w:val="24"/>
          <w:szCs w:val="24"/>
          <w:lang w:eastAsia="ru-RU"/>
        </w:rPr>
        <w:t>теплоснабжения</w:t>
      </w:r>
      <w:r w:rsidRPr="00D66DF0">
        <w:rPr>
          <w:rFonts w:ascii="Times New Roman" w:hAnsi="Times New Roman" w:cs="Times New Roman"/>
          <w:sz w:val="24"/>
          <w:szCs w:val="24"/>
        </w:rPr>
        <w:t xml:space="preserve"> г. Заринска</w:t>
      </w:r>
    </w:p>
    <w:p w:rsidR="00316FA1" w:rsidRPr="00D66DF0" w:rsidRDefault="007008F2" w:rsidP="007008F2">
      <w:pPr>
        <w:pStyle w:val="1f5"/>
        <w:numPr>
          <w:ilvl w:val="0"/>
          <w:numId w:val="95"/>
        </w:numPr>
        <w:tabs>
          <w:tab w:val="left" w:pos="1134"/>
        </w:tabs>
        <w:ind w:left="0" w:firstLine="709"/>
        <w:rPr>
          <w:sz w:val="24"/>
          <w:szCs w:val="24"/>
        </w:rPr>
        <w:sectPr w:rsidR="00316FA1" w:rsidRPr="00D66DF0" w:rsidSect="001C5736">
          <w:pgSz w:w="16838" w:h="11906" w:orient="landscape" w:code="9"/>
          <w:pgMar w:top="1134" w:right="1134" w:bottom="1134" w:left="1134" w:header="709" w:footer="397" w:gutter="0"/>
          <w:cols w:space="708"/>
          <w:docGrid w:linePitch="360"/>
        </w:sectPr>
      </w:pPr>
      <w:bookmarkStart w:id="442" w:name="_Toc384058728"/>
      <w:bookmarkStart w:id="443" w:name="_Toc386561156"/>
    </w:p>
    <w:p w:rsidR="00316FA1" w:rsidRPr="00D66DF0" w:rsidRDefault="007008F2" w:rsidP="007008F2">
      <w:pPr>
        <w:pStyle w:val="1f5"/>
        <w:numPr>
          <w:ilvl w:val="0"/>
          <w:numId w:val="95"/>
        </w:numPr>
        <w:tabs>
          <w:tab w:val="left" w:pos="1134"/>
        </w:tabs>
        <w:ind w:left="0" w:firstLine="709"/>
        <w:rPr>
          <w:sz w:val="24"/>
          <w:szCs w:val="24"/>
        </w:rPr>
      </w:pPr>
      <w:bookmarkStart w:id="444" w:name="_Toc97797816"/>
      <w:r w:rsidRPr="00D66DF0">
        <w:rPr>
          <w:sz w:val="24"/>
          <w:szCs w:val="24"/>
        </w:rPr>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bookmarkEnd w:id="442"/>
      <w:bookmarkEnd w:id="443"/>
      <w:bookmarkEnd w:id="444"/>
    </w:p>
    <w:p w:rsidR="00316FA1" w:rsidRPr="00D66DF0" w:rsidRDefault="007008F2" w:rsidP="00B21A88">
      <w:pPr>
        <w:pStyle w:val="aff3"/>
        <w:rPr>
          <w:sz w:val="24"/>
          <w:szCs w:val="24"/>
        </w:rPr>
      </w:pPr>
      <w:r w:rsidRPr="00D66DF0">
        <w:rPr>
          <w:sz w:val="24"/>
          <w:szCs w:val="24"/>
        </w:rPr>
        <w:t xml:space="preserve">Критерии определения единой теплоснабжающей </w:t>
      </w:r>
      <w:r w:rsidRPr="00D66DF0">
        <w:rPr>
          <w:sz w:val="24"/>
          <w:szCs w:val="24"/>
        </w:rPr>
        <w:t>организации определены постановлением Правительства Российской Федерации №</w:t>
      </w:r>
      <w:r>
        <w:rPr>
          <w:sz w:val="24"/>
          <w:szCs w:val="24"/>
        </w:rPr>
        <w:t xml:space="preserve"> </w:t>
      </w:r>
      <w:r w:rsidRPr="00D66DF0">
        <w:rPr>
          <w:sz w:val="24"/>
          <w:szCs w:val="24"/>
        </w:rPr>
        <w:t>808 от 08.08.2012 «Об организации теплоснабжения в Российской Федерации и о внесении изменений в некоторые акты Правительства Российской Федерации».</w:t>
      </w:r>
    </w:p>
    <w:p w:rsidR="00316FA1" w:rsidRPr="00D66DF0" w:rsidRDefault="007008F2" w:rsidP="00B21A88">
      <w:pPr>
        <w:pStyle w:val="aff3"/>
        <w:rPr>
          <w:sz w:val="24"/>
          <w:szCs w:val="24"/>
        </w:rPr>
      </w:pPr>
      <w:r w:rsidRPr="00D66DF0">
        <w:rPr>
          <w:sz w:val="24"/>
          <w:szCs w:val="24"/>
        </w:rPr>
        <w:t>Статус единой теплоснабжающей ор</w:t>
      </w:r>
      <w:r w:rsidRPr="00D66DF0">
        <w:rPr>
          <w:sz w:val="24"/>
          <w:szCs w:val="24"/>
        </w:rPr>
        <w:t>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316FA1" w:rsidRPr="00D66DF0" w:rsidRDefault="007008F2" w:rsidP="00B21A88">
      <w:pPr>
        <w:pStyle w:val="aff3"/>
        <w:rPr>
          <w:sz w:val="24"/>
          <w:szCs w:val="24"/>
        </w:rPr>
      </w:pPr>
      <w:r w:rsidRPr="00D66DF0">
        <w:rPr>
          <w:sz w:val="24"/>
          <w:szCs w:val="24"/>
        </w:rPr>
        <w:t>В проекте схемы теплоснабжения должны быть опре</w:t>
      </w:r>
      <w:r w:rsidRPr="00D66DF0">
        <w:rPr>
          <w:sz w:val="24"/>
          <w:szCs w:val="24"/>
        </w:rPr>
        <w:t>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16FA1" w:rsidRPr="00D66DF0" w:rsidRDefault="007008F2" w:rsidP="00B21A88">
      <w:pPr>
        <w:pStyle w:val="aff3"/>
        <w:rPr>
          <w:sz w:val="24"/>
          <w:szCs w:val="24"/>
        </w:rPr>
      </w:pPr>
      <w:r w:rsidRPr="00D66DF0">
        <w:rPr>
          <w:sz w:val="24"/>
          <w:szCs w:val="24"/>
        </w:rPr>
        <w:t>В случае если на территории поселения, городск</w:t>
      </w:r>
      <w:r w:rsidRPr="00D66DF0">
        <w:rPr>
          <w:sz w:val="24"/>
          <w:szCs w:val="24"/>
        </w:rPr>
        <w:t>ого округа существуют несколько систем теплоснабжения, уполномоченные органы вправе:</w:t>
      </w:r>
    </w:p>
    <w:p w:rsidR="00316FA1" w:rsidRPr="00D66DF0" w:rsidRDefault="007008F2" w:rsidP="00CA13A2">
      <w:pPr>
        <w:pStyle w:val="aff3"/>
        <w:tabs>
          <w:tab w:val="left" w:pos="993"/>
        </w:tabs>
        <w:rPr>
          <w:sz w:val="24"/>
          <w:szCs w:val="24"/>
        </w:rPr>
      </w:pPr>
      <w:r w:rsidRPr="00D66DF0">
        <w:rPr>
          <w:sz w:val="24"/>
          <w:szCs w:val="24"/>
        </w:rPr>
        <w:t>•</w:t>
      </w:r>
      <w:r w:rsidRPr="00D66DF0">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16FA1" w:rsidRPr="00D66DF0" w:rsidRDefault="007008F2" w:rsidP="00CA13A2">
      <w:pPr>
        <w:pStyle w:val="aff3"/>
        <w:tabs>
          <w:tab w:val="left" w:pos="993"/>
        </w:tabs>
        <w:rPr>
          <w:sz w:val="24"/>
          <w:szCs w:val="24"/>
        </w:rPr>
      </w:pPr>
      <w:r w:rsidRPr="00D66DF0">
        <w:rPr>
          <w:sz w:val="24"/>
          <w:szCs w:val="24"/>
        </w:rPr>
        <w:t>•</w:t>
      </w:r>
      <w:r w:rsidRPr="00D66DF0">
        <w:rPr>
          <w:sz w:val="24"/>
          <w:szCs w:val="24"/>
        </w:rPr>
        <w:tab/>
        <w:t>определить на нес</w:t>
      </w:r>
      <w:r w:rsidRPr="00D66DF0">
        <w:rPr>
          <w:sz w:val="24"/>
          <w:szCs w:val="24"/>
        </w:rPr>
        <w:t>колько систем теплоснабжения единую теплоснабжающую организацию.</w:t>
      </w:r>
    </w:p>
    <w:p w:rsidR="00316FA1" w:rsidRPr="00D66DF0" w:rsidRDefault="007008F2" w:rsidP="00B21A88">
      <w:pPr>
        <w:pStyle w:val="aff3"/>
        <w:rPr>
          <w:sz w:val="24"/>
          <w:szCs w:val="24"/>
        </w:rPr>
      </w:pPr>
      <w:r w:rsidRPr="00D66DF0">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w:t>
      </w:r>
      <w:r w:rsidRPr="00D66DF0">
        <w:rPr>
          <w:sz w:val="24"/>
          <w:szCs w:val="24"/>
        </w:rPr>
        <w:t xml:space="preserve">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w:t>
      </w:r>
      <w:r w:rsidRPr="00D66DF0">
        <w:rPr>
          <w:sz w:val="24"/>
          <w:szCs w:val="24"/>
        </w:rPr>
        <w:t>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16FA1" w:rsidRPr="00D66DF0" w:rsidRDefault="007008F2" w:rsidP="00B21A88">
      <w:pPr>
        <w:pStyle w:val="aff3"/>
        <w:rPr>
          <w:sz w:val="24"/>
          <w:szCs w:val="24"/>
        </w:rPr>
      </w:pPr>
      <w:r w:rsidRPr="00D66DF0">
        <w:rPr>
          <w:sz w:val="24"/>
          <w:szCs w:val="24"/>
        </w:rPr>
        <w:t>Уполномоченные органы обязаны в течение 3 рабочих дней с даты окончан</w:t>
      </w:r>
      <w:r w:rsidRPr="00D66DF0">
        <w:rPr>
          <w:sz w:val="24"/>
          <w:szCs w:val="24"/>
        </w:rPr>
        <w:t>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316FA1" w:rsidRPr="00D66DF0" w:rsidRDefault="007008F2" w:rsidP="00B21A88">
      <w:pPr>
        <w:pStyle w:val="aff3"/>
        <w:rPr>
          <w:sz w:val="24"/>
          <w:szCs w:val="24"/>
        </w:rPr>
      </w:pPr>
      <w:r w:rsidRPr="00D66DF0">
        <w:rPr>
          <w:sz w:val="24"/>
          <w:szCs w:val="24"/>
        </w:rPr>
        <w:t xml:space="preserve">В случае если органы местного </w:t>
      </w:r>
      <w:r w:rsidRPr="00D66DF0">
        <w:rPr>
          <w:sz w:val="24"/>
          <w:szCs w:val="24"/>
        </w:rPr>
        <w:t>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w:t>
      </w:r>
      <w:r w:rsidRPr="00D66DF0">
        <w:rPr>
          <w:sz w:val="24"/>
          <w:szCs w:val="24"/>
        </w:rPr>
        <w:t>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316FA1" w:rsidRPr="00D66DF0" w:rsidRDefault="007008F2" w:rsidP="00B21A88">
      <w:pPr>
        <w:pStyle w:val="aff3"/>
        <w:rPr>
          <w:sz w:val="24"/>
          <w:szCs w:val="24"/>
        </w:rPr>
      </w:pPr>
      <w:r w:rsidRPr="00D66DF0">
        <w:rPr>
          <w:sz w:val="24"/>
          <w:szCs w:val="24"/>
        </w:rPr>
        <w:t>В случае если в отношении одной зоны деятельности единой теплоснабжающей организации подана 1 заявка от лица, вл</w:t>
      </w:r>
      <w:r w:rsidRPr="00D66DF0">
        <w:rPr>
          <w:sz w:val="24"/>
          <w:szCs w:val="24"/>
        </w:rPr>
        <w:t xml:space="preserve">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w:t>
      </w:r>
      <w:r w:rsidRPr="00D66DF0">
        <w:rPr>
          <w:sz w:val="24"/>
          <w:szCs w:val="24"/>
        </w:rPr>
        <w:t xml:space="preserve">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w:t>
      </w:r>
      <w:r w:rsidRPr="00D66DF0">
        <w:rPr>
          <w:sz w:val="24"/>
          <w:szCs w:val="24"/>
        </w:rPr>
        <w:t>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316FA1" w:rsidRPr="00D66DF0" w:rsidRDefault="007008F2" w:rsidP="00B21A88">
      <w:pPr>
        <w:pStyle w:val="aff3"/>
        <w:rPr>
          <w:sz w:val="24"/>
          <w:szCs w:val="24"/>
        </w:rPr>
      </w:pPr>
      <w:r w:rsidRPr="00D66DF0">
        <w:rPr>
          <w:sz w:val="24"/>
          <w:szCs w:val="24"/>
        </w:rPr>
        <w:t>Критериями определения единой теплоснабжающей организации являются:</w:t>
      </w:r>
    </w:p>
    <w:p w:rsidR="00316FA1" w:rsidRPr="00D66DF0" w:rsidRDefault="007008F2" w:rsidP="00CA13A2">
      <w:pPr>
        <w:pStyle w:val="aff3"/>
        <w:tabs>
          <w:tab w:val="left" w:pos="851"/>
        </w:tabs>
        <w:rPr>
          <w:sz w:val="24"/>
          <w:szCs w:val="24"/>
        </w:rPr>
      </w:pPr>
      <w:r w:rsidRPr="00D66DF0">
        <w:rPr>
          <w:sz w:val="24"/>
          <w:szCs w:val="24"/>
        </w:rPr>
        <w:t>•</w:t>
      </w:r>
      <w:r w:rsidRPr="00D66DF0">
        <w:rPr>
          <w:sz w:val="24"/>
          <w:szCs w:val="24"/>
        </w:rPr>
        <w:tab/>
        <w:t xml:space="preserve">владение </w:t>
      </w:r>
      <w:r w:rsidRPr="00D66DF0">
        <w:rPr>
          <w:sz w:val="24"/>
          <w:szCs w:val="24"/>
        </w:rPr>
        <w:t>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16FA1" w:rsidRPr="00D66DF0" w:rsidRDefault="007008F2" w:rsidP="00CA13A2">
      <w:pPr>
        <w:pStyle w:val="aff3"/>
        <w:tabs>
          <w:tab w:val="left" w:pos="851"/>
        </w:tabs>
        <w:rPr>
          <w:sz w:val="24"/>
          <w:szCs w:val="24"/>
        </w:rPr>
      </w:pPr>
      <w:r w:rsidRPr="00D66DF0">
        <w:rPr>
          <w:sz w:val="24"/>
          <w:szCs w:val="24"/>
        </w:rPr>
        <w:t>•</w:t>
      </w:r>
      <w:r w:rsidRPr="00D66DF0">
        <w:rPr>
          <w:sz w:val="24"/>
          <w:szCs w:val="24"/>
        </w:rPr>
        <w:tab/>
        <w:t>размер собственного ка</w:t>
      </w:r>
      <w:r w:rsidRPr="00D66DF0">
        <w:rPr>
          <w:sz w:val="24"/>
          <w:szCs w:val="24"/>
        </w:rPr>
        <w:t>питала;</w:t>
      </w:r>
    </w:p>
    <w:p w:rsidR="00316FA1" w:rsidRPr="00D66DF0" w:rsidRDefault="007008F2" w:rsidP="00CA13A2">
      <w:pPr>
        <w:pStyle w:val="aff3"/>
        <w:tabs>
          <w:tab w:val="left" w:pos="851"/>
        </w:tabs>
        <w:rPr>
          <w:sz w:val="24"/>
          <w:szCs w:val="24"/>
        </w:rPr>
      </w:pPr>
      <w:r w:rsidRPr="00D66DF0">
        <w:rPr>
          <w:sz w:val="24"/>
          <w:szCs w:val="24"/>
        </w:rPr>
        <w:t>•</w:t>
      </w:r>
      <w:r w:rsidRPr="00D66DF0">
        <w:rPr>
          <w:sz w:val="24"/>
          <w:szCs w:val="24"/>
        </w:rPr>
        <w:tab/>
        <w:t>способность в лучшей мере обеспечить надежность теплоснабжения в соответствующей системе теплоснабжения.</w:t>
      </w:r>
    </w:p>
    <w:p w:rsidR="00316FA1" w:rsidRPr="00D66DF0" w:rsidRDefault="007008F2" w:rsidP="00B21A88">
      <w:pPr>
        <w:pStyle w:val="aff3"/>
        <w:rPr>
          <w:sz w:val="24"/>
          <w:szCs w:val="24"/>
        </w:rPr>
      </w:pPr>
      <w:r w:rsidRPr="00D66DF0">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w:t>
      </w:r>
      <w:r w:rsidRPr="00D66DF0">
        <w:rPr>
          <w:sz w:val="24"/>
          <w:szCs w:val="24"/>
        </w:rPr>
        <w:t>вых организаций соответствующие сведения.</w:t>
      </w:r>
    </w:p>
    <w:p w:rsidR="00316FA1" w:rsidRPr="00D66DF0" w:rsidRDefault="007008F2" w:rsidP="00B21A88">
      <w:pPr>
        <w:pStyle w:val="aff3"/>
        <w:rPr>
          <w:sz w:val="24"/>
          <w:szCs w:val="24"/>
        </w:rPr>
      </w:pPr>
      <w:r w:rsidRPr="00D66DF0">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w:t>
      </w:r>
      <w:r w:rsidRPr="00D66DF0">
        <w:rPr>
          <w:sz w:val="24"/>
          <w:szCs w:val="24"/>
        </w:rPr>
        <w:t>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16FA1" w:rsidRPr="00D66DF0" w:rsidRDefault="007008F2" w:rsidP="00B21A88">
      <w:pPr>
        <w:pStyle w:val="aff3"/>
        <w:rPr>
          <w:sz w:val="24"/>
          <w:szCs w:val="24"/>
        </w:rPr>
      </w:pPr>
      <w:r w:rsidRPr="00D66DF0">
        <w:rPr>
          <w:sz w:val="24"/>
          <w:szCs w:val="24"/>
        </w:rPr>
        <w:t>Показатели рабочей мощности источников тепловой энерг</w:t>
      </w:r>
      <w:r w:rsidRPr="00D66DF0">
        <w:rPr>
          <w:sz w:val="24"/>
          <w:szCs w:val="24"/>
        </w:rPr>
        <w:t>ии и емкости тепловых сетей определяются на основании данных схемы (проекта схемы) теплоснабжения поселения, городского округа.</w:t>
      </w:r>
    </w:p>
    <w:p w:rsidR="00316FA1" w:rsidRPr="00D66DF0" w:rsidRDefault="007008F2" w:rsidP="00B21A88">
      <w:pPr>
        <w:pStyle w:val="aff3"/>
        <w:rPr>
          <w:sz w:val="24"/>
          <w:szCs w:val="24"/>
        </w:rPr>
      </w:pPr>
      <w:r w:rsidRPr="00D66DF0">
        <w:rPr>
          <w:sz w:val="24"/>
          <w:szCs w:val="24"/>
        </w:rPr>
        <w:t>В случае если заявки на присвоение статуса единой теплоснабжающей организации поданы от организации, которая владеет на праве со</w:t>
      </w:r>
      <w:r w:rsidRPr="00D66DF0">
        <w:rPr>
          <w:sz w:val="24"/>
          <w:szCs w:val="24"/>
        </w:rPr>
        <w:t>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w:t>
      </w:r>
      <w:r w:rsidRPr="00D66DF0">
        <w:rPr>
          <w:sz w:val="24"/>
          <w:szCs w:val="24"/>
        </w:rPr>
        <w:t>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w:t>
      </w:r>
      <w:r w:rsidRPr="00D66DF0">
        <w:rPr>
          <w:sz w:val="24"/>
          <w:szCs w:val="24"/>
        </w:rPr>
        <w:t xml:space="preserve">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16FA1" w:rsidRPr="00D66DF0" w:rsidRDefault="007008F2" w:rsidP="00B21A88">
      <w:pPr>
        <w:pStyle w:val="aff3"/>
        <w:rPr>
          <w:sz w:val="24"/>
          <w:szCs w:val="24"/>
        </w:rPr>
      </w:pPr>
      <w:r w:rsidRPr="00D66DF0">
        <w:rPr>
          <w:sz w:val="24"/>
          <w:szCs w:val="24"/>
        </w:rPr>
        <w:t>Размер собственного капитала определяется по данным бу</w:t>
      </w:r>
      <w:r w:rsidRPr="00D66DF0">
        <w:rPr>
          <w:sz w:val="24"/>
          <w:szCs w:val="24"/>
        </w:rPr>
        <w:t>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316FA1" w:rsidRPr="00D66DF0" w:rsidRDefault="007008F2" w:rsidP="00B21A88">
      <w:pPr>
        <w:pStyle w:val="aff3"/>
        <w:rPr>
          <w:sz w:val="24"/>
          <w:szCs w:val="24"/>
        </w:rPr>
      </w:pPr>
      <w:r w:rsidRPr="00D66DF0">
        <w:rPr>
          <w:sz w:val="24"/>
          <w:szCs w:val="24"/>
        </w:rPr>
        <w:t>Способность в лучшей мере обеспечить надежность теплоснабж</w:t>
      </w:r>
      <w:r w:rsidRPr="00D66DF0">
        <w:rPr>
          <w:sz w:val="24"/>
          <w:szCs w:val="24"/>
        </w:rPr>
        <w:t>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w:t>
      </w:r>
      <w:r w:rsidRPr="00D66DF0">
        <w:rPr>
          <w:sz w:val="24"/>
          <w:szCs w:val="24"/>
        </w:rPr>
        <w:t>имами системы теплоснабжения и обосновывается в схеме теплоснабжения.</w:t>
      </w:r>
    </w:p>
    <w:p w:rsidR="00316FA1" w:rsidRPr="00D66DF0" w:rsidRDefault="007008F2" w:rsidP="00B21A88">
      <w:pPr>
        <w:pStyle w:val="aff3"/>
        <w:rPr>
          <w:sz w:val="24"/>
          <w:szCs w:val="24"/>
        </w:rPr>
      </w:pPr>
      <w:r w:rsidRPr="00D66DF0">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w:t>
      </w:r>
      <w:r w:rsidRPr="00D66DF0">
        <w:rPr>
          <w:sz w:val="24"/>
          <w:szCs w:val="24"/>
        </w:rPr>
        <w:t>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16FA1" w:rsidRPr="00D66DF0" w:rsidRDefault="007008F2" w:rsidP="00B21A88">
      <w:pPr>
        <w:pStyle w:val="aff3"/>
        <w:rPr>
          <w:sz w:val="24"/>
          <w:szCs w:val="24"/>
        </w:rPr>
      </w:pPr>
      <w:r w:rsidRPr="00D66DF0">
        <w:rPr>
          <w:sz w:val="24"/>
          <w:szCs w:val="24"/>
        </w:rPr>
        <w:t>Единая теплоснабжающая организация при осуществлении своей деятельности обязана:</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r>
      <w:r w:rsidRPr="00D66DF0">
        <w:rPr>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w:t>
      </w:r>
      <w:r w:rsidRPr="00D66DF0">
        <w:rPr>
          <w:sz w:val="24"/>
          <w:szCs w:val="24"/>
        </w:rPr>
        <w:t>вии с законодательством о градостроительной деятельности технических условий подключения к тепловым сетям;</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w:t>
      </w:r>
      <w:r w:rsidRPr="00D66DF0">
        <w:rPr>
          <w:sz w:val="24"/>
          <w:szCs w:val="24"/>
        </w:rPr>
        <w:t>ответствии со схемой теплоснабжения;</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w:t>
      </w:r>
      <w:r w:rsidRPr="00D66DF0">
        <w:rPr>
          <w:sz w:val="24"/>
          <w:szCs w:val="24"/>
        </w:rPr>
        <w:t>еля при их передаче.</w:t>
      </w:r>
    </w:p>
    <w:p w:rsidR="00316FA1" w:rsidRPr="00D66DF0" w:rsidRDefault="007008F2" w:rsidP="00B21A88">
      <w:pPr>
        <w:pStyle w:val="aff3"/>
        <w:rPr>
          <w:sz w:val="24"/>
          <w:szCs w:val="24"/>
        </w:rPr>
      </w:pPr>
      <w:r w:rsidRPr="00D66DF0">
        <w:rPr>
          <w:sz w:val="24"/>
          <w:szCs w:val="24"/>
        </w:rPr>
        <w:t>Организация может утратить статус единой теплоснабжающей организации в следующих случаях:</w:t>
      </w:r>
    </w:p>
    <w:p w:rsidR="00316FA1" w:rsidRPr="00D66DF0" w:rsidRDefault="007008F2" w:rsidP="00B21A88">
      <w:pPr>
        <w:pStyle w:val="aff3"/>
        <w:rPr>
          <w:sz w:val="24"/>
          <w:szCs w:val="24"/>
        </w:rPr>
      </w:pPr>
      <w:r w:rsidRPr="00D66DF0">
        <w:rPr>
          <w:sz w:val="24"/>
          <w:szCs w:val="24"/>
        </w:rPr>
        <w:t xml:space="preserve">систематическое (3 и более раза в течение 12 месяцев) неисполнение или ненадлежащее исполнение обязательств, предусмотренных условиями договоров </w:t>
      </w:r>
      <w:r w:rsidRPr="00D66DF0">
        <w:rPr>
          <w:sz w:val="24"/>
          <w:szCs w:val="24"/>
        </w:rPr>
        <w:t>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316FA1" w:rsidRPr="00D66DF0" w:rsidRDefault="007008F2" w:rsidP="00B21A88">
      <w:pPr>
        <w:pStyle w:val="aff3"/>
        <w:rPr>
          <w:sz w:val="24"/>
          <w:szCs w:val="24"/>
        </w:rPr>
      </w:pPr>
      <w:r w:rsidRPr="00D66DF0">
        <w:rPr>
          <w:sz w:val="24"/>
          <w:szCs w:val="24"/>
        </w:rPr>
        <w:t>Границы зоны деятельности ед</w:t>
      </w:r>
      <w:r w:rsidRPr="00D66DF0">
        <w:rPr>
          <w:sz w:val="24"/>
          <w:szCs w:val="24"/>
        </w:rPr>
        <w:t>иной теплоснабжающей организации могут быть изменены в следующих случаях:</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технологическ</w:t>
      </w:r>
      <w:r w:rsidRPr="00D66DF0">
        <w:rPr>
          <w:sz w:val="24"/>
          <w:szCs w:val="24"/>
        </w:rPr>
        <w:t>ое объединение или разделение систем теплоснабжения.</w:t>
      </w:r>
    </w:p>
    <w:p w:rsidR="00316FA1" w:rsidRPr="00D66DF0" w:rsidRDefault="007008F2" w:rsidP="00B21A88">
      <w:pPr>
        <w:pStyle w:val="aff3"/>
        <w:rPr>
          <w:sz w:val="24"/>
          <w:szCs w:val="24"/>
        </w:rPr>
      </w:pPr>
      <w:r w:rsidRPr="00D66DF0">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w:t>
      </w:r>
      <w:r w:rsidRPr="00D66DF0">
        <w:rPr>
          <w:sz w:val="24"/>
          <w:szCs w:val="24"/>
        </w:rPr>
        <w:t>лоснабжения при ее актуализации.</w:t>
      </w:r>
    </w:p>
    <w:p w:rsidR="00316FA1" w:rsidRPr="00D66DF0" w:rsidRDefault="007008F2" w:rsidP="00B21A88">
      <w:pPr>
        <w:pStyle w:val="aff3"/>
        <w:rPr>
          <w:sz w:val="24"/>
          <w:szCs w:val="24"/>
        </w:rPr>
      </w:pPr>
      <w:r w:rsidRPr="00D66DF0">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w:t>
      </w:r>
      <w:r w:rsidRPr="00D66DF0">
        <w:rPr>
          <w:sz w:val="24"/>
          <w:szCs w:val="24"/>
        </w:rPr>
        <w:t>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316FA1" w:rsidRPr="00D66DF0" w:rsidRDefault="007008F2" w:rsidP="00B21A88">
      <w:pPr>
        <w:pStyle w:val="aff3"/>
        <w:rPr>
          <w:sz w:val="24"/>
          <w:szCs w:val="24"/>
        </w:rPr>
      </w:pPr>
      <w:r w:rsidRPr="00D66DF0">
        <w:rPr>
          <w:sz w:val="24"/>
          <w:szCs w:val="24"/>
        </w:rPr>
        <w:t>П</w:t>
      </w:r>
      <w:r w:rsidRPr="00D66DF0">
        <w:rPr>
          <w:sz w:val="24"/>
          <w:szCs w:val="24"/>
        </w:rPr>
        <w:t>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w:t>
      </w:r>
      <w:r w:rsidRPr="00D66DF0">
        <w:rPr>
          <w:sz w:val="24"/>
          <w:szCs w:val="24"/>
        </w:rPr>
        <w:t>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316FA1" w:rsidRPr="00D66DF0" w:rsidRDefault="007008F2" w:rsidP="00B21A88">
      <w:pPr>
        <w:pStyle w:val="aff3"/>
        <w:rPr>
          <w:sz w:val="24"/>
          <w:szCs w:val="24"/>
        </w:rPr>
      </w:pPr>
      <w:r w:rsidRPr="00D66DF0">
        <w:rPr>
          <w:sz w:val="24"/>
          <w:szCs w:val="24"/>
        </w:rPr>
        <w:t>Размер убытков определяется в виде разницы м</w:t>
      </w:r>
      <w:r w:rsidRPr="00D66DF0">
        <w:rPr>
          <w:sz w:val="24"/>
          <w:szCs w:val="24"/>
        </w:rPr>
        <w:t xml:space="preserve">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w:t>
      </w:r>
      <w:r w:rsidRPr="00D66DF0">
        <w:rPr>
          <w:sz w:val="24"/>
          <w:szCs w:val="24"/>
        </w:rPr>
        <w:t>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w:t>
      </w:r>
      <w:r w:rsidRPr="00D66DF0">
        <w:rPr>
          <w:sz w:val="24"/>
          <w:szCs w:val="24"/>
        </w:rPr>
        <w:t>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316FA1" w:rsidRPr="00D66DF0" w:rsidRDefault="007008F2" w:rsidP="00B21A88">
      <w:pPr>
        <w:pStyle w:val="aff3"/>
        <w:rPr>
          <w:sz w:val="24"/>
          <w:szCs w:val="24"/>
        </w:rPr>
      </w:pPr>
      <w:r w:rsidRPr="00D66DF0">
        <w:rPr>
          <w:sz w:val="24"/>
          <w:szCs w:val="24"/>
        </w:rPr>
        <w:t xml:space="preserve">Отказ </w:t>
      </w:r>
      <w:r w:rsidRPr="00D66DF0">
        <w:rPr>
          <w:sz w:val="24"/>
          <w:szCs w:val="24"/>
        </w:rPr>
        <w:t>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подключение теплопотребляющих установок потребителя</w:t>
      </w:r>
      <w:r w:rsidRPr="00D66DF0">
        <w:rPr>
          <w:sz w:val="24"/>
          <w:szCs w:val="24"/>
        </w:rPr>
        <w:t xml:space="preserve">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только с источ</w:t>
      </w:r>
      <w:r w:rsidRPr="00D66DF0">
        <w:rPr>
          <w:sz w:val="24"/>
          <w:szCs w:val="24"/>
        </w:rPr>
        <w:t>ников тепловой энергии, принадлежащих иному владельцу источника тепловой энергии;</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 xml:space="preserve">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w:t>
      </w:r>
      <w:r w:rsidRPr="00D66DF0">
        <w:rPr>
          <w:sz w:val="24"/>
          <w:szCs w:val="24"/>
        </w:rPr>
        <w:t>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16FA1" w:rsidRPr="00D66DF0" w:rsidRDefault="007008F2" w:rsidP="00B21A88">
      <w:pPr>
        <w:pStyle w:val="aff3"/>
        <w:rPr>
          <w:sz w:val="24"/>
          <w:szCs w:val="24"/>
        </w:rPr>
      </w:pPr>
      <w:r w:rsidRPr="00D66DF0">
        <w:rPr>
          <w:sz w:val="24"/>
          <w:szCs w:val="24"/>
        </w:rPr>
        <w:t>Отказ потребителя от исполнения договора теплоснабжения с единой теплосна</w:t>
      </w:r>
      <w:r w:rsidRPr="00D66DF0">
        <w:rPr>
          <w:sz w:val="24"/>
          <w:szCs w:val="24"/>
        </w:rPr>
        <w:t>бжающей организацией и заключение договора теплоснабжения с иным владельцем источника тепловой энергии допускается в следующих случаях:</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подключение теплопотребляющих установок потребителя к коллекторам источников тепловой энергии, принадлежащих иному вла</w:t>
      </w:r>
      <w:r w:rsidRPr="00D66DF0">
        <w:rPr>
          <w:sz w:val="24"/>
          <w:szCs w:val="24"/>
        </w:rPr>
        <w:t>дельцу источников тепловой энергии, с которым заключается договор теплоснабжения;</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w:t>
      </w:r>
      <w:r w:rsidRPr="00D66DF0">
        <w:rPr>
          <w:sz w:val="24"/>
          <w:szCs w:val="24"/>
        </w:rPr>
        <w:t>ловой энергии;</w:t>
      </w:r>
    </w:p>
    <w:p w:rsidR="00316FA1" w:rsidRPr="00D66DF0" w:rsidRDefault="007008F2" w:rsidP="00B21A88">
      <w:pPr>
        <w:pStyle w:val="aff3"/>
        <w:tabs>
          <w:tab w:val="left" w:pos="993"/>
        </w:tabs>
        <w:rPr>
          <w:sz w:val="24"/>
          <w:szCs w:val="24"/>
        </w:rPr>
      </w:pPr>
      <w:r w:rsidRPr="00D66DF0">
        <w:rPr>
          <w:sz w:val="24"/>
          <w:szCs w:val="24"/>
        </w:rPr>
        <w:t>•</w:t>
      </w:r>
      <w:r w:rsidRPr="00D66DF0">
        <w:rPr>
          <w:sz w:val="24"/>
          <w:szCs w:val="24"/>
        </w:rPr>
        <w:tab/>
        <w:t xml:space="preserve">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w:t>
      </w:r>
      <w:r w:rsidRPr="00D66DF0">
        <w:rPr>
          <w:sz w:val="24"/>
          <w:szCs w:val="24"/>
        </w:rPr>
        <w:t>по поставке тепловой энергии, теплоносителя потребителям с источников тепловой энергии, принадлежащих разным лицам.</w:t>
      </w:r>
    </w:p>
    <w:p w:rsidR="00316FA1" w:rsidRPr="00D66DF0" w:rsidRDefault="007008F2" w:rsidP="00B21A88">
      <w:pPr>
        <w:pStyle w:val="aff3"/>
        <w:rPr>
          <w:sz w:val="24"/>
          <w:szCs w:val="24"/>
        </w:rPr>
      </w:pPr>
      <w:r w:rsidRPr="00D66DF0">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w:t>
      </w:r>
      <w:r w:rsidRPr="00D66DF0">
        <w:rPr>
          <w:sz w:val="24"/>
          <w:szCs w:val="24"/>
        </w:rPr>
        <w:t xml:space="preserve">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w:t>
      </w:r>
      <w:r w:rsidRPr="00D66DF0">
        <w:rPr>
          <w:sz w:val="24"/>
          <w:szCs w:val="24"/>
        </w:rPr>
        <w:t>исполнения договора теплоснабжения с единой теплоснабжающей организацией.</w:t>
      </w:r>
    </w:p>
    <w:p w:rsidR="00316FA1" w:rsidRPr="00D66DF0" w:rsidRDefault="007008F2" w:rsidP="00B21A88">
      <w:pPr>
        <w:pStyle w:val="aff3"/>
        <w:rPr>
          <w:sz w:val="24"/>
          <w:szCs w:val="24"/>
        </w:rPr>
      </w:pPr>
      <w:r w:rsidRPr="00D66DF0">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w:t>
      </w:r>
      <w:r w:rsidRPr="00D66DF0">
        <w:rPr>
          <w:sz w:val="24"/>
          <w:szCs w:val="24"/>
        </w:rPr>
        <w:t>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w:t>
      </w:r>
      <w:r w:rsidRPr="00D66DF0">
        <w:rPr>
          <w:sz w:val="24"/>
          <w:szCs w:val="24"/>
        </w:rPr>
        <w:t>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316FA1" w:rsidRPr="00D66DF0" w:rsidRDefault="007008F2" w:rsidP="00F25094">
      <w:pPr>
        <w:pStyle w:val="aff3"/>
        <w:rPr>
          <w:sz w:val="24"/>
          <w:szCs w:val="24"/>
          <w:u w:val="single"/>
        </w:rPr>
      </w:pPr>
      <w:r w:rsidRPr="00D66DF0">
        <w:rPr>
          <w:sz w:val="24"/>
          <w:szCs w:val="24"/>
          <w:u w:val="single"/>
        </w:rPr>
        <w:t xml:space="preserve">Таким образом, </w:t>
      </w:r>
      <w:r w:rsidRPr="00D66DF0">
        <w:rPr>
          <w:sz w:val="24"/>
          <w:szCs w:val="24"/>
          <w:u w:val="single"/>
        </w:rPr>
        <w:t>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316FA1" w:rsidRPr="00D66DF0" w:rsidRDefault="007008F2" w:rsidP="00F25094">
      <w:pPr>
        <w:pStyle w:val="aff3"/>
        <w:rPr>
          <w:sz w:val="24"/>
          <w:szCs w:val="24"/>
        </w:rPr>
      </w:pPr>
      <w:r w:rsidRPr="00D66DF0">
        <w:rPr>
          <w:sz w:val="24"/>
          <w:szCs w:val="24"/>
        </w:rPr>
        <w:t>В зоне действия каждого источника</w:t>
      </w:r>
      <w:r w:rsidRPr="00D66DF0">
        <w:rPr>
          <w:sz w:val="24"/>
          <w:szCs w:val="24"/>
        </w:rPr>
        <w:t xml:space="preserve">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Pr>
          <w:sz w:val="24"/>
          <w:szCs w:val="24"/>
        </w:rPr>
        <w:t>66</w:t>
      </w:r>
      <w:r w:rsidRPr="00D66DF0">
        <w:rPr>
          <w:sz w:val="24"/>
          <w:szCs w:val="24"/>
        </w:rPr>
        <w:t>.</w:t>
      </w:r>
    </w:p>
    <w:p w:rsidR="00316FA1" w:rsidRPr="00D66DF0" w:rsidRDefault="007008F2" w:rsidP="00F25094">
      <w:pPr>
        <w:pStyle w:val="aff3"/>
        <w:rPr>
          <w:sz w:val="24"/>
          <w:szCs w:val="24"/>
        </w:rPr>
      </w:pPr>
    </w:p>
    <w:p w:rsidR="00316FA1" w:rsidRPr="00D66DF0" w:rsidRDefault="007008F2" w:rsidP="00F25094">
      <w:pPr>
        <w:pStyle w:val="aff3"/>
        <w:rPr>
          <w:sz w:val="24"/>
          <w:szCs w:val="24"/>
        </w:rPr>
        <w:sectPr w:rsidR="00316FA1" w:rsidRPr="00D66DF0" w:rsidSect="00473F2B">
          <w:pgSz w:w="11906" w:h="16838" w:code="9"/>
          <w:pgMar w:top="1134" w:right="567" w:bottom="1134" w:left="1701" w:header="709" w:footer="397" w:gutter="0"/>
          <w:cols w:space="708"/>
          <w:docGrid w:linePitch="360"/>
        </w:sectPr>
      </w:pPr>
    </w:p>
    <w:p w:rsidR="00316FA1" w:rsidRPr="00D66DF0" w:rsidRDefault="007008F2" w:rsidP="00D50763">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66. </w:t>
      </w:r>
      <w:r w:rsidRPr="00D66DF0">
        <w:rPr>
          <w:rFonts w:ascii="Times New Roman" w:hAnsi="Times New Roman"/>
          <w:b w:val="0"/>
          <w:bCs w:val="0"/>
          <w:sz w:val="24"/>
          <w:szCs w:val="24"/>
        </w:rPr>
        <w:t>Предложения по присвоению статуса единой теплоснабжающей организации</w:t>
      </w:r>
    </w:p>
    <w:tbl>
      <w:tblPr>
        <w:tblW w:w="5000" w:type="pct"/>
        <w:tblLook w:val="00A0"/>
      </w:tblPr>
      <w:tblGrid>
        <w:gridCol w:w="1680"/>
        <w:gridCol w:w="2100"/>
        <w:gridCol w:w="1697"/>
        <w:gridCol w:w="2147"/>
        <w:gridCol w:w="1739"/>
        <w:gridCol w:w="1632"/>
        <w:gridCol w:w="3791"/>
      </w:tblGrid>
      <w:tr w:rsidR="00833148">
        <w:trPr>
          <w:trHeight w:val="230"/>
        </w:trPr>
        <w:tc>
          <w:tcPr>
            <w:tcW w:w="56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Код зоны деятельности ЕТО</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57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7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теплоисточника</w:t>
            </w:r>
          </w:p>
        </w:tc>
        <w:tc>
          <w:tcPr>
            <w:tcW w:w="58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тепловых сетей</w:t>
            </w:r>
          </w:p>
        </w:tc>
        <w:tc>
          <w:tcPr>
            <w:tcW w:w="552"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Организация, предлагаемая в качестве ЕТО</w:t>
            </w:r>
          </w:p>
        </w:tc>
        <w:tc>
          <w:tcPr>
            <w:tcW w:w="1283"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Обосно</w:t>
            </w:r>
            <w:r w:rsidRPr="00D66DF0">
              <w:rPr>
                <w:rFonts w:ascii="Times New Roman" w:hAnsi="Times New Roman" w:cs="Times New Roman"/>
                <w:b/>
                <w:bCs/>
                <w:color w:val="000000"/>
                <w:sz w:val="20"/>
                <w:szCs w:val="20"/>
                <w:lang w:eastAsia="ru-RU"/>
              </w:rPr>
              <w:t>вание выбора организации, предлагаемой в качестве ЕТО</w:t>
            </w:r>
          </w:p>
        </w:tc>
      </w:tr>
      <w:tr w:rsidR="00833148">
        <w:trPr>
          <w:trHeight w:val="230"/>
        </w:trPr>
        <w:tc>
          <w:tcPr>
            <w:tcW w:w="56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F25094">
            <w:pPr>
              <w:spacing w:after="0" w:line="240" w:lineRule="auto"/>
              <w:rPr>
                <w:rFonts w:ascii="Times New Roman" w:hAnsi="Times New Roman" w:cs="Times New Roman"/>
                <w:b/>
                <w:bCs/>
                <w:color w:val="000000"/>
                <w:sz w:val="20"/>
                <w:szCs w:val="20"/>
                <w:lang w:eastAsia="ru-RU"/>
              </w:rPr>
            </w:pPr>
          </w:p>
        </w:tc>
        <w:tc>
          <w:tcPr>
            <w:tcW w:w="7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F25094">
            <w:pPr>
              <w:spacing w:after="0" w:line="240" w:lineRule="auto"/>
              <w:rPr>
                <w:rFonts w:ascii="Times New Roman" w:hAnsi="Times New Roman" w:cs="Times New Roman"/>
                <w:b/>
                <w:bCs/>
                <w:color w:val="000000"/>
                <w:sz w:val="20"/>
                <w:szCs w:val="20"/>
                <w:lang w:eastAsia="ru-RU"/>
              </w:rPr>
            </w:pPr>
          </w:p>
        </w:tc>
        <w:tc>
          <w:tcPr>
            <w:tcW w:w="574"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F25094">
            <w:pPr>
              <w:spacing w:after="0" w:line="240" w:lineRule="auto"/>
              <w:rPr>
                <w:rFonts w:ascii="Times New Roman" w:hAnsi="Times New Roman" w:cs="Times New Roman"/>
                <w:b/>
                <w:bCs/>
                <w:color w:val="000000"/>
                <w:sz w:val="20"/>
                <w:szCs w:val="20"/>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F25094">
            <w:pPr>
              <w:spacing w:after="0" w:line="240" w:lineRule="auto"/>
              <w:rPr>
                <w:rFonts w:ascii="Times New Roman" w:hAnsi="Times New Roman" w:cs="Times New Roman"/>
                <w:b/>
                <w:bCs/>
                <w:color w:val="000000"/>
                <w:sz w:val="20"/>
                <w:szCs w:val="20"/>
                <w:lang w:eastAsia="ru-RU"/>
              </w:rPr>
            </w:pPr>
          </w:p>
        </w:tc>
        <w:tc>
          <w:tcPr>
            <w:tcW w:w="588"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F25094">
            <w:pPr>
              <w:spacing w:after="0" w:line="240" w:lineRule="auto"/>
              <w:rPr>
                <w:rFonts w:ascii="Times New Roman" w:hAnsi="Times New Roman" w:cs="Times New Roman"/>
                <w:b/>
                <w:bCs/>
                <w:color w:val="000000"/>
                <w:sz w:val="20"/>
                <w:szCs w:val="20"/>
                <w:lang w:eastAsia="ru-RU"/>
              </w:rPr>
            </w:pPr>
          </w:p>
        </w:tc>
        <w:tc>
          <w:tcPr>
            <w:tcW w:w="552"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F25094">
            <w:pPr>
              <w:spacing w:after="0" w:line="240" w:lineRule="auto"/>
              <w:rPr>
                <w:rFonts w:ascii="Times New Roman" w:hAnsi="Times New Roman" w:cs="Times New Roman"/>
                <w:b/>
                <w:bCs/>
                <w:color w:val="000000"/>
                <w:sz w:val="20"/>
                <w:szCs w:val="20"/>
                <w:lang w:eastAsia="ru-RU"/>
              </w:rPr>
            </w:pPr>
          </w:p>
        </w:tc>
        <w:tc>
          <w:tcPr>
            <w:tcW w:w="1283"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F25094">
            <w:pPr>
              <w:spacing w:after="0" w:line="240" w:lineRule="auto"/>
              <w:rPr>
                <w:rFonts w:ascii="Times New Roman" w:hAnsi="Times New Roman" w:cs="Times New Roman"/>
                <w:b/>
                <w:bCs/>
                <w:color w:val="000000"/>
                <w:sz w:val="20"/>
                <w:szCs w:val="20"/>
                <w:lang w:eastAsia="ru-RU"/>
              </w:rPr>
            </w:pPr>
          </w:p>
        </w:tc>
      </w:tr>
      <w:tr w:rsidR="00833148">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7008F2"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№001</w:t>
            </w:r>
          </w:p>
        </w:tc>
        <w:tc>
          <w:tcPr>
            <w:tcW w:w="710" w:type="pct"/>
            <w:tcBorders>
              <w:top w:val="nil"/>
              <w:left w:val="nil"/>
              <w:bottom w:val="single" w:sz="4" w:space="0" w:color="auto"/>
              <w:right w:val="single" w:sz="4" w:space="0" w:color="auto"/>
            </w:tcBorders>
            <w:vAlign w:val="center"/>
          </w:tcPr>
          <w:p w:rsidR="00316FA1" w:rsidRPr="00D66DF0" w:rsidRDefault="007008F2" w:rsidP="00BA097F">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w:t>
            </w:r>
            <w:r w:rsidRPr="00D66DF0">
              <w:rPr>
                <w:rFonts w:ascii="Times New Roman" w:hAnsi="Times New Roman" w:cs="Times New Roman"/>
                <w:color w:val="000000"/>
                <w:sz w:val="20"/>
                <w:szCs w:val="20"/>
                <w:lang w:eastAsia="ru-RU"/>
              </w:rPr>
              <w:t>АО «Алтай-Кокс»</w:t>
            </w:r>
          </w:p>
        </w:tc>
        <w:tc>
          <w:tcPr>
            <w:tcW w:w="574" w:type="pct"/>
            <w:tcBorders>
              <w:top w:val="nil"/>
              <w:left w:val="nil"/>
              <w:bottom w:val="single" w:sz="4" w:space="0" w:color="auto"/>
              <w:right w:val="single" w:sz="4" w:space="0" w:color="auto"/>
            </w:tcBorders>
            <w:vAlign w:val="center"/>
          </w:tcPr>
          <w:p w:rsidR="00316FA1" w:rsidRPr="00D66DF0" w:rsidRDefault="007008F2"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726" w:type="pct"/>
            <w:tcBorders>
              <w:top w:val="nil"/>
              <w:left w:val="nil"/>
              <w:bottom w:val="single" w:sz="4" w:space="0" w:color="auto"/>
              <w:right w:val="single" w:sz="4" w:space="0" w:color="auto"/>
            </w:tcBorders>
            <w:vAlign w:val="center"/>
          </w:tcPr>
          <w:p w:rsidR="00316FA1" w:rsidRPr="00D66DF0" w:rsidRDefault="007008F2"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АО «Алтай-Кокс»</w:t>
            </w:r>
          </w:p>
        </w:tc>
        <w:tc>
          <w:tcPr>
            <w:tcW w:w="588" w:type="pct"/>
            <w:tcBorders>
              <w:top w:val="nil"/>
              <w:left w:val="nil"/>
              <w:bottom w:val="single" w:sz="4" w:space="0" w:color="auto"/>
              <w:right w:val="single" w:sz="4" w:space="0" w:color="auto"/>
            </w:tcBorders>
            <w:vAlign w:val="center"/>
          </w:tcPr>
          <w:p w:rsidR="00316FA1" w:rsidRPr="00D66DF0" w:rsidRDefault="007008F2"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7008F2"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7008F2"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владение на праве собственности или ином законном праве источниками тепловой энергии наибольшей мощности и тепловыми сетями </w:t>
            </w:r>
            <w:r w:rsidRPr="00D66DF0">
              <w:rPr>
                <w:rFonts w:ascii="Times New Roman" w:hAnsi="Times New Roman" w:cs="Times New Roman"/>
                <w:color w:val="000000"/>
                <w:sz w:val="20"/>
                <w:szCs w:val="20"/>
                <w:lang w:eastAsia="ru-RU"/>
              </w:rPr>
              <w:t>наибольшей емкости</w:t>
            </w:r>
          </w:p>
        </w:tc>
      </w:tr>
      <w:tr w:rsidR="00833148">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№002</w:t>
            </w:r>
          </w:p>
        </w:tc>
        <w:tc>
          <w:tcPr>
            <w:tcW w:w="710"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74"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Партизанская, 133/1</w:t>
            </w:r>
          </w:p>
        </w:tc>
        <w:tc>
          <w:tcPr>
            <w:tcW w:w="726"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33148">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№003</w:t>
            </w:r>
          </w:p>
        </w:tc>
        <w:tc>
          <w:tcPr>
            <w:tcW w:w="710"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574"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Коммунальный, 6</w:t>
            </w:r>
          </w:p>
        </w:tc>
        <w:tc>
          <w:tcPr>
            <w:tcW w:w="726"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33148">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№004</w:t>
            </w:r>
          </w:p>
        </w:tc>
        <w:tc>
          <w:tcPr>
            <w:tcW w:w="710"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574"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ул. </w:t>
            </w:r>
            <w:r w:rsidRPr="00D66DF0">
              <w:rPr>
                <w:rFonts w:ascii="Times New Roman" w:hAnsi="Times New Roman" w:cs="Times New Roman"/>
                <w:color w:val="000000"/>
                <w:sz w:val="20"/>
                <w:szCs w:val="20"/>
                <w:lang w:eastAsia="ru-RU"/>
              </w:rPr>
              <w:t>Поповича, 1б</w:t>
            </w:r>
          </w:p>
        </w:tc>
        <w:tc>
          <w:tcPr>
            <w:tcW w:w="726"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33148">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№005</w:t>
            </w:r>
          </w:p>
        </w:tc>
        <w:tc>
          <w:tcPr>
            <w:tcW w:w="710"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74"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Федосеевская, 27а</w:t>
            </w:r>
          </w:p>
        </w:tc>
        <w:tc>
          <w:tcPr>
            <w:tcW w:w="726"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ООО </w:t>
            </w:r>
            <w:r w:rsidRPr="00D66DF0">
              <w:rPr>
                <w:rFonts w:ascii="Times New Roman" w:hAnsi="Times New Roman" w:cs="Times New Roman"/>
                <w:color w:val="000000"/>
                <w:sz w:val="20"/>
                <w:szCs w:val="20"/>
                <w:lang w:eastAsia="ru-RU"/>
              </w:rPr>
              <w:t>«ЖКУ»</w:t>
            </w:r>
          </w:p>
        </w:tc>
        <w:tc>
          <w:tcPr>
            <w:tcW w:w="552"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33148">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№006</w:t>
            </w:r>
          </w:p>
        </w:tc>
        <w:tc>
          <w:tcPr>
            <w:tcW w:w="710" w:type="pct"/>
            <w:tcBorders>
              <w:top w:val="nil"/>
              <w:left w:val="nil"/>
              <w:bottom w:val="single" w:sz="4" w:space="0" w:color="auto"/>
              <w:right w:val="single" w:sz="4" w:space="0" w:color="auto"/>
            </w:tcBorders>
            <w:vAlign w:val="center"/>
          </w:tcPr>
          <w:p w:rsidR="00316FA1" w:rsidRPr="00D66DF0" w:rsidRDefault="007008F2" w:rsidP="00A223BE">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74"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726"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МУП </w:t>
            </w:r>
            <w:r w:rsidRPr="00D66DF0">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88"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МУП </w:t>
            </w:r>
            <w:r w:rsidRPr="00D66DF0">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552"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МУП </w:t>
            </w:r>
            <w:r w:rsidRPr="00D66DF0">
              <w:rPr>
                <w:rFonts w:ascii="Times New Roman" w:hAnsi="Times New Roman" w:cs="Times New Roman"/>
                <w:color w:val="000000"/>
                <w:sz w:val="20"/>
                <w:szCs w:val="20"/>
                <w:lang w:eastAsia="ru-RU"/>
              </w:rPr>
              <w:t>«</w:t>
            </w:r>
            <w:r>
              <w:rPr>
                <w:rFonts w:ascii="Times New Roman" w:hAnsi="Times New Roman" w:cs="Times New Roman"/>
                <w:color w:val="000000"/>
                <w:sz w:val="20"/>
                <w:szCs w:val="20"/>
                <w:lang w:eastAsia="ru-RU"/>
              </w:rPr>
              <w:t>Стабильность</w:t>
            </w:r>
            <w:r w:rsidRPr="00D66DF0">
              <w:rPr>
                <w:rFonts w:ascii="Times New Roman" w:hAnsi="Times New Roman" w:cs="Times New Roman"/>
                <w:color w:val="000000"/>
                <w:sz w:val="20"/>
                <w:szCs w:val="20"/>
                <w:lang w:eastAsia="ru-RU"/>
              </w:rPr>
              <w:t>»</w:t>
            </w:r>
          </w:p>
        </w:tc>
        <w:tc>
          <w:tcPr>
            <w:tcW w:w="1283"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33148">
        <w:trPr>
          <w:trHeight w:val="20"/>
        </w:trPr>
        <w:tc>
          <w:tcPr>
            <w:tcW w:w="568" w:type="pct"/>
            <w:tcBorders>
              <w:top w:val="nil"/>
              <w:left w:val="single" w:sz="4" w:space="0" w:color="auto"/>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№007</w:t>
            </w:r>
          </w:p>
        </w:tc>
        <w:tc>
          <w:tcPr>
            <w:tcW w:w="710"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Котельная 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74"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Заринская, 58</w:t>
            </w:r>
          </w:p>
        </w:tc>
        <w:tc>
          <w:tcPr>
            <w:tcW w:w="726" w:type="pct"/>
            <w:tcBorders>
              <w:top w:val="nil"/>
              <w:left w:val="nil"/>
              <w:bottom w:val="single" w:sz="4" w:space="0" w:color="auto"/>
              <w:right w:val="single" w:sz="4" w:space="0" w:color="auto"/>
            </w:tcBorders>
            <w:vAlign w:val="center"/>
          </w:tcPr>
          <w:p w:rsidR="000B5372"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ГУП </w:t>
            </w:r>
            <w:r w:rsidRPr="00D66DF0">
              <w:rPr>
                <w:rFonts w:ascii="Times New Roman" w:hAnsi="Times New Roman" w:cs="Times New Roman"/>
                <w:color w:val="000000"/>
                <w:sz w:val="20"/>
                <w:szCs w:val="20"/>
                <w:lang w:eastAsia="ru-RU"/>
              </w:rPr>
              <w:t>ДХ АК</w:t>
            </w:r>
          </w:p>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88"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552"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ГУП ДХ АК </w:t>
            </w:r>
            <w:r w:rsidRPr="000B5372">
              <w:rPr>
                <w:sz w:val="20"/>
                <w:szCs w:val="20"/>
              </w:rPr>
              <w:t>«</w:t>
            </w:r>
            <w:r w:rsidRPr="000B5372">
              <w:rPr>
                <w:rFonts w:ascii="Times New Roman" w:hAnsi="Times New Roman" w:cs="Times New Roman"/>
                <w:color w:val="000000"/>
                <w:sz w:val="20"/>
                <w:szCs w:val="20"/>
                <w:lang w:eastAsia="ru-RU"/>
              </w:rPr>
              <w:t>Северо-Восточное ДСУ</w:t>
            </w:r>
            <w:r>
              <w:rPr>
                <w:rFonts w:ascii="Times New Roman" w:hAnsi="Times New Roman" w:cs="Times New Roman"/>
                <w:color w:val="000000"/>
                <w:sz w:val="20"/>
                <w:szCs w:val="20"/>
                <w:lang w:eastAsia="ru-RU"/>
              </w:rPr>
              <w:t>»</w:t>
            </w:r>
            <w:r w:rsidRPr="000B5372">
              <w:rPr>
                <w:rFonts w:ascii="Times New Roman" w:hAnsi="Times New Roman" w:cs="Times New Roman"/>
                <w:color w:val="000000"/>
                <w:sz w:val="20"/>
                <w:szCs w:val="20"/>
                <w:lang w:eastAsia="ru-RU"/>
              </w:rPr>
              <w:t xml:space="preserve"> «филиал Заринский»</w:t>
            </w:r>
          </w:p>
        </w:tc>
        <w:tc>
          <w:tcPr>
            <w:tcW w:w="1283" w:type="pct"/>
            <w:tcBorders>
              <w:top w:val="nil"/>
              <w:left w:val="nil"/>
              <w:bottom w:val="single" w:sz="4" w:space="0" w:color="auto"/>
              <w:right w:val="single" w:sz="4" w:space="0" w:color="auto"/>
            </w:tcBorders>
            <w:vAlign w:val="center"/>
          </w:tcPr>
          <w:p w:rsidR="00316FA1" w:rsidRPr="00D66DF0" w:rsidRDefault="007008F2"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xml:space="preserve">владение на праве собственности или ином законном праве источниками тепловой энергии наибольшей </w:t>
            </w:r>
            <w:r w:rsidRPr="00D66DF0">
              <w:rPr>
                <w:rFonts w:ascii="Times New Roman" w:hAnsi="Times New Roman" w:cs="Times New Roman"/>
                <w:color w:val="000000"/>
                <w:sz w:val="20"/>
                <w:szCs w:val="20"/>
                <w:lang w:eastAsia="ru-RU"/>
              </w:rPr>
              <w:t>мощности и тепловыми сетями наибольшей емкости</w:t>
            </w:r>
          </w:p>
        </w:tc>
      </w:tr>
    </w:tbl>
    <w:p w:rsidR="00316FA1" w:rsidRPr="00D66DF0" w:rsidRDefault="007008F2" w:rsidP="00B21A88">
      <w:pPr>
        <w:pStyle w:val="aff3"/>
        <w:rPr>
          <w:b/>
          <w:bCs/>
          <w:sz w:val="24"/>
          <w:szCs w:val="24"/>
        </w:rPr>
      </w:pPr>
    </w:p>
    <w:p w:rsidR="00316FA1" w:rsidRPr="00D66DF0" w:rsidRDefault="007008F2" w:rsidP="007B3A33">
      <w:pPr>
        <w:pageBreakBefore/>
        <w:spacing w:after="0" w:line="240" w:lineRule="auto"/>
        <w:jc w:val="center"/>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Default="007008F2" w:rsidP="000F6A6A">
      <w:pPr>
        <w:spacing w:after="0" w:line="240" w:lineRule="auto"/>
        <w:jc w:val="center"/>
        <w:rPr>
          <w:rFonts w:ascii="Times New Roman" w:hAnsi="Times New Roman" w:cs="Times New Roman"/>
          <w:sz w:val="24"/>
          <w:szCs w:val="24"/>
          <w:lang w:eastAsia="ru-RU"/>
        </w:rPr>
      </w:pPr>
    </w:p>
    <w:p w:rsidR="003E0D64"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45" w:name="_Toc97797817"/>
      <w:r w:rsidRPr="00D66DF0">
        <w:rPr>
          <w:rFonts w:ascii="Times New Roman" w:hAnsi="Times New Roman"/>
          <w:caps/>
          <w:color w:val="auto"/>
          <w:kern w:val="28"/>
          <w:sz w:val="24"/>
          <w:szCs w:val="24"/>
        </w:rPr>
        <w:t>ПРИЛОЖЕНИЕ 2</w:t>
      </w:r>
      <w:bookmarkEnd w:id="445"/>
    </w:p>
    <w:p w:rsidR="00316FA1" w:rsidRPr="00D66DF0" w:rsidRDefault="007008F2" w:rsidP="000F6A6A">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Балансы тепловой энергии в системах централизованного теплоснабжения</w:t>
      </w:r>
    </w:p>
    <w:p w:rsidR="00316FA1" w:rsidRPr="00D66DF0" w:rsidRDefault="007008F2" w:rsidP="000F6A6A">
      <w:pPr>
        <w:spacing w:after="0" w:line="360" w:lineRule="auto"/>
        <w:jc w:val="center"/>
        <w:rPr>
          <w:rFonts w:ascii="Times New Roman" w:hAnsi="Times New Roman" w:cs="Times New Roman"/>
          <w:b/>
          <w:bCs/>
          <w:i/>
          <w:iCs/>
          <w:sz w:val="24"/>
          <w:szCs w:val="24"/>
          <w:lang w:eastAsia="ru-RU"/>
        </w:rPr>
      </w:pPr>
      <w:r w:rsidRPr="00DD030A">
        <w:rPr>
          <w:rFonts w:ascii="Times New Roman" w:hAnsi="Times New Roman" w:cs="Times New Roman"/>
          <w:b/>
          <w:bCs/>
          <w:i/>
          <w:iCs/>
          <w:sz w:val="24"/>
          <w:szCs w:val="24"/>
          <w:lang w:eastAsia="ru-RU"/>
        </w:rPr>
        <w:t>за 2010-20</w:t>
      </w:r>
      <w:r w:rsidRPr="00DD030A">
        <w:rPr>
          <w:rFonts w:ascii="Times New Roman" w:hAnsi="Times New Roman" w:cs="Times New Roman"/>
          <w:b/>
          <w:bCs/>
          <w:i/>
          <w:iCs/>
          <w:sz w:val="24"/>
          <w:szCs w:val="24"/>
          <w:lang w:eastAsia="ru-RU"/>
        </w:rPr>
        <w:t>2</w:t>
      </w:r>
      <w:r w:rsidRPr="00361B49">
        <w:rPr>
          <w:rFonts w:ascii="Times New Roman" w:hAnsi="Times New Roman" w:cs="Times New Roman"/>
          <w:b/>
          <w:bCs/>
          <w:i/>
          <w:iCs/>
          <w:sz w:val="24"/>
          <w:szCs w:val="24"/>
          <w:lang w:eastAsia="ru-RU"/>
        </w:rPr>
        <w:t>1</w:t>
      </w:r>
      <w:r w:rsidRPr="00DD030A">
        <w:rPr>
          <w:rFonts w:ascii="Times New Roman" w:hAnsi="Times New Roman" w:cs="Times New Roman"/>
          <w:b/>
          <w:bCs/>
          <w:i/>
          <w:iCs/>
          <w:sz w:val="24"/>
          <w:szCs w:val="24"/>
          <w:lang w:eastAsia="ru-RU"/>
        </w:rPr>
        <w:t xml:space="preserve"> </w:t>
      </w:r>
      <w:r w:rsidRPr="00DD030A">
        <w:rPr>
          <w:rFonts w:ascii="Times New Roman" w:hAnsi="Times New Roman" w:cs="Times New Roman"/>
          <w:b/>
          <w:bCs/>
          <w:i/>
          <w:iCs/>
          <w:sz w:val="24"/>
          <w:szCs w:val="24"/>
          <w:lang w:eastAsia="ru-RU"/>
        </w:rPr>
        <w:t>гг.</w:t>
      </w: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pPr>
    </w:p>
    <w:p w:rsidR="00316FA1" w:rsidRPr="00D66DF0" w:rsidRDefault="007008F2" w:rsidP="000F6A6A">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FB6018" w:rsidRPr="00FB6018" w:rsidRDefault="007008F2"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 xml:space="preserve">Таблица 67. </w:t>
      </w:r>
      <w:r w:rsidRPr="00FB6018">
        <w:rPr>
          <w:rFonts w:ascii="Times New Roman" w:hAnsi="Times New Roman" w:cs="Times New Roman"/>
          <w:b/>
          <w:sz w:val="24"/>
          <w:szCs w:val="24"/>
        </w:rPr>
        <w:t>Баланс тепловой энергии в системе теплоснабжения, образованной на базе ТЭЦ АО «Алтай-Кокс»</w:t>
      </w:r>
    </w:p>
    <w:p w:rsidR="00FB6018" w:rsidRPr="00FB6018" w:rsidRDefault="007008F2" w:rsidP="00FB6018">
      <w:pPr>
        <w:keepNext/>
        <w:keepLines/>
        <w:spacing w:after="0" w:line="240" w:lineRule="auto"/>
        <w:jc w:val="both"/>
        <w:rPr>
          <w:rFonts w:ascii="Times New Roman" w:hAnsi="Times New Roman" w:cs="Times New Roman"/>
          <w:b/>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6"/>
        <w:gridCol w:w="1764"/>
        <w:gridCol w:w="1419"/>
        <w:gridCol w:w="1367"/>
        <w:gridCol w:w="1285"/>
        <w:gridCol w:w="1068"/>
        <w:gridCol w:w="1419"/>
        <w:gridCol w:w="967"/>
        <w:gridCol w:w="1041"/>
        <w:gridCol w:w="684"/>
        <w:gridCol w:w="1175"/>
        <w:gridCol w:w="1004"/>
      </w:tblGrid>
      <w:tr w:rsidR="00833148" w:rsidTr="002F15A1">
        <w:trPr>
          <w:trHeight w:val="20"/>
          <w:jc w:val="center"/>
        </w:trPr>
        <w:tc>
          <w:tcPr>
            <w:tcW w:w="67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Наименование системы теплоснабжения</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Период</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Выработка тепловой энергии</w:t>
            </w:r>
          </w:p>
        </w:tc>
        <w:tc>
          <w:tcPr>
            <w:tcW w:w="448"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Расход тепловой энергии на собственные нужды</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Отпуск тепловой энергии в сеть</w:t>
            </w:r>
          </w:p>
        </w:tc>
        <w:tc>
          <w:tcPr>
            <w:tcW w:w="1132" w:type="pct"/>
            <w:gridSpan w:val="3"/>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Полезный отпуск</w:t>
            </w:r>
          </w:p>
        </w:tc>
        <w:tc>
          <w:tcPr>
            <w:tcW w:w="565"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Потери тепловой энергии в тепловых сетях</w:t>
            </w:r>
          </w:p>
        </w:tc>
        <w:tc>
          <w:tcPr>
            <w:tcW w:w="714"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Нормативные потери тепловой энергии в тепловых сетях</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ВСЕГО</w:t>
            </w:r>
          </w:p>
        </w:tc>
        <w:tc>
          <w:tcPr>
            <w:tcW w:w="465"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Отопление, вентиляция</w:t>
            </w:r>
          </w:p>
        </w:tc>
        <w:tc>
          <w:tcPr>
            <w:tcW w:w="317"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ГВС</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465"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448"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421"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350"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465"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317"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341"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224"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w:t>
            </w:r>
          </w:p>
        </w:tc>
        <w:tc>
          <w:tcPr>
            <w:tcW w:w="385"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329" w:type="pc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w:t>
            </w:r>
          </w:p>
        </w:tc>
      </w:tr>
      <w:tr w:rsidR="00833148" w:rsidTr="002F15A1">
        <w:trPr>
          <w:trHeight w:val="20"/>
          <w:jc w:val="center"/>
        </w:trPr>
        <w:tc>
          <w:tcPr>
            <w:tcW w:w="677" w:type="pct"/>
            <w:vMerge w:val="restart"/>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Покупка тепловой энергии от ТЭЦ ОАО «Алтай-Кокс»</w:t>
            </w: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2010</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441746,0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441746,0</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354204,8</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270344,4</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83860,4</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87541,3</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19,8</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63485,5</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14,5</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2011</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414683,0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414683,0</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338315,2</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267553,1</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70762,1</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76367,8</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18,4</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63485,5</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15,4</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2012</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423026,0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423026,0</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327594,1</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268493,9</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59100,2</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95432,0</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22,7</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65373,6</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15,6</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2013</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385890,0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385890,0</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313658,7</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256479,0</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57179,7</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72231,3</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18,9</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67424,8</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17,6</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2014</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398394,0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398394,0</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319276,7</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262343,8</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56932,9</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79117,3</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19,9</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68335,0</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17,1</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2015</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374952,0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374952,0</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304325,4</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250265,7</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54059,7</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70626,6</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18,8</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70027,5</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18,7</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2016</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385407,0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385407,0</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303632,4</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250843,2</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52789,2</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81774,6</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21,2</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69055,6</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17,9</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2017</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379730,0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379730,0</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299692,5</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250625,8</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49066,7</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80037,5</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21,1</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69055,6</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18,2</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2018</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406772,6</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413,5</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406359,1</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314924,1</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268055,8</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46868,3</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91435,0</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22,5</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72258,7</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17,8</w:t>
            </w:r>
          </w:p>
        </w:tc>
      </w:tr>
      <w:tr w:rsidR="00833148" w:rsidTr="002F15A1">
        <w:trPr>
          <w:trHeight w:val="1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2019</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369542,6</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384,2</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369158,4</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292585,2</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249030,3</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43554,9</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76573,2</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20,7</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72258,7</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r>
      <w:tr w:rsidR="00833148" w:rsidTr="002F15A1">
        <w:trPr>
          <w:trHeight w:val="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2020</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362419,4</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384,2</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362035,2</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280280,2</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235903,2</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44377,1</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81755,0</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22,6</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72258,7</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19,9</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xml:space="preserve">2021 </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375754,6</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368</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375386,6</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296037,85</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253653,73</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42384,12</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79348,75</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21,12</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72257,7</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2022 (план)</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368800,0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367,8</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368432,2</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290093,4</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245974,4</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44119,0</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78338,8</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21,2</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72257,7</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2023 (план)</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368800,0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367,8</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368432,2</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290093,4</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245974,4</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44119,0</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78338,8</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21,2</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72257,7</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7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2023 (план, с учетом новых нормативом по отоплению)</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368800,0</w:t>
            </w:r>
          </w:p>
        </w:tc>
        <w:tc>
          <w:tcPr>
            <w:tcW w:w="448"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367,8</w:t>
            </w:r>
          </w:p>
        </w:tc>
        <w:tc>
          <w:tcPr>
            <w:tcW w:w="42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368432,2</w:t>
            </w:r>
          </w:p>
        </w:tc>
        <w:tc>
          <w:tcPr>
            <w:tcW w:w="350"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284880,3</w:t>
            </w:r>
          </w:p>
        </w:tc>
        <w:tc>
          <w:tcPr>
            <w:tcW w:w="46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240761,3</w:t>
            </w:r>
          </w:p>
        </w:tc>
        <w:tc>
          <w:tcPr>
            <w:tcW w:w="317"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44119,0</w:t>
            </w:r>
          </w:p>
        </w:tc>
        <w:tc>
          <w:tcPr>
            <w:tcW w:w="341"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83551,9</w:t>
            </w:r>
          </w:p>
        </w:tc>
        <w:tc>
          <w:tcPr>
            <w:tcW w:w="224"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22,7</w:t>
            </w:r>
          </w:p>
        </w:tc>
        <w:tc>
          <w:tcPr>
            <w:tcW w:w="385"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72256,7</w:t>
            </w:r>
          </w:p>
        </w:tc>
        <w:tc>
          <w:tcPr>
            <w:tcW w:w="329" w:type="pct"/>
            <w:tcBorders>
              <w:top w:val="single" w:sz="4" w:space="0" w:color="auto"/>
              <w:left w:val="single" w:sz="4" w:space="0" w:color="auto"/>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r>
    </w:tbl>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Pr="00FB6018" w:rsidRDefault="007008F2"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68. Баланс тепловой энергии в системе теплоснабжения, образованной на базе котельной «Гостиница» ООО «ЖКУ»</w:t>
      </w:r>
    </w:p>
    <w:p w:rsidR="00FB6018" w:rsidRPr="00FB6018" w:rsidRDefault="007008F2" w:rsidP="00FB6018">
      <w:pPr>
        <w:keepNext/>
        <w:keepLines/>
        <w:spacing w:after="0" w:line="240" w:lineRule="auto"/>
        <w:jc w:val="both"/>
        <w:rPr>
          <w:rFonts w:ascii="Times New Roman" w:hAnsi="Times New Roman" w:cs="Times New Roman"/>
          <w:b/>
          <w:sz w:val="24"/>
          <w:szCs w:val="24"/>
        </w:rPr>
      </w:pPr>
    </w:p>
    <w:tbl>
      <w:tblPr>
        <w:tblW w:w="5128" w:type="pct"/>
        <w:tblLook w:val="00A0"/>
      </w:tblPr>
      <w:tblGrid>
        <w:gridCol w:w="2083"/>
        <w:gridCol w:w="1520"/>
        <w:gridCol w:w="1265"/>
        <w:gridCol w:w="1914"/>
        <w:gridCol w:w="1407"/>
        <w:gridCol w:w="916"/>
        <w:gridCol w:w="1489"/>
        <w:gridCol w:w="676"/>
        <w:gridCol w:w="937"/>
        <w:gridCol w:w="795"/>
        <w:gridCol w:w="1174"/>
        <w:gridCol w:w="989"/>
      </w:tblGrid>
      <w:tr w:rsidR="00833148" w:rsidTr="002F15A1">
        <w:trPr>
          <w:trHeight w:val="20"/>
        </w:trPr>
        <w:tc>
          <w:tcPr>
            <w:tcW w:w="68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Наименование системы теплоснабжения</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Период</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 xml:space="preserve">Выработка тепловой </w:t>
            </w:r>
            <w:r w:rsidRPr="002F15A1">
              <w:rPr>
                <w:rFonts w:ascii="Times New Roman" w:eastAsia="Times New Roman" w:hAnsi="Times New Roman" w:cs="Times New Roman"/>
                <w:b/>
                <w:bCs/>
                <w:color w:val="000000"/>
                <w:sz w:val="20"/>
                <w:szCs w:val="20"/>
              </w:rPr>
              <w:t>энергии</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Расход тепловой энергии на собственные нужды</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Отпуск тепловой энергии в сеть</w:t>
            </w:r>
          </w:p>
        </w:tc>
        <w:tc>
          <w:tcPr>
            <w:tcW w:w="1016" w:type="pct"/>
            <w:gridSpan w:val="3"/>
            <w:tcBorders>
              <w:top w:val="single" w:sz="4" w:space="0" w:color="auto"/>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Полезный отпуск</w:t>
            </w:r>
          </w:p>
        </w:tc>
        <w:tc>
          <w:tcPr>
            <w:tcW w:w="571"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Потери тепловой энергии в тепловых сетях</w:t>
            </w:r>
          </w:p>
        </w:tc>
        <w:tc>
          <w:tcPr>
            <w:tcW w:w="713"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Нормативные потери тепловой энергии в тепловых сетях</w:t>
            </w:r>
          </w:p>
        </w:tc>
      </w:tr>
      <w:tr w:rsidR="00833148" w:rsidTr="002F15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302"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ВСЕГО</w:t>
            </w:r>
          </w:p>
        </w:tc>
        <w:tc>
          <w:tcPr>
            <w:tcW w:w="491"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Отопление, вентиляция</w:t>
            </w:r>
          </w:p>
        </w:tc>
        <w:tc>
          <w:tcPr>
            <w:tcW w:w="22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ГВС</w:t>
            </w: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r>
      <w:tr w:rsidR="00833148" w:rsidTr="002F15A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color w:val="000000"/>
                <w:sz w:val="20"/>
                <w:szCs w:val="20"/>
              </w:rPr>
            </w:pPr>
          </w:p>
        </w:tc>
        <w:tc>
          <w:tcPr>
            <w:tcW w:w="41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631"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464"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302"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491"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22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309"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262"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w:t>
            </w:r>
          </w:p>
        </w:tc>
        <w:tc>
          <w:tcPr>
            <w:tcW w:w="38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Гкал</w:t>
            </w:r>
          </w:p>
        </w:tc>
        <w:tc>
          <w:tcPr>
            <w:tcW w:w="326"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color w:val="000000"/>
                <w:sz w:val="20"/>
                <w:szCs w:val="20"/>
              </w:rPr>
            </w:pPr>
            <w:r w:rsidRPr="002F15A1">
              <w:rPr>
                <w:rFonts w:ascii="Times New Roman" w:eastAsia="Times New Roman" w:hAnsi="Times New Roman" w:cs="Times New Roman"/>
                <w:b/>
                <w:bCs/>
                <w:color w:val="000000"/>
                <w:sz w:val="20"/>
                <w:szCs w:val="20"/>
              </w:rPr>
              <w:t>%</w:t>
            </w:r>
          </w:p>
        </w:tc>
      </w:tr>
      <w:tr w:rsidR="00833148" w:rsidTr="002F15A1">
        <w:trPr>
          <w:trHeight w:val="20"/>
        </w:trPr>
        <w:tc>
          <w:tcPr>
            <w:tcW w:w="687" w:type="pct"/>
            <w:vMerge w:val="restart"/>
            <w:tcBorders>
              <w:top w:val="nil"/>
              <w:left w:val="single" w:sz="4" w:space="0" w:color="auto"/>
              <w:bottom w:val="nil"/>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Коте</w:t>
            </w:r>
            <w:r w:rsidRPr="002F15A1">
              <w:rPr>
                <w:rFonts w:ascii="Times New Roman" w:eastAsia="Times New Roman" w:hAnsi="Times New Roman" w:cs="Times New Roman"/>
                <w:color w:val="000000"/>
                <w:sz w:val="20"/>
                <w:szCs w:val="20"/>
              </w:rPr>
              <w:t xml:space="preserve">льная </w:t>
            </w:r>
          </w:p>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«Гостиница»</w:t>
            </w:r>
          </w:p>
        </w:tc>
        <w:tc>
          <w:tcPr>
            <w:tcW w:w="50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2010</w:t>
            </w:r>
          </w:p>
        </w:tc>
        <w:tc>
          <w:tcPr>
            <w:tcW w:w="4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3409,0</w:t>
            </w:r>
          </w:p>
        </w:tc>
        <w:tc>
          <w:tcPr>
            <w:tcW w:w="63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c>
          <w:tcPr>
            <w:tcW w:w="46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3392,3</w:t>
            </w:r>
          </w:p>
        </w:tc>
        <w:tc>
          <w:tcPr>
            <w:tcW w:w="30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2813,6</w:t>
            </w:r>
          </w:p>
        </w:tc>
        <w:tc>
          <w:tcPr>
            <w:tcW w:w="49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2813,6</w:t>
            </w:r>
          </w:p>
        </w:tc>
        <w:tc>
          <w:tcPr>
            <w:tcW w:w="22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578,7</w:t>
            </w:r>
          </w:p>
        </w:tc>
        <w:tc>
          <w:tcPr>
            <w:tcW w:w="26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17,1</w:t>
            </w:r>
          </w:p>
        </w:tc>
        <w:tc>
          <w:tcPr>
            <w:tcW w:w="3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444,2</w:t>
            </w:r>
          </w:p>
        </w:tc>
        <w:tc>
          <w:tcPr>
            <w:tcW w:w="32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13,1</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2011</w:t>
            </w:r>
          </w:p>
        </w:tc>
        <w:tc>
          <w:tcPr>
            <w:tcW w:w="4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3559,3</w:t>
            </w:r>
          </w:p>
        </w:tc>
        <w:tc>
          <w:tcPr>
            <w:tcW w:w="63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c>
          <w:tcPr>
            <w:tcW w:w="46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3542,6</w:t>
            </w:r>
          </w:p>
        </w:tc>
        <w:tc>
          <w:tcPr>
            <w:tcW w:w="30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2814,5</w:t>
            </w:r>
          </w:p>
        </w:tc>
        <w:tc>
          <w:tcPr>
            <w:tcW w:w="49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2814,5</w:t>
            </w:r>
          </w:p>
        </w:tc>
        <w:tc>
          <w:tcPr>
            <w:tcW w:w="22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728,1</w:t>
            </w:r>
          </w:p>
        </w:tc>
        <w:tc>
          <w:tcPr>
            <w:tcW w:w="26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20,6</w:t>
            </w:r>
          </w:p>
        </w:tc>
        <w:tc>
          <w:tcPr>
            <w:tcW w:w="3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444,2</w:t>
            </w:r>
          </w:p>
        </w:tc>
        <w:tc>
          <w:tcPr>
            <w:tcW w:w="32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12,5</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2012</w:t>
            </w:r>
          </w:p>
        </w:tc>
        <w:tc>
          <w:tcPr>
            <w:tcW w:w="4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3501,9</w:t>
            </w:r>
          </w:p>
        </w:tc>
        <w:tc>
          <w:tcPr>
            <w:tcW w:w="63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c>
          <w:tcPr>
            <w:tcW w:w="46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3485,2</w:t>
            </w:r>
          </w:p>
        </w:tc>
        <w:tc>
          <w:tcPr>
            <w:tcW w:w="30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2906,3</w:t>
            </w:r>
          </w:p>
        </w:tc>
        <w:tc>
          <w:tcPr>
            <w:tcW w:w="49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2906,3</w:t>
            </w:r>
          </w:p>
        </w:tc>
        <w:tc>
          <w:tcPr>
            <w:tcW w:w="22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578,9</w:t>
            </w:r>
          </w:p>
        </w:tc>
        <w:tc>
          <w:tcPr>
            <w:tcW w:w="26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16,6</w:t>
            </w:r>
          </w:p>
        </w:tc>
        <w:tc>
          <w:tcPr>
            <w:tcW w:w="3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444,2</w:t>
            </w:r>
          </w:p>
        </w:tc>
        <w:tc>
          <w:tcPr>
            <w:tcW w:w="32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12,7</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2013</w:t>
            </w:r>
          </w:p>
        </w:tc>
        <w:tc>
          <w:tcPr>
            <w:tcW w:w="4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3323,4</w:t>
            </w:r>
          </w:p>
        </w:tc>
        <w:tc>
          <w:tcPr>
            <w:tcW w:w="63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c>
          <w:tcPr>
            <w:tcW w:w="46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3306,7</w:t>
            </w:r>
          </w:p>
        </w:tc>
        <w:tc>
          <w:tcPr>
            <w:tcW w:w="30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2748,4</w:t>
            </w:r>
          </w:p>
        </w:tc>
        <w:tc>
          <w:tcPr>
            <w:tcW w:w="49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2748,4</w:t>
            </w:r>
          </w:p>
        </w:tc>
        <w:tc>
          <w:tcPr>
            <w:tcW w:w="22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558,3</w:t>
            </w:r>
          </w:p>
        </w:tc>
        <w:tc>
          <w:tcPr>
            <w:tcW w:w="26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16,9</w:t>
            </w:r>
          </w:p>
        </w:tc>
        <w:tc>
          <w:tcPr>
            <w:tcW w:w="3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444,2</w:t>
            </w:r>
          </w:p>
        </w:tc>
        <w:tc>
          <w:tcPr>
            <w:tcW w:w="32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13,4</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2014</w:t>
            </w:r>
          </w:p>
        </w:tc>
        <w:tc>
          <w:tcPr>
            <w:tcW w:w="4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3342,75</w:t>
            </w:r>
          </w:p>
        </w:tc>
        <w:tc>
          <w:tcPr>
            <w:tcW w:w="63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c>
          <w:tcPr>
            <w:tcW w:w="46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3326,05</w:t>
            </w:r>
          </w:p>
        </w:tc>
        <w:tc>
          <w:tcPr>
            <w:tcW w:w="30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2791,72</w:t>
            </w:r>
          </w:p>
        </w:tc>
        <w:tc>
          <w:tcPr>
            <w:tcW w:w="49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2791,72</w:t>
            </w:r>
          </w:p>
        </w:tc>
        <w:tc>
          <w:tcPr>
            <w:tcW w:w="22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534,33</w:t>
            </w:r>
          </w:p>
        </w:tc>
        <w:tc>
          <w:tcPr>
            <w:tcW w:w="26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16,1</w:t>
            </w:r>
          </w:p>
        </w:tc>
        <w:tc>
          <w:tcPr>
            <w:tcW w:w="3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444,2</w:t>
            </w:r>
          </w:p>
        </w:tc>
        <w:tc>
          <w:tcPr>
            <w:tcW w:w="32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13,4</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2015</w:t>
            </w:r>
          </w:p>
        </w:tc>
        <w:tc>
          <w:tcPr>
            <w:tcW w:w="4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3023,45</w:t>
            </w:r>
          </w:p>
        </w:tc>
        <w:tc>
          <w:tcPr>
            <w:tcW w:w="63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c>
          <w:tcPr>
            <w:tcW w:w="46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3006,75</w:t>
            </w:r>
          </w:p>
        </w:tc>
        <w:tc>
          <w:tcPr>
            <w:tcW w:w="30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2672,15</w:t>
            </w:r>
          </w:p>
        </w:tc>
        <w:tc>
          <w:tcPr>
            <w:tcW w:w="49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2672,15</w:t>
            </w:r>
          </w:p>
        </w:tc>
        <w:tc>
          <w:tcPr>
            <w:tcW w:w="22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334,6</w:t>
            </w:r>
          </w:p>
        </w:tc>
        <w:tc>
          <w:tcPr>
            <w:tcW w:w="262"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11,1</w:t>
            </w:r>
          </w:p>
        </w:tc>
        <w:tc>
          <w:tcPr>
            <w:tcW w:w="3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444,2</w:t>
            </w:r>
          </w:p>
        </w:tc>
        <w:tc>
          <w:tcPr>
            <w:tcW w:w="32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14,8</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2016</w:t>
            </w:r>
          </w:p>
        </w:tc>
        <w:tc>
          <w:tcPr>
            <w:tcW w:w="41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3101,69</w:t>
            </w:r>
          </w:p>
        </w:tc>
        <w:tc>
          <w:tcPr>
            <w:tcW w:w="63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64"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3101,69</w:t>
            </w:r>
          </w:p>
        </w:tc>
        <w:tc>
          <w:tcPr>
            <w:tcW w:w="302"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2693,76</w:t>
            </w:r>
          </w:p>
        </w:tc>
        <w:tc>
          <w:tcPr>
            <w:tcW w:w="49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2693,76</w:t>
            </w:r>
          </w:p>
        </w:tc>
        <w:tc>
          <w:tcPr>
            <w:tcW w:w="22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407,93</w:t>
            </w:r>
          </w:p>
        </w:tc>
        <w:tc>
          <w:tcPr>
            <w:tcW w:w="262"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13,1</w:t>
            </w:r>
          </w:p>
        </w:tc>
        <w:tc>
          <w:tcPr>
            <w:tcW w:w="38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463,5</w:t>
            </w:r>
          </w:p>
        </w:tc>
        <w:tc>
          <w:tcPr>
            <w:tcW w:w="32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14,9</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2017</w:t>
            </w:r>
          </w:p>
        </w:tc>
        <w:tc>
          <w:tcPr>
            <w:tcW w:w="41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2924,41</w:t>
            </w:r>
          </w:p>
        </w:tc>
        <w:tc>
          <w:tcPr>
            <w:tcW w:w="63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64"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2924,41</w:t>
            </w:r>
          </w:p>
        </w:tc>
        <w:tc>
          <w:tcPr>
            <w:tcW w:w="302"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2676,38</w:t>
            </w:r>
          </w:p>
        </w:tc>
        <w:tc>
          <w:tcPr>
            <w:tcW w:w="49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2676,38</w:t>
            </w:r>
          </w:p>
        </w:tc>
        <w:tc>
          <w:tcPr>
            <w:tcW w:w="22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248,03</w:t>
            </w:r>
          </w:p>
        </w:tc>
        <w:tc>
          <w:tcPr>
            <w:tcW w:w="262"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8,5</w:t>
            </w:r>
          </w:p>
        </w:tc>
        <w:tc>
          <w:tcPr>
            <w:tcW w:w="38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463,5</w:t>
            </w:r>
          </w:p>
        </w:tc>
        <w:tc>
          <w:tcPr>
            <w:tcW w:w="32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15,8</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2018</w:t>
            </w:r>
          </w:p>
        </w:tc>
        <w:tc>
          <w:tcPr>
            <w:tcW w:w="41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3326,83</w:t>
            </w:r>
          </w:p>
        </w:tc>
        <w:tc>
          <w:tcPr>
            <w:tcW w:w="63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64"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3326,83</w:t>
            </w:r>
          </w:p>
        </w:tc>
        <w:tc>
          <w:tcPr>
            <w:tcW w:w="302"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2779,33</w:t>
            </w:r>
          </w:p>
        </w:tc>
        <w:tc>
          <w:tcPr>
            <w:tcW w:w="49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2779,23</w:t>
            </w:r>
          </w:p>
        </w:tc>
        <w:tc>
          <w:tcPr>
            <w:tcW w:w="22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547,5</w:t>
            </w:r>
          </w:p>
        </w:tc>
        <w:tc>
          <w:tcPr>
            <w:tcW w:w="262"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16,5</w:t>
            </w:r>
          </w:p>
        </w:tc>
        <w:tc>
          <w:tcPr>
            <w:tcW w:w="38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529,67</w:t>
            </w:r>
          </w:p>
        </w:tc>
        <w:tc>
          <w:tcPr>
            <w:tcW w:w="32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15,9</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2019</w:t>
            </w:r>
          </w:p>
        </w:tc>
        <w:tc>
          <w:tcPr>
            <w:tcW w:w="41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2954,02</w:t>
            </w:r>
          </w:p>
        </w:tc>
        <w:tc>
          <w:tcPr>
            <w:tcW w:w="63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464"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2954,02</w:t>
            </w:r>
          </w:p>
        </w:tc>
        <w:tc>
          <w:tcPr>
            <w:tcW w:w="302"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2611,76</w:t>
            </w:r>
          </w:p>
        </w:tc>
        <w:tc>
          <w:tcPr>
            <w:tcW w:w="49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2611,76</w:t>
            </w:r>
          </w:p>
        </w:tc>
        <w:tc>
          <w:tcPr>
            <w:tcW w:w="22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w:t>
            </w:r>
          </w:p>
        </w:tc>
        <w:tc>
          <w:tcPr>
            <w:tcW w:w="30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342,26</w:t>
            </w:r>
          </w:p>
        </w:tc>
        <w:tc>
          <w:tcPr>
            <w:tcW w:w="262"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11,6</w:t>
            </w:r>
          </w:p>
        </w:tc>
        <w:tc>
          <w:tcPr>
            <w:tcW w:w="38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529,7</w:t>
            </w:r>
          </w:p>
        </w:tc>
        <w:tc>
          <w:tcPr>
            <w:tcW w:w="32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17,9</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2020</w:t>
            </w:r>
          </w:p>
        </w:tc>
        <w:tc>
          <w:tcPr>
            <w:tcW w:w="4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3007,54</w:t>
            </w:r>
          </w:p>
        </w:tc>
        <w:tc>
          <w:tcPr>
            <w:tcW w:w="63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6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3007,54</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2646,07</w:t>
            </w:r>
          </w:p>
        </w:tc>
        <w:tc>
          <w:tcPr>
            <w:tcW w:w="49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2646,07</w:t>
            </w:r>
          </w:p>
        </w:tc>
        <w:tc>
          <w:tcPr>
            <w:tcW w:w="22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361,47</w:t>
            </w:r>
          </w:p>
        </w:tc>
        <w:tc>
          <w:tcPr>
            <w:tcW w:w="26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12,0</w:t>
            </w:r>
          </w:p>
        </w:tc>
        <w:tc>
          <w:tcPr>
            <w:tcW w:w="3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529,7</w:t>
            </w:r>
          </w:p>
        </w:tc>
        <w:tc>
          <w:tcPr>
            <w:tcW w:w="32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17,6</w:t>
            </w:r>
          </w:p>
        </w:tc>
      </w:tr>
      <w:tr w:rsidR="00833148" w:rsidTr="002F15A1">
        <w:trPr>
          <w:trHeight w:val="20"/>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color w:val="000000"/>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2021</w:t>
            </w:r>
          </w:p>
        </w:tc>
        <w:tc>
          <w:tcPr>
            <w:tcW w:w="4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3230,62</w:t>
            </w:r>
          </w:p>
        </w:tc>
        <w:tc>
          <w:tcPr>
            <w:tcW w:w="63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6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3230,62</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2624,25</w:t>
            </w:r>
          </w:p>
        </w:tc>
        <w:tc>
          <w:tcPr>
            <w:tcW w:w="49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2624,25</w:t>
            </w:r>
          </w:p>
        </w:tc>
        <w:tc>
          <w:tcPr>
            <w:tcW w:w="22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606,37</w:t>
            </w:r>
          </w:p>
        </w:tc>
        <w:tc>
          <w:tcPr>
            <w:tcW w:w="26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18,77</w:t>
            </w:r>
          </w:p>
        </w:tc>
        <w:tc>
          <w:tcPr>
            <w:tcW w:w="3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529,7</w:t>
            </w:r>
          </w:p>
        </w:tc>
        <w:tc>
          <w:tcPr>
            <w:tcW w:w="32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r>
      <w:tr w:rsidR="00833148" w:rsidTr="002F15A1">
        <w:trPr>
          <w:trHeight w:val="20"/>
        </w:trPr>
        <w:tc>
          <w:tcPr>
            <w:tcW w:w="687"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2022 (план)</w:t>
            </w:r>
          </w:p>
        </w:tc>
        <w:tc>
          <w:tcPr>
            <w:tcW w:w="4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3179,4</w:t>
            </w:r>
          </w:p>
        </w:tc>
        <w:tc>
          <w:tcPr>
            <w:tcW w:w="63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6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3179,4</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2649,7</w:t>
            </w:r>
          </w:p>
        </w:tc>
        <w:tc>
          <w:tcPr>
            <w:tcW w:w="49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2649,7</w:t>
            </w:r>
          </w:p>
        </w:tc>
        <w:tc>
          <w:tcPr>
            <w:tcW w:w="22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529,7</w:t>
            </w:r>
          </w:p>
        </w:tc>
        <w:tc>
          <w:tcPr>
            <w:tcW w:w="26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c>
          <w:tcPr>
            <w:tcW w:w="3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529,7</w:t>
            </w:r>
          </w:p>
        </w:tc>
        <w:tc>
          <w:tcPr>
            <w:tcW w:w="32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r>
      <w:tr w:rsidR="00833148" w:rsidTr="002F15A1">
        <w:trPr>
          <w:trHeight w:val="20"/>
        </w:trPr>
        <w:tc>
          <w:tcPr>
            <w:tcW w:w="687"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w:t>
            </w:r>
          </w:p>
        </w:tc>
        <w:tc>
          <w:tcPr>
            <w:tcW w:w="4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3179,4</w:t>
            </w:r>
          </w:p>
        </w:tc>
        <w:tc>
          <w:tcPr>
            <w:tcW w:w="63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6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3179,4</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2649,7</w:t>
            </w:r>
          </w:p>
        </w:tc>
        <w:tc>
          <w:tcPr>
            <w:tcW w:w="49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2649,7</w:t>
            </w:r>
          </w:p>
        </w:tc>
        <w:tc>
          <w:tcPr>
            <w:tcW w:w="22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529,7</w:t>
            </w:r>
          </w:p>
        </w:tc>
        <w:tc>
          <w:tcPr>
            <w:tcW w:w="26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c>
          <w:tcPr>
            <w:tcW w:w="3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529,7</w:t>
            </w:r>
          </w:p>
        </w:tc>
        <w:tc>
          <w:tcPr>
            <w:tcW w:w="32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r>
      <w:tr w:rsidR="00833148" w:rsidTr="002F15A1">
        <w:trPr>
          <w:trHeight w:val="20"/>
        </w:trPr>
        <w:tc>
          <w:tcPr>
            <w:tcW w:w="687" w:type="pct"/>
            <w:tcBorders>
              <w:top w:val="nil"/>
              <w:left w:val="single" w:sz="4" w:space="0" w:color="auto"/>
              <w:bottom w:val="single" w:sz="4" w:space="0" w:color="auto"/>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50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 с учетом новых нормативом по отоплению)</w:t>
            </w:r>
          </w:p>
        </w:tc>
        <w:tc>
          <w:tcPr>
            <w:tcW w:w="4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3179,4</w:t>
            </w:r>
          </w:p>
        </w:tc>
        <w:tc>
          <w:tcPr>
            <w:tcW w:w="63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6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3179,4</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1816,7</w:t>
            </w:r>
          </w:p>
        </w:tc>
        <w:tc>
          <w:tcPr>
            <w:tcW w:w="49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1816,7</w:t>
            </w:r>
          </w:p>
        </w:tc>
        <w:tc>
          <w:tcPr>
            <w:tcW w:w="22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1362,7</w:t>
            </w:r>
          </w:p>
        </w:tc>
        <w:tc>
          <w:tcPr>
            <w:tcW w:w="26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42,9</w:t>
            </w:r>
          </w:p>
        </w:tc>
        <w:tc>
          <w:tcPr>
            <w:tcW w:w="3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529,7</w:t>
            </w:r>
          </w:p>
        </w:tc>
        <w:tc>
          <w:tcPr>
            <w:tcW w:w="32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16,7</w:t>
            </w:r>
          </w:p>
        </w:tc>
      </w:tr>
    </w:tbl>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Pr="00FB6018" w:rsidRDefault="007008F2" w:rsidP="00FB6018">
      <w:pPr>
        <w:keepNext/>
        <w:keepLines/>
        <w:spacing w:before="240" w:after="12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69. Баланс тепловой энергии в системе теплоснабжения, образованной на базе котельной «Теремок» ООО «ЖКУ»</w:t>
      </w:r>
    </w:p>
    <w:p w:rsidR="00FB6018" w:rsidRPr="00FB6018" w:rsidRDefault="007008F2" w:rsidP="00FB6018">
      <w:pPr>
        <w:keepNext/>
        <w:keepLines/>
        <w:spacing w:before="240" w:after="120" w:line="240" w:lineRule="auto"/>
        <w:jc w:val="both"/>
        <w:rPr>
          <w:rFonts w:ascii="Times New Roman" w:hAnsi="Times New Roman" w:cs="Times New Roman"/>
          <w:b/>
          <w:sz w:val="24"/>
          <w:szCs w:val="24"/>
        </w:rPr>
      </w:pPr>
    </w:p>
    <w:tbl>
      <w:tblPr>
        <w:tblW w:w="5217" w:type="pct"/>
        <w:jc w:val="center"/>
        <w:tblLook w:val="00A0"/>
      </w:tblPr>
      <w:tblGrid>
        <w:gridCol w:w="2073"/>
        <w:gridCol w:w="1540"/>
        <w:gridCol w:w="1503"/>
        <w:gridCol w:w="1898"/>
        <w:gridCol w:w="1398"/>
        <w:gridCol w:w="913"/>
        <w:gridCol w:w="1484"/>
        <w:gridCol w:w="679"/>
        <w:gridCol w:w="1031"/>
        <w:gridCol w:w="765"/>
        <w:gridCol w:w="1166"/>
        <w:gridCol w:w="978"/>
      </w:tblGrid>
      <w:tr w:rsidR="00833148" w:rsidTr="002F15A1">
        <w:trPr>
          <w:trHeight w:val="20"/>
          <w:tblHeader/>
          <w:jc w:val="center"/>
        </w:trPr>
        <w:tc>
          <w:tcPr>
            <w:tcW w:w="672"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Наименование системы теплоснабжения</w:t>
            </w:r>
          </w:p>
        </w:tc>
        <w:tc>
          <w:tcPr>
            <w:tcW w:w="499"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Период</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Выработка тепловой энергии</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Расход тепловой энергии на собственные</w:t>
            </w:r>
            <w:r w:rsidRPr="002F15A1">
              <w:rPr>
                <w:rFonts w:ascii="Times New Roman" w:eastAsia="Times New Roman" w:hAnsi="Times New Roman" w:cs="Times New Roman"/>
                <w:b/>
                <w:bCs/>
                <w:sz w:val="20"/>
                <w:szCs w:val="20"/>
              </w:rPr>
              <w:t xml:space="preserve"> нужды</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Отпуск тепловой энергии в сеть</w:t>
            </w:r>
          </w:p>
        </w:tc>
        <w:tc>
          <w:tcPr>
            <w:tcW w:w="997" w:type="pct"/>
            <w:gridSpan w:val="3"/>
            <w:tcBorders>
              <w:top w:val="single" w:sz="4" w:space="0" w:color="auto"/>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Полезный отпуск</w:t>
            </w:r>
          </w:p>
        </w:tc>
        <w:tc>
          <w:tcPr>
            <w:tcW w:w="582"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Потери тепловой энергии в тепловых сетях</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Нормативные потери тепловой энергии в тепловых сетях</w:t>
            </w:r>
          </w:p>
        </w:tc>
      </w:tr>
      <w:tr w:rsidR="00833148" w:rsidTr="002F15A1">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296"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ВСЕГО</w:t>
            </w:r>
          </w:p>
        </w:tc>
        <w:tc>
          <w:tcPr>
            <w:tcW w:w="481"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Отопление, вентиляция</w:t>
            </w:r>
          </w:p>
        </w:tc>
        <w:tc>
          <w:tcPr>
            <w:tcW w:w="22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ГВС</w:t>
            </w: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r>
      <w:tr w:rsidR="00833148" w:rsidTr="002F15A1">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48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615"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45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96"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481"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2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34"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48"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w:t>
            </w:r>
          </w:p>
        </w:tc>
        <w:tc>
          <w:tcPr>
            <w:tcW w:w="378"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1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w:t>
            </w:r>
          </w:p>
        </w:tc>
      </w:tr>
      <w:tr w:rsidR="00833148" w:rsidTr="002F15A1">
        <w:trPr>
          <w:trHeight w:val="20"/>
          <w:jc w:val="center"/>
        </w:trPr>
        <w:tc>
          <w:tcPr>
            <w:tcW w:w="672" w:type="pct"/>
            <w:vMerge w:val="restart"/>
            <w:tcBorders>
              <w:top w:val="nil"/>
              <w:left w:val="single" w:sz="4" w:space="0" w:color="auto"/>
              <w:bottom w:val="nil"/>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xml:space="preserve">Котельная </w:t>
            </w:r>
          </w:p>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«Теремок»</w:t>
            </w:r>
          </w:p>
        </w:tc>
        <w:tc>
          <w:tcPr>
            <w:tcW w:w="49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2010</w:t>
            </w:r>
          </w:p>
        </w:tc>
        <w:tc>
          <w:tcPr>
            <w:tcW w:w="4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8030,5</w:t>
            </w:r>
          </w:p>
        </w:tc>
        <w:tc>
          <w:tcPr>
            <w:tcW w:w="615"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31,9</w:t>
            </w:r>
          </w:p>
        </w:tc>
        <w:tc>
          <w:tcPr>
            <w:tcW w:w="45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7998,6</w:t>
            </w:r>
          </w:p>
        </w:tc>
        <w:tc>
          <w:tcPr>
            <w:tcW w:w="29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6998,6</w:t>
            </w:r>
          </w:p>
        </w:tc>
        <w:tc>
          <w:tcPr>
            <w:tcW w:w="4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6998,6</w:t>
            </w:r>
          </w:p>
        </w:tc>
        <w:tc>
          <w:tcPr>
            <w:tcW w:w="2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1000,0</w:t>
            </w:r>
          </w:p>
        </w:tc>
        <w:tc>
          <w:tcPr>
            <w:tcW w:w="24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12,5</w:t>
            </w:r>
          </w:p>
        </w:tc>
        <w:tc>
          <w:tcPr>
            <w:tcW w:w="37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993,9</w:t>
            </w:r>
          </w:p>
        </w:tc>
        <w:tc>
          <w:tcPr>
            <w:tcW w:w="3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12,4</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2011</w:t>
            </w:r>
          </w:p>
        </w:tc>
        <w:tc>
          <w:tcPr>
            <w:tcW w:w="4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8071,2</w:t>
            </w:r>
          </w:p>
        </w:tc>
        <w:tc>
          <w:tcPr>
            <w:tcW w:w="615"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31,9</w:t>
            </w:r>
          </w:p>
        </w:tc>
        <w:tc>
          <w:tcPr>
            <w:tcW w:w="45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8039,3</w:t>
            </w:r>
          </w:p>
        </w:tc>
        <w:tc>
          <w:tcPr>
            <w:tcW w:w="29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6389,9</w:t>
            </w:r>
          </w:p>
        </w:tc>
        <w:tc>
          <w:tcPr>
            <w:tcW w:w="4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6389,9</w:t>
            </w:r>
          </w:p>
        </w:tc>
        <w:tc>
          <w:tcPr>
            <w:tcW w:w="2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1649,4</w:t>
            </w:r>
          </w:p>
        </w:tc>
        <w:tc>
          <w:tcPr>
            <w:tcW w:w="24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20,5</w:t>
            </w:r>
          </w:p>
        </w:tc>
        <w:tc>
          <w:tcPr>
            <w:tcW w:w="37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993,9</w:t>
            </w:r>
          </w:p>
        </w:tc>
        <w:tc>
          <w:tcPr>
            <w:tcW w:w="3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12,4</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2012</w:t>
            </w:r>
          </w:p>
        </w:tc>
        <w:tc>
          <w:tcPr>
            <w:tcW w:w="4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8383,3</w:t>
            </w:r>
          </w:p>
        </w:tc>
        <w:tc>
          <w:tcPr>
            <w:tcW w:w="615"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31,9</w:t>
            </w:r>
          </w:p>
        </w:tc>
        <w:tc>
          <w:tcPr>
            <w:tcW w:w="45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8351,4</w:t>
            </w:r>
          </w:p>
        </w:tc>
        <w:tc>
          <w:tcPr>
            <w:tcW w:w="29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6986,0</w:t>
            </w:r>
          </w:p>
        </w:tc>
        <w:tc>
          <w:tcPr>
            <w:tcW w:w="4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6986,0</w:t>
            </w:r>
          </w:p>
        </w:tc>
        <w:tc>
          <w:tcPr>
            <w:tcW w:w="2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1365,4</w:t>
            </w:r>
          </w:p>
        </w:tc>
        <w:tc>
          <w:tcPr>
            <w:tcW w:w="24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16,3</w:t>
            </w:r>
          </w:p>
        </w:tc>
        <w:tc>
          <w:tcPr>
            <w:tcW w:w="37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993,9</w:t>
            </w:r>
          </w:p>
        </w:tc>
        <w:tc>
          <w:tcPr>
            <w:tcW w:w="3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11,9</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2013</w:t>
            </w:r>
          </w:p>
        </w:tc>
        <w:tc>
          <w:tcPr>
            <w:tcW w:w="4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7353,3</w:t>
            </w:r>
          </w:p>
        </w:tc>
        <w:tc>
          <w:tcPr>
            <w:tcW w:w="615"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31,9</w:t>
            </w:r>
          </w:p>
        </w:tc>
        <w:tc>
          <w:tcPr>
            <w:tcW w:w="45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7321,4</w:t>
            </w:r>
          </w:p>
        </w:tc>
        <w:tc>
          <w:tcPr>
            <w:tcW w:w="29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5995,4</w:t>
            </w:r>
          </w:p>
        </w:tc>
        <w:tc>
          <w:tcPr>
            <w:tcW w:w="4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5995,4</w:t>
            </w:r>
          </w:p>
        </w:tc>
        <w:tc>
          <w:tcPr>
            <w:tcW w:w="2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1326,0</w:t>
            </w:r>
          </w:p>
        </w:tc>
        <w:tc>
          <w:tcPr>
            <w:tcW w:w="24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18,1</w:t>
            </w:r>
          </w:p>
        </w:tc>
        <w:tc>
          <w:tcPr>
            <w:tcW w:w="37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993,9</w:t>
            </w:r>
          </w:p>
        </w:tc>
        <w:tc>
          <w:tcPr>
            <w:tcW w:w="3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13,6</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2014</w:t>
            </w:r>
          </w:p>
        </w:tc>
        <w:tc>
          <w:tcPr>
            <w:tcW w:w="4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7134,67</w:t>
            </w:r>
          </w:p>
        </w:tc>
        <w:tc>
          <w:tcPr>
            <w:tcW w:w="615"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31,9</w:t>
            </w:r>
          </w:p>
        </w:tc>
        <w:tc>
          <w:tcPr>
            <w:tcW w:w="45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7102,77</w:t>
            </w:r>
          </w:p>
        </w:tc>
        <w:tc>
          <w:tcPr>
            <w:tcW w:w="29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5990,03</w:t>
            </w:r>
          </w:p>
        </w:tc>
        <w:tc>
          <w:tcPr>
            <w:tcW w:w="4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5990,03</w:t>
            </w:r>
          </w:p>
        </w:tc>
        <w:tc>
          <w:tcPr>
            <w:tcW w:w="2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1112,74</w:t>
            </w:r>
          </w:p>
        </w:tc>
        <w:tc>
          <w:tcPr>
            <w:tcW w:w="24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15,7</w:t>
            </w:r>
          </w:p>
        </w:tc>
        <w:tc>
          <w:tcPr>
            <w:tcW w:w="37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993,9</w:t>
            </w:r>
          </w:p>
        </w:tc>
        <w:tc>
          <w:tcPr>
            <w:tcW w:w="3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14,0</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2015</w:t>
            </w:r>
          </w:p>
        </w:tc>
        <w:tc>
          <w:tcPr>
            <w:tcW w:w="4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6877</w:t>
            </w:r>
          </w:p>
        </w:tc>
        <w:tc>
          <w:tcPr>
            <w:tcW w:w="615"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31,9</w:t>
            </w:r>
          </w:p>
        </w:tc>
        <w:tc>
          <w:tcPr>
            <w:tcW w:w="45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6845,1</w:t>
            </w:r>
          </w:p>
        </w:tc>
        <w:tc>
          <w:tcPr>
            <w:tcW w:w="29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5779,76</w:t>
            </w:r>
          </w:p>
        </w:tc>
        <w:tc>
          <w:tcPr>
            <w:tcW w:w="4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5779,76</w:t>
            </w:r>
          </w:p>
        </w:tc>
        <w:tc>
          <w:tcPr>
            <w:tcW w:w="2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1065,34</w:t>
            </w:r>
          </w:p>
        </w:tc>
        <w:tc>
          <w:tcPr>
            <w:tcW w:w="24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15,6</w:t>
            </w:r>
          </w:p>
        </w:tc>
        <w:tc>
          <w:tcPr>
            <w:tcW w:w="37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993,9</w:t>
            </w:r>
          </w:p>
        </w:tc>
        <w:tc>
          <w:tcPr>
            <w:tcW w:w="3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14,5</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2016</w:t>
            </w:r>
          </w:p>
        </w:tc>
        <w:tc>
          <w:tcPr>
            <w:tcW w:w="4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6492,47</w:t>
            </w:r>
          </w:p>
        </w:tc>
        <w:tc>
          <w:tcPr>
            <w:tcW w:w="615"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6492,47</w:t>
            </w:r>
          </w:p>
        </w:tc>
        <w:tc>
          <w:tcPr>
            <w:tcW w:w="29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6492,47</w:t>
            </w:r>
          </w:p>
        </w:tc>
        <w:tc>
          <w:tcPr>
            <w:tcW w:w="4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5627,7</w:t>
            </w:r>
          </w:p>
        </w:tc>
        <w:tc>
          <w:tcPr>
            <w:tcW w:w="2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864,77</w:t>
            </w:r>
          </w:p>
        </w:tc>
        <w:tc>
          <w:tcPr>
            <w:tcW w:w="24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13,3</w:t>
            </w:r>
          </w:p>
        </w:tc>
        <w:tc>
          <w:tcPr>
            <w:tcW w:w="37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1020,3</w:t>
            </w:r>
          </w:p>
        </w:tc>
        <w:tc>
          <w:tcPr>
            <w:tcW w:w="3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15,7</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2017</w:t>
            </w:r>
          </w:p>
        </w:tc>
        <w:tc>
          <w:tcPr>
            <w:tcW w:w="48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6469,2</w:t>
            </w:r>
          </w:p>
        </w:tc>
        <w:tc>
          <w:tcPr>
            <w:tcW w:w="615"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6469,2</w:t>
            </w:r>
          </w:p>
        </w:tc>
        <w:tc>
          <w:tcPr>
            <w:tcW w:w="29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5595,41</w:t>
            </w:r>
          </w:p>
        </w:tc>
        <w:tc>
          <w:tcPr>
            <w:tcW w:w="4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5595,41</w:t>
            </w:r>
          </w:p>
        </w:tc>
        <w:tc>
          <w:tcPr>
            <w:tcW w:w="2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873,79</w:t>
            </w:r>
          </w:p>
        </w:tc>
        <w:tc>
          <w:tcPr>
            <w:tcW w:w="24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13,5</w:t>
            </w:r>
          </w:p>
        </w:tc>
        <w:tc>
          <w:tcPr>
            <w:tcW w:w="37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1020,3</w:t>
            </w:r>
          </w:p>
        </w:tc>
        <w:tc>
          <w:tcPr>
            <w:tcW w:w="31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15,8</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2018</w:t>
            </w:r>
          </w:p>
        </w:tc>
        <w:tc>
          <w:tcPr>
            <w:tcW w:w="48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7529,04</w:t>
            </w:r>
          </w:p>
        </w:tc>
        <w:tc>
          <w:tcPr>
            <w:tcW w:w="615"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7529,04</w:t>
            </w:r>
          </w:p>
        </w:tc>
        <w:tc>
          <w:tcPr>
            <w:tcW w:w="29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5649,89</w:t>
            </w:r>
          </w:p>
        </w:tc>
        <w:tc>
          <w:tcPr>
            <w:tcW w:w="4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5649,89</w:t>
            </w:r>
          </w:p>
        </w:tc>
        <w:tc>
          <w:tcPr>
            <w:tcW w:w="2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1879,15</w:t>
            </w:r>
          </w:p>
        </w:tc>
        <w:tc>
          <w:tcPr>
            <w:tcW w:w="24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24,96</w:t>
            </w:r>
          </w:p>
        </w:tc>
        <w:tc>
          <w:tcPr>
            <w:tcW w:w="37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1235,7</w:t>
            </w:r>
          </w:p>
        </w:tc>
        <w:tc>
          <w:tcPr>
            <w:tcW w:w="31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16,4</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2019</w:t>
            </w:r>
          </w:p>
        </w:tc>
        <w:tc>
          <w:tcPr>
            <w:tcW w:w="48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6494,95</w:t>
            </w:r>
          </w:p>
        </w:tc>
        <w:tc>
          <w:tcPr>
            <w:tcW w:w="615"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20,8</w:t>
            </w:r>
          </w:p>
        </w:tc>
        <w:tc>
          <w:tcPr>
            <w:tcW w:w="45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6474,15</w:t>
            </w:r>
          </w:p>
        </w:tc>
        <w:tc>
          <w:tcPr>
            <w:tcW w:w="29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5549,27</w:t>
            </w:r>
          </w:p>
        </w:tc>
        <w:tc>
          <w:tcPr>
            <w:tcW w:w="4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5549,27</w:t>
            </w:r>
          </w:p>
        </w:tc>
        <w:tc>
          <w:tcPr>
            <w:tcW w:w="2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34"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924,88</w:t>
            </w:r>
          </w:p>
        </w:tc>
        <w:tc>
          <w:tcPr>
            <w:tcW w:w="24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14,2</w:t>
            </w:r>
          </w:p>
        </w:tc>
        <w:tc>
          <w:tcPr>
            <w:tcW w:w="37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1235,7</w:t>
            </w:r>
          </w:p>
        </w:tc>
        <w:tc>
          <w:tcPr>
            <w:tcW w:w="31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19,0</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2020</w:t>
            </w:r>
          </w:p>
        </w:tc>
        <w:tc>
          <w:tcPr>
            <w:tcW w:w="4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6568,88</w:t>
            </w:r>
          </w:p>
        </w:tc>
        <w:tc>
          <w:tcPr>
            <w:tcW w:w="61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20,8</w:t>
            </w:r>
          </w:p>
        </w:tc>
        <w:tc>
          <w:tcPr>
            <w:tcW w:w="45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6548,08</w:t>
            </w:r>
          </w:p>
        </w:tc>
        <w:tc>
          <w:tcPr>
            <w:tcW w:w="29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5430,38</w:t>
            </w:r>
          </w:p>
        </w:tc>
        <w:tc>
          <w:tcPr>
            <w:tcW w:w="4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5430,38</w:t>
            </w:r>
          </w:p>
        </w:tc>
        <w:tc>
          <w:tcPr>
            <w:tcW w:w="2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3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1117,7</w:t>
            </w:r>
          </w:p>
        </w:tc>
        <w:tc>
          <w:tcPr>
            <w:tcW w:w="24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17,0</w:t>
            </w:r>
          </w:p>
        </w:tc>
        <w:tc>
          <w:tcPr>
            <w:tcW w:w="37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1235,7</w:t>
            </w:r>
          </w:p>
        </w:tc>
        <w:tc>
          <w:tcPr>
            <w:tcW w:w="3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18,8</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xml:space="preserve">2021 </w:t>
            </w:r>
          </w:p>
        </w:tc>
        <w:tc>
          <w:tcPr>
            <w:tcW w:w="4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7768,93</w:t>
            </w:r>
          </w:p>
        </w:tc>
        <w:tc>
          <w:tcPr>
            <w:tcW w:w="61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20,8</w:t>
            </w:r>
          </w:p>
        </w:tc>
        <w:tc>
          <w:tcPr>
            <w:tcW w:w="45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7748,13</w:t>
            </w:r>
          </w:p>
        </w:tc>
        <w:tc>
          <w:tcPr>
            <w:tcW w:w="29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5742,6</w:t>
            </w:r>
          </w:p>
        </w:tc>
        <w:tc>
          <w:tcPr>
            <w:tcW w:w="4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5742,6</w:t>
            </w:r>
          </w:p>
        </w:tc>
        <w:tc>
          <w:tcPr>
            <w:tcW w:w="2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3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2026,33</w:t>
            </w:r>
          </w:p>
        </w:tc>
        <w:tc>
          <w:tcPr>
            <w:tcW w:w="24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26,01</w:t>
            </w:r>
          </w:p>
        </w:tc>
        <w:tc>
          <w:tcPr>
            <w:tcW w:w="37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1235,7</w:t>
            </w:r>
          </w:p>
        </w:tc>
        <w:tc>
          <w:tcPr>
            <w:tcW w:w="3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18,4</w:t>
            </w:r>
          </w:p>
        </w:tc>
      </w:tr>
      <w:tr w:rsidR="00833148" w:rsidTr="002F15A1">
        <w:trPr>
          <w:trHeight w:val="20"/>
          <w:jc w:val="center"/>
        </w:trPr>
        <w:tc>
          <w:tcPr>
            <w:tcW w:w="672"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2022 (план)</w:t>
            </w:r>
          </w:p>
        </w:tc>
        <w:tc>
          <w:tcPr>
            <w:tcW w:w="4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6715,4</w:t>
            </w:r>
          </w:p>
        </w:tc>
        <w:tc>
          <w:tcPr>
            <w:tcW w:w="61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20,8</w:t>
            </w:r>
          </w:p>
        </w:tc>
        <w:tc>
          <w:tcPr>
            <w:tcW w:w="45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6694,6</w:t>
            </w:r>
          </w:p>
        </w:tc>
        <w:tc>
          <w:tcPr>
            <w:tcW w:w="29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5458,9</w:t>
            </w:r>
          </w:p>
        </w:tc>
        <w:tc>
          <w:tcPr>
            <w:tcW w:w="4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5458,9</w:t>
            </w:r>
          </w:p>
        </w:tc>
        <w:tc>
          <w:tcPr>
            <w:tcW w:w="2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3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1235,7</w:t>
            </w:r>
          </w:p>
        </w:tc>
        <w:tc>
          <w:tcPr>
            <w:tcW w:w="24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18,4</w:t>
            </w:r>
          </w:p>
        </w:tc>
        <w:tc>
          <w:tcPr>
            <w:tcW w:w="37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1235,7</w:t>
            </w:r>
          </w:p>
        </w:tc>
        <w:tc>
          <w:tcPr>
            <w:tcW w:w="3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18,4</w:t>
            </w:r>
          </w:p>
        </w:tc>
      </w:tr>
      <w:tr w:rsidR="00833148" w:rsidTr="002F15A1">
        <w:trPr>
          <w:trHeight w:val="20"/>
          <w:jc w:val="center"/>
        </w:trPr>
        <w:tc>
          <w:tcPr>
            <w:tcW w:w="672"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w:t>
            </w:r>
          </w:p>
        </w:tc>
        <w:tc>
          <w:tcPr>
            <w:tcW w:w="4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6715,4</w:t>
            </w:r>
          </w:p>
        </w:tc>
        <w:tc>
          <w:tcPr>
            <w:tcW w:w="61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20,8</w:t>
            </w:r>
          </w:p>
        </w:tc>
        <w:tc>
          <w:tcPr>
            <w:tcW w:w="45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6694,6</w:t>
            </w:r>
          </w:p>
        </w:tc>
        <w:tc>
          <w:tcPr>
            <w:tcW w:w="29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5458,9</w:t>
            </w:r>
          </w:p>
        </w:tc>
        <w:tc>
          <w:tcPr>
            <w:tcW w:w="4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5458,9</w:t>
            </w:r>
          </w:p>
        </w:tc>
        <w:tc>
          <w:tcPr>
            <w:tcW w:w="2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3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1235,7</w:t>
            </w:r>
          </w:p>
        </w:tc>
        <w:tc>
          <w:tcPr>
            <w:tcW w:w="24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18,4</w:t>
            </w:r>
          </w:p>
        </w:tc>
        <w:tc>
          <w:tcPr>
            <w:tcW w:w="37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1235,7</w:t>
            </w:r>
          </w:p>
        </w:tc>
        <w:tc>
          <w:tcPr>
            <w:tcW w:w="3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18,4</w:t>
            </w:r>
          </w:p>
        </w:tc>
      </w:tr>
      <w:tr w:rsidR="00833148" w:rsidTr="002F15A1">
        <w:trPr>
          <w:trHeight w:val="20"/>
          <w:jc w:val="center"/>
        </w:trPr>
        <w:tc>
          <w:tcPr>
            <w:tcW w:w="672" w:type="pct"/>
            <w:tcBorders>
              <w:top w:val="nil"/>
              <w:left w:val="single" w:sz="4" w:space="0" w:color="auto"/>
              <w:bottom w:val="single" w:sz="4" w:space="0" w:color="auto"/>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xml:space="preserve">2023 (план, с учетом новых нормативом по </w:t>
            </w:r>
            <w:r w:rsidRPr="002F15A1">
              <w:rPr>
                <w:rFonts w:ascii="Times New Roman" w:eastAsia="Times New Roman" w:hAnsi="Times New Roman" w:cs="Times New Roman"/>
                <w:sz w:val="20"/>
                <w:szCs w:val="20"/>
              </w:rPr>
              <w:t>отоплению)</w:t>
            </w:r>
          </w:p>
        </w:tc>
        <w:tc>
          <w:tcPr>
            <w:tcW w:w="48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6715,4</w:t>
            </w:r>
          </w:p>
        </w:tc>
        <w:tc>
          <w:tcPr>
            <w:tcW w:w="61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20,8</w:t>
            </w:r>
          </w:p>
        </w:tc>
        <w:tc>
          <w:tcPr>
            <w:tcW w:w="45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6694,6</w:t>
            </w:r>
          </w:p>
        </w:tc>
        <w:tc>
          <w:tcPr>
            <w:tcW w:w="29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4119,7</w:t>
            </w:r>
          </w:p>
        </w:tc>
        <w:tc>
          <w:tcPr>
            <w:tcW w:w="4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4119,7</w:t>
            </w:r>
          </w:p>
        </w:tc>
        <w:tc>
          <w:tcPr>
            <w:tcW w:w="2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34"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2574,9</w:t>
            </w:r>
          </w:p>
        </w:tc>
        <w:tc>
          <w:tcPr>
            <w:tcW w:w="24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38,3</w:t>
            </w:r>
          </w:p>
        </w:tc>
        <w:tc>
          <w:tcPr>
            <w:tcW w:w="37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1235,7</w:t>
            </w:r>
          </w:p>
        </w:tc>
        <w:tc>
          <w:tcPr>
            <w:tcW w:w="31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18,4</w:t>
            </w:r>
          </w:p>
        </w:tc>
      </w:tr>
    </w:tbl>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FB6018" w:rsidRDefault="007008F2" w:rsidP="00211950">
      <w:pPr>
        <w:pStyle w:val="aff5"/>
        <w:keepLines/>
        <w:tabs>
          <w:tab w:val="clear" w:pos="1985"/>
        </w:tabs>
        <w:spacing w:before="0" w:after="0"/>
        <w:ind w:left="0" w:right="0" w:firstLine="0"/>
        <w:rPr>
          <w:rFonts w:ascii="Times New Roman" w:hAnsi="Times New Roman"/>
          <w:bCs w:val="0"/>
          <w:sz w:val="24"/>
          <w:szCs w:val="24"/>
        </w:rPr>
      </w:pPr>
    </w:p>
    <w:p w:rsidR="00211950" w:rsidRPr="00DA715A" w:rsidRDefault="007008F2" w:rsidP="00211950"/>
    <w:p w:rsidR="00211950" w:rsidRDefault="007008F2" w:rsidP="00211950"/>
    <w:p w:rsidR="00211950" w:rsidRPr="00D66DF0" w:rsidRDefault="007008F2" w:rsidP="00211950">
      <w:pPr>
        <w:rPr>
          <w:b/>
          <w:bCs/>
        </w:rPr>
      </w:pPr>
    </w:p>
    <w:p w:rsidR="00FB6018" w:rsidRPr="00FB6018" w:rsidRDefault="007008F2" w:rsidP="00FB6018">
      <w:pPr>
        <w:keepNext/>
        <w:keepLines/>
        <w:spacing w:after="0" w:line="240" w:lineRule="auto"/>
        <w:jc w:val="both"/>
        <w:rPr>
          <w:rFonts w:ascii="Times New Roman" w:hAnsi="Times New Roman" w:cs="Times New Roman"/>
          <w:b/>
          <w:sz w:val="24"/>
          <w:szCs w:val="24"/>
        </w:rPr>
      </w:pPr>
      <w:r w:rsidRPr="00FB6018">
        <w:rPr>
          <w:rFonts w:ascii="Times New Roman" w:hAnsi="Times New Roman" w:cs="Times New Roman"/>
          <w:b/>
          <w:sz w:val="24"/>
          <w:szCs w:val="24"/>
        </w:rPr>
        <w:t>Таблица 70. Баланс тепловой энергии в системе теплоснабжения, образованной на базе котельной «База» ООО «ЖКУ»</w:t>
      </w:r>
    </w:p>
    <w:p w:rsidR="00FB6018" w:rsidRPr="00FB6018" w:rsidRDefault="007008F2" w:rsidP="00FB6018">
      <w:pPr>
        <w:keepNext/>
        <w:keepLines/>
        <w:spacing w:after="0" w:line="240" w:lineRule="auto"/>
        <w:jc w:val="both"/>
        <w:rPr>
          <w:rFonts w:ascii="Times New Roman" w:hAnsi="Times New Roman" w:cs="Times New Roman"/>
          <w:b/>
          <w:sz w:val="24"/>
          <w:szCs w:val="24"/>
        </w:rPr>
      </w:pPr>
    </w:p>
    <w:tbl>
      <w:tblPr>
        <w:tblW w:w="5218" w:type="pct"/>
        <w:jc w:val="center"/>
        <w:tblLook w:val="00A0"/>
      </w:tblPr>
      <w:tblGrid>
        <w:gridCol w:w="2086"/>
        <w:gridCol w:w="1537"/>
        <w:gridCol w:w="1512"/>
        <w:gridCol w:w="1913"/>
        <w:gridCol w:w="1407"/>
        <w:gridCol w:w="917"/>
        <w:gridCol w:w="1491"/>
        <w:gridCol w:w="676"/>
        <w:gridCol w:w="935"/>
        <w:gridCol w:w="793"/>
        <w:gridCol w:w="1176"/>
        <w:gridCol w:w="988"/>
      </w:tblGrid>
      <w:tr w:rsidR="00833148" w:rsidTr="002F15A1">
        <w:trPr>
          <w:trHeight w:val="20"/>
          <w:jc w:val="center"/>
        </w:trPr>
        <w:tc>
          <w:tcPr>
            <w:tcW w:w="67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Наименование системы теплоснабжения</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Период</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 xml:space="preserve">Выработка тепловой </w:t>
            </w:r>
            <w:r w:rsidRPr="002F15A1">
              <w:rPr>
                <w:rFonts w:ascii="Times New Roman" w:eastAsia="Times New Roman" w:hAnsi="Times New Roman" w:cs="Times New Roman"/>
                <w:b/>
                <w:bCs/>
                <w:sz w:val="20"/>
                <w:szCs w:val="20"/>
              </w:rPr>
              <w:t>энергии</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Расход тепловой энергии на собственные нужды</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Отпуск тепловой энергии в сеть</w:t>
            </w:r>
          </w:p>
        </w:tc>
        <w:tc>
          <w:tcPr>
            <w:tcW w:w="999" w:type="pct"/>
            <w:gridSpan w:val="3"/>
            <w:tcBorders>
              <w:top w:val="single" w:sz="4" w:space="0" w:color="auto"/>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Полезный отпуск</w:t>
            </w:r>
          </w:p>
        </w:tc>
        <w:tc>
          <w:tcPr>
            <w:tcW w:w="560"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Потери тепловой энергии в тепловых сетях</w:t>
            </w:r>
          </w:p>
        </w:tc>
        <w:tc>
          <w:tcPr>
            <w:tcW w:w="701"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Нормативные потери тепловой энергии в тепловых сетях</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29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ВСЕГО</w:t>
            </w:r>
          </w:p>
        </w:tc>
        <w:tc>
          <w:tcPr>
            <w:tcW w:w="48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Отопление, вентиляция</w:t>
            </w:r>
          </w:p>
        </w:tc>
        <w:tc>
          <w:tcPr>
            <w:tcW w:w="219"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ГВС</w:t>
            </w: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49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62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456"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9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48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19"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0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5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w:t>
            </w:r>
          </w:p>
        </w:tc>
        <w:tc>
          <w:tcPr>
            <w:tcW w:w="381"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2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w:t>
            </w:r>
          </w:p>
        </w:tc>
      </w:tr>
      <w:tr w:rsidR="00833148" w:rsidTr="002F15A1">
        <w:trPr>
          <w:trHeight w:val="20"/>
          <w:jc w:val="center"/>
        </w:trPr>
        <w:tc>
          <w:tcPr>
            <w:tcW w:w="676" w:type="pct"/>
            <w:vMerge w:val="restart"/>
            <w:tcBorders>
              <w:top w:val="nil"/>
              <w:left w:val="single" w:sz="4" w:space="0" w:color="auto"/>
              <w:bottom w:val="nil"/>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Котельная «База»</w:t>
            </w: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2010</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1608,7</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1589,1</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1120,7</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1120,7</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468,4</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29,5</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306,2</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19,3</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2011</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1686,5</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1666,9</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1206,0</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1206,0</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460,9</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27,7</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306,2</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18,4</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2012</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1517,3</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1497,7</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1192,6</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1192,6</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305,1</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20,4</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306,2</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20,4</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2013</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1524,8</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1505,2</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1199,0</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1199,0</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306,2</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20,3</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306,2</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20,3</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2014</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1572,93</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1553,33</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1236,32</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1236,32</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317,01</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20,4</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306,2</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19,7</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2015</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1435,08</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1415,48</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1274,48</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1274,48</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141</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10,0</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306,2</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21,6</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2016</w:t>
            </w:r>
          </w:p>
        </w:tc>
        <w:tc>
          <w:tcPr>
            <w:tcW w:w="49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1605,96</w:t>
            </w:r>
          </w:p>
        </w:tc>
        <w:tc>
          <w:tcPr>
            <w:tcW w:w="6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1605,96</w:t>
            </w:r>
          </w:p>
        </w:tc>
        <w:tc>
          <w:tcPr>
            <w:tcW w:w="29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1298,6</w:t>
            </w:r>
          </w:p>
        </w:tc>
        <w:tc>
          <w:tcPr>
            <w:tcW w:w="48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1298,6</w:t>
            </w:r>
          </w:p>
        </w:tc>
        <w:tc>
          <w:tcPr>
            <w:tcW w:w="21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307,36</w:t>
            </w:r>
          </w:p>
        </w:tc>
        <w:tc>
          <w:tcPr>
            <w:tcW w:w="25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19,1</w:t>
            </w:r>
          </w:p>
        </w:tc>
        <w:tc>
          <w:tcPr>
            <w:tcW w:w="3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317,3</w:t>
            </w:r>
          </w:p>
        </w:tc>
        <w:tc>
          <w:tcPr>
            <w:tcW w:w="3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19,8</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2017</w:t>
            </w:r>
          </w:p>
        </w:tc>
        <w:tc>
          <w:tcPr>
            <w:tcW w:w="49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1496,03</w:t>
            </w:r>
          </w:p>
        </w:tc>
        <w:tc>
          <w:tcPr>
            <w:tcW w:w="6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1496,3</w:t>
            </w:r>
          </w:p>
        </w:tc>
        <w:tc>
          <w:tcPr>
            <w:tcW w:w="29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1406,49</w:t>
            </w:r>
          </w:p>
        </w:tc>
        <w:tc>
          <w:tcPr>
            <w:tcW w:w="48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1406,49</w:t>
            </w:r>
          </w:p>
        </w:tc>
        <w:tc>
          <w:tcPr>
            <w:tcW w:w="21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89,54</w:t>
            </w:r>
          </w:p>
        </w:tc>
        <w:tc>
          <w:tcPr>
            <w:tcW w:w="25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6,0</w:t>
            </w:r>
          </w:p>
        </w:tc>
        <w:tc>
          <w:tcPr>
            <w:tcW w:w="3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317,3</w:t>
            </w:r>
          </w:p>
        </w:tc>
        <w:tc>
          <w:tcPr>
            <w:tcW w:w="3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21,2</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2018</w:t>
            </w:r>
          </w:p>
        </w:tc>
        <w:tc>
          <w:tcPr>
            <w:tcW w:w="49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1638,61</w:t>
            </w:r>
          </w:p>
        </w:tc>
        <w:tc>
          <w:tcPr>
            <w:tcW w:w="6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1638,61</w:t>
            </w:r>
          </w:p>
        </w:tc>
        <w:tc>
          <w:tcPr>
            <w:tcW w:w="29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1214,08</w:t>
            </w:r>
          </w:p>
        </w:tc>
        <w:tc>
          <w:tcPr>
            <w:tcW w:w="48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1214,08</w:t>
            </w:r>
          </w:p>
        </w:tc>
        <w:tc>
          <w:tcPr>
            <w:tcW w:w="21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424,53</w:t>
            </w:r>
          </w:p>
        </w:tc>
        <w:tc>
          <w:tcPr>
            <w:tcW w:w="25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25,9</w:t>
            </w:r>
          </w:p>
        </w:tc>
        <w:tc>
          <w:tcPr>
            <w:tcW w:w="3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327,8</w:t>
            </w:r>
          </w:p>
        </w:tc>
        <w:tc>
          <w:tcPr>
            <w:tcW w:w="3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20,0</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2019</w:t>
            </w:r>
          </w:p>
        </w:tc>
        <w:tc>
          <w:tcPr>
            <w:tcW w:w="49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1490,45</w:t>
            </w:r>
          </w:p>
        </w:tc>
        <w:tc>
          <w:tcPr>
            <w:tcW w:w="6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1490,45</w:t>
            </w:r>
          </w:p>
        </w:tc>
        <w:tc>
          <w:tcPr>
            <w:tcW w:w="29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1149,68</w:t>
            </w:r>
          </w:p>
        </w:tc>
        <w:tc>
          <w:tcPr>
            <w:tcW w:w="48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1149,68</w:t>
            </w:r>
          </w:p>
        </w:tc>
        <w:tc>
          <w:tcPr>
            <w:tcW w:w="21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340,77</w:t>
            </w:r>
          </w:p>
        </w:tc>
        <w:tc>
          <w:tcPr>
            <w:tcW w:w="25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22,9</w:t>
            </w:r>
          </w:p>
        </w:tc>
        <w:tc>
          <w:tcPr>
            <w:tcW w:w="3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327,8</w:t>
            </w:r>
          </w:p>
        </w:tc>
        <w:tc>
          <w:tcPr>
            <w:tcW w:w="3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22,0</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2020</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1441,79</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1441,79</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1179,43</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1179,43</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262,36</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18,2</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327,8</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22,7</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xml:space="preserve">2021 </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1645,12</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1645,12</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1260,25</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1260,25</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384,87</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23,4</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327,8</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21,5</w:t>
            </w:r>
          </w:p>
        </w:tc>
      </w:tr>
      <w:tr w:rsidR="00833148" w:rsidTr="002F15A1">
        <w:trPr>
          <w:trHeight w:val="20"/>
          <w:jc w:val="center"/>
        </w:trPr>
        <w:tc>
          <w:tcPr>
            <w:tcW w:w="676"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2022 (план)</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1526,7</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1526,7</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1198,9</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1198,9</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327,8</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21,5</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327,8</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21,5</w:t>
            </w:r>
          </w:p>
        </w:tc>
      </w:tr>
      <w:tr w:rsidR="00833148" w:rsidTr="002F15A1">
        <w:trPr>
          <w:trHeight w:val="20"/>
          <w:jc w:val="center"/>
        </w:trPr>
        <w:tc>
          <w:tcPr>
            <w:tcW w:w="676"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1526,7</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1526,7</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1198,9</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1198,9</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327,8</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21,5</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327,8</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21,5</w:t>
            </w:r>
          </w:p>
        </w:tc>
      </w:tr>
      <w:tr w:rsidR="00833148" w:rsidTr="002F15A1">
        <w:trPr>
          <w:trHeight w:val="20"/>
          <w:jc w:val="center"/>
        </w:trPr>
        <w:tc>
          <w:tcPr>
            <w:tcW w:w="676" w:type="pct"/>
            <w:tcBorders>
              <w:top w:val="nil"/>
              <w:left w:val="single" w:sz="4" w:space="0" w:color="auto"/>
              <w:bottom w:val="single" w:sz="4" w:space="0" w:color="auto"/>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 с учетом новых нормативом по отоплению)</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1526,7</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1526,7</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799,4</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799,4</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727,3</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47,6</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327,8</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21,5</w:t>
            </w:r>
          </w:p>
        </w:tc>
      </w:tr>
    </w:tbl>
    <w:p w:rsidR="00211950" w:rsidRDefault="007008F2" w:rsidP="00211950"/>
    <w:p w:rsidR="00211950" w:rsidRDefault="007008F2" w:rsidP="00211950"/>
    <w:p w:rsidR="00B97A82" w:rsidRDefault="007008F2" w:rsidP="00211950"/>
    <w:p w:rsidR="00B97A82" w:rsidRDefault="007008F2" w:rsidP="00211950"/>
    <w:p w:rsidR="00B97A82" w:rsidRDefault="007008F2" w:rsidP="00211950"/>
    <w:p w:rsidR="00B97A82" w:rsidRDefault="007008F2" w:rsidP="00211950"/>
    <w:p w:rsidR="00B97A82" w:rsidRDefault="007008F2" w:rsidP="00211950"/>
    <w:p w:rsidR="00B97A82" w:rsidRDefault="007008F2" w:rsidP="00211950"/>
    <w:p w:rsidR="00B97A82" w:rsidRPr="00B97A82" w:rsidRDefault="007008F2" w:rsidP="00B97A82">
      <w:pPr>
        <w:keepNext/>
        <w:keepLines/>
        <w:spacing w:before="240" w:after="120" w:line="240" w:lineRule="auto"/>
        <w:jc w:val="both"/>
        <w:rPr>
          <w:rFonts w:ascii="Times New Roman" w:hAnsi="Times New Roman" w:cs="Times New Roman"/>
          <w:b/>
          <w:sz w:val="24"/>
          <w:szCs w:val="24"/>
        </w:rPr>
      </w:pPr>
      <w:r w:rsidRPr="00B97A82">
        <w:rPr>
          <w:rFonts w:ascii="Times New Roman" w:hAnsi="Times New Roman" w:cs="Times New Roman"/>
          <w:b/>
          <w:sz w:val="24"/>
          <w:szCs w:val="24"/>
        </w:rPr>
        <w:t>Таблица 71. Баланс тепловой энергии в системе теплоснабжения, образованной на базе котельной «Лесокомбинат» ООО «ЖКУ»</w:t>
      </w:r>
    </w:p>
    <w:p w:rsidR="00B97A82" w:rsidRPr="00B97A82" w:rsidRDefault="007008F2" w:rsidP="00B97A82">
      <w:pPr>
        <w:keepNext/>
        <w:keepLines/>
        <w:spacing w:before="240" w:after="120" w:line="240" w:lineRule="auto"/>
        <w:jc w:val="both"/>
        <w:rPr>
          <w:rFonts w:ascii="Times New Roman" w:hAnsi="Times New Roman" w:cs="Times New Roman"/>
          <w:b/>
          <w:sz w:val="24"/>
          <w:szCs w:val="24"/>
        </w:rPr>
      </w:pPr>
    </w:p>
    <w:tbl>
      <w:tblPr>
        <w:tblW w:w="5218" w:type="pct"/>
        <w:jc w:val="center"/>
        <w:tblLook w:val="00A0"/>
      </w:tblPr>
      <w:tblGrid>
        <w:gridCol w:w="2086"/>
        <w:gridCol w:w="1537"/>
        <w:gridCol w:w="1512"/>
        <w:gridCol w:w="1913"/>
        <w:gridCol w:w="1407"/>
        <w:gridCol w:w="917"/>
        <w:gridCol w:w="1491"/>
        <w:gridCol w:w="676"/>
        <w:gridCol w:w="935"/>
        <w:gridCol w:w="793"/>
        <w:gridCol w:w="1176"/>
        <w:gridCol w:w="988"/>
      </w:tblGrid>
      <w:tr w:rsidR="00833148" w:rsidTr="002F15A1">
        <w:trPr>
          <w:trHeight w:val="20"/>
          <w:jc w:val="center"/>
        </w:trPr>
        <w:tc>
          <w:tcPr>
            <w:tcW w:w="67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Наименование системы теплоснабжения</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Период</w:t>
            </w:r>
          </w:p>
        </w:tc>
        <w:tc>
          <w:tcPr>
            <w:tcW w:w="49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Выработка тепловой энергии</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 xml:space="preserve">Расход </w:t>
            </w:r>
            <w:r w:rsidRPr="002F15A1">
              <w:rPr>
                <w:rFonts w:ascii="Times New Roman" w:eastAsia="Times New Roman" w:hAnsi="Times New Roman" w:cs="Times New Roman"/>
                <w:b/>
                <w:bCs/>
                <w:sz w:val="20"/>
                <w:szCs w:val="20"/>
              </w:rPr>
              <w:t>тепловой энергии на собственные нужды</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Отпуск тепловой энергии в сеть</w:t>
            </w:r>
          </w:p>
        </w:tc>
        <w:tc>
          <w:tcPr>
            <w:tcW w:w="999" w:type="pct"/>
            <w:gridSpan w:val="3"/>
            <w:tcBorders>
              <w:top w:val="single" w:sz="4" w:space="0" w:color="auto"/>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Полезный отпуск</w:t>
            </w:r>
          </w:p>
        </w:tc>
        <w:tc>
          <w:tcPr>
            <w:tcW w:w="560"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Потери тепловой энергии в тепловых сетях</w:t>
            </w:r>
          </w:p>
        </w:tc>
        <w:tc>
          <w:tcPr>
            <w:tcW w:w="701"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Нормативные потери тепловой энергии в тепловых сетях</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29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ВСЕГО</w:t>
            </w:r>
          </w:p>
        </w:tc>
        <w:tc>
          <w:tcPr>
            <w:tcW w:w="48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Отопление, вентиляция</w:t>
            </w:r>
          </w:p>
        </w:tc>
        <w:tc>
          <w:tcPr>
            <w:tcW w:w="219"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ГВС</w:t>
            </w: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49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62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456"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9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48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19"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0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5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w:t>
            </w:r>
          </w:p>
        </w:tc>
        <w:tc>
          <w:tcPr>
            <w:tcW w:w="381"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2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w:t>
            </w:r>
          </w:p>
        </w:tc>
      </w:tr>
      <w:tr w:rsidR="00833148" w:rsidTr="002F15A1">
        <w:trPr>
          <w:trHeight w:val="20"/>
          <w:jc w:val="center"/>
        </w:trPr>
        <w:tc>
          <w:tcPr>
            <w:tcW w:w="676" w:type="pct"/>
            <w:vMerge w:val="restart"/>
            <w:tcBorders>
              <w:top w:val="nil"/>
              <w:left w:val="single" w:sz="4" w:space="0" w:color="auto"/>
              <w:bottom w:val="nil"/>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xml:space="preserve">Котельная </w:t>
            </w:r>
          </w:p>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«Лесокомбинат»</w:t>
            </w: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2010</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1889,5</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20,0</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1869,5</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1361,4</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1361,4</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508,1</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27,1</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249,5</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13,3</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2011</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1899,1</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20,0</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1879,1</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1415,7</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1415,7</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463,4</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24,7</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249,5</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13,3</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2012</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1939,4</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20,0</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1919,4</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1569,5</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1569,5</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349,9</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18,2</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249,5</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13,0</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2013</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1876,4</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20,0</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1856,4</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1456,2</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1456,2</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400,1</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21,6</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249,5</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13,4</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2014</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1986,21</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1966,21</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1441,88</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1441,88</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524,33</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26,7</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249,5</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12,7</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2015</w:t>
            </w:r>
          </w:p>
        </w:tc>
        <w:tc>
          <w:tcPr>
            <w:tcW w:w="49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2014,7</w:t>
            </w:r>
          </w:p>
        </w:tc>
        <w:tc>
          <w:tcPr>
            <w:tcW w:w="6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w:t>
            </w:r>
          </w:p>
        </w:tc>
        <w:tc>
          <w:tcPr>
            <w:tcW w:w="456"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1994,7</w:t>
            </w:r>
          </w:p>
        </w:tc>
        <w:tc>
          <w:tcPr>
            <w:tcW w:w="29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1423,51</w:t>
            </w:r>
          </w:p>
        </w:tc>
        <w:tc>
          <w:tcPr>
            <w:tcW w:w="48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1423,51</w:t>
            </w:r>
          </w:p>
        </w:tc>
        <w:tc>
          <w:tcPr>
            <w:tcW w:w="219"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571,19</w:t>
            </w:r>
          </w:p>
        </w:tc>
        <w:tc>
          <w:tcPr>
            <w:tcW w:w="257"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28,6</w:t>
            </w:r>
          </w:p>
        </w:tc>
        <w:tc>
          <w:tcPr>
            <w:tcW w:w="381"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249,5</w:t>
            </w:r>
          </w:p>
        </w:tc>
        <w:tc>
          <w:tcPr>
            <w:tcW w:w="320" w:type="pct"/>
            <w:tcBorders>
              <w:top w:val="nil"/>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12,5</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2016</w:t>
            </w:r>
          </w:p>
        </w:tc>
        <w:tc>
          <w:tcPr>
            <w:tcW w:w="49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2056,83</w:t>
            </w:r>
          </w:p>
        </w:tc>
        <w:tc>
          <w:tcPr>
            <w:tcW w:w="6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2056,83</w:t>
            </w:r>
          </w:p>
        </w:tc>
        <w:tc>
          <w:tcPr>
            <w:tcW w:w="29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1472,09</w:t>
            </w:r>
          </w:p>
        </w:tc>
        <w:tc>
          <w:tcPr>
            <w:tcW w:w="48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1472,09</w:t>
            </w:r>
          </w:p>
        </w:tc>
        <w:tc>
          <w:tcPr>
            <w:tcW w:w="21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584,74</w:t>
            </w:r>
          </w:p>
        </w:tc>
        <w:tc>
          <w:tcPr>
            <w:tcW w:w="25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28,4</w:t>
            </w:r>
          </w:p>
        </w:tc>
        <w:tc>
          <w:tcPr>
            <w:tcW w:w="3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253,5</w:t>
            </w:r>
          </w:p>
        </w:tc>
        <w:tc>
          <w:tcPr>
            <w:tcW w:w="3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12,3</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2017</w:t>
            </w:r>
          </w:p>
        </w:tc>
        <w:tc>
          <w:tcPr>
            <w:tcW w:w="49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2030,83</w:t>
            </w:r>
          </w:p>
        </w:tc>
        <w:tc>
          <w:tcPr>
            <w:tcW w:w="6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2030,83</w:t>
            </w:r>
          </w:p>
        </w:tc>
        <w:tc>
          <w:tcPr>
            <w:tcW w:w="29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1408,86</w:t>
            </w:r>
          </w:p>
        </w:tc>
        <w:tc>
          <w:tcPr>
            <w:tcW w:w="48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1408,86</w:t>
            </w:r>
          </w:p>
        </w:tc>
        <w:tc>
          <w:tcPr>
            <w:tcW w:w="21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621,97</w:t>
            </w:r>
          </w:p>
        </w:tc>
        <w:tc>
          <w:tcPr>
            <w:tcW w:w="25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30,6</w:t>
            </w:r>
          </w:p>
        </w:tc>
        <w:tc>
          <w:tcPr>
            <w:tcW w:w="3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253,5</w:t>
            </w:r>
          </w:p>
        </w:tc>
        <w:tc>
          <w:tcPr>
            <w:tcW w:w="3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12,5</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2018</w:t>
            </w:r>
          </w:p>
        </w:tc>
        <w:tc>
          <w:tcPr>
            <w:tcW w:w="49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2314,45</w:t>
            </w:r>
          </w:p>
        </w:tc>
        <w:tc>
          <w:tcPr>
            <w:tcW w:w="6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2314,45</w:t>
            </w:r>
          </w:p>
        </w:tc>
        <w:tc>
          <w:tcPr>
            <w:tcW w:w="29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1534,8</w:t>
            </w:r>
          </w:p>
        </w:tc>
        <w:tc>
          <w:tcPr>
            <w:tcW w:w="48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1534,8</w:t>
            </w:r>
          </w:p>
        </w:tc>
        <w:tc>
          <w:tcPr>
            <w:tcW w:w="21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779,65</w:t>
            </w:r>
          </w:p>
        </w:tc>
        <w:tc>
          <w:tcPr>
            <w:tcW w:w="25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33,7</w:t>
            </w:r>
          </w:p>
        </w:tc>
        <w:tc>
          <w:tcPr>
            <w:tcW w:w="3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268,2</w:t>
            </w:r>
          </w:p>
        </w:tc>
        <w:tc>
          <w:tcPr>
            <w:tcW w:w="3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11,6</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2019</w:t>
            </w:r>
          </w:p>
        </w:tc>
        <w:tc>
          <w:tcPr>
            <w:tcW w:w="49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1938,8</w:t>
            </w:r>
          </w:p>
        </w:tc>
        <w:tc>
          <w:tcPr>
            <w:tcW w:w="6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456"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1938,8</w:t>
            </w:r>
          </w:p>
        </w:tc>
        <w:tc>
          <w:tcPr>
            <w:tcW w:w="29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1484,75</w:t>
            </w:r>
          </w:p>
        </w:tc>
        <w:tc>
          <w:tcPr>
            <w:tcW w:w="48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1484,75</w:t>
            </w:r>
          </w:p>
        </w:tc>
        <w:tc>
          <w:tcPr>
            <w:tcW w:w="219"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w:t>
            </w:r>
          </w:p>
        </w:tc>
        <w:tc>
          <w:tcPr>
            <w:tcW w:w="303"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454,05</w:t>
            </w:r>
          </w:p>
        </w:tc>
        <w:tc>
          <w:tcPr>
            <w:tcW w:w="257"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23,4</w:t>
            </w:r>
          </w:p>
        </w:tc>
        <w:tc>
          <w:tcPr>
            <w:tcW w:w="381"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268,2</w:t>
            </w:r>
          </w:p>
        </w:tc>
        <w:tc>
          <w:tcPr>
            <w:tcW w:w="320"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13,8</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2020</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1748,17</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1748,17</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1430,02</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1430,02</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318,15</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18,2</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268,2</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15,3</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xml:space="preserve">2021 </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2119,32</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2119,32</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1538,55</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1538,55</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580,77</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27,4</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268,2</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15,6</w:t>
            </w:r>
          </w:p>
        </w:tc>
      </w:tr>
      <w:tr w:rsidR="00833148" w:rsidTr="002F15A1">
        <w:trPr>
          <w:trHeight w:val="20"/>
          <w:jc w:val="center"/>
        </w:trPr>
        <w:tc>
          <w:tcPr>
            <w:tcW w:w="676"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2022 (план)</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1718,1</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1718,1</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1449,9</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1449,9</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268,2</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15,6</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268,2</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15,6</w:t>
            </w:r>
          </w:p>
        </w:tc>
      </w:tr>
      <w:tr w:rsidR="00833148" w:rsidTr="002F15A1">
        <w:trPr>
          <w:trHeight w:val="20"/>
          <w:jc w:val="center"/>
        </w:trPr>
        <w:tc>
          <w:tcPr>
            <w:tcW w:w="676"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1718,1</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1718,1</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1449,9</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1449,9</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268,2</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15,6</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268,2</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15,6</w:t>
            </w:r>
          </w:p>
        </w:tc>
      </w:tr>
      <w:tr w:rsidR="00833148" w:rsidTr="002F15A1">
        <w:trPr>
          <w:trHeight w:val="20"/>
          <w:jc w:val="center"/>
        </w:trPr>
        <w:tc>
          <w:tcPr>
            <w:tcW w:w="676" w:type="pct"/>
            <w:tcBorders>
              <w:top w:val="nil"/>
              <w:left w:val="single" w:sz="4" w:space="0" w:color="auto"/>
              <w:bottom w:val="single" w:sz="4" w:space="0" w:color="auto"/>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 с учетом новых нормативом по отоплению)</w:t>
            </w:r>
          </w:p>
        </w:tc>
        <w:tc>
          <w:tcPr>
            <w:tcW w:w="49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1718,1</w:t>
            </w:r>
          </w:p>
        </w:tc>
        <w:tc>
          <w:tcPr>
            <w:tcW w:w="6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45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1718,1</w:t>
            </w:r>
          </w:p>
        </w:tc>
        <w:tc>
          <w:tcPr>
            <w:tcW w:w="29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1193,4</w:t>
            </w:r>
          </w:p>
        </w:tc>
        <w:tc>
          <w:tcPr>
            <w:tcW w:w="48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1193,4</w:t>
            </w:r>
          </w:p>
        </w:tc>
        <w:tc>
          <w:tcPr>
            <w:tcW w:w="21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 </w:t>
            </w:r>
          </w:p>
        </w:tc>
        <w:tc>
          <w:tcPr>
            <w:tcW w:w="30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524,7</w:t>
            </w:r>
          </w:p>
        </w:tc>
        <w:tc>
          <w:tcPr>
            <w:tcW w:w="2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30,5</w:t>
            </w:r>
          </w:p>
        </w:tc>
        <w:tc>
          <w:tcPr>
            <w:tcW w:w="38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268,2</w:t>
            </w:r>
          </w:p>
        </w:tc>
        <w:tc>
          <w:tcPr>
            <w:tcW w:w="32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15,6</w:t>
            </w:r>
          </w:p>
        </w:tc>
      </w:tr>
    </w:tbl>
    <w:p w:rsidR="00B97A82" w:rsidRPr="00B97A82" w:rsidRDefault="007008F2" w:rsidP="00B97A82">
      <w:pPr>
        <w:spacing w:after="0" w:line="240" w:lineRule="auto"/>
        <w:rPr>
          <w:rFonts w:ascii="Times New Roman" w:eastAsia="Times New Roman" w:hAnsi="Times New Roman" w:cs="Times New Roman"/>
          <w:sz w:val="24"/>
          <w:szCs w:val="24"/>
          <w:lang w:eastAsia="ru-RU"/>
        </w:rPr>
      </w:pPr>
    </w:p>
    <w:p w:rsidR="00B97A82" w:rsidRDefault="007008F2" w:rsidP="00211950"/>
    <w:p w:rsidR="00211950" w:rsidRDefault="007008F2" w:rsidP="00211950"/>
    <w:p w:rsidR="00211950" w:rsidRDefault="007008F2" w:rsidP="00211950">
      <w:pPr>
        <w:rPr>
          <w:b/>
          <w:bCs/>
        </w:rPr>
      </w:pPr>
    </w:p>
    <w:p w:rsidR="00211950" w:rsidRDefault="007008F2" w:rsidP="00211950">
      <w:pPr>
        <w:rPr>
          <w:b/>
          <w:bCs/>
        </w:rPr>
      </w:pPr>
    </w:p>
    <w:p w:rsidR="00211950" w:rsidRPr="00D66DF0" w:rsidRDefault="007008F2" w:rsidP="00211950">
      <w:pPr>
        <w:rPr>
          <w:b/>
          <w:bCs/>
        </w:rPr>
      </w:pPr>
    </w:p>
    <w:p w:rsidR="00211950" w:rsidRDefault="007008F2" w:rsidP="00211950"/>
    <w:p w:rsidR="00B97A82" w:rsidRDefault="007008F2" w:rsidP="00211950"/>
    <w:p w:rsidR="00B97A82" w:rsidRDefault="007008F2" w:rsidP="00211950"/>
    <w:p w:rsidR="00B97A82" w:rsidRPr="00B97A82" w:rsidRDefault="007008F2" w:rsidP="00B97A82">
      <w:pPr>
        <w:spacing w:after="0" w:line="240" w:lineRule="auto"/>
        <w:rPr>
          <w:rFonts w:ascii="Times New Roman" w:eastAsia="Times New Roman" w:hAnsi="Times New Roman" w:cs="Times New Roman"/>
          <w:b/>
          <w:sz w:val="24"/>
          <w:szCs w:val="24"/>
          <w:lang w:eastAsia="ru-RU"/>
        </w:rPr>
      </w:pPr>
      <w:r w:rsidRPr="00B97A82">
        <w:rPr>
          <w:rFonts w:ascii="Times New Roman" w:eastAsia="Times New Roman" w:hAnsi="Times New Roman" w:cs="Times New Roman"/>
          <w:b/>
          <w:sz w:val="24"/>
          <w:szCs w:val="24"/>
          <w:lang w:eastAsia="ru-RU"/>
        </w:rPr>
        <w:t>Таблица 72.  Баланс тепловой энергии в системе теплоснабжения  ООО «ЖКУ»</w:t>
      </w:r>
    </w:p>
    <w:p w:rsidR="00B97A82" w:rsidRPr="00B97A82" w:rsidRDefault="007008F2" w:rsidP="00B97A82">
      <w:pPr>
        <w:spacing w:after="0" w:line="240" w:lineRule="auto"/>
        <w:rPr>
          <w:rFonts w:ascii="Times New Roman" w:eastAsia="Times New Roman" w:hAnsi="Times New Roman" w:cs="Times New Roman"/>
          <w:b/>
          <w:sz w:val="24"/>
          <w:szCs w:val="24"/>
          <w:lang w:eastAsia="ru-RU"/>
        </w:rPr>
      </w:pPr>
    </w:p>
    <w:tbl>
      <w:tblPr>
        <w:tblW w:w="5220" w:type="pct"/>
        <w:jc w:val="center"/>
        <w:tblLook w:val="00A0"/>
      </w:tblPr>
      <w:tblGrid>
        <w:gridCol w:w="2032"/>
        <w:gridCol w:w="1538"/>
        <w:gridCol w:w="1411"/>
        <w:gridCol w:w="1732"/>
        <w:gridCol w:w="1482"/>
        <w:gridCol w:w="1068"/>
        <w:gridCol w:w="1436"/>
        <w:gridCol w:w="966"/>
        <w:gridCol w:w="966"/>
        <w:gridCol w:w="642"/>
        <w:gridCol w:w="1232"/>
        <w:gridCol w:w="932"/>
      </w:tblGrid>
      <w:tr w:rsidR="00833148" w:rsidTr="002F15A1">
        <w:trPr>
          <w:trHeight w:val="20"/>
          <w:jc w:val="center"/>
        </w:trPr>
        <w:tc>
          <w:tcPr>
            <w:tcW w:w="658"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Наименование системы теплоснабжения</w:t>
            </w:r>
          </w:p>
        </w:tc>
        <w:tc>
          <w:tcPr>
            <w:tcW w:w="498"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Период</w:t>
            </w:r>
          </w:p>
        </w:tc>
        <w:tc>
          <w:tcPr>
            <w:tcW w:w="457"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Выработка +покупка тепловой энергии</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Расход тепловой энергии на собственные нужды</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Отпуск теп</w:t>
            </w:r>
            <w:r w:rsidRPr="002F15A1">
              <w:rPr>
                <w:rFonts w:ascii="Times New Roman" w:eastAsia="Times New Roman" w:hAnsi="Times New Roman" w:cs="Times New Roman"/>
                <w:b/>
                <w:bCs/>
                <w:sz w:val="20"/>
                <w:szCs w:val="20"/>
              </w:rPr>
              <w:t>ловой энергии в сеть</w:t>
            </w:r>
          </w:p>
        </w:tc>
        <w:tc>
          <w:tcPr>
            <w:tcW w:w="1124" w:type="pct"/>
            <w:gridSpan w:val="3"/>
            <w:tcBorders>
              <w:top w:val="single" w:sz="4" w:space="0" w:color="auto"/>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Полезный отпуск</w:t>
            </w:r>
          </w:p>
        </w:tc>
        <w:tc>
          <w:tcPr>
            <w:tcW w:w="521"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Потери тепловой энергии в тепловых сетях</w:t>
            </w:r>
          </w:p>
        </w:tc>
        <w:tc>
          <w:tcPr>
            <w:tcW w:w="701" w:type="pct"/>
            <w:gridSpan w:val="2"/>
            <w:vMerge w:val="restart"/>
            <w:tcBorders>
              <w:top w:val="single" w:sz="4" w:space="0" w:color="auto"/>
              <w:left w:val="single" w:sz="4" w:space="0" w:color="auto"/>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Нормативные потери тепловой энергии в тепловых сетях</w:t>
            </w: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346"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ВСЕГО</w:t>
            </w:r>
          </w:p>
        </w:tc>
        <w:tc>
          <w:tcPr>
            <w:tcW w:w="465"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Отопление, вентиляция</w:t>
            </w:r>
          </w:p>
        </w:tc>
        <w:tc>
          <w:tcPr>
            <w:tcW w:w="31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ГВС</w:t>
            </w: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gridSpan w:val="2"/>
            <w:vMerge/>
            <w:tcBorders>
              <w:top w:val="nil"/>
              <w:left w:val="nil"/>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r>
      <w:tr w:rsidR="00833148" w:rsidTr="002F15A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b/>
                <w:bCs/>
                <w:sz w:val="20"/>
                <w:szCs w:val="20"/>
              </w:rPr>
            </w:pPr>
          </w:p>
        </w:tc>
        <w:tc>
          <w:tcPr>
            <w:tcW w:w="457"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561"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480"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46"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465"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1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13"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208"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w:t>
            </w:r>
          </w:p>
        </w:tc>
        <w:tc>
          <w:tcPr>
            <w:tcW w:w="399"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Гкал</w:t>
            </w:r>
          </w:p>
        </w:tc>
        <w:tc>
          <w:tcPr>
            <w:tcW w:w="302" w:type="pct"/>
            <w:tcBorders>
              <w:top w:val="nil"/>
              <w:left w:val="nil"/>
              <w:bottom w:val="single" w:sz="4" w:space="0" w:color="auto"/>
              <w:right w:val="single" w:sz="4" w:space="0" w:color="auto"/>
            </w:tcBorders>
            <w:shd w:val="clear" w:color="auto" w:fill="538DD5"/>
            <w:vAlign w:val="center"/>
            <w:hideMark/>
          </w:tcPr>
          <w:p w:rsidR="002F15A1" w:rsidRPr="002F15A1" w:rsidRDefault="007008F2" w:rsidP="002F15A1">
            <w:pPr>
              <w:spacing w:after="0"/>
              <w:jc w:val="center"/>
              <w:rPr>
                <w:rFonts w:ascii="Times New Roman" w:eastAsia="Times New Roman" w:hAnsi="Times New Roman" w:cs="Times New Roman"/>
                <w:b/>
                <w:bCs/>
                <w:sz w:val="20"/>
                <w:szCs w:val="20"/>
              </w:rPr>
            </w:pPr>
            <w:r w:rsidRPr="002F15A1">
              <w:rPr>
                <w:rFonts w:ascii="Times New Roman" w:eastAsia="Times New Roman" w:hAnsi="Times New Roman" w:cs="Times New Roman"/>
                <w:b/>
                <w:bCs/>
                <w:sz w:val="20"/>
                <w:szCs w:val="20"/>
              </w:rPr>
              <w:t>%</w:t>
            </w:r>
          </w:p>
        </w:tc>
      </w:tr>
      <w:tr w:rsidR="00833148" w:rsidTr="002F15A1">
        <w:trPr>
          <w:trHeight w:val="20"/>
          <w:jc w:val="center"/>
        </w:trPr>
        <w:tc>
          <w:tcPr>
            <w:tcW w:w="658" w:type="pct"/>
            <w:vMerge w:val="restart"/>
            <w:tcBorders>
              <w:top w:val="nil"/>
              <w:left w:val="single" w:sz="4" w:space="0" w:color="auto"/>
              <w:bottom w:val="nil"/>
              <w:right w:val="single" w:sz="4" w:space="0" w:color="auto"/>
            </w:tcBorders>
            <w:vAlign w:val="center"/>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ООО «ЖКУ»</w:t>
            </w:r>
          </w:p>
        </w:tc>
        <w:tc>
          <w:tcPr>
            <w:tcW w:w="49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2010</w:t>
            </w:r>
          </w:p>
        </w:tc>
        <w:tc>
          <w:tcPr>
            <w:tcW w:w="457"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456683,7</w:t>
            </w:r>
          </w:p>
        </w:tc>
        <w:tc>
          <w:tcPr>
            <w:tcW w:w="561"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84,0</w:t>
            </w:r>
          </w:p>
        </w:tc>
        <w:tc>
          <w:tcPr>
            <w:tcW w:w="480"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456599,7</w:t>
            </w:r>
          </w:p>
        </w:tc>
        <w:tc>
          <w:tcPr>
            <w:tcW w:w="346"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366503,2</w:t>
            </w:r>
          </w:p>
        </w:tc>
        <w:tc>
          <w:tcPr>
            <w:tcW w:w="465"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282540,9</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83962,4</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90096,5</w:t>
            </w:r>
          </w:p>
        </w:tc>
        <w:tc>
          <w:tcPr>
            <w:tcW w:w="20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19,7</w:t>
            </w:r>
          </w:p>
        </w:tc>
        <w:tc>
          <w:tcPr>
            <w:tcW w:w="399"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65479,0</w:t>
            </w:r>
          </w:p>
        </w:tc>
        <w:tc>
          <w:tcPr>
            <w:tcW w:w="302"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14,3</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2011</w:t>
            </w:r>
          </w:p>
        </w:tc>
        <w:tc>
          <w:tcPr>
            <w:tcW w:w="457"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429891,1</w:t>
            </w:r>
          </w:p>
        </w:tc>
        <w:tc>
          <w:tcPr>
            <w:tcW w:w="561"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89,3</w:t>
            </w:r>
          </w:p>
        </w:tc>
        <w:tc>
          <w:tcPr>
            <w:tcW w:w="480"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429801,8</w:t>
            </w:r>
          </w:p>
        </w:tc>
        <w:tc>
          <w:tcPr>
            <w:tcW w:w="346"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350130,3</w:t>
            </w:r>
          </w:p>
        </w:tc>
        <w:tc>
          <w:tcPr>
            <w:tcW w:w="465"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279353,0</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70777,3</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79671,5</w:t>
            </w:r>
          </w:p>
        </w:tc>
        <w:tc>
          <w:tcPr>
            <w:tcW w:w="20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18,5</w:t>
            </w:r>
          </w:p>
        </w:tc>
        <w:tc>
          <w:tcPr>
            <w:tcW w:w="399"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65479,0</w:t>
            </w:r>
          </w:p>
        </w:tc>
        <w:tc>
          <w:tcPr>
            <w:tcW w:w="302"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15,2</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2012</w:t>
            </w:r>
          </w:p>
        </w:tc>
        <w:tc>
          <w:tcPr>
            <w:tcW w:w="457"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438367,9</w:t>
            </w:r>
          </w:p>
        </w:tc>
        <w:tc>
          <w:tcPr>
            <w:tcW w:w="561"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88,2</w:t>
            </w:r>
          </w:p>
        </w:tc>
        <w:tc>
          <w:tcPr>
            <w:tcW w:w="480"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438359,1</w:t>
            </w:r>
          </w:p>
        </w:tc>
        <w:tc>
          <w:tcPr>
            <w:tcW w:w="346"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340327,2</w:t>
            </w:r>
          </w:p>
        </w:tc>
        <w:tc>
          <w:tcPr>
            <w:tcW w:w="465"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281205,8</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59121,4</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98031,9</w:t>
            </w:r>
          </w:p>
        </w:tc>
        <w:tc>
          <w:tcPr>
            <w:tcW w:w="20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22,4</w:t>
            </w:r>
          </w:p>
        </w:tc>
        <w:tc>
          <w:tcPr>
            <w:tcW w:w="399"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67367,1</w:t>
            </w:r>
          </w:p>
        </w:tc>
        <w:tc>
          <w:tcPr>
            <w:tcW w:w="302"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15,4</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2013</w:t>
            </w:r>
          </w:p>
        </w:tc>
        <w:tc>
          <w:tcPr>
            <w:tcW w:w="457"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399967,8</w:t>
            </w:r>
          </w:p>
        </w:tc>
        <w:tc>
          <w:tcPr>
            <w:tcW w:w="561"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88,2</w:t>
            </w:r>
          </w:p>
        </w:tc>
        <w:tc>
          <w:tcPr>
            <w:tcW w:w="480"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399879,6</w:t>
            </w:r>
          </w:p>
        </w:tc>
        <w:tc>
          <w:tcPr>
            <w:tcW w:w="346"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325057,7</w:t>
            </w:r>
          </w:p>
        </w:tc>
        <w:tc>
          <w:tcPr>
            <w:tcW w:w="465"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267861,3</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57196,4</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74822,0</w:t>
            </w:r>
          </w:p>
        </w:tc>
        <w:tc>
          <w:tcPr>
            <w:tcW w:w="20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18,7</w:t>
            </w:r>
          </w:p>
        </w:tc>
        <w:tc>
          <w:tcPr>
            <w:tcW w:w="399"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69418,6</w:t>
            </w:r>
          </w:p>
        </w:tc>
        <w:tc>
          <w:tcPr>
            <w:tcW w:w="302"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17,4</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2014</w:t>
            </w:r>
          </w:p>
        </w:tc>
        <w:tc>
          <w:tcPr>
            <w:tcW w:w="457"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412430,5</w:t>
            </w:r>
          </w:p>
        </w:tc>
        <w:tc>
          <w:tcPr>
            <w:tcW w:w="561"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88,2</w:t>
            </w:r>
          </w:p>
        </w:tc>
        <w:tc>
          <w:tcPr>
            <w:tcW w:w="480"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412342,3</w:t>
            </w:r>
          </w:p>
        </w:tc>
        <w:tc>
          <w:tcPr>
            <w:tcW w:w="346"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330736,3</w:t>
            </w:r>
          </w:p>
        </w:tc>
        <w:tc>
          <w:tcPr>
            <w:tcW w:w="465"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273803,3</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56932,9</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81606,1</w:t>
            </w:r>
          </w:p>
        </w:tc>
        <w:tc>
          <w:tcPr>
            <w:tcW w:w="20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19,8</w:t>
            </w:r>
          </w:p>
        </w:tc>
        <w:tc>
          <w:tcPr>
            <w:tcW w:w="399"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70328,8</w:t>
            </w:r>
          </w:p>
        </w:tc>
        <w:tc>
          <w:tcPr>
            <w:tcW w:w="302"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17,1</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2015</w:t>
            </w:r>
          </w:p>
        </w:tc>
        <w:tc>
          <w:tcPr>
            <w:tcW w:w="457"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388302,2</w:t>
            </w:r>
          </w:p>
        </w:tc>
        <w:tc>
          <w:tcPr>
            <w:tcW w:w="561"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88,2</w:t>
            </w:r>
          </w:p>
        </w:tc>
        <w:tc>
          <w:tcPr>
            <w:tcW w:w="480"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388214,0</w:t>
            </w:r>
          </w:p>
        </w:tc>
        <w:tc>
          <w:tcPr>
            <w:tcW w:w="346"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315475,3</w:t>
            </w:r>
          </w:p>
        </w:tc>
        <w:tc>
          <w:tcPr>
            <w:tcW w:w="465"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261422,4</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54052,9</w:t>
            </w:r>
          </w:p>
        </w:tc>
        <w:tc>
          <w:tcPr>
            <w:tcW w:w="313"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72738,7</w:t>
            </w:r>
          </w:p>
        </w:tc>
        <w:tc>
          <w:tcPr>
            <w:tcW w:w="208"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18,7</w:t>
            </w:r>
          </w:p>
        </w:tc>
        <w:tc>
          <w:tcPr>
            <w:tcW w:w="399"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72021,3</w:t>
            </w:r>
          </w:p>
        </w:tc>
        <w:tc>
          <w:tcPr>
            <w:tcW w:w="302" w:type="pct"/>
            <w:tcBorders>
              <w:top w:val="nil"/>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18,6</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2016</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398664,0</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398664,0</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314724,6</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261935,4</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52789,2</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83939,4</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21,1</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71110,2</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17,8</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2017</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392650,5</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392650,5</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310779,6</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261712,9</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49066,7</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81870,9</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20,9</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71110,2</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18,1</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2018</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421581,5</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436,1</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421145,4</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326079,6</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279211,3</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46868,3</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95065,8</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22,6</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74620,1</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17,7</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color w:val="000000"/>
                <w:sz w:val="20"/>
                <w:szCs w:val="20"/>
              </w:rPr>
            </w:pPr>
            <w:r w:rsidRPr="002F15A1">
              <w:rPr>
                <w:rFonts w:ascii="Times New Roman" w:eastAsia="Times New Roman" w:hAnsi="Times New Roman" w:cs="Times New Roman"/>
                <w:color w:val="000000"/>
                <w:sz w:val="20"/>
                <w:szCs w:val="20"/>
              </w:rPr>
              <w:t>2019</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382420,8</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405,0</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382015,8</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303380,7</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259825,8</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43554,9</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78635,1</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20,6</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74620,1</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19,5</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2020</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375185,8</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405,0</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374780,8</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290966,1</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246589,1</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44377,1</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83814,7</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22,3</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74620,1</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19,9</w:t>
            </w:r>
          </w:p>
        </w:tc>
      </w:tr>
      <w:tr w:rsidR="00833148" w:rsidTr="002F15A1">
        <w:trPr>
          <w:trHeight w:val="20"/>
          <w:jc w:val="center"/>
        </w:trPr>
        <w:tc>
          <w:tcPr>
            <w:tcW w:w="0" w:type="auto"/>
            <w:vMerge/>
            <w:tcBorders>
              <w:top w:val="nil"/>
              <w:left w:val="single" w:sz="4" w:space="0" w:color="auto"/>
              <w:bottom w:val="nil"/>
              <w:right w:val="single" w:sz="4" w:space="0" w:color="auto"/>
            </w:tcBorders>
            <w:vAlign w:val="center"/>
            <w:hideMark/>
          </w:tcPr>
          <w:p w:rsidR="002F15A1" w:rsidRPr="002F15A1" w:rsidRDefault="007008F2" w:rsidP="002F15A1">
            <w:pPr>
              <w:spacing w:after="0" w:line="240" w:lineRule="auto"/>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 xml:space="preserve">2021 </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381939,6</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388,6</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381551,0</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300850,8</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256731,8</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44119,0</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80700,2</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21,1</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74619,1</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19,5</w:t>
            </w:r>
          </w:p>
        </w:tc>
      </w:tr>
      <w:tr w:rsidR="00833148" w:rsidTr="002F15A1">
        <w:trPr>
          <w:trHeight w:val="20"/>
          <w:jc w:val="center"/>
        </w:trPr>
        <w:tc>
          <w:tcPr>
            <w:tcW w:w="658"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2022 (план)</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381939,6</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388,6</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381551,0</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300850,8</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256731,8</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44119,0</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80700,2</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21,1</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74619,1</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19,5</w:t>
            </w:r>
          </w:p>
        </w:tc>
      </w:tr>
      <w:tr w:rsidR="00833148" w:rsidTr="002F15A1">
        <w:trPr>
          <w:trHeight w:val="20"/>
          <w:jc w:val="center"/>
        </w:trPr>
        <w:tc>
          <w:tcPr>
            <w:tcW w:w="658" w:type="pct"/>
            <w:tcBorders>
              <w:top w:val="nil"/>
              <w:left w:val="single" w:sz="4" w:space="0" w:color="auto"/>
              <w:bottom w:val="nil"/>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381939,6</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388,6</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381551,0</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300850,8</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256731,8</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44119,0</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80700,2</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21,1</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74619,1</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19,5</w:t>
            </w:r>
          </w:p>
        </w:tc>
      </w:tr>
      <w:tr w:rsidR="00833148" w:rsidTr="002F15A1">
        <w:trPr>
          <w:trHeight w:val="20"/>
          <w:jc w:val="center"/>
        </w:trPr>
        <w:tc>
          <w:tcPr>
            <w:tcW w:w="658" w:type="pct"/>
            <w:tcBorders>
              <w:top w:val="nil"/>
              <w:left w:val="single" w:sz="4" w:space="0" w:color="auto"/>
              <w:bottom w:val="single" w:sz="4" w:space="0" w:color="auto"/>
              <w:right w:val="single" w:sz="4" w:space="0" w:color="auto"/>
            </w:tcBorders>
            <w:vAlign w:val="center"/>
          </w:tcPr>
          <w:p w:rsidR="002F15A1" w:rsidRPr="002F15A1" w:rsidRDefault="007008F2" w:rsidP="002F15A1">
            <w:pPr>
              <w:spacing w:after="0"/>
              <w:rPr>
                <w:rFonts w:ascii="Times New Roman" w:eastAsia="Times New Roman" w:hAnsi="Times New Roman" w:cs="Times New Roman"/>
                <w:sz w:val="20"/>
                <w:szCs w:val="20"/>
              </w:rPr>
            </w:pPr>
          </w:p>
        </w:tc>
        <w:tc>
          <w:tcPr>
            <w:tcW w:w="49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2023 (план, с учетом новых нормативов по отоплению)</w:t>
            </w:r>
          </w:p>
        </w:tc>
        <w:tc>
          <w:tcPr>
            <w:tcW w:w="457"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381939,6</w:t>
            </w:r>
          </w:p>
        </w:tc>
        <w:tc>
          <w:tcPr>
            <w:tcW w:w="561"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388,6</w:t>
            </w:r>
          </w:p>
        </w:tc>
        <w:tc>
          <w:tcPr>
            <w:tcW w:w="480"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381551,0</w:t>
            </w:r>
          </w:p>
        </w:tc>
        <w:tc>
          <w:tcPr>
            <w:tcW w:w="346"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292809,5</w:t>
            </w:r>
          </w:p>
        </w:tc>
        <w:tc>
          <w:tcPr>
            <w:tcW w:w="465"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248690,5</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44119,0</w:t>
            </w:r>
          </w:p>
        </w:tc>
        <w:tc>
          <w:tcPr>
            <w:tcW w:w="313"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88741,5</w:t>
            </w:r>
          </w:p>
        </w:tc>
        <w:tc>
          <w:tcPr>
            <w:tcW w:w="208"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23,2</w:t>
            </w:r>
          </w:p>
        </w:tc>
        <w:tc>
          <w:tcPr>
            <w:tcW w:w="399"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74618,1</w:t>
            </w:r>
          </w:p>
        </w:tc>
        <w:tc>
          <w:tcPr>
            <w:tcW w:w="302" w:type="pct"/>
            <w:tcBorders>
              <w:top w:val="single" w:sz="4" w:space="0" w:color="auto"/>
              <w:left w:val="nil"/>
              <w:bottom w:val="single" w:sz="4" w:space="0" w:color="auto"/>
              <w:right w:val="single" w:sz="4" w:space="0" w:color="auto"/>
            </w:tcBorders>
            <w:vAlign w:val="bottom"/>
            <w:hideMark/>
          </w:tcPr>
          <w:p w:rsidR="002F15A1" w:rsidRPr="002F15A1" w:rsidRDefault="007008F2" w:rsidP="002F15A1">
            <w:pPr>
              <w:spacing w:after="0"/>
              <w:jc w:val="center"/>
              <w:rPr>
                <w:rFonts w:ascii="Times New Roman" w:eastAsia="Times New Roman" w:hAnsi="Times New Roman" w:cs="Times New Roman"/>
                <w:sz w:val="20"/>
                <w:szCs w:val="20"/>
              </w:rPr>
            </w:pPr>
            <w:r w:rsidRPr="002F15A1">
              <w:rPr>
                <w:rFonts w:ascii="Times New Roman" w:eastAsia="Times New Roman" w:hAnsi="Times New Roman" w:cs="Times New Roman"/>
                <w:sz w:val="20"/>
                <w:szCs w:val="20"/>
              </w:rPr>
              <w:t>19,5</w:t>
            </w:r>
          </w:p>
        </w:tc>
      </w:tr>
    </w:tbl>
    <w:p w:rsidR="00EA03F4" w:rsidRPr="00EA03F4" w:rsidRDefault="007008F2" w:rsidP="00EA03F4">
      <w:pPr>
        <w:spacing w:after="0" w:line="240" w:lineRule="auto"/>
        <w:jc w:val="both"/>
        <w:rPr>
          <w:rFonts w:ascii="Times New Roman" w:eastAsia="Times New Roman" w:hAnsi="Times New Roman" w:cs="Times New Roman"/>
          <w:sz w:val="24"/>
          <w:szCs w:val="24"/>
          <w:lang w:eastAsia="ru-RU"/>
        </w:rPr>
      </w:pPr>
      <w:r w:rsidRPr="00EA03F4">
        <w:rPr>
          <w:rFonts w:ascii="Times New Roman" w:eastAsia="Times New Roman" w:hAnsi="Times New Roman" w:cs="Times New Roman"/>
          <w:sz w:val="24"/>
          <w:szCs w:val="24"/>
          <w:lang w:eastAsia="ru-RU"/>
        </w:rPr>
        <w:t xml:space="preserve">Отпуск тепловой энергии скорректирован на 2023 год с учетом проекта решения об утверждении нормативов потребления коммунальной услуги по отоплению в жилых помещениях на территории Алтайского края, размещенного на сайте Управления </w:t>
      </w:r>
      <w:r w:rsidRPr="00EA03F4">
        <w:rPr>
          <w:rFonts w:ascii="Times New Roman" w:eastAsia="Times New Roman" w:hAnsi="Times New Roman" w:cs="Times New Roman"/>
          <w:sz w:val="24"/>
          <w:szCs w:val="24"/>
          <w:lang w:eastAsia="ru-RU"/>
        </w:rPr>
        <w:t>Алтайского края по государственному регулированию цен и тарифов.</w:t>
      </w:r>
    </w:p>
    <w:p w:rsidR="00B97A82" w:rsidRPr="00B97A82" w:rsidRDefault="007008F2" w:rsidP="00B97A82">
      <w:pPr>
        <w:spacing w:after="0" w:line="240" w:lineRule="auto"/>
        <w:rPr>
          <w:rFonts w:ascii="Times New Roman" w:eastAsia="Times New Roman" w:hAnsi="Times New Roman" w:cs="Times New Roman"/>
          <w:sz w:val="24"/>
          <w:szCs w:val="24"/>
          <w:lang w:eastAsia="ru-RU"/>
        </w:rPr>
      </w:pPr>
    </w:p>
    <w:p w:rsidR="00B97A82" w:rsidRDefault="007008F2" w:rsidP="00211950"/>
    <w:p w:rsidR="00211950" w:rsidRDefault="007008F2" w:rsidP="00211950"/>
    <w:p w:rsidR="00B97A82" w:rsidRDefault="007008F2" w:rsidP="00211950"/>
    <w:p w:rsidR="00B97A82" w:rsidRDefault="007008F2" w:rsidP="00211950"/>
    <w:p w:rsidR="00B97A82" w:rsidRDefault="007008F2" w:rsidP="00211950"/>
    <w:p w:rsidR="00211950" w:rsidRDefault="007008F2" w:rsidP="00211950"/>
    <w:p w:rsidR="00211950" w:rsidRDefault="007008F2" w:rsidP="00211950"/>
    <w:p w:rsidR="00211950" w:rsidRDefault="007008F2" w:rsidP="00211950"/>
    <w:p w:rsidR="00211950" w:rsidRDefault="007008F2" w:rsidP="00211950"/>
    <w:p w:rsidR="00211950" w:rsidRDefault="007008F2" w:rsidP="00211950"/>
    <w:p w:rsidR="00316FA1" w:rsidRDefault="007008F2" w:rsidP="0001074B">
      <w:pPr>
        <w:spacing w:after="0" w:line="240" w:lineRule="auto"/>
        <w:rPr>
          <w:rFonts w:ascii="Times New Roman" w:hAnsi="Times New Roman" w:cs="Times New Roman"/>
          <w:sz w:val="24"/>
          <w:szCs w:val="24"/>
          <w:lang w:eastAsia="ru-RU"/>
        </w:rPr>
      </w:pPr>
    </w:p>
    <w:p w:rsidR="00316FA1" w:rsidRPr="0001074B" w:rsidRDefault="007008F2" w:rsidP="0001074B">
      <w:pPr>
        <w:rPr>
          <w:rFonts w:ascii="Times New Roman" w:hAnsi="Times New Roman" w:cs="Times New Roman"/>
          <w:sz w:val="24"/>
          <w:szCs w:val="24"/>
          <w:lang w:eastAsia="ru-RU"/>
        </w:rPr>
        <w:sectPr w:rsidR="00316FA1" w:rsidRPr="0001074B" w:rsidSect="00FB6018">
          <w:pgSz w:w="16838" w:h="11906" w:orient="landscape" w:code="9"/>
          <w:pgMar w:top="709" w:right="1134" w:bottom="1134" w:left="1134" w:header="709" w:footer="397" w:gutter="0"/>
          <w:cols w:space="708"/>
          <w:docGrid w:linePitch="360"/>
        </w:sectPr>
      </w:pPr>
    </w:p>
    <w:p w:rsidR="00316FA1" w:rsidRPr="00D66DF0" w:rsidRDefault="007008F2" w:rsidP="00052370">
      <w:pPr>
        <w:pageBreakBefore/>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46" w:name="_Toc97797818"/>
      <w:r w:rsidRPr="00D66DF0">
        <w:rPr>
          <w:rFonts w:ascii="Times New Roman" w:hAnsi="Times New Roman"/>
          <w:caps/>
          <w:color w:val="auto"/>
          <w:kern w:val="28"/>
          <w:sz w:val="24"/>
          <w:szCs w:val="24"/>
        </w:rPr>
        <w:t>ПРИЛОЖЕНИЕ 3</w:t>
      </w:r>
      <w:bookmarkEnd w:id="446"/>
    </w:p>
    <w:p w:rsidR="00316FA1" w:rsidRPr="00D66DF0" w:rsidRDefault="007008F2" w:rsidP="00052370">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Сведения об оборудовании ЦТП</w:t>
      </w: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pPr>
    </w:p>
    <w:p w:rsidR="00316FA1" w:rsidRPr="00D66DF0" w:rsidRDefault="007008F2" w:rsidP="00052370">
      <w:pPr>
        <w:spacing w:after="0" w:line="240" w:lineRule="auto"/>
        <w:rPr>
          <w:rFonts w:ascii="Times New Roman" w:hAnsi="Times New Roman" w:cs="Times New Roman"/>
          <w:sz w:val="24"/>
          <w:szCs w:val="24"/>
          <w:lang w:eastAsia="ru-RU"/>
        </w:rPr>
      </w:pPr>
    </w:p>
    <w:p w:rsidR="00316FA1" w:rsidRPr="00D66DF0" w:rsidRDefault="007008F2" w:rsidP="00052370">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73. </w:t>
      </w:r>
      <w:r w:rsidRPr="00D66DF0">
        <w:rPr>
          <w:rFonts w:ascii="Times New Roman" w:hAnsi="Times New Roman"/>
          <w:b w:val="0"/>
          <w:bCs w:val="0"/>
          <w:sz w:val="24"/>
          <w:szCs w:val="24"/>
        </w:rPr>
        <w:t>Сведения об оборудовании, установленном</w:t>
      </w:r>
      <w:r w:rsidRPr="00D66DF0">
        <w:rPr>
          <w:rFonts w:ascii="Times New Roman" w:hAnsi="Times New Roman"/>
          <w:b w:val="0"/>
          <w:bCs w:val="0"/>
          <w:sz w:val="24"/>
          <w:szCs w:val="24"/>
        </w:rPr>
        <w:t xml:space="preserve"> в ЦТП</w:t>
      </w:r>
    </w:p>
    <w:p w:rsidR="00B97A82" w:rsidRDefault="007008F2" w:rsidP="00060555">
      <w:pPr>
        <w:pStyle w:val="aff5"/>
        <w:keepLines/>
        <w:tabs>
          <w:tab w:val="clear" w:pos="1985"/>
        </w:tabs>
        <w:ind w:left="0" w:right="0" w:firstLine="0"/>
        <w:rPr>
          <w:rFonts w:ascii="Times New Roman" w:hAnsi="Times New Roman"/>
          <w:b w:val="0"/>
          <w:bCs w:val="0"/>
          <w:sz w:val="24"/>
          <w:szCs w:val="24"/>
        </w:rPr>
      </w:pPr>
    </w:p>
    <w:p w:rsidR="00B97A82" w:rsidRPr="00B97A82" w:rsidRDefault="007008F2" w:rsidP="00B97A82">
      <w:pPr>
        <w:spacing w:after="0" w:line="240" w:lineRule="auto"/>
        <w:rPr>
          <w:rFonts w:ascii="Times New Roman" w:eastAsia="Times New Roman" w:hAnsi="Times New Roman" w:cs="Times New Roman"/>
          <w:b/>
          <w:bCs/>
          <w:sz w:val="24"/>
          <w:szCs w:val="24"/>
          <w:lang w:eastAsia="ru-RU"/>
        </w:rPr>
      </w:pPr>
    </w:p>
    <w:tbl>
      <w:tblPr>
        <w:tblW w:w="4866" w:type="pct"/>
        <w:jc w:val="center"/>
        <w:tblLayout w:type="fixed"/>
        <w:tblLook w:val="00A0"/>
      </w:tblPr>
      <w:tblGrid>
        <w:gridCol w:w="678"/>
        <w:gridCol w:w="2087"/>
        <w:gridCol w:w="5940"/>
        <w:gridCol w:w="2317"/>
        <w:gridCol w:w="1920"/>
        <w:gridCol w:w="1448"/>
      </w:tblGrid>
      <w:tr w:rsidR="00833148" w:rsidTr="00AF319F">
        <w:trPr>
          <w:trHeight w:val="20"/>
          <w:tblHeader/>
          <w:jc w:val="cent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№п\п</w:t>
            </w:r>
          </w:p>
        </w:tc>
        <w:tc>
          <w:tcPr>
            <w:tcW w:w="725" w:type="pct"/>
            <w:vMerge w:val="restart"/>
            <w:tcBorders>
              <w:top w:val="single" w:sz="4" w:space="0" w:color="auto"/>
              <w:left w:val="nil"/>
              <w:right w:val="single" w:sz="4" w:space="0" w:color="auto"/>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Наименование, адрес</w:t>
            </w:r>
          </w:p>
        </w:tc>
        <w:tc>
          <w:tcPr>
            <w:tcW w:w="2064" w:type="pct"/>
            <w:vMerge w:val="restart"/>
            <w:tcBorders>
              <w:top w:val="single" w:sz="4" w:space="0" w:color="auto"/>
              <w:left w:val="nil"/>
              <w:right w:val="single" w:sz="4" w:space="0" w:color="auto"/>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Состав оборудования</w:t>
            </w:r>
          </w:p>
        </w:tc>
        <w:tc>
          <w:tcPr>
            <w:tcW w:w="805" w:type="pct"/>
            <w:vMerge w:val="restart"/>
            <w:tcBorders>
              <w:top w:val="single" w:sz="4" w:space="0" w:color="auto"/>
              <w:left w:val="nil"/>
              <w:right w:val="single" w:sz="4" w:space="0" w:color="auto"/>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Температурный график</w:t>
            </w:r>
          </w:p>
        </w:tc>
        <w:tc>
          <w:tcPr>
            <w:tcW w:w="1170" w:type="pct"/>
            <w:gridSpan w:val="2"/>
            <w:tcBorders>
              <w:top w:val="single" w:sz="4" w:space="0" w:color="auto"/>
              <w:left w:val="nil"/>
              <w:bottom w:val="single" w:sz="4" w:space="0" w:color="auto"/>
              <w:right w:val="single" w:sz="4" w:space="0" w:color="000000"/>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Схема присоединения потребителей</w:t>
            </w:r>
          </w:p>
        </w:tc>
      </w:tr>
      <w:tr w:rsidR="00833148" w:rsidTr="00AF319F">
        <w:trPr>
          <w:trHeight w:val="20"/>
          <w:tblHeader/>
          <w:jc w:val="center"/>
        </w:trPr>
        <w:tc>
          <w:tcPr>
            <w:tcW w:w="236"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p>
        </w:tc>
        <w:tc>
          <w:tcPr>
            <w:tcW w:w="725" w:type="pct"/>
            <w:vMerge/>
            <w:tcBorders>
              <w:left w:val="nil"/>
              <w:bottom w:val="single" w:sz="4" w:space="0" w:color="auto"/>
              <w:right w:val="single" w:sz="4" w:space="0" w:color="auto"/>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p>
        </w:tc>
        <w:tc>
          <w:tcPr>
            <w:tcW w:w="2064" w:type="pct"/>
            <w:vMerge/>
            <w:tcBorders>
              <w:left w:val="nil"/>
              <w:bottom w:val="single" w:sz="4" w:space="0" w:color="auto"/>
              <w:right w:val="single" w:sz="4" w:space="0" w:color="auto"/>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p>
        </w:tc>
        <w:tc>
          <w:tcPr>
            <w:tcW w:w="805" w:type="pct"/>
            <w:vMerge/>
            <w:tcBorders>
              <w:left w:val="nil"/>
              <w:bottom w:val="single" w:sz="4" w:space="0" w:color="auto"/>
              <w:right w:val="single" w:sz="4" w:space="0" w:color="auto"/>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p>
        </w:tc>
        <w:tc>
          <w:tcPr>
            <w:tcW w:w="667" w:type="pct"/>
            <w:tcBorders>
              <w:top w:val="nil"/>
              <w:left w:val="nil"/>
              <w:bottom w:val="single" w:sz="4" w:space="0" w:color="auto"/>
              <w:right w:val="single" w:sz="4" w:space="0" w:color="auto"/>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отопление</w:t>
            </w:r>
          </w:p>
        </w:tc>
        <w:tc>
          <w:tcPr>
            <w:tcW w:w="503" w:type="pct"/>
            <w:tcBorders>
              <w:top w:val="nil"/>
              <w:left w:val="nil"/>
              <w:bottom w:val="single" w:sz="4" w:space="0" w:color="auto"/>
              <w:right w:val="single" w:sz="4" w:space="0" w:color="auto"/>
            </w:tcBorders>
            <w:shd w:val="clear" w:color="auto" w:fill="548DD4"/>
            <w:noWrap/>
            <w:vAlign w:val="center"/>
          </w:tcPr>
          <w:p w:rsidR="00B97A82" w:rsidRPr="00B97A82" w:rsidRDefault="007008F2" w:rsidP="00B97A82">
            <w:pPr>
              <w:spacing w:after="0" w:line="240" w:lineRule="auto"/>
              <w:jc w:val="center"/>
              <w:rPr>
                <w:rFonts w:ascii="Times New Roman" w:eastAsia="Times New Roman" w:hAnsi="Times New Roman" w:cs="Times New Roman"/>
                <w:b/>
                <w:bCs/>
                <w:sz w:val="20"/>
                <w:szCs w:val="20"/>
                <w:lang w:eastAsia="ru-RU"/>
              </w:rPr>
            </w:pPr>
            <w:r w:rsidRPr="00B97A82">
              <w:rPr>
                <w:rFonts w:ascii="Times New Roman" w:eastAsia="Times New Roman" w:hAnsi="Times New Roman" w:cs="Times New Roman"/>
                <w:b/>
                <w:bCs/>
                <w:sz w:val="20"/>
                <w:szCs w:val="20"/>
                <w:lang w:eastAsia="ru-RU"/>
              </w:rPr>
              <w:t>ГВС</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ТП-27</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9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 Металлургов,4/2</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Аппарат </w:t>
            </w:r>
            <w:r w:rsidRPr="00B97A82">
              <w:rPr>
                <w:rFonts w:ascii="Times New Roman" w:eastAsia="Times New Roman" w:hAnsi="Times New Roman" w:cs="Times New Roman"/>
                <w:sz w:val="20"/>
                <w:szCs w:val="20"/>
                <w:lang w:eastAsia="ru-RU"/>
              </w:rPr>
              <w:t>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80/160-15/2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ТП-23</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Ǿ27310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ул.Воинов</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9 </w:t>
            </w:r>
            <w:r w:rsidRPr="00B97A82">
              <w:rPr>
                <w:rFonts w:ascii="Times New Roman" w:eastAsia="Times New Roman" w:hAnsi="Times New Roman" w:cs="Times New Roman"/>
                <w:sz w:val="20"/>
                <w:szCs w:val="20"/>
                <w:lang w:eastAsia="ru-RU"/>
              </w:rPr>
              <w:t>секций</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Интернационалистов,</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К45/30 1 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50/150-7,5/2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3\1</w:t>
            </w:r>
          </w:p>
        </w:tc>
        <w:tc>
          <w:tcPr>
            <w:tcW w:w="2064"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3.</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ТП-31</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6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пр.Строителей,21/6</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Аппарат теплообменный </w:t>
            </w:r>
            <w:r w:rsidRPr="00B97A82">
              <w:rPr>
                <w:rFonts w:ascii="Times New Roman" w:eastAsia="Times New Roman" w:hAnsi="Times New Roman" w:cs="Times New Roman"/>
                <w:sz w:val="20"/>
                <w:szCs w:val="20"/>
                <w:lang w:eastAsia="ru-RU"/>
              </w:rPr>
              <w:t>пластинчатый (гвс)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100/300-22/4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4.</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ТП-28</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ул.Союза Республик</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26\2</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К290/30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К315/20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65/170-15/2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5.</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ТП-31А</w:t>
            </w:r>
          </w:p>
        </w:tc>
        <w:tc>
          <w:tcPr>
            <w:tcW w:w="2064" w:type="pct"/>
            <w:tcBorders>
              <w:top w:val="single" w:sz="4" w:space="0" w:color="auto"/>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10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ул.40 лет Победы,2/1</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2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К90/35 1 шт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 90/45 1 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6.</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ТП-32</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ул.Таратынова,5/2</w:t>
            </w:r>
          </w:p>
        </w:tc>
        <w:tc>
          <w:tcPr>
            <w:tcW w:w="2064"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9 секций,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К90/35 1 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 BL</w:t>
            </w:r>
            <w:r w:rsidRPr="00B97A82">
              <w:rPr>
                <w:rFonts w:ascii="Times New Roman" w:eastAsia="Times New Roman" w:hAnsi="Times New Roman" w:cs="Times New Roman"/>
                <w:sz w:val="20"/>
                <w:szCs w:val="20"/>
                <w:lang w:eastAsia="ru-RU"/>
              </w:rPr>
              <w:t>65/160-11/2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7.</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ТП-35</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ул.Союза Республик</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10\1</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К90/45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8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КМ80/55 1 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65/160-11/2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8.</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ТП-36</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ул.Таратынова,11\1</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 90/451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КМ80/55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К90/45 2 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65/160-7,5/2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ТП-43</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Ǿ273 8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ул.Союза Республик</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Ǿ325 1 секции</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18\5</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6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w:t>
            </w:r>
            <w:r w:rsidRPr="00B97A82">
              <w:rPr>
                <w:rFonts w:ascii="Times New Roman" w:eastAsia="Times New Roman" w:hAnsi="Times New Roman" w:cs="Times New Roman"/>
                <w:sz w:val="20"/>
                <w:szCs w:val="20"/>
                <w:lang w:eastAsia="ru-RU"/>
              </w:rPr>
              <w:t xml:space="preserve"> </w:t>
            </w:r>
            <w:r w:rsidRPr="00B97A82">
              <w:rPr>
                <w:rFonts w:ascii="Times New Roman" w:eastAsia="Times New Roman" w:hAnsi="Times New Roman" w:cs="Times New Roman"/>
                <w:sz w:val="20"/>
                <w:szCs w:val="20"/>
                <w:lang w:val="en-US" w:eastAsia="ru-RU"/>
              </w:rPr>
              <w:t>BL</w:t>
            </w:r>
            <w:r w:rsidRPr="00B97A82">
              <w:rPr>
                <w:rFonts w:ascii="Times New Roman" w:eastAsia="Times New Roman" w:hAnsi="Times New Roman" w:cs="Times New Roman"/>
                <w:sz w:val="20"/>
                <w:szCs w:val="20"/>
                <w:lang w:eastAsia="ru-RU"/>
              </w:rPr>
              <w:t>65/170-15/2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К290/30 2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10.</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ТП-44</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w:t>
            </w:r>
            <w:r w:rsidRPr="00B97A82">
              <w:rPr>
                <w:rFonts w:ascii="Times New Roman" w:eastAsia="Times New Roman" w:hAnsi="Times New Roman" w:cs="Times New Roman"/>
                <w:sz w:val="20"/>
                <w:szCs w:val="20"/>
                <w:lang w:eastAsia="ru-RU"/>
              </w:rPr>
              <w:t>кожухотрубный Ǿ273 9 секций</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ул.Металлургов,17\3</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8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(гвс)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WILO BL</w:t>
            </w:r>
            <w:r w:rsidRPr="00B97A82">
              <w:rPr>
                <w:rFonts w:ascii="Times New Roman" w:eastAsia="Times New Roman" w:hAnsi="Times New Roman" w:cs="Times New Roman"/>
                <w:sz w:val="20"/>
                <w:szCs w:val="20"/>
                <w:lang w:eastAsia="ru-RU"/>
              </w:rPr>
              <w:t xml:space="preserve">65/170-15/2  1 шт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К90/45 1 </w:t>
            </w:r>
            <w:r w:rsidRPr="00B97A82">
              <w:rPr>
                <w:rFonts w:ascii="Times New Roman" w:eastAsia="Times New Roman" w:hAnsi="Times New Roman" w:cs="Times New Roman"/>
                <w:sz w:val="20"/>
                <w:szCs w:val="20"/>
                <w:lang w:eastAsia="ru-RU"/>
              </w:rPr>
              <w:t>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ТП-62</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10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110/70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пр.Строителей,33\1</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10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9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Водоподогреватель(гвс) кожухотрубный Ǿ325 9 секций,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К90/35 1 шт </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К312/20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12.</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"Протон"</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Водоподогреватель(отопл) </w:t>
            </w:r>
            <w:r w:rsidRPr="00B97A82">
              <w:rPr>
                <w:rFonts w:ascii="Times New Roman" w:eastAsia="Times New Roman" w:hAnsi="Times New Roman" w:cs="Times New Roman"/>
                <w:sz w:val="20"/>
                <w:szCs w:val="20"/>
                <w:lang w:eastAsia="ru-RU"/>
              </w:rPr>
              <w:t>кожухотрубный Ǿ273 12 секций</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ул.Кооперативная,8г</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К200-150-250 2шт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К90\55 2шт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Насос </w:t>
            </w:r>
            <w:r w:rsidRPr="00B97A82">
              <w:rPr>
                <w:rFonts w:ascii="Times New Roman" w:eastAsia="Times New Roman" w:hAnsi="Times New Roman" w:cs="Times New Roman"/>
                <w:sz w:val="20"/>
                <w:szCs w:val="20"/>
                <w:lang w:val="en-US" w:eastAsia="ru-RU"/>
              </w:rPr>
              <w:t>NB</w:t>
            </w:r>
            <w:r w:rsidRPr="00B97A82">
              <w:rPr>
                <w:rFonts w:ascii="Times New Roman" w:eastAsia="Times New Roman" w:hAnsi="Times New Roman" w:cs="Times New Roman"/>
                <w:sz w:val="20"/>
                <w:szCs w:val="20"/>
                <w:lang w:eastAsia="ru-RU"/>
              </w:rPr>
              <w:t>125-250/249</w:t>
            </w:r>
            <w:r w:rsidRPr="00B97A82">
              <w:rPr>
                <w:rFonts w:ascii="Times New Roman" w:eastAsia="Times New Roman" w:hAnsi="Times New Roman" w:cs="Times New Roman"/>
                <w:sz w:val="20"/>
                <w:szCs w:val="20"/>
                <w:lang w:val="en-US" w:eastAsia="ru-RU"/>
              </w:rPr>
              <w:t>A</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F</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A</w:t>
            </w:r>
            <w:r w:rsidRPr="00B97A82">
              <w:rPr>
                <w:rFonts w:ascii="Times New Roman" w:eastAsia="Times New Roman" w:hAnsi="Times New Roman" w:cs="Times New Roman"/>
                <w:sz w:val="20"/>
                <w:szCs w:val="20"/>
                <w:lang w:eastAsia="ru-RU"/>
              </w:rPr>
              <w:t>-</w:t>
            </w:r>
            <w:r w:rsidRPr="00B97A82">
              <w:rPr>
                <w:rFonts w:ascii="Times New Roman" w:eastAsia="Times New Roman" w:hAnsi="Times New Roman" w:cs="Times New Roman"/>
                <w:sz w:val="20"/>
                <w:szCs w:val="20"/>
                <w:lang w:val="en-US" w:eastAsia="ru-RU"/>
              </w:rPr>
              <w:t>BAQE</w:t>
            </w:r>
            <w:r w:rsidRPr="00B97A82">
              <w:rPr>
                <w:rFonts w:ascii="Times New Roman" w:eastAsia="Times New Roman" w:hAnsi="Times New Roman" w:cs="Times New Roman"/>
                <w:sz w:val="20"/>
                <w:szCs w:val="20"/>
                <w:lang w:eastAsia="ru-RU"/>
              </w:rPr>
              <w:t xml:space="preserve">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13.</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"Рапс"</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Водоподогреватель(гвс) кожухотрубный Ǿ273 3 секции</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ул.Железнодорожная</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Аппарат теплообменный пластинчатый (отопл)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28а</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w:t>
            </w:r>
            <w:r w:rsidRPr="00B97A82">
              <w:rPr>
                <w:rFonts w:ascii="Times New Roman" w:eastAsia="Times New Roman" w:hAnsi="Times New Roman" w:cs="Times New Roman"/>
                <w:sz w:val="20"/>
                <w:szCs w:val="20"/>
                <w:lang w:val="en-US" w:eastAsia="ru-RU"/>
              </w:rPr>
              <w:t>WILO MHI</w:t>
            </w:r>
            <w:r w:rsidRPr="00B97A82">
              <w:rPr>
                <w:rFonts w:ascii="Times New Roman" w:eastAsia="Times New Roman" w:hAnsi="Times New Roman" w:cs="Times New Roman"/>
                <w:sz w:val="20"/>
                <w:szCs w:val="20"/>
                <w:lang w:eastAsia="ru-RU"/>
              </w:rPr>
              <w:t>804-1/Е/3-400-50-2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eastAsia="ru-RU"/>
              </w:rPr>
              <w:t>Насос</w:t>
            </w:r>
            <w:r w:rsidRPr="00B97A82">
              <w:rPr>
                <w:rFonts w:ascii="Times New Roman" w:eastAsia="Times New Roman" w:hAnsi="Times New Roman" w:cs="Times New Roman"/>
                <w:sz w:val="20"/>
                <w:szCs w:val="20"/>
                <w:lang w:val="en-US" w:eastAsia="ru-RU"/>
              </w:rPr>
              <w:t xml:space="preserve"> NB125-250/249A-F-A-BAQE 1 </w:t>
            </w:r>
            <w:r w:rsidRPr="00B97A82">
              <w:rPr>
                <w:rFonts w:ascii="Times New Roman" w:eastAsia="Times New Roman" w:hAnsi="Times New Roman" w:cs="Times New Roman"/>
                <w:sz w:val="20"/>
                <w:szCs w:val="20"/>
                <w:lang w:eastAsia="ru-RU"/>
              </w:rPr>
              <w:t>шт</w:t>
            </w:r>
          </w:p>
          <w:p w:rsidR="00B97A82" w:rsidRPr="00B97A82" w:rsidRDefault="007008F2"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eastAsia="ru-RU"/>
              </w:rPr>
              <w:t>Насос К 200-150-250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val="en-US" w:eastAsia="ru-RU"/>
              </w:rPr>
            </w:pPr>
            <w:r w:rsidRPr="00B97A82">
              <w:rPr>
                <w:rFonts w:ascii="Times New Roman" w:eastAsia="Times New Roman" w:hAnsi="Times New Roman" w:cs="Times New Roman"/>
                <w:sz w:val="20"/>
                <w:szCs w:val="20"/>
                <w:lang w:val="en-US"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14.</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 "Элеватор"</w:t>
            </w:r>
          </w:p>
        </w:tc>
        <w:tc>
          <w:tcPr>
            <w:tcW w:w="2064" w:type="pct"/>
            <w:tcBorders>
              <w:top w:val="single" w:sz="4" w:space="0" w:color="auto"/>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Водоподогреватель(отопл) </w:t>
            </w:r>
            <w:r w:rsidRPr="00B97A82">
              <w:rPr>
                <w:rFonts w:ascii="Times New Roman" w:eastAsia="Times New Roman" w:hAnsi="Times New Roman" w:cs="Times New Roman"/>
                <w:sz w:val="20"/>
                <w:szCs w:val="20"/>
                <w:lang w:eastAsia="ru-RU"/>
              </w:rPr>
              <w:t>кожухотрубный Ǿ273 9 секций</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ул.Целинная,24а</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К45\35 2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nil"/>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Насос К160/30 1 шт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nil"/>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2064"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val="en-US" w:eastAsia="ru-RU"/>
              </w:rPr>
              <w:t>WILO IPL</w:t>
            </w:r>
            <w:r w:rsidRPr="00B97A82">
              <w:rPr>
                <w:rFonts w:ascii="Times New Roman" w:eastAsia="Times New Roman" w:hAnsi="Times New Roman" w:cs="Times New Roman"/>
                <w:sz w:val="20"/>
                <w:szCs w:val="20"/>
                <w:lang w:eastAsia="ru-RU"/>
              </w:rPr>
              <w:t>65/120-3/2 1 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15.</w:t>
            </w:r>
          </w:p>
        </w:tc>
        <w:tc>
          <w:tcPr>
            <w:tcW w:w="72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ТП-4</w:t>
            </w:r>
          </w:p>
        </w:tc>
        <w:tc>
          <w:tcPr>
            <w:tcW w:w="2064"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c>
          <w:tcPr>
            <w:tcW w:w="805"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95/70</w:t>
            </w:r>
          </w:p>
        </w:tc>
        <w:tc>
          <w:tcPr>
            <w:tcW w:w="667"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независимая</w:t>
            </w:r>
          </w:p>
        </w:tc>
        <w:tc>
          <w:tcPr>
            <w:tcW w:w="503" w:type="pct"/>
            <w:tcBorders>
              <w:top w:val="nil"/>
              <w:left w:val="nil"/>
              <w:bottom w:val="nil"/>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нет</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ул.Кооперативная,4\10</w:t>
            </w:r>
          </w:p>
        </w:tc>
        <w:tc>
          <w:tcPr>
            <w:tcW w:w="2064"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r w:rsidR="00833148" w:rsidTr="00AF319F">
        <w:trPr>
          <w:trHeight w:val="20"/>
          <w:jc w:val="center"/>
        </w:trPr>
        <w:tc>
          <w:tcPr>
            <w:tcW w:w="236" w:type="pct"/>
            <w:tcBorders>
              <w:top w:val="nil"/>
              <w:left w:val="single" w:sz="4" w:space="0" w:color="auto"/>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16.</w:t>
            </w:r>
          </w:p>
        </w:tc>
        <w:tc>
          <w:tcPr>
            <w:tcW w:w="72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ТП-71</w:t>
            </w:r>
          </w:p>
        </w:tc>
        <w:tc>
          <w:tcPr>
            <w:tcW w:w="2064"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подогреватель водоводяной секционный ОСВ 34-588 -68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поверхность нагрева одной секции – </w:t>
            </w:r>
            <w:smartTag w:uri="urn:schemas-microsoft-com:office:smarttags" w:element="metricconverter">
              <w:smartTagPr>
                <w:attr w:name="ProductID" w:val="28 м2"/>
              </w:smartTagPr>
              <w:r w:rsidRPr="00B97A82">
                <w:rPr>
                  <w:rFonts w:ascii="Times New Roman" w:eastAsia="Times New Roman" w:hAnsi="Times New Roman" w:cs="Times New Roman"/>
                  <w:sz w:val="20"/>
                  <w:szCs w:val="20"/>
                  <w:lang w:eastAsia="ru-RU"/>
                </w:rPr>
                <w:t>28 м2</w:t>
              </w:r>
            </w:smartTag>
            <w:r w:rsidRPr="00B97A82">
              <w:rPr>
                <w:rFonts w:ascii="Times New Roman" w:eastAsia="Times New Roman" w:hAnsi="Times New Roman" w:cs="Times New Roman"/>
                <w:sz w:val="20"/>
                <w:szCs w:val="20"/>
                <w:lang w:eastAsia="ru-RU"/>
              </w:rPr>
              <w:t>;</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масса одной секции – </w:t>
            </w:r>
            <w:smartTag w:uri="urn:schemas-microsoft-com:office:smarttags" w:element="metricconverter">
              <w:smartTagPr>
                <w:attr w:name="ProductID" w:val="594,4 кг"/>
              </w:smartTagPr>
              <w:r w:rsidRPr="00B97A82">
                <w:rPr>
                  <w:rFonts w:ascii="Times New Roman" w:eastAsia="Times New Roman" w:hAnsi="Times New Roman" w:cs="Times New Roman"/>
                  <w:sz w:val="20"/>
                  <w:szCs w:val="20"/>
                  <w:lang w:eastAsia="ru-RU"/>
                </w:rPr>
                <w:t>594,4 кг</w:t>
              </w:r>
            </w:smartTag>
            <w:r w:rsidRPr="00B97A82">
              <w:rPr>
                <w:rFonts w:ascii="Times New Roman" w:eastAsia="Times New Roman" w:hAnsi="Times New Roman" w:cs="Times New Roman"/>
                <w:sz w:val="20"/>
                <w:szCs w:val="20"/>
                <w:lang w:eastAsia="ru-RU"/>
              </w:rPr>
              <w:t>;</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емкость одной секции – </w:t>
            </w:r>
            <w:smartTag w:uri="urn:schemas-microsoft-com:office:smarttags" w:element="metricconverter">
              <w:smartTagPr>
                <w:attr w:name="ProductID" w:val="182 л"/>
              </w:smartTagPr>
              <w:r w:rsidRPr="00B97A82">
                <w:rPr>
                  <w:rFonts w:ascii="Times New Roman" w:eastAsia="Times New Roman" w:hAnsi="Times New Roman" w:cs="Times New Roman"/>
                  <w:sz w:val="20"/>
                  <w:szCs w:val="20"/>
                  <w:lang w:eastAsia="ru-RU"/>
                </w:rPr>
                <w:t>182 л</w:t>
              </w:r>
            </w:smartTag>
            <w:r w:rsidRPr="00B97A82">
              <w:rPr>
                <w:rFonts w:ascii="Times New Roman" w:eastAsia="Times New Roman" w:hAnsi="Times New Roman" w:cs="Times New Roman"/>
                <w:sz w:val="20"/>
                <w:szCs w:val="20"/>
                <w:lang w:eastAsia="ru-RU"/>
              </w:rPr>
              <w:t>;</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максимальное давление – 1 МПа (10 кгс/см2);</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максимальная температура теплоносителя + 150 0</w:t>
            </w:r>
            <w:r w:rsidRPr="00B97A82">
              <w:rPr>
                <w:rFonts w:ascii="Times New Roman" w:eastAsia="Times New Roman" w:hAnsi="Times New Roman" w:cs="Times New Roman"/>
                <w:sz w:val="20"/>
                <w:szCs w:val="20"/>
                <w:lang w:eastAsia="ru-RU"/>
              </w:rPr>
              <w:t>С.</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для системы отопления -2шт (по три секции каждый);</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для системы горячего водоснабжения – 4шт (один по две секции, два по четыре секции и один по семь секций).</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циркуляционные насосы типа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КМ-100-80-160-6шт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КМ-100-50-160-2шт,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К50/170-1шт,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К90/55-2шт,</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xml:space="preserve"> К45/30-1шт</w:t>
            </w:r>
          </w:p>
        </w:tc>
        <w:tc>
          <w:tcPr>
            <w:tcW w:w="805"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85/70</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667"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зависимая</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c>
          <w:tcPr>
            <w:tcW w:w="503" w:type="pct"/>
            <w:tcBorders>
              <w:top w:val="nil"/>
              <w:left w:val="nil"/>
              <w:bottom w:val="single" w:sz="4" w:space="0" w:color="auto"/>
              <w:right w:val="single" w:sz="4" w:space="0" w:color="auto"/>
            </w:tcBorders>
            <w:noWrap/>
            <w:vAlign w:val="bottom"/>
          </w:tcPr>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закрытая</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p w:rsidR="00B97A82" w:rsidRPr="00B97A82" w:rsidRDefault="007008F2" w:rsidP="00B97A82">
            <w:pPr>
              <w:spacing w:after="0" w:line="240" w:lineRule="auto"/>
              <w:rPr>
                <w:rFonts w:ascii="Times New Roman" w:eastAsia="Times New Roman" w:hAnsi="Times New Roman" w:cs="Times New Roman"/>
                <w:sz w:val="20"/>
                <w:szCs w:val="20"/>
                <w:lang w:eastAsia="ru-RU"/>
              </w:rPr>
            </w:pPr>
            <w:r w:rsidRPr="00B97A82">
              <w:rPr>
                <w:rFonts w:ascii="Times New Roman" w:eastAsia="Times New Roman" w:hAnsi="Times New Roman" w:cs="Times New Roman"/>
                <w:sz w:val="20"/>
                <w:szCs w:val="20"/>
                <w:lang w:eastAsia="ru-RU"/>
              </w:rPr>
              <w:t> </w:t>
            </w:r>
          </w:p>
        </w:tc>
      </w:tr>
    </w:tbl>
    <w:p w:rsidR="00B97A82" w:rsidRDefault="007008F2" w:rsidP="00060555">
      <w:pPr>
        <w:pStyle w:val="aff5"/>
        <w:keepLines/>
        <w:tabs>
          <w:tab w:val="clear" w:pos="1985"/>
        </w:tabs>
        <w:ind w:left="0" w:right="0" w:firstLine="0"/>
        <w:rPr>
          <w:rFonts w:ascii="Times New Roman" w:hAnsi="Times New Roman"/>
          <w:b w:val="0"/>
          <w:bCs w:val="0"/>
          <w:sz w:val="24"/>
          <w:szCs w:val="24"/>
        </w:rPr>
      </w:pPr>
    </w:p>
    <w:p w:rsidR="00B97A82" w:rsidRDefault="007008F2" w:rsidP="00060555">
      <w:pPr>
        <w:pStyle w:val="aff5"/>
        <w:keepLines/>
        <w:tabs>
          <w:tab w:val="clear" w:pos="1985"/>
        </w:tabs>
        <w:ind w:left="0" w:right="0" w:firstLine="0"/>
        <w:rPr>
          <w:rFonts w:ascii="Times New Roman" w:hAnsi="Times New Roman"/>
          <w:b w:val="0"/>
          <w:bCs w:val="0"/>
          <w:sz w:val="24"/>
          <w:szCs w:val="24"/>
        </w:rPr>
      </w:pPr>
    </w:p>
    <w:p w:rsidR="00B97A82" w:rsidRPr="00B97A82" w:rsidRDefault="007008F2" w:rsidP="00060555">
      <w:pPr>
        <w:pStyle w:val="aff5"/>
        <w:keepLines/>
        <w:tabs>
          <w:tab w:val="clear" w:pos="1985"/>
        </w:tabs>
        <w:ind w:left="0" w:right="0" w:firstLine="0"/>
        <w:rPr>
          <w:rFonts w:ascii="Times New Roman" w:hAnsi="Times New Roman"/>
          <w:b w:val="0"/>
          <w:bCs w:val="0"/>
          <w:sz w:val="24"/>
          <w:szCs w:val="24"/>
        </w:rPr>
      </w:pPr>
    </w:p>
    <w:p w:rsidR="00775922" w:rsidRPr="00775922" w:rsidRDefault="007008F2" w:rsidP="00060555">
      <w:pPr>
        <w:pStyle w:val="aff5"/>
        <w:keepLines/>
        <w:tabs>
          <w:tab w:val="clear" w:pos="1985"/>
        </w:tabs>
        <w:ind w:left="0" w:right="0" w:firstLine="0"/>
        <w:rPr>
          <w:rFonts w:ascii="Times New Roman" w:hAnsi="Times New Roman"/>
          <w:b w:val="0"/>
          <w:bCs w:val="0"/>
          <w:sz w:val="24"/>
          <w:szCs w:val="24"/>
        </w:rPr>
      </w:pPr>
    </w:p>
    <w:tbl>
      <w:tblPr>
        <w:tblW w:w="5000" w:type="pct"/>
        <w:tblLook w:val="00A0"/>
      </w:tblPr>
      <w:tblGrid>
        <w:gridCol w:w="595"/>
        <w:gridCol w:w="1748"/>
        <w:gridCol w:w="7721"/>
        <w:gridCol w:w="1916"/>
        <w:gridCol w:w="1585"/>
        <w:gridCol w:w="1221"/>
      </w:tblGrid>
      <w:tr w:rsidR="00833148" w:rsidTr="00775922">
        <w:trPr>
          <w:trHeight w:val="20"/>
          <w:tblHeader/>
        </w:trPr>
        <w:tc>
          <w:tcPr>
            <w:tcW w:w="201"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591" w:type="pct"/>
            <w:vMerge w:val="restart"/>
            <w:tcBorders>
              <w:top w:val="single" w:sz="4" w:space="0" w:color="auto"/>
              <w:left w:val="nil"/>
              <w:right w:val="single" w:sz="4" w:space="0" w:color="auto"/>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2611" w:type="pct"/>
            <w:vMerge w:val="restart"/>
            <w:tcBorders>
              <w:top w:val="single" w:sz="4" w:space="0" w:color="auto"/>
              <w:left w:val="nil"/>
              <w:right w:val="single" w:sz="4" w:space="0" w:color="auto"/>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648" w:type="pct"/>
            <w:vMerge w:val="restart"/>
            <w:tcBorders>
              <w:top w:val="single" w:sz="4" w:space="0" w:color="auto"/>
              <w:left w:val="nil"/>
              <w:right w:val="single" w:sz="4" w:space="0" w:color="auto"/>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949" w:type="pct"/>
            <w:gridSpan w:val="2"/>
            <w:tcBorders>
              <w:top w:val="single" w:sz="4" w:space="0" w:color="auto"/>
              <w:left w:val="nil"/>
              <w:bottom w:val="single" w:sz="4" w:space="0" w:color="auto"/>
              <w:right w:val="single" w:sz="4" w:space="0" w:color="000000"/>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r>
      <w:tr w:rsidR="00833148" w:rsidTr="00775922">
        <w:trPr>
          <w:trHeight w:val="20"/>
          <w:tblHeader/>
        </w:trPr>
        <w:tc>
          <w:tcPr>
            <w:tcW w:w="201"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591" w:type="pct"/>
            <w:vMerge/>
            <w:tcBorders>
              <w:left w:val="nil"/>
              <w:bottom w:val="single" w:sz="4" w:space="0" w:color="auto"/>
              <w:right w:val="single" w:sz="4" w:space="0" w:color="auto"/>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2611" w:type="pct"/>
            <w:vMerge/>
            <w:tcBorders>
              <w:left w:val="nil"/>
              <w:bottom w:val="single" w:sz="4" w:space="0" w:color="auto"/>
              <w:right w:val="single" w:sz="4" w:space="0" w:color="auto"/>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648" w:type="pct"/>
            <w:vMerge/>
            <w:tcBorders>
              <w:left w:val="nil"/>
              <w:bottom w:val="single" w:sz="4" w:space="0" w:color="auto"/>
              <w:right w:val="single" w:sz="4" w:space="0" w:color="auto"/>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536" w:type="pct"/>
            <w:tcBorders>
              <w:top w:val="nil"/>
              <w:left w:val="nil"/>
              <w:bottom w:val="single" w:sz="4" w:space="0" w:color="auto"/>
              <w:right w:val="single" w:sz="4" w:space="0" w:color="auto"/>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c>
          <w:tcPr>
            <w:tcW w:w="414" w:type="pct"/>
            <w:tcBorders>
              <w:top w:val="nil"/>
              <w:left w:val="nil"/>
              <w:bottom w:val="single" w:sz="4" w:space="0" w:color="auto"/>
              <w:right w:val="single" w:sz="4" w:space="0" w:color="auto"/>
            </w:tcBorders>
            <w:shd w:val="clear" w:color="auto" w:fill="548DD4"/>
            <w:noWrap/>
            <w:vAlign w:val="center"/>
          </w:tcPr>
          <w:p w:rsidR="00316FA1" w:rsidRPr="00775922" w:rsidRDefault="007008F2" w:rsidP="004541ED">
            <w:pPr>
              <w:spacing w:after="0" w:line="240" w:lineRule="auto"/>
              <w:jc w:val="center"/>
              <w:rPr>
                <w:rFonts w:ascii="Times New Roman" w:hAnsi="Times New Roman" w:cs="Times New Roman"/>
                <w:b/>
                <w:bCs/>
                <w:sz w:val="20"/>
                <w:szCs w:val="20"/>
                <w:lang w:eastAsia="ru-RU"/>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after="120" w:line="240" w:lineRule="auto"/>
              <w:contextualSpacing/>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single" w:sz="4" w:space="0" w:color="auto"/>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8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single" w:sz="4" w:space="0" w:color="auto"/>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single" w:sz="4" w:space="0" w:color="auto"/>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single" w:sz="4" w:space="0" w:color="auto"/>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lang w:val="en-US"/>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lang w:val="en-US"/>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lang w:val="en-US"/>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lang w:val="en-US"/>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single" w:sz="4" w:space="0" w:color="auto"/>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nil"/>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nil"/>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nil"/>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nil"/>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261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r w:rsidR="00833148" w:rsidTr="00775922">
        <w:trPr>
          <w:trHeight w:val="20"/>
        </w:trPr>
        <w:tc>
          <w:tcPr>
            <w:tcW w:w="201" w:type="pct"/>
            <w:tcBorders>
              <w:top w:val="nil"/>
              <w:left w:val="single" w:sz="4" w:space="0" w:color="auto"/>
              <w:bottom w:val="single" w:sz="4" w:space="0" w:color="auto"/>
              <w:right w:val="single" w:sz="4" w:space="0" w:color="auto"/>
            </w:tcBorders>
            <w:noWrap/>
            <w:vAlign w:val="bottom"/>
          </w:tcPr>
          <w:p w:rsidR="00775922" w:rsidRPr="00775922" w:rsidRDefault="007008F2" w:rsidP="004541ED">
            <w:pPr>
              <w:spacing w:after="0" w:line="240" w:lineRule="auto"/>
              <w:rPr>
                <w:rFonts w:ascii="Times New Roman" w:hAnsi="Times New Roman" w:cs="Times New Roman"/>
                <w:sz w:val="20"/>
                <w:szCs w:val="20"/>
                <w:lang w:eastAsia="ru-RU"/>
              </w:rPr>
            </w:pPr>
          </w:p>
        </w:tc>
        <w:tc>
          <w:tcPr>
            <w:tcW w:w="59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lang w:eastAsia="ru-RU"/>
              </w:rPr>
            </w:pPr>
          </w:p>
        </w:tc>
        <w:tc>
          <w:tcPr>
            <w:tcW w:w="2611" w:type="pct"/>
            <w:tcBorders>
              <w:top w:val="nil"/>
              <w:left w:val="nil"/>
              <w:bottom w:val="single" w:sz="4" w:space="0" w:color="auto"/>
              <w:right w:val="single" w:sz="4" w:space="0" w:color="auto"/>
            </w:tcBorders>
            <w:noWrap/>
            <w:vAlign w:val="bottom"/>
          </w:tcPr>
          <w:p w:rsidR="00775922" w:rsidRPr="00775922" w:rsidRDefault="007008F2" w:rsidP="004541ED">
            <w:pPr>
              <w:spacing w:after="0" w:line="240" w:lineRule="auto"/>
              <w:contextualSpacing/>
              <w:rPr>
                <w:rFonts w:ascii="Times New Roman" w:hAnsi="Times New Roman" w:cs="Times New Roman"/>
                <w:sz w:val="20"/>
                <w:szCs w:val="20"/>
              </w:rPr>
            </w:pPr>
          </w:p>
        </w:tc>
        <w:tc>
          <w:tcPr>
            <w:tcW w:w="648"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536"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c>
          <w:tcPr>
            <w:tcW w:w="414" w:type="pct"/>
            <w:tcBorders>
              <w:top w:val="nil"/>
              <w:left w:val="nil"/>
              <w:bottom w:val="single" w:sz="4" w:space="0" w:color="auto"/>
              <w:right w:val="single" w:sz="4" w:space="0" w:color="auto"/>
            </w:tcBorders>
            <w:noWrap/>
            <w:vAlign w:val="bottom"/>
          </w:tcPr>
          <w:p w:rsidR="00775922" w:rsidRPr="00775922" w:rsidRDefault="007008F2" w:rsidP="004541ED">
            <w:pPr>
              <w:spacing w:line="240" w:lineRule="auto"/>
              <w:rPr>
                <w:rFonts w:ascii="Times New Roman" w:hAnsi="Times New Roman" w:cs="Times New Roman"/>
                <w:sz w:val="20"/>
                <w:szCs w:val="20"/>
              </w:rPr>
            </w:pPr>
          </w:p>
        </w:tc>
      </w:tr>
    </w:tbl>
    <w:p w:rsidR="00316FA1" w:rsidRPr="00D66DF0" w:rsidRDefault="007008F2" w:rsidP="00052370">
      <w:pPr>
        <w:pageBreakBefore/>
        <w:spacing w:after="0" w:line="240" w:lineRule="auto"/>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Pr="00D66DF0" w:rsidRDefault="007008F2" w:rsidP="00BA2DC4">
      <w:pPr>
        <w:pageBreakBefore/>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47" w:name="_Toc97797819"/>
      <w:r w:rsidRPr="00D66DF0">
        <w:rPr>
          <w:rFonts w:ascii="Times New Roman" w:hAnsi="Times New Roman"/>
          <w:caps/>
          <w:color w:val="auto"/>
          <w:kern w:val="28"/>
          <w:sz w:val="24"/>
          <w:szCs w:val="24"/>
        </w:rPr>
        <w:t>ПРИЛОЖЕНИЕ 4</w:t>
      </w:r>
      <w:bookmarkEnd w:id="447"/>
    </w:p>
    <w:p w:rsidR="00316FA1" w:rsidRPr="00D66DF0" w:rsidRDefault="007008F2" w:rsidP="00BA2DC4">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Перечень выявленных бесхозяйных сетей на территории г. Заринска</w:t>
      </w: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Default="007008F2" w:rsidP="00BA2DC4">
      <w:pPr>
        <w:spacing w:after="0" w:line="240" w:lineRule="auto"/>
        <w:jc w:val="center"/>
        <w:rPr>
          <w:rFonts w:ascii="Times New Roman" w:hAnsi="Times New Roman" w:cs="Times New Roman"/>
          <w:sz w:val="24"/>
          <w:szCs w:val="24"/>
          <w:lang w:eastAsia="ru-RU"/>
        </w:rPr>
      </w:pPr>
    </w:p>
    <w:p w:rsidR="00316FA1" w:rsidRDefault="007008F2" w:rsidP="00BA2DC4">
      <w:pPr>
        <w:spacing w:after="0" w:line="240" w:lineRule="auto"/>
        <w:jc w:val="center"/>
        <w:rPr>
          <w:rFonts w:ascii="Times New Roman" w:hAnsi="Times New Roman" w:cs="Times New Roman"/>
          <w:sz w:val="24"/>
          <w:szCs w:val="24"/>
          <w:lang w:eastAsia="ru-RU"/>
        </w:rPr>
      </w:pPr>
    </w:p>
    <w:p w:rsidR="00316FA1" w:rsidRDefault="007008F2" w:rsidP="00BA2DC4">
      <w:pPr>
        <w:spacing w:after="0" w:line="240" w:lineRule="auto"/>
        <w:jc w:val="center"/>
        <w:rPr>
          <w:rFonts w:ascii="Times New Roman" w:hAnsi="Times New Roman" w:cs="Times New Roman"/>
          <w:sz w:val="24"/>
          <w:szCs w:val="24"/>
          <w:lang w:eastAsia="ru-RU"/>
        </w:rPr>
      </w:pPr>
    </w:p>
    <w:p w:rsidR="00316FA1"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74. </w:t>
      </w:r>
      <w:r w:rsidRPr="00D66DF0">
        <w:rPr>
          <w:rFonts w:ascii="Times New Roman" w:hAnsi="Times New Roman"/>
          <w:b w:val="0"/>
          <w:bCs w:val="0"/>
          <w:sz w:val="24"/>
          <w:szCs w:val="24"/>
        </w:rPr>
        <w:t>Перечень выявленных участков бесхозяйных тепловых сетей на территории г. Заринска</w:t>
      </w:r>
    </w:p>
    <w:p w:rsidR="00316FA1" w:rsidRPr="00D66DF0" w:rsidRDefault="007008F2" w:rsidP="00BA2DC4">
      <w:pPr>
        <w:spacing w:after="0" w:line="240" w:lineRule="auto"/>
        <w:jc w:val="center"/>
        <w:rPr>
          <w:rFonts w:ascii="Times New Roman" w:hAnsi="Times New Roman" w:cs="Times New Roman"/>
          <w:sz w:val="24"/>
          <w:szCs w:val="24"/>
          <w:lang w:eastAsia="ru-RU"/>
        </w:rPr>
      </w:pPr>
    </w:p>
    <w:p w:rsidR="00316FA1" w:rsidRPr="00D66DF0" w:rsidRDefault="007008F2" w:rsidP="00BA2DC4">
      <w:pPr>
        <w:spacing w:after="0" w:line="240" w:lineRule="auto"/>
        <w:rPr>
          <w:rFonts w:ascii="Times New Roman" w:hAnsi="Times New Roman" w:cs="Times New Roman"/>
          <w:sz w:val="24"/>
          <w:szCs w:val="24"/>
          <w:lang w:eastAsia="ru-RU"/>
        </w:rPr>
      </w:pPr>
    </w:p>
    <w:tbl>
      <w:tblPr>
        <w:tblW w:w="5000" w:type="pct"/>
        <w:tblLook w:val="00A0"/>
      </w:tblPr>
      <w:tblGrid>
        <w:gridCol w:w="1849"/>
        <w:gridCol w:w="2635"/>
        <w:gridCol w:w="1703"/>
        <w:gridCol w:w="1712"/>
        <w:gridCol w:w="1686"/>
        <w:gridCol w:w="2185"/>
        <w:gridCol w:w="1425"/>
        <w:gridCol w:w="1591"/>
      </w:tblGrid>
      <w:tr w:rsidR="00833148" w:rsidTr="00572C60">
        <w:trPr>
          <w:trHeight w:val="20"/>
          <w:tblHeader/>
        </w:trPr>
        <w:tc>
          <w:tcPr>
            <w:tcW w:w="625" w:type="pct"/>
            <w:tcBorders>
              <w:top w:val="single" w:sz="4" w:space="0" w:color="auto"/>
              <w:left w:val="single" w:sz="4" w:space="0" w:color="auto"/>
              <w:bottom w:val="single" w:sz="4" w:space="0" w:color="auto"/>
              <w:right w:val="single" w:sz="4" w:space="0" w:color="auto"/>
            </w:tcBorders>
            <w:shd w:val="clear" w:color="auto" w:fill="548DD4"/>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Наименование теплоисточника</w:t>
            </w:r>
          </w:p>
        </w:tc>
        <w:tc>
          <w:tcPr>
            <w:tcW w:w="891" w:type="pct"/>
            <w:tcBorders>
              <w:top w:val="single" w:sz="4" w:space="0" w:color="auto"/>
              <w:left w:val="nil"/>
              <w:bottom w:val="single" w:sz="4" w:space="0" w:color="auto"/>
              <w:right w:val="single" w:sz="4" w:space="0" w:color="auto"/>
            </w:tcBorders>
            <w:shd w:val="clear" w:color="auto" w:fill="548DD4"/>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Наименование участка</w:t>
            </w:r>
          </w:p>
        </w:tc>
        <w:tc>
          <w:tcPr>
            <w:tcW w:w="576" w:type="pct"/>
            <w:tcBorders>
              <w:top w:val="single" w:sz="4" w:space="0" w:color="auto"/>
              <w:left w:val="nil"/>
              <w:bottom w:val="single" w:sz="4" w:space="0" w:color="auto"/>
              <w:right w:val="single" w:sz="4" w:space="0" w:color="auto"/>
            </w:tcBorders>
            <w:shd w:val="clear" w:color="auto" w:fill="548DD4"/>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Наружный диаметр прямого трубопровода, м</w:t>
            </w:r>
          </w:p>
        </w:tc>
        <w:tc>
          <w:tcPr>
            <w:tcW w:w="579" w:type="pct"/>
            <w:tcBorders>
              <w:top w:val="single" w:sz="4" w:space="0" w:color="auto"/>
              <w:left w:val="nil"/>
              <w:bottom w:val="single" w:sz="4" w:space="0" w:color="auto"/>
              <w:right w:val="single" w:sz="4" w:space="0" w:color="auto"/>
            </w:tcBorders>
            <w:shd w:val="clear" w:color="auto" w:fill="548DD4"/>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Наружный диаметр обратного трубопровода, м</w:t>
            </w:r>
          </w:p>
        </w:tc>
        <w:tc>
          <w:tcPr>
            <w:tcW w:w="570" w:type="pct"/>
            <w:tcBorders>
              <w:top w:val="single" w:sz="4" w:space="0" w:color="auto"/>
              <w:left w:val="nil"/>
              <w:bottom w:val="single" w:sz="4" w:space="0" w:color="auto"/>
              <w:right w:val="single" w:sz="4" w:space="0" w:color="auto"/>
            </w:tcBorders>
            <w:shd w:val="clear" w:color="auto" w:fill="548DD4"/>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Длина трубопровода в двухтрубном исчис</w:t>
            </w:r>
            <w:r>
              <w:rPr>
                <w:rFonts w:ascii="Times New Roman" w:hAnsi="Times New Roman" w:cs="Times New Roman"/>
                <w:b/>
                <w:bCs/>
                <w:color w:val="000000"/>
                <w:sz w:val="20"/>
                <w:szCs w:val="20"/>
                <w:lang w:eastAsia="ru-RU"/>
              </w:rPr>
              <w:t>лении, м</w:t>
            </w:r>
          </w:p>
        </w:tc>
        <w:tc>
          <w:tcPr>
            <w:tcW w:w="739" w:type="pct"/>
            <w:tcBorders>
              <w:top w:val="single" w:sz="4" w:space="0" w:color="auto"/>
              <w:left w:val="nil"/>
              <w:bottom w:val="single" w:sz="4" w:space="0" w:color="auto"/>
              <w:right w:val="single" w:sz="4" w:space="0" w:color="auto"/>
            </w:tcBorders>
            <w:shd w:val="clear" w:color="auto" w:fill="548DD4"/>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Теплоизоляционный материал</w:t>
            </w:r>
          </w:p>
        </w:tc>
        <w:tc>
          <w:tcPr>
            <w:tcW w:w="482" w:type="pct"/>
            <w:tcBorders>
              <w:top w:val="single" w:sz="4" w:space="0" w:color="auto"/>
              <w:left w:val="nil"/>
              <w:bottom w:val="single" w:sz="4" w:space="0" w:color="auto"/>
              <w:right w:val="single" w:sz="4" w:space="0" w:color="auto"/>
            </w:tcBorders>
            <w:shd w:val="clear" w:color="auto" w:fill="548DD4"/>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Тип прокладки</w:t>
            </w:r>
          </w:p>
        </w:tc>
        <w:tc>
          <w:tcPr>
            <w:tcW w:w="538" w:type="pct"/>
            <w:tcBorders>
              <w:top w:val="single" w:sz="4" w:space="0" w:color="auto"/>
              <w:left w:val="nil"/>
              <w:bottom w:val="single" w:sz="4" w:space="0" w:color="auto"/>
              <w:right w:val="single" w:sz="4" w:space="0" w:color="auto"/>
            </w:tcBorders>
            <w:shd w:val="clear" w:color="auto" w:fill="548DD4"/>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Год ввода в эксплуатацию</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Т2-Энтузиастов, 6а</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142,3</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здание около дома №1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7,4</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жилой дом №1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30</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жилой дом №2/1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37,8</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жилой дом №2/2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20,6</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жилой дом №3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26,6</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жилой дом №4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38</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жилой дом №5/1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25,7</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Котельная МУП </w:t>
            </w:r>
            <w:r>
              <w:rPr>
                <w:rFonts w:ascii="Times New Roman" w:hAnsi="Times New Roman" w:cs="Times New Roman"/>
                <w:color w:val="000000"/>
                <w:sz w:val="20"/>
                <w:szCs w:val="20"/>
                <w:lang w:eastAsia="ru-RU"/>
              </w:rPr>
              <w:t>«Стабильность»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жилой дом №5/2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26,7</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здание напротив дома №5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5,8</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Котельная МУП </w:t>
            </w:r>
            <w:r>
              <w:rPr>
                <w:rFonts w:ascii="Times New Roman" w:hAnsi="Times New Roman" w:cs="Times New Roman"/>
                <w:color w:val="000000"/>
                <w:sz w:val="20"/>
                <w:szCs w:val="20"/>
                <w:lang w:eastAsia="ru-RU"/>
              </w:rPr>
              <w:t>«Стабильность»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здание напротив дома №3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 здание напротив дома №3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Котельная МУП </w:t>
            </w:r>
            <w:r>
              <w:rPr>
                <w:rFonts w:ascii="Times New Roman" w:hAnsi="Times New Roman" w:cs="Times New Roman"/>
                <w:color w:val="000000"/>
                <w:sz w:val="20"/>
                <w:szCs w:val="20"/>
                <w:lang w:eastAsia="ru-RU"/>
              </w:rPr>
              <w:t>«Стабильность»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в сторону дома №6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93,2</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Котельная МУП «Стабильность»</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Теплосеть около дома №6 по ул. Энтузиастов</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45,9</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1973</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ТК-1-Т2</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0,089</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0,089</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141</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ТК-1-Т2</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141</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Т2-Т4</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36</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Т2-Т4</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36</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 xml:space="preserve">ТЭЦ АО </w:t>
            </w:r>
            <w:r>
              <w:rPr>
                <w:rFonts w:ascii="Times New Roman" w:hAnsi="Times New Roman" w:cs="Times New Roman"/>
                <w:color w:val="000000"/>
                <w:sz w:val="20"/>
                <w:szCs w:val="20"/>
                <w:lang w:eastAsia="ru-RU"/>
              </w:rPr>
              <w:t>«Алтай-Кокс»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Т4-Т4'</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Т4-Т4'</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52</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Т2-Т3</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0,089</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0,089</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96</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Т2-Т3</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96</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Т3-Т9</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125</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Т3-Т9</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125</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Т9-Т10</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65,3</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Т9-Т10</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65,3</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Т10-Т11</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Т10-Т11</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51</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ТК-2-Т6</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190</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Т6-Т7</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37</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ТК-3-Т1'</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115</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ТК-3-ТК1</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125,5</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подземная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ТЭЦ АО «Алтай-Кокс»</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ТК-1Т3</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147,8</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1990</w:t>
            </w:r>
          </w:p>
        </w:tc>
      </w:tr>
      <w:tr w:rsidR="00833148" w:rsidTr="00572C60">
        <w:trPr>
          <w:trHeight w:val="20"/>
        </w:trPr>
        <w:tc>
          <w:tcPr>
            <w:tcW w:w="625" w:type="pct"/>
            <w:tcBorders>
              <w:top w:val="nil"/>
              <w:left w:val="single" w:sz="4" w:space="0" w:color="auto"/>
              <w:bottom w:val="single" w:sz="4" w:space="0" w:color="auto"/>
              <w:right w:val="single" w:sz="4" w:space="0" w:color="auto"/>
            </w:tcBorders>
            <w:hideMark/>
          </w:tcPr>
          <w:p w:rsidR="00572C60" w:rsidRDefault="007008F2">
            <w:pPr>
              <w:jc w:val="center"/>
            </w:pPr>
            <w:r>
              <w:rPr>
                <w:rFonts w:ascii="Times New Roman" w:hAnsi="Times New Roman" w:cs="Times New Roman"/>
                <w:color w:val="000000"/>
                <w:sz w:val="20"/>
                <w:szCs w:val="20"/>
                <w:lang w:eastAsia="ru-RU"/>
              </w:rPr>
              <w:t>Котельная «Теремок»</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Т1-Т-2</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0,050</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0,050</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175,0</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572C60" w:rsidRDefault="007008F2">
            <w:pPr>
              <w:spacing w:after="0" w:line="240" w:lineRule="auto"/>
              <w:jc w:val="center"/>
              <w:rPr>
                <w:rFonts w:ascii="Times New Roman" w:hAnsi="Times New Roman" w:cs="Times New Roman"/>
                <w:sz w:val="20"/>
                <w:szCs w:val="20"/>
                <w:lang w:eastAsia="ru-RU"/>
              </w:rPr>
            </w:pPr>
          </w:p>
        </w:tc>
      </w:tr>
      <w:tr w:rsidR="00833148" w:rsidTr="00572C60">
        <w:trPr>
          <w:trHeight w:val="20"/>
        </w:trPr>
        <w:tc>
          <w:tcPr>
            <w:tcW w:w="625" w:type="pct"/>
            <w:tcBorders>
              <w:top w:val="nil"/>
              <w:left w:val="single" w:sz="4" w:space="0" w:color="auto"/>
              <w:bottom w:val="single" w:sz="4" w:space="0" w:color="auto"/>
              <w:right w:val="single" w:sz="4" w:space="0" w:color="auto"/>
            </w:tcBorders>
            <w:hideMark/>
          </w:tcPr>
          <w:p w:rsidR="00572C60" w:rsidRDefault="007008F2">
            <w:pPr>
              <w:jc w:val="center"/>
            </w:pPr>
            <w:r>
              <w:rPr>
                <w:rFonts w:ascii="Times New Roman" w:hAnsi="Times New Roman" w:cs="Times New Roman"/>
                <w:color w:val="000000"/>
                <w:sz w:val="20"/>
                <w:szCs w:val="20"/>
                <w:lang w:eastAsia="ru-RU"/>
              </w:rPr>
              <w:t>Котельная «Теремок»</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Т9´-Т9´´</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0,050</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0,050</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65,0</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572C60" w:rsidRDefault="007008F2">
            <w:pPr>
              <w:spacing w:after="0" w:line="240" w:lineRule="auto"/>
              <w:jc w:val="center"/>
              <w:rPr>
                <w:rFonts w:ascii="Times New Roman" w:hAnsi="Times New Roman" w:cs="Times New Roman"/>
                <w:sz w:val="20"/>
                <w:szCs w:val="20"/>
                <w:lang w:eastAsia="ru-RU"/>
              </w:rPr>
            </w:pPr>
          </w:p>
        </w:tc>
      </w:tr>
      <w:tr w:rsidR="00833148" w:rsidTr="00572C60">
        <w:trPr>
          <w:trHeight w:val="20"/>
        </w:trPr>
        <w:tc>
          <w:tcPr>
            <w:tcW w:w="625" w:type="pct"/>
            <w:tcBorders>
              <w:top w:val="nil"/>
              <w:left w:val="single" w:sz="4" w:space="0" w:color="auto"/>
              <w:bottom w:val="single" w:sz="4" w:space="0" w:color="auto"/>
              <w:right w:val="single" w:sz="4" w:space="0" w:color="auto"/>
            </w:tcBorders>
            <w:hideMark/>
          </w:tcPr>
          <w:p w:rsidR="00572C60" w:rsidRDefault="007008F2">
            <w:pPr>
              <w:jc w:val="center"/>
            </w:pPr>
            <w:r>
              <w:rPr>
                <w:rFonts w:ascii="Times New Roman" w:hAnsi="Times New Roman" w:cs="Times New Roman"/>
                <w:color w:val="000000"/>
                <w:sz w:val="20"/>
                <w:szCs w:val="20"/>
                <w:lang w:eastAsia="ru-RU"/>
              </w:rPr>
              <w:t>Котельная «Теремок»</w:t>
            </w:r>
          </w:p>
        </w:tc>
        <w:tc>
          <w:tcPr>
            <w:tcW w:w="891"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Т1-Т-2´</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0,080</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0,080</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168,0</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572C60" w:rsidRDefault="007008F2">
            <w:pPr>
              <w:spacing w:after="0" w:line="240" w:lineRule="auto"/>
              <w:jc w:val="center"/>
              <w:rPr>
                <w:rFonts w:ascii="Times New Roman" w:hAnsi="Times New Roman" w:cs="Times New Roman"/>
                <w:sz w:val="20"/>
                <w:szCs w:val="20"/>
                <w:lang w:eastAsia="ru-RU"/>
              </w:rPr>
            </w:pPr>
          </w:p>
        </w:tc>
      </w:tr>
      <w:tr w:rsidR="00833148" w:rsidTr="00572C60">
        <w:trPr>
          <w:trHeight w:val="20"/>
        </w:trPr>
        <w:tc>
          <w:tcPr>
            <w:tcW w:w="1516" w:type="pct"/>
            <w:gridSpan w:val="2"/>
            <w:tcBorders>
              <w:top w:val="nil"/>
              <w:left w:val="single" w:sz="4" w:space="0" w:color="auto"/>
              <w:bottom w:val="single" w:sz="4" w:space="0" w:color="auto"/>
              <w:right w:val="single" w:sz="4" w:space="0" w:color="auto"/>
            </w:tcBorders>
            <w:vAlign w:val="center"/>
            <w:hideMark/>
          </w:tcPr>
          <w:p w:rsidR="00572C60" w:rsidRDefault="007008F2">
            <w:pPr>
              <w:spacing w:after="0" w:line="240" w:lineRule="auto"/>
              <w:jc w:val="right"/>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ИТОГО</w:t>
            </w:r>
          </w:p>
        </w:tc>
        <w:tc>
          <w:tcPr>
            <w:tcW w:w="576"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 </w:t>
            </w:r>
          </w:p>
        </w:tc>
        <w:tc>
          <w:tcPr>
            <w:tcW w:w="57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 </w:t>
            </w:r>
          </w:p>
        </w:tc>
        <w:tc>
          <w:tcPr>
            <w:tcW w:w="570"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2662,4</w:t>
            </w:r>
          </w:p>
        </w:tc>
        <w:tc>
          <w:tcPr>
            <w:tcW w:w="739"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 </w:t>
            </w:r>
          </w:p>
        </w:tc>
        <w:tc>
          <w:tcPr>
            <w:tcW w:w="482"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 </w:t>
            </w:r>
          </w:p>
        </w:tc>
        <w:tc>
          <w:tcPr>
            <w:tcW w:w="538" w:type="pct"/>
            <w:tcBorders>
              <w:top w:val="nil"/>
              <w:left w:val="nil"/>
              <w:bottom w:val="single" w:sz="4" w:space="0" w:color="auto"/>
              <w:right w:val="single" w:sz="4" w:space="0" w:color="auto"/>
            </w:tcBorders>
            <w:vAlign w:val="center"/>
            <w:hideMark/>
          </w:tcPr>
          <w:p w:rsidR="00572C60" w:rsidRDefault="007008F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 </w:t>
            </w:r>
          </w:p>
        </w:tc>
      </w:tr>
    </w:tbl>
    <w:p w:rsidR="00316FA1" w:rsidRPr="00D66DF0" w:rsidRDefault="007008F2" w:rsidP="00BA2DC4">
      <w:pPr>
        <w:spacing w:after="0" w:line="240" w:lineRule="auto"/>
        <w:jc w:val="center"/>
        <w:rPr>
          <w:rFonts w:ascii="Times New Roman" w:hAnsi="Times New Roman" w:cs="Times New Roman"/>
          <w:sz w:val="24"/>
          <w:szCs w:val="24"/>
          <w:lang w:eastAsia="ru-RU"/>
        </w:rPr>
        <w:sectPr w:rsidR="00316FA1" w:rsidRPr="00D66DF0" w:rsidSect="001C5736">
          <w:pgSz w:w="16838" w:h="11906" w:orient="landscape" w:code="9"/>
          <w:pgMar w:top="1134" w:right="1134" w:bottom="1134" w:left="1134" w:header="709" w:footer="397" w:gutter="0"/>
          <w:cols w:space="708"/>
          <w:docGrid w:linePitch="360"/>
        </w:sectPr>
      </w:pPr>
    </w:p>
    <w:p w:rsidR="00316FA1" w:rsidRPr="00D66DF0" w:rsidRDefault="007008F2" w:rsidP="0090735C">
      <w:pPr>
        <w:pageBreakBefore/>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48" w:name="_Toc386561160"/>
      <w:bookmarkStart w:id="449" w:name="_Toc97797820"/>
      <w:r w:rsidRPr="00D66DF0">
        <w:rPr>
          <w:rFonts w:ascii="Times New Roman" w:hAnsi="Times New Roman"/>
          <w:caps/>
          <w:color w:val="auto"/>
          <w:kern w:val="28"/>
          <w:sz w:val="24"/>
          <w:szCs w:val="24"/>
        </w:rPr>
        <w:t xml:space="preserve">ПРИЛОЖЕНИЕ </w:t>
      </w:r>
      <w:bookmarkEnd w:id="448"/>
      <w:r w:rsidRPr="00D66DF0">
        <w:rPr>
          <w:rFonts w:ascii="Times New Roman" w:hAnsi="Times New Roman"/>
          <w:caps/>
          <w:color w:val="auto"/>
          <w:kern w:val="28"/>
          <w:sz w:val="24"/>
          <w:szCs w:val="24"/>
        </w:rPr>
        <w:t>5</w:t>
      </w:r>
      <w:bookmarkEnd w:id="449"/>
    </w:p>
    <w:p w:rsidR="00316FA1" w:rsidRPr="00D66DF0" w:rsidRDefault="007008F2" w:rsidP="0090735C">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Прогнозируемые приросты объемов потребления тепловой мощности, тепловой энергии, теплоносителя в зонах действия индивидуальных источников теплоснабжения</w:t>
      </w: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pPr>
    </w:p>
    <w:p w:rsidR="00316FA1" w:rsidRPr="00D66DF0" w:rsidRDefault="007008F2" w:rsidP="0090735C">
      <w:pPr>
        <w:spacing w:after="0" w:line="240" w:lineRule="auto"/>
        <w:rPr>
          <w:rFonts w:ascii="Times New Roman" w:hAnsi="Times New Roman" w:cs="Times New Roman"/>
          <w:sz w:val="24"/>
          <w:szCs w:val="24"/>
          <w:lang w:eastAsia="ru-RU"/>
        </w:rPr>
      </w:pPr>
    </w:p>
    <w:p w:rsidR="00316FA1" w:rsidRPr="00D66DF0" w:rsidRDefault="007008F2" w:rsidP="0090735C">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75. </w:t>
      </w:r>
      <w:r w:rsidRPr="00D66DF0">
        <w:rPr>
          <w:rFonts w:ascii="Times New Roman" w:hAnsi="Times New Roman"/>
          <w:b w:val="0"/>
          <w:bCs w:val="0"/>
          <w:sz w:val="24"/>
          <w:szCs w:val="24"/>
        </w:rPr>
        <w:t>Приросты тепловых</w:t>
      </w:r>
      <w:r w:rsidRPr="00D66DF0">
        <w:rPr>
          <w:rFonts w:ascii="Times New Roman" w:hAnsi="Times New Roman"/>
          <w:b w:val="0"/>
          <w:bCs w:val="0"/>
          <w:sz w:val="24"/>
          <w:szCs w:val="24"/>
        </w:rPr>
        <w:t xml:space="preserve"> нагрузок на нужды отопления и вентиляции жилой застройки</w:t>
      </w:r>
    </w:p>
    <w:tbl>
      <w:tblPr>
        <w:tblW w:w="5000" w:type="pct"/>
        <w:tblLook w:val="00A0"/>
      </w:tblPr>
      <w:tblGrid>
        <w:gridCol w:w="2986"/>
        <w:gridCol w:w="1685"/>
        <w:gridCol w:w="1685"/>
        <w:gridCol w:w="1686"/>
        <w:gridCol w:w="1686"/>
        <w:gridCol w:w="1686"/>
        <w:gridCol w:w="1686"/>
        <w:gridCol w:w="1686"/>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отопления и вентиляции, Гкал/ч</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0,3513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1,7566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0,7026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3,5132</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0,2008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0,4015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0,6023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0,8030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1,0038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3,0114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0,2426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0,4852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0,7277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1,2129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2,4258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3,6387</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0,4182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0,6274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0,836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2,509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4,182</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8,365</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12,547</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76. </w:t>
      </w:r>
      <w:r w:rsidRPr="00D66DF0">
        <w:rPr>
          <w:rFonts w:ascii="Times New Roman" w:hAnsi="Times New Roman"/>
          <w:b w:val="0"/>
          <w:bCs w:val="0"/>
          <w:sz w:val="24"/>
          <w:szCs w:val="24"/>
        </w:rPr>
        <w:t>Приросты тепловых нагрузок на нужды отопления и вентиляции ОДЗ</w:t>
      </w:r>
    </w:p>
    <w:tbl>
      <w:tblPr>
        <w:tblW w:w="5000" w:type="pct"/>
        <w:tblLook w:val="00A0"/>
      </w:tblPr>
      <w:tblGrid>
        <w:gridCol w:w="2986"/>
        <w:gridCol w:w="1685"/>
        <w:gridCol w:w="1685"/>
        <w:gridCol w:w="1686"/>
        <w:gridCol w:w="1686"/>
        <w:gridCol w:w="1686"/>
        <w:gridCol w:w="1686"/>
        <w:gridCol w:w="1686"/>
      </w:tblGrid>
      <w:tr w:rsidR="00833148">
        <w:trPr>
          <w:trHeight w:val="20"/>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отопления и вентиляции, Гкал/ч</w:t>
            </w:r>
          </w:p>
        </w:tc>
      </w:tr>
      <w:tr w:rsidR="00833148">
        <w:trPr>
          <w:trHeight w:val="20"/>
        </w:trPr>
        <w:tc>
          <w:tcPr>
            <w:tcW w:w="1010"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0,1060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0,3181</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0,6363</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0,0727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0,1091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0,1454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0,3636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0,5454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0,0879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0,1757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0,4393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0,6590</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0,0227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0,0379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0,0757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0,1136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0,151</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0,303</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0,454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0,606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0,757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1,515</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2,272</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77. </w:t>
      </w:r>
      <w:r w:rsidRPr="00D66DF0">
        <w:rPr>
          <w:rFonts w:ascii="Times New Roman" w:hAnsi="Times New Roman"/>
          <w:b w:val="0"/>
          <w:bCs w:val="0"/>
          <w:sz w:val="24"/>
          <w:szCs w:val="24"/>
        </w:rPr>
        <w:t>Приросты тепловых нагрузок на нужды ГВС жилой застройки</w:t>
      </w:r>
    </w:p>
    <w:tbl>
      <w:tblPr>
        <w:tblW w:w="5000" w:type="pct"/>
        <w:tblLook w:val="00A0"/>
      </w:tblPr>
      <w:tblGrid>
        <w:gridCol w:w="2986"/>
        <w:gridCol w:w="1685"/>
        <w:gridCol w:w="1685"/>
        <w:gridCol w:w="1686"/>
        <w:gridCol w:w="1686"/>
        <w:gridCol w:w="1686"/>
        <w:gridCol w:w="1686"/>
        <w:gridCol w:w="1686"/>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ГВС, Гкал/ч</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0,0458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0,2292</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0,3056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0,4584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0,0262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0,0786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0,2619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0,0950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0,1266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0,1583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0,3165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0,4748</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0,0055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0,0109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0,0273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0,0546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0,0819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0,109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0,218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0,327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0,437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0,546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1,091</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1,637</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78. </w:t>
      </w:r>
      <w:r w:rsidRPr="00D66DF0">
        <w:rPr>
          <w:rFonts w:ascii="Times New Roman" w:hAnsi="Times New Roman"/>
          <w:b w:val="0"/>
          <w:bCs w:val="0"/>
          <w:sz w:val="24"/>
          <w:szCs w:val="24"/>
        </w:rPr>
        <w:t>Приросты тепловых нагрузок на нужды ГВС ОДЗ</w:t>
      </w:r>
    </w:p>
    <w:tbl>
      <w:tblPr>
        <w:tblW w:w="5000" w:type="pct"/>
        <w:tblLook w:val="00A0"/>
      </w:tblPr>
      <w:tblGrid>
        <w:gridCol w:w="2986"/>
        <w:gridCol w:w="1685"/>
        <w:gridCol w:w="1685"/>
        <w:gridCol w:w="1686"/>
        <w:gridCol w:w="1686"/>
        <w:gridCol w:w="1686"/>
        <w:gridCol w:w="1686"/>
        <w:gridCol w:w="1686"/>
      </w:tblGrid>
      <w:tr w:rsidR="00833148">
        <w:trPr>
          <w:trHeight w:val="20"/>
          <w:tblHeader/>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ГВС, Гкал/ч</w:t>
            </w:r>
          </w:p>
        </w:tc>
      </w:tr>
      <w:tr w:rsidR="00833148">
        <w:trPr>
          <w:trHeight w:val="20"/>
          <w:tblHeader/>
        </w:trPr>
        <w:tc>
          <w:tcPr>
            <w:tcW w:w="1010" w:type="pct"/>
            <w:vMerge/>
            <w:tcBorders>
              <w:top w:val="single" w:sz="4" w:space="0" w:color="auto"/>
              <w:left w:val="single" w:sz="4" w:space="0" w:color="auto"/>
              <w:bottom w:val="single" w:sz="4" w:space="0" w:color="000000"/>
              <w:right w:val="single" w:sz="4" w:space="0" w:color="auto"/>
            </w:tcBorders>
            <w:vAlign w:val="center"/>
          </w:tcPr>
          <w:p w:rsidR="00316FA1" w:rsidRPr="00D66DF0" w:rsidRDefault="007008F2" w:rsidP="00036660">
            <w:pPr>
              <w:keepNext/>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0,0353</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0,0188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0,0471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0,0706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0,0202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0,0403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0,0605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0,0487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0,0731</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0,017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0,034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0,050</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0,067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0,084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0,168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0,252</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79. </w:t>
      </w:r>
      <w:r w:rsidRPr="00D66DF0">
        <w:rPr>
          <w:rFonts w:ascii="Times New Roman" w:hAnsi="Times New Roman"/>
          <w:b w:val="0"/>
          <w:bCs w:val="0"/>
          <w:sz w:val="24"/>
          <w:szCs w:val="24"/>
        </w:rPr>
        <w:t>Приросты теплопотребления на нужды отопления и вентиляции жилой застройки</w:t>
      </w:r>
    </w:p>
    <w:tbl>
      <w:tblPr>
        <w:tblW w:w="5000" w:type="pct"/>
        <w:tblLook w:val="00A0"/>
      </w:tblPr>
      <w:tblGrid>
        <w:gridCol w:w="2986"/>
        <w:gridCol w:w="1680"/>
        <w:gridCol w:w="1680"/>
        <w:gridCol w:w="1680"/>
        <w:gridCol w:w="1680"/>
        <w:gridCol w:w="1694"/>
        <w:gridCol w:w="1694"/>
        <w:gridCol w:w="1692"/>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отопления и вентиляции, Гкал</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3"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3"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1470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4410</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8820</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7560</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1827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2436</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3045</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73"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4200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6300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8400</w:t>
            </w:r>
          </w:p>
        </w:tc>
        <w:tc>
          <w:tcPr>
            <w:tcW w:w="573"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10499</w:t>
            </w:r>
          </w:p>
        </w:tc>
        <w:tc>
          <w:tcPr>
            <w:tcW w:w="573"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20999</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31498</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80. </w:t>
      </w:r>
      <w:r w:rsidRPr="00D66DF0">
        <w:rPr>
          <w:rFonts w:ascii="Times New Roman" w:hAnsi="Times New Roman"/>
          <w:b w:val="0"/>
          <w:bCs w:val="0"/>
          <w:sz w:val="24"/>
          <w:szCs w:val="24"/>
        </w:rPr>
        <w:t xml:space="preserve">Приросты теплопотребления на нужды </w:t>
      </w:r>
      <w:r w:rsidRPr="00D66DF0">
        <w:rPr>
          <w:rFonts w:ascii="Times New Roman" w:hAnsi="Times New Roman"/>
          <w:b w:val="0"/>
          <w:bCs w:val="0"/>
          <w:sz w:val="24"/>
          <w:szCs w:val="24"/>
        </w:rPr>
        <w:t>отопления и вентиляции ОДЗ</w:t>
      </w:r>
    </w:p>
    <w:tbl>
      <w:tblPr>
        <w:tblW w:w="5000" w:type="pct"/>
        <w:tblLook w:val="00A0"/>
      </w:tblPr>
      <w:tblGrid>
        <w:gridCol w:w="3884"/>
        <w:gridCol w:w="1559"/>
        <w:gridCol w:w="1558"/>
        <w:gridCol w:w="1558"/>
        <w:gridCol w:w="1558"/>
        <w:gridCol w:w="1558"/>
        <w:gridCol w:w="1558"/>
        <w:gridCol w:w="1553"/>
      </w:tblGrid>
      <w:tr w:rsidR="00833148">
        <w:trPr>
          <w:trHeight w:val="20"/>
        </w:trPr>
        <w:tc>
          <w:tcPr>
            <w:tcW w:w="13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687"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нужды отопления и вентиляции, Гкал</w:t>
            </w:r>
          </w:p>
        </w:tc>
      </w:tr>
      <w:tr w:rsidR="00833148">
        <w:trPr>
          <w:trHeight w:val="20"/>
        </w:trPr>
        <w:tc>
          <w:tcPr>
            <w:tcW w:w="1313"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27"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799</w:t>
            </w:r>
          </w:p>
        </w:tc>
      </w:tr>
      <w:tr w:rsidR="00833148">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1597</w:t>
            </w:r>
          </w:p>
        </w:tc>
      </w:tr>
      <w:tr w:rsidR="00833148">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1369</w:t>
            </w:r>
          </w:p>
        </w:tc>
      </w:tr>
      <w:tr w:rsidR="00833148">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551</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1103</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1654</w:t>
            </w:r>
          </w:p>
        </w:tc>
      </w:tr>
      <w:tr w:rsidR="00833148">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527"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r>
      <w:tr w:rsidR="00833148">
        <w:trPr>
          <w:trHeight w:val="20"/>
        </w:trPr>
        <w:tc>
          <w:tcPr>
            <w:tcW w:w="1313"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761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1141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1521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1901</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3803</w:t>
            </w:r>
          </w:p>
        </w:tc>
        <w:tc>
          <w:tcPr>
            <w:tcW w:w="527"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5704</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81. </w:t>
      </w:r>
      <w:r w:rsidRPr="00D66DF0">
        <w:rPr>
          <w:rFonts w:ascii="Times New Roman" w:hAnsi="Times New Roman"/>
          <w:b w:val="0"/>
          <w:bCs w:val="0"/>
          <w:sz w:val="24"/>
          <w:szCs w:val="24"/>
        </w:rPr>
        <w:t>Приросты теплопотребления на нужды ГВС жилой застройки</w:t>
      </w:r>
    </w:p>
    <w:tbl>
      <w:tblPr>
        <w:tblW w:w="5000" w:type="pct"/>
        <w:tblLook w:val="00A0"/>
      </w:tblPr>
      <w:tblGrid>
        <w:gridCol w:w="2986"/>
        <w:gridCol w:w="1682"/>
        <w:gridCol w:w="1683"/>
        <w:gridCol w:w="1683"/>
        <w:gridCol w:w="1683"/>
        <w:gridCol w:w="1683"/>
        <w:gridCol w:w="1683"/>
        <w:gridCol w:w="1703"/>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ГВС, Гкал</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keepNext/>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1900</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3801</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869</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2172</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3258</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1312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452</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1810</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3620</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4525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9049</w:t>
            </w:r>
          </w:p>
        </w:tc>
        <w:tc>
          <w:tcPr>
            <w:tcW w:w="576"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13574</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82. </w:t>
      </w:r>
      <w:r w:rsidRPr="00D66DF0">
        <w:rPr>
          <w:rFonts w:ascii="Times New Roman" w:hAnsi="Times New Roman"/>
          <w:b w:val="0"/>
          <w:bCs w:val="0"/>
          <w:sz w:val="24"/>
          <w:szCs w:val="24"/>
        </w:rPr>
        <w:t xml:space="preserve">Приросты </w:t>
      </w:r>
      <w:r w:rsidRPr="00D66DF0">
        <w:rPr>
          <w:rFonts w:ascii="Times New Roman" w:hAnsi="Times New Roman"/>
          <w:b w:val="0"/>
          <w:bCs w:val="0"/>
          <w:sz w:val="24"/>
          <w:szCs w:val="24"/>
        </w:rPr>
        <w:t>теплопотребления на нужды ГВС ОДЗ</w:t>
      </w:r>
    </w:p>
    <w:tbl>
      <w:tblPr>
        <w:tblW w:w="5000" w:type="pct"/>
        <w:tblLook w:val="00A0"/>
      </w:tblPr>
      <w:tblGrid>
        <w:gridCol w:w="2986"/>
        <w:gridCol w:w="1685"/>
        <w:gridCol w:w="1685"/>
        <w:gridCol w:w="1686"/>
        <w:gridCol w:w="1686"/>
        <w:gridCol w:w="1686"/>
        <w:gridCol w:w="1686"/>
        <w:gridCol w:w="1686"/>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ОДЗ на нужды ГВС, Гкал</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293</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279</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697</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1394</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2091</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83. </w:t>
      </w:r>
      <w:r w:rsidRPr="00D66DF0">
        <w:rPr>
          <w:rFonts w:ascii="Times New Roman" w:hAnsi="Times New Roman"/>
          <w:b w:val="0"/>
          <w:bCs w:val="0"/>
          <w:sz w:val="24"/>
          <w:szCs w:val="24"/>
        </w:rPr>
        <w:t>Приросты расходов теплоносителя на нужды отопления и вентиляции жилой застройки</w:t>
      </w:r>
    </w:p>
    <w:tbl>
      <w:tblPr>
        <w:tblW w:w="5000" w:type="pct"/>
        <w:tblLook w:val="00A0"/>
      </w:tblPr>
      <w:tblGrid>
        <w:gridCol w:w="2986"/>
        <w:gridCol w:w="1670"/>
        <w:gridCol w:w="1670"/>
        <w:gridCol w:w="1692"/>
        <w:gridCol w:w="1692"/>
        <w:gridCol w:w="1692"/>
        <w:gridCol w:w="1692"/>
        <w:gridCol w:w="1692"/>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отопления и вентиляции, т/ч</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70,26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37,47</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140,53</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80,30</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120,45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19,41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38,81</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48,52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145,55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65"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3,35</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8,36</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16,73</w:t>
            </w:r>
          </w:p>
        </w:tc>
        <w:tc>
          <w:tcPr>
            <w:tcW w:w="572"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65"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66,92</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100,38</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133,84</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167,30</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334,60</w:t>
            </w:r>
          </w:p>
        </w:tc>
        <w:tc>
          <w:tcPr>
            <w:tcW w:w="572"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501,89</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84. </w:t>
      </w:r>
      <w:r w:rsidRPr="00D66DF0">
        <w:rPr>
          <w:rFonts w:ascii="Times New Roman" w:hAnsi="Times New Roman"/>
          <w:b w:val="0"/>
          <w:bCs w:val="0"/>
          <w:sz w:val="24"/>
          <w:szCs w:val="24"/>
        </w:rPr>
        <w:t>Приросты расходов теплоносителя на нужды отопления и вентиляции ОДЗ</w:t>
      </w:r>
    </w:p>
    <w:tbl>
      <w:tblPr>
        <w:tblW w:w="5000" w:type="pct"/>
        <w:tblLook w:val="00A0"/>
      </w:tblPr>
      <w:tblGrid>
        <w:gridCol w:w="2986"/>
        <w:gridCol w:w="1679"/>
        <w:gridCol w:w="1685"/>
        <w:gridCol w:w="1689"/>
        <w:gridCol w:w="1689"/>
        <w:gridCol w:w="1689"/>
        <w:gridCol w:w="1689"/>
        <w:gridCol w:w="1680"/>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отопления и вентиляции, т/ч</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1E31C6">
            <w:pPr>
              <w:keepNext/>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7008F2"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2,55</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12,73</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5,82</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21,81</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26,36</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12,12</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18,18</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24,24</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30,30</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60,60</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90,89</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85. </w:t>
      </w:r>
      <w:r w:rsidRPr="00D66DF0">
        <w:rPr>
          <w:rFonts w:ascii="Times New Roman" w:hAnsi="Times New Roman"/>
          <w:b w:val="0"/>
          <w:bCs w:val="0"/>
          <w:sz w:val="24"/>
          <w:szCs w:val="24"/>
        </w:rPr>
        <w:t>Приросты расходов теплоносителя на нужды ГВС жилой застройки</w:t>
      </w:r>
    </w:p>
    <w:tbl>
      <w:tblPr>
        <w:tblW w:w="5000" w:type="pct"/>
        <w:tblLook w:val="00A0"/>
      </w:tblPr>
      <w:tblGrid>
        <w:gridCol w:w="2986"/>
        <w:gridCol w:w="1679"/>
        <w:gridCol w:w="1679"/>
        <w:gridCol w:w="1689"/>
        <w:gridCol w:w="1689"/>
        <w:gridCol w:w="1689"/>
        <w:gridCol w:w="1689"/>
        <w:gridCol w:w="1686"/>
      </w:tblGrid>
      <w:tr w:rsidR="00833148">
        <w:trPr>
          <w:trHeight w:val="20"/>
          <w:tblHeader/>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ГВС, т/ч</w:t>
            </w:r>
          </w:p>
        </w:tc>
      </w:tr>
      <w:tr w:rsidR="00833148">
        <w:trPr>
          <w:trHeight w:val="20"/>
          <w:tblHeader/>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12,22</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5,06</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12,66</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18,99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w:t>
            </w:r>
          </w:p>
        </w:tc>
        <w:tc>
          <w:tcPr>
            <w:tcW w:w="568"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0,87</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w:t>
            </w:r>
          </w:p>
        </w:tc>
        <w:tc>
          <w:tcPr>
            <w:tcW w:w="571"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570"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4,37</w:t>
            </w:r>
          </w:p>
        </w:tc>
        <w:tc>
          <w:tcPr>
            <w:tcW w:w="568"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8,73</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13,10</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17,46</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21,83</w:t>
            </w:r>
          </w:p>
        </w:tc>
        <w:tc>
          <w:tcPr>
            <w:tcW w:w="571"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43,66</w:t>
            </w:r>
          </w:p>
        </w:tc>
        <w:tc>
          <w:tcPr>
            <w:tcW w:w="570"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65,48</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86. </w:t>
      </w:r>
      <w:r w:rsidRPr="00D66DF0">
        <w:rPr>
          <w:rFonts w:ascii="Times New Roman" w:hAnsi="Times New Roman"/>
          <w:b w:val="0"/>
          <w:bCs w:val="0"/>
          <w:sz w:val="24"/>
          <w:szCs w:val="24"/>
        </w:rPr>
        <w:t>Приросты расходов теплоносителя на нужды ГВС ОДЗ</w:t>
      </w:r>
    </w:p>
    <w:tbl>
      <w:tblPr>
        <w:tblW w:w="5000" w:type="pct"/>
        <w:tblLook w:val="00A0"/>
      </w:tblPr>
      <w:tblGrid>
        <w:gridCol w:w="2986"/>
        <w:gridCol w:w="1682"/>
        <w:gridCol w:w="1683"/>
        <w:gridCol w:w="1683"/>
        <w:gridCol w:w="1683"/>
        <w:gridCol w:w="1683"/>
        <w:gridCol w:w="1683"/>
        <w:gridCol w:w="1703"/>
      </w:tblGrid>
      <w:tr w:rsidR="00833148">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ГВС, т/ч</w:t>
            </w:r>
          </w:p>
        </w:tc>
      </w:tr>
      <w:tr w:rsidR="00833148">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16FA1" w:rsidRPr="00D66DF0" w:rsidRDefault="007008F2" w:rsidP="00036660">
            <w:pPr>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0,282</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0,565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0,753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1,883</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1,614</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0,975</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1,950</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2,925</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0,067</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0,134</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0,168</w:t>
            </w:r>
          </w:p>
        </w:tc>
        <w:tc>
          <w:tcPr>
            <w:tcW w:w="569"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0,336</w:t>
            </w:r>
          </w:p>
        </w:tc>
        <w:tc>
          <w:tcPr>
            <w:tcW w:w="576" w:type="pct"/>
            <w:tcBorders>
              <w:top w:val="nil"/>
              <w:left w:val="nil"/>
              <w:bottom w:val="single" w:sz="4" w:space="0" w:color="auto"/>
              <w:right w:val="single" w:sz="4" w:space="0" w:color="auto"/>
            </w:tcBorders>
            <w:shd w:val="clear" w:color="000000" w:fill="FFFFFF"/>
            <w:vAlign w:val="center"/>
          </w:tcPr>
          <w:p w:rsidR="00316FA1" w:rsidRPr="00D66DF0" w:rsidRDefault="007008F2"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0,504</w:t>
            </w:r>
          </w:p>
        </w:tc>
      </w:tr>
      <w:tr w:rsidR="00833148">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0,672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1,345</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2,689</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3,362</w:t>
            </w:r>
          </w:p>
        </w:tc>
        <w:tc>
          <w:tcPr>
            <w:tcW w:w="569"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6,723</w:t>
            </w:r>
          </w:p>
        </w:tc>
        <w:tc>
          <w:tcPr>
            <w:tcW w:w="576" w:type="pct"/>
            <w:tcBorders>
              <w:top w:val="nil"/>
              <w:left w:val="nil"/>
              <w:bottom w:val="single" w:sz="4" w:space="0" w:color="auto"/>
              <w:right w:val="single" w:sz="4" w:space="0" w:color="auto"/>
            </w:tcBorders>
            <w:shd w:val="clear" w:color="000000" w:fill="A6A6A6"/>
            <w:vAlign w:val="center"/>
          </w:tcPr>
          <w:p w:rsidR="00316FA1" w:rsidRPr="00D66DF0" w:rsidRDefault="007008F2"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10,085</w:t>
            </w:r>
          </w:p>
        </w:tc>
      </w:tr>
    </w:tbl>
    <w:p w:rsidR="00316FA1" w:rsidRPr="00D66DF0" w:rsidRDefault="007008F2" w:rsidP="007768F5">
      <w:pPr>
        <w:pStyle w:val="aff3"/>
        <w:rPr>
          <w:sz w:val="24"/>
          <w:szCs w:val="24"/>
        </w:rPr>
      </w:pPr>
    </w:p>
    <w:p w:rsidR="00316FA1" w:rsidRPr="00D66DF0" w:rsidRDefault="007008F2" w:rsidP="007768F5">
      <w:pPr>
        <w:spacing w:after="0" w:line="240" w:lineRule="auto"/>
        <w:rPr>
          <w:rFonts w:ascii="Times New Roman" w:hAnsi="Times New Roman" w:cs="Times New Roman"/>
          <w:b/>
          <w:bCs/>
          <w:snapToGrid w:val="0"/>
          <w:sz w:val="24"/>
          <w:szCs w:val="24"/>
        </w:rPr>
        <w:sectPr w:rsidR="00316FA1" w:rsidRPr="00D66DF0" w:rsidSect="001C5736">
          <w:pgSz w:w="16838" w:h="11906" w:orient="landscape"/>
          <w:pgMar w:top="1134" w:right="1134" w:bottom="1134" w:left="1134" w:header="709" w:footer="397" w:gutter="0"/>
          <w:cols w:space="720"/>
        </w:sect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D564BB">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0" w:name="_Toc386561163"/>
      <w:bookmarkStart w:id="451" w:name="_Toc97797821"/>
      <w:r w:rsidRPr="00D66DF0">
        <w:rPr>
          <w:rFonts w:ascii="Times New Roman" w:hAnsi="Times New Roman"/>
          <w:caps/>
          <w:color w:val="auto"/>
          <w:kern w:val="28"/>
          <w:sz w:val="24"/>
          <w:szCs w:val="24"/>
        </w:rPr>
        <w:t xml:space="preserve">ПРИЛОЖЕНИЕ </w:t>
      </w:r>
      <w:bookmarkEnd w:id="450"/>
      <w:r w:rsidRPr="00D66DF0">
        <w:rPr>
          <w:rFonts w:ascii="Times New Roman" w:hAnsi="Times New Roman"/>
          <w:caps/>
          <w:color w:val="auto"/>
          <w:kern w:val="28"/>
          <w:sz w:val="24"/>
          <w:szCs w:val="24"/>
        </w:rPr>
        <w:t>6</w:t>
      </w:r>
      <w:bookmarkEnd w:id="451"/>
    </w:p>
    <w:p w:rsidR="00316FA1" w:rsidRPr="00D66DF0" w:rsidRDefault="007008F2" w:rsidP="008678A7">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 xml:space="preserve">Макроэкономические показатели, потребные для расчета тарифных </w:t>
      </w:r>
      <w:r w:rsidRPr="00D66DF0">
        <w:rPr>
          <w:rFonts w:ascii="Times New Roman" w:hAnsi="Times New Roman" w:cs="Times New Roman"/>
          <w:b/>
          <w:bCs/>
          <w:i/>
          <w:iCs/>
          <w:sz w:val="24"/>
          <w:szCs w:val="24"/>
          <w:lang w:eastAsia="ru-RU"/>
        </w:rPr>
        <w:t>последствий при разработке Схемы теплоснабжения г. Заринска</w:t>
      </w: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pPr>
    </w:p>
    <w:p w:rsidR="00316FA1" w:rsidRPr="00D66DF0" w:rsidRDefault="007008F2" w:rsidP="008678A7">
      <w:pPr>
        <w:spacing w:after="0" w:line="240" w:lineRule="auto"/>
        <w:rPr>
          <w:rFonts w:ascii="Times New Roman" w:hAnsi="Times New Roman" w:cs="Times New Roman"/>
          <w:sz w:val="24"/>
          <w:szCs w:val="24"/>
          <w:lang w:eastAsia="ru-RU"/>
        </w:rPr>
      </w:pPr>
    </w:p>
    <w:p w:rsidR="00316FA1" w:rsidRPr="00D66DF0" w:rsidRDefault="007008F2" w:rsidP="008678A7">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87. </w:t>
      </w:r>
      <w:r w:rsidRPr="00D66DF0">
        <w:rPr>
          <w:rFonts w:ascii="Times New Roman" w:hAnsi="Times New Roman"/>
          <w:b w:val="0"/>
          <w:bCs w:val="0"/>
          <w:sz w:val="24"/>
          <w:szCs w:val="24"/>
        </w:rPr>
        <w:t xml:space="preserve">Цены (тарифы) на продукцию (услуги) компаний инфраструктурного сектора на период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6"/>
        <w:gridCol w:w="313"/>
        <w:gridCol w:w="815"/>
        <w:gridCol w:w="815"/>
        <w:gridCol w:w="832"/>
        <w:gridCol w:w="815"/>
        <w:gridCol w:w="815"/>
        <w:gridCol w:w="815"/>
        <w:gridCol w:w="815"/>
        <w:gridCol w:w="815"/>
        <w:gridCol w:w="815"/>
        <w:gridCol w:w="815"/>
        <w:gridCol w:w="815"/>
        <w:gridCol w:w="815"/>
        <w:gridCol w:w="815"/>
        <w:gridCol w:w="815"/>
        <w:gridCol w:w="815"/>
        <w:gridCol w:w="815"/>
        <w:gridCol w:w="815"/>
        <w:gridCol w:w="815"/>
        <w:gridCol w:w="815"/>
        <w:gridCol w:w="815"/>
        <w:gridCol w:w="669"/>
        <w:gridCol w:w="669"/>
        <w:gridCol w:w="669"/>
        <w:gridCol w:w="669"/>
      </w:tblGrid>
      <w:tr w:rsidR="00833148">
        <w:trPr>
          <w:trHeight w:val="20"/>
          <w:tblHeader/>
        </w:trPr>
        <w:tc>
          <w:tcPr>
            <w:tcW w:w="637" w:type="pct"/>
            <w:gridSpan w:val="2"/>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Показатель </w:t>
            </w:r>
          </w:p>
        </w:tc>
        <w:tc>
          <w:tcPr>
            <w:tcW w:w="187"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2011</w:t>
            </w:r>
            <w:r w:rsidRPr="00D66DF0">
              <w:rPr>
                <w:rFonts w:ascii="Times New Roman" w:hAnsi="Times New Roman" w:cs="Times New Roman"/>
                <w:b/>
                <w:bCs/>
                <w:sz w:val="20"/>
                <w:szCs w:val="20"/>
              </w:rPr>
              <w:br/>
              <w:t>отчет</w:t>
            </w:r>
          </w:p>
        </w:tc>
        <w:tc>
          <w:tcPr>
            <w:tcW w:w="187"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2012</w:t>
            </w:r>
            <w:r w:rsidRPr="00D66DF0">
              <w:rPr>
                <w:rFonts w:ascii="Times New Roman" w:hAnsi="Times New Roman" w:cs="Times New Roman"/>
                <w:b/>
                <w:bCs/>
                <w:sz w:val="20"/>
                <w:szCs w:val="20"/>
              </w:rPr>
              <w:br/>
              <w:t>отчет</w:t>
            </w:r>
          </w:p>
        </w:tc>
        <w:tc>
          <w:tcPr>
            <w:tcW w:w="191"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2013</w:t>
            </w:r>
            <w:r w:rsidRPr="00D66DF0">
              <w:rPr>
                <w:rFonts w:ascii="Times New Roman" w:hAnsi="Times New Roman" w:cs="Times New Roman"/>
                <w:b/>
                <w:bCs/>
                <w:sz w:val="20"/>
                <w:szCs w:val="20"/>
              </w:rPr>
              <w:br/>
              <w:t>оценка</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2014</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2015</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2017</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2018</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2019</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2020</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2022</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2023</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2024</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2025</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2027</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2028</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2029</w:t>
            </w:r>
          </w:p>
        </w:tc>
        <w:tc>
          <w:tcPr>
            <w:tcW w:w="18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2030</w:t>
            </w:r>
          </w:p>
        </w:tc>
        <w:tc>
          <w:tcPr>
            <w:tcW w:w="154"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2016-2020</w:t>
            </w:r>
          </w:p>
        </w:tc>
        <w:tc>
          <w:tcPr>
            <w:tcW w:w="154"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2021-2025</w:t>
            </w:r>
          </w:p>
        </w:tc>
        <w:tc>
          <w:tcPr>
            <w:tcW w:w="154"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2026-2030</w:t>
            </w:r>
          </w:p>
        </w:tc>
        <w:tc>
          <w:tcPr>
            <w:tcW w:w="154"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2016-2030</w:t>
            </w:r>
          </w:p>
        </w:tc>
      </w:tr>
      <w:tr w:rsidR="00833148">
        <w:trPr>
          <w:trHeight w:val="20"/>
        </w:trPr>
        <w:tc>
          <w:tcPr>
            <w:tcW w:w="5000" w:type="pct"/>
            <w:gridSpan w:val="26"/>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Электроэнергия (цены на розничном рынке) </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Рост ценна</w:t>
            </w:r>
            <w:r w:rsidRPr="00D66DF0">
              <w:rPr>
                <w:rFonts w:ascii="Times New Roman" w:hAnsi="Times New Roman" w:cs="Times New Roman"/>
                <w:b/>
                <w:bCs/>
                <w:sz w:val="20"/>
                <w:szCs w:val="20"/>
              </w:rPr>
              <w:t xml:space="preserve"> электроэнергию для всех категорий потребителей ,</w:t>
            </w:r>
            <w:r w:rsidRPr="00D66DF0">
              <w:rPr>
                <w:rFonts w:ascii="Times New Roman" w:hAnsi="Times New Roman" w:cs="Times New Roman"/>
                <w:sz w:val="20"/>
                <w:szCs w:val="20"/>
              </w:rPr>
              <w:t xml:space="preserve"> в среднем за год к предыдущему году, %</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113,5%</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110-111,5%</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107,3%</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99,9%</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на электроэнергию </w:t>
            </w:r>
            <w:r w:rsidRPr="00D66DF0">
              <w:rPr>
                <w:rFonts w:ascii="Times New Roman" w:hAnsi="Times New Roman" w:cs="Times New Roman"/>
                <w:b/>
                <w:bCs/>
                <w:sz w:val="20"/>
                <w:szCs w:val="20"/>
              </w:rPr>
              <w:t>для всех категорий потребителей</w:t>
            </w:r>
            <w:r w:rsidRPr="00D66DF0">
              <w:rPr>
                <w:rFonts w:ascii="Times New Roman" w:hAnsi="Times New Roman" w:cs="Times New Roman"/>
                <w:sz w:val="20"/>
                <w:szCs w:val="20"/>
              </w:rPr>
              <w:t>(цент США за Квтч), в среднем за год</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7,4</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7,1</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7,5</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restart"/>
            <w:vAlign w:val="center"/>
          </w:tcPr>
          <w:p w:rsidR="00316FA1" w:rsidRPr="00D66DF0" w:rsidRDefault="007008F2"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цен в руб./</w:t>
            </w:r>
            <w:r w:rsidRPr="00D66DF0">
              <w:rPr>
                <w:rFonts w:ascii="Times New Roman" w:hAnsi="Times New Roman" w:cs="Times New Roman"/>
                <w:b/>
                <w:bCs/>
                <w:sz w:val="20"/>
                <w:szCs w:val="20"/>
              </w:rPr>
              <w:t xml:space="preserve">для </w:t>
            </w:r>
            <w:r w:rsidRPr="00D66DF0">
              <w:rPr>
                <w:rFonts w:ascii="Times New Roman" w:hAnsi="Times New Roman" w:cs="Times New Roman"/>
                <w:b/>
                <w:bCs/>
                <w:sz w:val="20"/>
                <w:szCs w:val="20"/>
              </w:rPr>
              <w:t xml:space="preserve">всех категорий потребителей на розничном рынке, искл. население, </w:t>
            </w:r>
            <w:r w:rsidRPr="00D66DF0">
              <w:rPr>
                <w:rFonts w:ascii="Times New Roman" w:hAnsi="Times New Roman" w:cs="Times New Roman"/>
                <w:sz w:val="20"/>
                <w:szCs w:val="20"/>
              </w:rPr>
              <w:t>в среднем за год к предыдущему году, %</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111-112%</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140%</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147%</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833148">
        <w:trPr>
          <w:trHeight w:val="20"/>
        </w:trPr>
        <w:tc>
          <w:tcPr>
            <w:tcW w:w="565" w:type="pct"/>
            <w:vMerge w:val="restart"/>
            <w:vAlign w:val="center"/>
          </w:tcPr>
          <w:p w:rsidR="00316FA1" w:rsidRPr="00D66DF0" w:rsidRDefault="007008F2" w:rsidP="007A6163">
            <w:pPr>
              <w:spacing w:after="0" w:line="240" w:lineRule="auto"/>
              <w:ind w:firstLineChars="100" w:firstLine="201"/>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электроэнергию</w:t>
            </w:r>
            <w:r w:rsidRPr="00D66DF0">
              <w:rPr>
                <w:rFonts w:ascii="Times New Roman" w:hAnsi="Times New Roman" w:cs="Times New Roman"/>
                <w:b/>
                <w:bCs/>
                <w:sz w:val="20"/>
                <w:szCs w:val="20"/>
              </w:rPr>
              <w:t xml:space="preserve"> для всех категорий потребителей, кроме населения,</w:t>
            </w:r>
            <w:r w:rsidRPr="00D66DF0">
              <w:rPr>
                <w:rFonts w:ascii="Times New Roman" w:hAnsi="Times New Roman" w:cs="Times New Roman"/>
                <w:sz w:val="20"/>
                <w:szCs w:val="20"/>
              </w:rPr>
              <w:t xml:space="preserve"> (долл США за КвтЧ), в среднем за год</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7,6</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7,3</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8,2</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restart"/>
            <w:vAlign w:val="center"/>
          </w:tcPr>
          <w:p w:rsidR="00316FA1" w:rsidRPr="00D66DF0" w:rsidRDefault="007008F2"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средний рост тарифов </w:t>
            </w:r>
            <w:r w:rsidRPr="00D66DF0">
              <w:rPr>
                <w:rFonts w:ascii="Times New Roman" w:hAnsi="Times New Roman" w:cs="Times New Roman"/>
                <w:b/>
                <w:bCs/>
                <w:sz w:val="20"/>
                <w:szCs w:val="20"/>
              </w:rPr>
              <w:t>для населения</w:t>
            </w:r>
            <w:r w:rsidRPr="00D66DF0">
              <w:rPr>
                <w:rFonts w:ascii="Times New Roman" w:hAnsi="Times New Roman" w:cs="Times New Roman"/>
                <w:sz w:val="20"/>
                <w:szCs w:val="20"/>
              </w:rPr>
              <w:t>, в среднем за год к предыдущему году, %</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188%</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200%</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224%</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Соотношениецен (тарифов) на электроэнергиюдля населения и цендля прочих категорий потребителей</w:t>
            </w:r>
            <w:r w:rsidRPr="00D66DF0">
              <w:rPr>
                <w:rFonts w:ascii="Times New Roman" w:hAnsi="Times New Roman" w:cs="Times New Roman"/>
                <w:sz w:val="20"/>
                <w:szCs w:val="20"/>
              </w:rPr>
              <w:t xml:space="preserve"> (в разах)</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000" w:type="pct"/>
            <w:gridSpan w:val="26"/>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Газ природный </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для всех категорий потребителей</w:t>
            </w:r>
            <w:r w:rsidRPr="00D66DF0">
              <w:rPr>
                <w:rFonts w:ascii="Times New Roman" w:hAnsi="Times New Roman" w:cs="Times New Roman"/>
                <w:sz w:val="20"/>
                <w:szCs w:val="20"/>
              </w:rPr>
              <w:t>, в среднем за год к предыдущему году, в %</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161%</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ценадля всех категорий потребителей</w:t>
            </w:r>
            <w:r w:rsidRPr="00D66DF0">
              <w:rPr>
                <w:rFonts w:ascii="Times New Roman" w:hAnsi="Times New Roman" w:cs="Times New Roman"/>
                <w:sz w:val="20"/>
                <w:szCs w:val="20"/>
              </w:rPr>
              <w:t xml:space="preserve"> (долл. за тыс.куб.м), в среднем за год</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92,5</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94,1</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restart"/>
            <w:vAlign w:val="center"/>
          </w:tcPr>
          <w:p w:rsidR="00316FA1" w:rsidRPr="00D66DF0" w:rsidRDefault="007008F2"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 xml:space="preserve">для всех категорий потребителей, кроме населения, </w:t>
            </w:r>
            <w:r w:rsidRPr="00D66DF0">
              <w:rPr>
                <w:rFonts w:ascii="Times New Roman" w:hAnsi="Times New Roman" w:cs="Times New Roman"/>
                <w:sz w:val="20"/>
                <w:szCs w:val="20"/>
              </w:rPr>
              <w:t xml:space="preserve">в среднем за год к предыдущему </w:t>
            </w:r>
            <w:r w:rsidRPr="00D66DF0">
              <w:rPr>
                <w:rFonts w:ascii="Times New Roman" w:hAnsi="Times New Roman" w:cs="Times New Roman"/>
                <w:sz w:val="20"/>
                <w:szCs w:val="20"/>
              </w:rPr>
              <w:t>году, %</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107,6%</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w:t>
            </w:r>
          </w:p>
        </w:tc>
      </w:tr>
      <w:tr w:rsidR="00833148">
        <w:trPr>
          <w:trHeight w:val="20"/>
        </w:trPr>
        <w:tc>
          <w:tcPr>
            <w:tcW w:w="565" w:type="pct"/>
            <w:vMerge w:val="restart"/>
            <w:vAlign w:val="center"/>
          </w:tcPr>
          <w:p w:rsidR="00316FA1" w:rsidRPr="00D66DF0" w:rsidRDefault="007008F2"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газ</w:t>
            </w:r>
            <w:r w:rsidRPr="00D66DF0">
              <w:rPr>
                <w:rFonts w:ascii="Times New Roman" w:hAnsi="Times New Roman" w:cs="Times New Roman"/>
                <w:b/>
                <w:bCs/>
                <w:sz w:val="20"/>
                <w:szCs w:val="20"/>
              </w:rPr>
              <w:t xml:space="preserve"> для всех кат. потребителей, кроме населения</w:t>
            </w:r>
            <w:r w:rsidRPr="00D66DF0">
              <w:rPr>
                <w:rFonts w:ascii="Times New Roman" w:hAnsi="Times New Roman" w:cs="Times New Roman"/>
                <w:sz w:val="20"/>
                <w:szCs w:val="20"/>
              </w:rPr>
              <w:br/>
              <w:t>(долл.США</w:t>
            </w:r>
            <w:r w:rsidRPr="00D66DF0">
              <w:rPr>
                <w:rFonts w:ascii="Times New Roman" w:hAnsi="Times New Roman" w:cs="Times New Roman"/>
                <w:sz w:val="20"/>
                <w:szCs w:val="20"/>
              </w:rPr>
              <w:t xml:space="preserve"> за тыс.куб.м), в среднем за год</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112,7</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112,3</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177,7</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151,1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restart"/>
            <w:vAlign w:val="center"/>
          </w:tcPr>
          <w:p w:rsidR="00316FA1" w:rsidRPr="00D66DF0" w:rsidRDefault="007008F2" w:rsidP="009A2252">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оптовых цен</w:t>
            </w:r>
            <w:r w:rsidRPr="00D66DF0">
              <w:rPr>
                <w:rFonts w:ascii="Times New Roman" w:hAnsi="Times New Roman" w:cs="Times New Roman"/>
                <w:b/>
                <w:bCs/>
                <w:sz w:val="20"/>
                <w:szCs w:val="20"/>
              </w:rPr>
              <w:t xml:space="preserve"> для населения, </w:t>
            </w:r>
            <w:r w:rsidRPr="00D66DF0">
              <w:rPr>
                <w:rFonts w:ascii="Times New Roman" w:hAnsi="Times New Roman" w:cs="Times New Roman"/>
                <w:sz w:val="20"/>
                <w:szCs w:val="20"/>
              </w:rPr>
              <w:t>в среднем за год к предыдущему году, %</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117,2%</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110,4%</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184%</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Соотношение цен на газ для населения и цендля остальных категорий потребителей </w:t>
            </w:r>
            <w:r w:rsidRPr="00D66DF0">
              <w:rPr>
                <w:rFonts w:ascii="Times New Roman" w:hAnsi="Times New Roman" w:cs="Times New Roman"/>
                <w:sz w:val="20"/>
                <w:szCs w:val="20"/>
              </w:rPr>
              <w:t>(в разах)</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0,77</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833148">
        <w:trPr>
          <w:trHeight w:val="20"/>
        </w:trPr>
        <w:tc>
          <w:tcPr>
            <w:tcW w:w="5000" w:type="pct"/>
            <w:gridSpan w:val="26"/>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r w:rsidRPr="00D66DF0">
              <w:rPr>
                <w:rFonts w:ascii="Times New Roman" w:hAnsi="Times New Roman" w:cs="Times New Roman"/>
                <w:sz w:val="20"/>
                <w:szCs w:val="20"/>
              </w:rPr>
              <w:br/>
              <w:t>рост тарифов, в среднем за год к предыдущему году, %</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112,9%</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110,6%</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182%</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210%</w:t>
            </w:r>
          </w:p>
        </w:tc>
      </w:tr>
      <w:tr w:rsidR="00833148">
        <w:trPr>
          <w:trHeight w:val="20"/>
        </w:trPr>
        <w:tc>
          <w:tcPr>
            <w:tcW w:w="5000" w:type="pct"/>
            <w:gridSpan w:val="26"/>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Железнодорожные перевозки</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Регулируемые тарифы на услуги инфраструктуры</w:t>
            </w:r>
            <w:r w:rsidRPr="00D66DF0">
              <w:rPr>
                <w:rFonts w:ascii="Times New Roman" w:hAnsi="Times New Roman" w:cs="Times New Roman"/>
                <w:b/>
                <w:bCs/>
                <w:sz w:val="20"/>
                <w:szCs w:val="20"/>
              </w:rPr>
              <w:t>грузового железно-дорожного транспорта,</w:t>
            </w:r>
            <w:r w:rsidRPr="00D66DF0">
              <w:rPr>
                <w:rFonts w:ascii="Times New Roman" w:hAnsi="Times New Roman" w:cs="Times New Roman"/>
                <w:sz w:val="20"/>
                <w:szCs w:val="20"/>
              </w:rPr>
              <w:br/>
              <w:t>в % в среднем за год</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833148">
        <w:trPr>
          <w:trHeight w:val="20"/>
        </w:trPr>
        <w:tc>
          <w:tcPr>
            <w:tcW w:w="565" w:type="pct"/>
            <w:vMerge w:val="restart"/>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регулируемых тарифов на </w:t>
            </w:r>
            <w:r w:rsidRPr="00D66DF0">
              <w:rPr>
                <w:rFonts w:ascii="Times New Roman" w:hAnsi="Times New Roman" w:cs="Times New Roman"/>
                <w:b/>
                <w:bCs/>
                <w:sz w:val="20"/>
                <w:szCs w:val="20"/>
              </w:rPr>
              <w:t>пассажирские перевозки железнодорожным транспортом</w:t>
            </w:r>
            <w:r w:rsidRPr="00D66DF0">
              <w:rPr>
                <w:rFonts w:ascii="Times New Roman" w:hAnsi="Times New Roman" w:cs="Times New Roman"/>
                <w:b/>
                <w:bCs/>
                <w:i/>
                <w:iCs/>
                <w:sz w:val="20"/>
                <w:szCs w:val="20"/>
              </w:rPr>
              <w:t xml:space="preserve">, </w:t>
            </w:r>
            <w:r w:rsidRPr="00D66DF0">
              <w:rPr>
                <w:rFonts w:ascii="Times New Roman" w:hAnsi="Times New Roman" w:cs="Times New Roman"/>
                <w:b/>
                <w:bCs/>
                <w:i/>
                <w:iCs/>
                <w:sz w:val="20"/>
                <w:szCs w:val="20"/>
              </w:rPr>
              <w:br/>
            </w:r>
            <w:r w:rsidRPr="00D66DF0">
              <w:rPr>
                <w:rFonts w:ascii="Times New Roman" w:hAnsi="Times New Roman" w:cs="Times New Roman"/>
                <w:sz w:val="20"/>
                <w:szCs w:val="20"/>
              </w:rPr>
              <w:t>в % в среднем за год</w:t>
            </w: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91"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w:t>
            </w:r>
          </w:p>
        </w:tc>
      </w:tr>
      <w:tr w:rsidR="00833148">
        <w:trPr>
          <w:trHeight w:val="20"/>
        </w:trPr>
        <w:tc>
          <w:tcPr>
            <w:tcW w:w="565"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72" w:type="pct"/>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91"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88. </w:t>
      </w:r>
      <w:r w:rsidRPr="00D66DF0">
        <w:rPr>
          <w:rFonts w:ascii="Times New Roman" w:hAnsi="Times New Roman"/>
          <w:b w:val="0"/>
          <w:bCs w:val="0"/>
          <w:sz w:val="24"/>
          <w:szCs w:val="24"/>
        </w:rPr>
        <w:t xml:space="preserve">Прогноз индексов-дефляторов и инфляции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 xml:space="preserve">.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9"/>
        <w:gridCol w:w="444"/>
        <w:gridCol w:w="770"/>
        <w:gridCol w:w="770"/>
        <w:gridCol w:w="853"/>
        <w:gridCol w:w="666"/>
        <w:gridCol w:w="666"/>
        <w:gridCol w:w="666"/>
        <w:gridCol w:w="701"/>
        <w:gridCol w:w="701"/>
        <w:gridCol w:w="701"/>
        <w:gridCol w:w="701"/>
        <w:gridCol w:w="701"/>
        <w:gridCol w:w="701"/>
        <w:gridCol w:w="701"/>
        <w:gridCol w:w="701"/>
        <w:gridCol w:w="701"/>
        <w:gridCol w:w="701"/>
        <w:gridCol w:w="705"/>
        <w:gridCol w:w="705"/>
        <w:gridCol w:w="705"/>
        <w:gridCol w:w="705"/>
        <w:gridCol w:w="792"/>
        <w:gridCol w:w="792"/>
        <w:gridCol w:w="792"/>
        <w:gridCol w:w="792"/>
      </w:tblGrid>
      <w:tr w:rsidR="00833148">
        <w:trPr>
          <w:trHeight w:val="20"/>
          <w:tblHeader/>
        </w:trPr>
        <w:tc>
          <w:tcPr>
            <w:tcW w:w="903"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u w:val="single"/>
              </w:rPr>
            </w:pPr>
            <w:r w:rsidRPr="00D66DF0">
              <w:rPr>
                <w:rFonts w:ascii="Times New Roman" w:hAnsi="Times New Roman" w:cs="Times New Roman"/>
                <w:b/>
                <w:bCs/>
                <w:sz w:val="20"/>
                <w:szCs w:val="20"/>
              </w:rPr>
              <w:t>Показатель</w:t>
            </w:r>
          </w:p>
        </w:tc>
        <w:tc>
          <w:tcPr>
            <w:tcW w:w="102"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7"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7"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196"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53"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53"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53"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1"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2"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2"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2"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2"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82"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82"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82"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82"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833148">
        <w:trPr>
          <w:trHeight w:val="20"/>
        </w:trPr>
        <w:tc>
          <w:tcPr>
            <w:tcW w:w="903" w:type="pct"/>
            <w:vMerge w:val="restart"/>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Производство, передача и распределение электроэнергии, газа, пара и горячей воды (40)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159,6</w:t>
            </w:r>
          </w:p>
        </w:tc>
      </w:tr>
      <w:tr w:rsidR="00833148">
        <w:trPr>
          <w:trHeight w:val="20"/>
        </w:trPr>
        <w:tc>
          <w:tcPr>
            <w:tcW w:w="903"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163,6</w:t>
            </w:r>
          </w:p>
        </w:tc>
      </w:tr>
      <w:tr w:rsidR="00833148">
        <w:trPr>
          <w:trHeight w:val="20"/>
        </w:trPr>
        <w:tc>
          <w:tcPr>
            <w:tcW w:w="903" w:type="pct"/>
            <w:vMerge/>
            <w:vAlign w:val="center"/>
          </w:tcPr>
          <w:p w:rsidR="00316FA1" w:rsidRPr="00D66DF0" w:rsidRDefault="007008F2" w:rsidP="008678A7">
            <w:pPr>
              <w:spacing w:after="0" w:line="240" w:lineRule="auto"/>
              <w:rPr>
                <w:rFonts w:ascii="Times New Roman" w:hAnsi="Times New Roman" w:cs="Times New Roman"/>
                <w:sz w:val="20"/>
                <w:szCs w:val="20"/>
              </w:rPr>
            </w:pP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C. Добыча полезных</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173,2</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ископаемых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109,9</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171,9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100,0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СА. Добыча ТЭ полезных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ископаемых (10+11)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125,9</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сырой нефти и</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174,6</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природного газа (11)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125,6</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Добыча нефти (11.10.1)</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128,4</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108,0</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168,4</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Угольная и торфяная (10)</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172,6</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93,7</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173,0</w:t>
            </w:r>
          </w:p>
        </w:tc>
      </w:tr>
      <w:tr w:rsidR="00833148">
        <w:trPr>
          <w:trHeight w:val="20"/>
        </w:trPr>
        <w:tc>
          <w:tcPr>
            <w:tcW w:w="903" w:type="pct"/>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СВ. Прочие полезные ископаемые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163,8</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126,9</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167,6</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171,5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металлических руд (13)</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94,5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97,0</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167,8</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168,1</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Добыча прочих полезных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159,4</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ископаемых (14)</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177,2</w:t>
            </w:r>
          </w:p>
        </w:tc>
      </w:tr>
      <w:tr w:rsidR="00833148">
        <w:trPr>
          <w:trHeight w:val="20"/>
        </w:trPr>
        <w:tc>
          <w:tcPr>
            <w:tcW w:w="903" w:type="pct"/>
            <w:noWrap/>
            <w:vAlign w:val="center"/>
          </w:tcPr>
          <w:p w:rsidR="00316FA1" w:rsidRPr="00D66DF0" w:rsidRDefault="007008F2" w:rsidP="006B385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D. Обрабатывающие производства</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114,6</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105,8</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150,1</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i/>
                <w:iCs/>
                <w:sz w:val="20"/>
                <w:szCs w:val="20"/>
              </w:rPr>
            </w:pPr>
            <w:r w:rsidRPr="00D66DF0">
              <w:rPr>
                <w:rFonts w:ascii="Times New Roman" w:hAnsi="Times New Roman" w:cs="Times New Roman"/>
                <w:b/>
                <w:bCs/>
                <w:i/>
                <w:i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158,7</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Пр-во нефтепродуктов (23.2)</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106,2</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90,7</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94,4</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92,0</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 Металлургическое пр-во и произв.</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готовых металлических изделий</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95,3</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174,0</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черных металлов</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175,2</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(27.1, 27.2, 27.3, 27.5)</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93,8</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180,6</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186,1</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Пр-во </w:t>
            </w:r>
            <w:r w:rsidRPr="00D66DF0">
              <w:rPr>
                <w:rFonts w:ascii="Times New Roman" w:hAnsi="Times New Roman" w:cs="Times New Roman"/>
                <w:sz w:val="20"/>
                <w:szCs w:val="20"/>
              </w:rPr>
              <w:t>цветных металлов (27.4)</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86,1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158,9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100,0</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85,0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156,7</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150,4</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(DJ+DH) Химическая и произ-во</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169,0</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резиновых и пластмассовых изд.</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165,1</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(38.9+DL+DM) Пр-во машин и оборуд.</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(без пр-ва оружия и боеприпасов), электро-</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оборудования, транспортных средств</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DD. Обработка древесины и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изделий из дерева</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170,0</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174,1</w:t>
            </w:r>
          </w:p>
        </w:tc>
      </w:tr>
      <w:tr w:rsidR="00833148">
        <w:trPr>
          <w:trHeight w:val="20"/>
        </w:trPr>
        <w:tc>
          <w:tcPr>
            <w:tcW w:w="903" w:type="pct"/>
            <w:vMerge w:val="restar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 Пр-во целлюлозы, древесной массы и др. (21)</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833148">
        <w:trPr>
          <w:trHeight w:val="20"/>
        </w:trPr>
        <w:tc>
          <w:tcPr>
            <w:tcW w:w="903"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112,0</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168,0</w:t>
            </w:r>
          </w:p>
        </w:tc>
      </w:tr>
      <w:tr w:rsidR="00833148">
        <w:trPr>
          <w:trHeight w:val="20"/>
        </w:trPr>
        <w:tc>
          <w:tcPr>
            <w:tcW w:w="903" w:type="pct"/>
            <w:vMerge/>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DI. Пр-во неметаллических</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154,2</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минеральных продуктов</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106,1</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(DB+DC) Текстильное, швейное,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136,8</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изделий из кожи, обуви</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110,7</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137,6</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142,6</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DA. Пр-во пищевых продуктов, вкл.</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напитки и табака</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156,2</w:t>
            </w:r>
          </w:p>
        </w:tc>
      </w:tr>
      <w:tr w:rsidR="00833148">
        <w:trPr>
          <w:trHeight w:val="20"/>
        </w:trPr>
        <w:tc>
          <w:tcPr>
            <w:tcW w:w="903" w:type="pc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Промышленность (CDE)</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163,0</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116,7</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126,3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156,6</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162,2</w:t>
            </w:r>
          </w:p>
        </w:tc>
      </w:tr>
      <w:tr w:rsidR="00833148">
        <w:trPr>
          <w:trHeight w:val="20"/>
        </w:trPr>
        <w:tc>
          <w:tcPr>
            <w:tcW w:w="903" w:type="pc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Сельское хозяйство</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159,1</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160,0</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166,2</w:t>
            </w:r>
          </w:p>
        </w:tc>
      </w:tr>
      <w:tr w:rsidR="00833148">
        <w:trPr>
          <w:trHeight w:val="20"/>
        </w:trPr>
        <w:tc>
          <w:tcPr>
            <w:tcW w:w="903" w:type="pc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Грузовой транспорт</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151,3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160,6</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164,2</w:t>
            </w:r>
          </w:p>
        </w:tc>
      </w:tr>
      <w:tr w:rsidR="00833148">
        <w:trPr>
          <w:trHeight w:val="20"/>
        </w:trPr>
        <w:tc>
          <w:tcPr>
            <w:tcW w:w="903" w:type="pc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Капитальные вложения</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106,0</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108,8</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106,8</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166,1</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179,0</w:t>
            </w:r>
          </w:p>
        </w:tc>
      </w:tr>
      <w:tr w:rsidR="00833148">
        <w:trPr>
          <w:trHeight w:val="20"/>
        </w:trPr>
        <w:tc>
          <w:tcPr>
            <w:tcW w:w="903" w:type="pc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Строительство</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158,2</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161,3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131,2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184,2</w:t>
            </w:r>
          </w:p>
        </w:tc>
      </w:tr>
      <w:tr w:rsidR="00833148">
        <w:trPr>
          <w:trHeight w:val="20"/>
        </w:trPr>
        <w:tc>
          <w:tcPr>
            <w:tcW w:w="903" w:type="pc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Оборот розничной торговли</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152,3</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155,7</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111,1</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155,9</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Платные услуги населению</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108,2</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152,5</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833148">
        <w:trPr>
          <w:trHeight w:val="20"/>
        </w:trPr>
        <w:tc>
          <w:tcPr>
            <w:tcW w:w="903" w:type="pct"/>
            <w:noWrap/>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105,9</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129,3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123,2</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211,3</w:t>
            </w:r>
          </w:p>
        </w:tc>
      </w:tr>
      <w:tr w:rsidR="00833148">
        <w:trPr>
          <w:trHeight w:val="20"/>
        </w:trPr>
        <w:tc>
          <w:tcPr>
            <w:tcW w:w="903" w:type="pct"/>
            <w:vMerge w:val="restart"/>
            <w:vAlign w:val="center"/>
          </w:tcPr>
          <w:p w:rsidR="00316FA1" w:rsidRPr="00D66DF0" w:rsidRDefault="007008F2"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Инфляция (ИПЦ) среднегодовая</w:t>
            </w: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110,5</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153,1</w:t>
            </w:r>
          </w:p>
        </w:tc>
      </w:tr>
      <w:tr w:rsidR="00833148">
        <w:trPr>
          <w:trHeight w:val="20"/>
        </w:trPr>
        <w:tc>
          <w:tcPr>
            <w:tcW w:w="903"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108,4</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124,0</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111,4</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159,7</w:t>
            </w:r>
          </w:p>
        </w:tc>
      </w:tr>
      <w:tr w:rsidR="00833148">
        <w:trPr>
          <w:trHeight w:val="20"/>
        </w:trPr>
        <w:tc>
          <w:tcPr>
            <w:tcW w:w="903" w:type="pct"/>
            <w:vMerge/>
            <w:vAlign w:val="center"/>
          </w:tcPr>
          <w:p w:rsidR="00316FA1" w:rsidRPr="00D66DF0" w:rsidRDefault="007008F2" w:rsidP="008678A7">
            <w:pPr>
              <w:spacing w:after="0" w:line="240" w:lineRule="auto"/>
              <w:rPr>
                <w:rFonts w:ascii="Times New Roman" w:hAnsi="Times New Roman" w:cs="Times New Roman"/>
                <w:b/>
                <w:bCs/>
                <w:sz w:val="20"/>
                <w:szCs w:val="20"/>
              </w:rPr>
            </w:pPr>
          </w:p>
        </w:tc>
        <w:tc>
          <w:tcPr>
            <w:tcW w:w="102" w:type="pct"/>
            <w:noWrap/>
            <w:vAlign w:val="center"/>
          </w:tcPr>
          <w:p w:rsidR="00316FA1" w:rsidRPr="00D66DF0" w:rsidRDefault="007008F2"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125,3</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16FA1" w:rsidRPr="00D66DF0" w:rsidRDefault="007008F2"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173,5</w:t>
            </w:r>
          </w:p>
        </w:tc>
      </w:tr>
    </w:tbl>
    <w:p w:rsidR="00316FA1" w:rsidRPr="00D66DF0"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89. </w:t>
      </w:r>
      <w:r w:rsidRPr="00D66DF0">
        <w:rPr>
          <w:rFonts w:ascii="Times New Roman" w:hAnsi="Times New Roman"/>
          <w:b w:val="0"/>
          <w:bCs w:val="0"/>
          <w:sz w:val="24"/>
          <w:szCs w:val="24"/>
        </w:rPr>
        <w:t xml:space="preserve">Индексы-дефляторы и инфляция до </w:t>
      </w:r>
      <w:smartTag w:uri="urn:schemas-microsoft-com:office:smarttags" w:element="metricconverter">
        <w:smartTagPr>
          <w:attr w:name="ProductID" w:val="2030 г"/>
        </w:smartTagPr>
        <w:r w:rsidRPr="00D66DF0">
          <w:rPr>
            <w:rFonts w:ascii="Times New Roman" w:hAnsi="Times New Roman"/>
            <w:b w:val="0"/>
            <w:bCs w:val="0"/>
            <w:sz w:val="24"/>
            <w:szCs w:val="24"/>
          </w:rPr>
          <w:t>2030 г</w:t>
        </w:r>
      </w:smartTag>
      <w:r w:rsidRPr="00D66DF0">
        <w:rPr>
          <w:rFonts w:ascii="Times New Roman" w:hAnsi="Times New Roman"/>
          <w:b w:val="0"/>
          <w:bCs w:val="0"/>
          <w:sz w:val="24"/>
          <w:szCs w:val="24"/>
        </w:rPr>
        <w:t xml:space="preserve">.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6"/>
        <w:gridCol w:w="776"/>
        <w:gridCol w:w="776"/>
        <w:gridCol w:w="924"/>
        <w:gridCol w:w="728"/>
        <w:gridCol w:w="727"/>
        <w:gridCol w:w="727"/>
        <w:gridCol w:w="727"/>
        <w:gridCol w:w="727"/>
        <w:gridCol w:w="727"/>
        <w:gridCol w:w="727"/>
        <w:gridCol w:w="727"/>
        <w:gridCol w:w="727"/>
        <w:gridCol w:w="727"/>
        <w:gridCol w:w="727"/>
        <w:gridCol w:w="727"/>
        <w:gridCol w:w="727"/>
        <w:gridCol w:w="727"/>
        <w:gridCol w:w="727"/>
        <w:gridCol w:w="727"/>
        <w:gridCol w:w="727"/>
        <w:gridCol w:w="740"/>
        <w:gridCol w:w="740"/>
        <w:gridCol w:w="740"/>
        <w:gridCol w:w="740"/>
      </w:tblGrid>
      <w:tr w:rsidR="00833148">
        <w:trPr>
          <w:trHeight w:val="20"/>
        </w:trPr>
        <w:tc>
          <w:tcPr>
            <w:tcW w:w="910"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Показатель</w:t>
            </w:r>
          </w:p>
        </w:tc>
        <w:tc>
          <w:tcPr>
            <w:tcW w:w="178"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8"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212"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7" w:type="pct"/>
            <w:shd w:val="clear" w:color="auto" w:fill="548DD4"/>
            <w:noWrap/>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70"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70"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70"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70" w:type="pct"/>
            <w:shd w:val="clear" w:color="auto" w:fill="548DD4"/>
            <w:vAlign w:val="center"/>
          </w:tcPr>
          <w:p w:rsidR="00316FA1" w:rsidRPr="00D66DF0" w:rsidRDefault="007008F2"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Газ природный</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для всех категорий потребителей, кроме населения, в среднем за год к предыдущему году, %</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126,9</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118,0</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166,3</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Электрическая энергия (цены на розничном рынке)</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 xml:space="preserve">для всех </w:t>
            </w:r>
            <w:r w:rsidRPr="00D66DF0">
              <w:rPr>
                <w:rFonts w:ascii="Times New Roman" w:hAnsi="Times New Roman" w:cs="Times New Roman"/>
                <w:sz w:val="20"/>
                <w:szCs w:val="20"/>
              </w:rPr>
              <w:t>категорий потребителей, кроме населения, в среднем за год к предыдущему году, %</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111,3</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147,7</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Капитальные вложения</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Тепловые сети</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Источники теплоснабжения</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Строительство</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Строительно-монтажные работы (СМР)</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Проектные и изыскательские работы (ПИР)</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Инфляция (ИПЦ) среднегодовая</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Заработная плата</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ХОВ</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833148">
        <w:trPr>
          <w:trHeight w:val="20"/>
        </w:trPr>
        <w:tc>
          <w:tcPr>
            <w:tcW w:w="910" w:type="pct"/>
            <w:vAlign w:val="center"/>
          </w:tcPr>
          <w:p w:rsidR="00316FA1" w:rsidRPr="00D66DF0" w:rsidRDefault="007008F2"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Постоянные затраты на эксплуатацию</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16FA1" w:rsidRPr="00D66DF0" w:rsidRDefault="007008F2"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bl>
    <w:p w:rsidR="00316FA1" w:rsidRDefault="007008F2" w:rsidP="00847B43">
      <w:pPr>
        <w:spacing w:line="360" w:lineRule="auto"/>
        <w:ind w:firstLine="567"/>
        <w:jc w:val="both"/>
        <w:rPr>
          <w:rFonts w:ascii="Times New Roman" w:hAnsi="Times New Roman" w:cs="Times New Roman"/>
          <w:sz w:val="24"/>
          <w:szCs w:val="24"/>
        </w:rPr>
      </w:pPr>
    </w:p>
    <w:p w:rsidR="00316FA1" w:rsidRDefault="007008F2" w:rsidP="00847B43">
      <w:pPr>
        <w:spacing w:line="360" w:lineRule="auto"/>
        <w:ind w:firstLine="567"/>
        <w:jc w:val="both"/>
        <w:rPr>
          <w:rFonts w:ascii="Times New Roman" w:hAnsi="Times New Roman" w:cs="Times New Roman"/>
          <w:sz w:val="24"/>
          <w:szCs w:val="24"/>
        </w:rPr>
        <w:sectPr w:rsidR="00316FA1" w:rsidSect="001C5736">
          <w:pgSz w:w="23814" w:h="16840" w:orient="landscape" w:code="8"/>
          <w:pgMar w:top="1134" w:right="1134" w:bottom="1134" w:left="1134" w:header="709" w:footer="397" w:gutter="0"/>
          <w:cols w:space="708"/>
          <w:docGrid w:linePitch="360"/>
        </w:sect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2" w:name="_Toc97797822"/>
      <w:r w:rsidRPr="00D66DF0">
        <w:rPr>
          <w:rFonts w:ascii="Times New Roman" w:hAnsi="Times New Roman"/>
          <w:caps/>
          <w:color w:val="auto"/>
          <w:kern w:val="28"/>
          <w:sz w:val="24"/>
          <w:szCs w:val="24"/>
        </w:rPr>
        <w:t xml:space="preserve">ПРИЛОЖЕНИЕ </w:t>
      </w:r>
      <w:r>
        <w:rPr>
          <w:rFonts w:ascii="Times New Roman" w:hAnsi="Times New Roman"/>
          <w:caps/>
          <w:color w:val="auto"/>
          <w:kern w:val="28"/>
          <w:sz w:val="24"/>
          <w:szCs w:val="24"/>
        </w:rPr>
        <w:t>7</w:t>
      </w:r>
      <w:bookmarkEnd w:id="452"/>
    </w:p>
    <w:p w:rsidR="00316FA1" w:rsidRPr="00D66DF0" w:rsidRDefault="007008F2" w:rsidP="00EA50B7">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Карта-схема зон ненормативной надежности и безопасности теплоснабжения</w:t>
      </w: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pPr>
    </w:p>
    <w:p w:rsidR="00316FA1" w:rsidRPr="00D66DF0" w:rsidRDefault="007008F2" w:rsidP="00EA50B7">
      <w:pPr>
        <w:spacing w:after="0" w:line="240" w:lineRule="auto"/>
        <w:rPr>
          <w:rFonts w:ascii="Times New Roman" w:hAnsi="Times New Roman" w:cs="Times New Roman"/>
          <w:sz w:val="24"/>
          <w:szCs w:val="24"/>
          <w:lang w:eastAsia="ru-RU"/>
        </w:rPr>
      </w:pPr>
    </w:p>
    <w:p w:rsidR="00316FA1" w:rsidRPr="00D66DF0" w:rsidRDefault="007008F2" w:rsidP="00EA50B7">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Default="00833148" w:rsidP="002840C0">
      <w:pPr>
        <w:keepNext/>
        <w:spacing w:line="360" w:lineRule="auto"/>
        <w:jc w:val="center"/>
      </w:pPr>
      <w:r w:rsidRPr="00833148">
        <w:rPr>
          <w:rFonts w:ascii="Times New Roman" w:hAnsi="Times New Roman" w:cs="Times New Roman"/>
          <w:sz w:val="24"/>
          <w:szCs w:val="24"/>
        </w:rPr>
        <w:object w:dxaOrig="13984" w:dyaOrig="19781">
          <v:shape id="_x0000_i1028" type="#_x0000_t75" style="width:707.85pt;height:1000.7pt" o:ole="">
            <v:imagedata r:id="rId71" o:title=""/>
          </v:shape>
          <o:OLEObject Type="Embed" ProgID="AcroExch.Document.7" ShapeID="_x0000_i1028" DrawAspect="Content" ObjectID="_1768975700" r:id="rId72"/>
        </w:object>
      </w:r>
    </w:p>
    <w:p w:rsidR="00316FA1" w:rsidRPr="002840C0" w:rsidRDefault="007008F2" w:rsidP="00B44726">
      <w:pPr>
        <w:pStyle w:val="ae"/>
      </w:pPr>
      <w:r>
        <w:t>Карта-схема тепловых сетей и зон ненормативной надежности и безопасности теплоснабжения</w:t>
      </w:r>
    </w:p>
    <w:p w:rsidR="00316FA1" w:rsidRDefault="007008F2" w:rsidP="00BE3725">
      <w:pPr>
        <w:spacing w:line="360" w:lineRule="auto"/>
        <w:ind w:firstLine="567"/>
        <w:jc w:val="both"/>
        <w:rPr>
          <w:rFonts w:ascii="Times New Roman" w:hAnsi="Times New Roman" w:cs="Times New Roman"/>
          <w:sz w:val="24"/>
          <w:szCs w:val="24"/>
        </w:rPr>
      </w:pPr>
    </w:p>
    <w:p w:rsidR="00316FA1" w:rsidRDefault="007008F2" w:rsidP="00BE3725">
      <w:pPr>
        <w:spacing w:line="360" w:lineRule="auto"/>
        <w:ind w:firstLine="567"/>
        <w:jc w:val="both"/>
        <w:rPr>
          <w:rFonts w:ascii="Times New Roman" w:hAnsi="Times New Roman" w:cs="Times New Roman"/>
          <w:sz w:val="24"/>
          <w:szCs w:val="24"/>
        </w:rPr>
        <w:sectPr w:rsidR="00316FA1" w:rsidSect="00BE3725">
          <w:pgSz w:w="16840" w:h="23814" w:code="8"/>
          <w:pgMar w:top="1134" w:right="1134" w:bottom="1134" w:left="1134" w:header="709" w:footer="397" w:gutter="0"/>
          <w:cols w:space="708"/>
          <w:docGrid w:linePitch="360"/>
        </w:sect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pStyle w:val="19"/>
        <w:keepLines w:val="0"/>
        <w:tabs>
          <w:tab w:val="left" w:leader="dot" w:pos="9356"/>
        </w:tabs>
        <w:suppressAutoHyphens/>
        <w:spacing w:before="0" w:line="360" w:lineRule="auto"/>
        <w:jc w:val="center"/>
        <w:rPr>
          <w:rFonts w:ascii="Times New Roman" w:hAnsi="Times New Roman"/>
          <w:caps/>
          <w:color w:val="auto"/>
          <w:kern w:val="28"/>
          <w:sz w:val="24"/>
          <w:szCs w:val="24"/>
        </w:rPr>
      </w:pPr>
      <w:bookmarkStart w:id="453" w:name="_Toc97797823"/>
      <w:r w:rsidRPr="00D66DF0">
        <w:rPr>
          <w:rFonts w:ascii="Times New Roman" w:hAnsi="Times New Roman"/>
          <w:caps/>
          <w:color w:val="auto"/>
          <w:kern w:val="28"/>
          <w:sz w:val="24"/>
          <w:szCs w:val="24"/>
        </w:rPr>
        <w:t xml:space="preserve">ПРИЛОЖЕНИЕ </w:t>
      </w:r>
      <w:r>
        <w:rPr>
          <w:rFonts w:ascii="Times New Roman" w:hAnsi="Times New Roman"/>
          <w:caps/>
          <w:color w:val="auto"/>
          <w:kern w:val="28"/>
          <w:sz w:val="24"/>
          <w:szCs w:val="24"/>
        </w:rPr>
        <w:t>8</w:t>
      </w:r>
      <w:bookmarkEnd w:id="453"/>
    </w:p>
    <w:p w:rsidR="00316FA1" w:rsidRPr="00D66DF0" w:rsidRDefault="007008F2" w:rsidP="00BE3725">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Перспективные расходы топлива</w:t>
      </w: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pPr>
    </w:p>
    <w:p w:rsidR="00316FA1" w:rsidRPr="00D66DF0" w:rsidRDefault="007008F2" w:rsidP="00BE3725">
      <w:pPr>
        <w:spacing w:after="0" w:line="240" w:lineRule="auto"/>
        <w:rPr>
          <w:rFonts w:ascii="Times New Roman" w:hAnsi="Times New Roman" w:cs="Times New Roman"/>
          <w:sz w:val="24"/>
          <w:szCs w:val="24"/>
          <w:lang w:eastAsia="ru-RU"/>
        </w:rPr>
      </w:pPr>
    </w:p>
    <w:p w:rsidR="00316FA1" w:rsidRPr="00D66DF0" w:rsidRDefault="007008F2" w:rsidP="00BE3725">
      <w:pPr>
        <w:spacing w:after="0" w:line="240" w:lineRule="auto"/>
        <w:jc w:val="center"/>
        <w:rPr>
          <w:rFonts w:ascii="Times New Roman" w:hAnsi="Times New Roman" w:cs="Times New Roman"/>
          <w:sz w:val="24"/>
          <w:szCs w:val="24"/>
          <w:lang w:eastAsia="ru-RU"/>
        </w:rPr>
        <w:sectPr w:rsidR="00316FA1" w:rsidRPr="00D66DF0" w:rsidSect="00473F2B">
          <w:pgSz w:w="11906" w:h="16838" w:code="9"/>
          <w:pgMar w:top="1134" w:right="567" w:bottom="1134" w:left="1701" w:header="709" w:footer="397" w:gutter="0"/>
          <w:cols w:space="708"/>
          <w:docGrid w:linePitch="360"/>
        </w:sectPr>
      </w:pPr>
    </w:p>
    <w:p w:rsidR="00316FA1" w:rsidRPr="00BE3725" w:rsidRDefault="007008F2" w:rsidP="00060555">
      <w:pPr>
        <w:pStyle w:val="aff5"/>
        <w:keepLines/>
        <w:tabs>
          <w:tab w:val="clear" w:pos="1985"/>
        </w:tabs>
        <w:ind w:left="0" w:right="0" w:firstLine="0"/>
        <w:rPr>
          <w:rFonts w:ascii="Times New Roman" w:hAnsi="Times New Roman"/>
          <w:b w:val="0"/>
          <w:bCs w:val="0"/>
          <w:sz w:val="24"/>
          <w:szCs w:val="24"/>
        </w:rPr>
      </w:pPr>
      <w:r>
        <w:rPr>
          <w:rFonts w:ascii="Times New Roman" w:hAnsi="Times New Roman"/>
          <w:b w:val="0"/>
          <w:bCs w:val="0"/>
          <w:sz w:val="24"/>
          <w:szCs w:val="24"/>
        </w:rPr>
        <w:t xml:space="preserve">Таблица 90. </w:t>
      </w:r>
      <w:r>
        <w:rPr>
          <w:rFonts w:ascii="Times New Roman" w:hAnsi="Times New Roman"/>
          <w:b w:val="0"/>
          <w:bCs w:val="0"/>
          <w:sz w:val="24"/>
          <w:szCs w:val="24"/>
        </w:rPr>
        <w:t>Перспективные расходы топлива на источниках тепловой энергии г. Заринска</w:t>
      </w:r>
    </w:p>
    <w:tbl>
      <w:tblPr>
        <w:tblW w:w="5000" w:type="pct"/>
        <w:tblLook w:val="00A0"/>
      </w:tblPr>
      <w:tblGrid>
        <w:gridCol w:w="5642"/>
        <w:gridCol w:w="1846"/>
        <w:gridCol w:w="905"/>
        <w:gridCol w:w="917"/>
        <w:gridCol w:w="905"/>
        <w:gridCol w:w="905"/>
        <w:gridCol w:w="917"/>
        <w:gridCol w:w="917"/>
        <w:gridCol w:w="917"/>
        <w:gridCol w:w="917"/>
      </w:tblGrid>
      <w:tr w:rsidR="00833148" w:rsidTr="005929A3">
        <w:trPr>
          <w:trHeight w:val="20"/>
          <w:tblHeader/>
        </w:trPr>
        <w:tc>
          <w:tcPr>
            <w:tcW w:w="190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Показатель</w:t>
            </w:r>
          </w:p>
        </w:tc>
        <w:tc>
          <w:tcPr>
            <w:tcW w:w="62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Единица измерения</w:t>
            </w:r>
          </w:p>
        </w:tc>
        <w:tc>
          <w:tcPr>
            <w:tcW w:w="2468" w:type="pct"/>
            <w:gridSpan w:val="8"/>
            <w:tcBorders>
              <w:top w:val="single" w:sz="4" w:space="0" w:color="auto"/>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Расчетный срок разработки Схемы теплоснабжения</w:t>
            </w:r>
          </w:p>
        </w:tc>
      </w:tr>
      <w:tr w:rsidR="00833148" w:rsidTr="005929A3">
        <w:trPr>
          <w:trHeight w:val="20"/>
          <w:tblHeader/>
        </w:trPr>
        <w:tc>
          <w:tcPr>
            <w:tcW w:w="1908" w:type="pct"/>
            <w:vMerge/>
            <w:tcBorders>
              <w:top w:val="single" w:sz="4" w:space="0" w:color="auto"/>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b/>
                <w:bCs/>
                <w:color w:val="000000"/>
                <w:sz w:val="20"/>
                <w:szCs w:val="20"/>
                <w:lang w:eastAsia="ru-RU"/>
              </w:rPr>
            </w:pPr>
          </w:p>
        </w:tc>
        <w:tc>
          <w:tcPr>
            <w:tcW w:w="624" w:type="pct"/>
            <w:vMerge/>
            <w:tcBorders>
              <w:top w:val="single" w:sz="4" w:space="0" w:color="auto"/>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b/>
                <w:bCs/>
                <w:color w:val="000000"/>
                <w:sz w:val="20"/>
                <w:szCs w:val="20"/>
                <w:lang w:eastAsia="ru-RU"/>
              </w:rPr>
            </w:pP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2014</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2015</w:t>
            </w: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2016</w:t>
            </w:r>
          </w:p>
        </w:tc>
        <w:tc>
          <w:tcPr>
            <w:tcW w:w="306" w:type="pct"/>
            <w:tcBorders>
              <w:top w:val="nil"/>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2017</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2018</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2019</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2024</w:t>
            </w:r>
          </w:p>
        </w:tc>
        <w:tc>
          <w:tcPr>
            <w:tcW w:w="310" w:type="pct"/>
            <w:tcBorders>
              <w:top w:val="nil"/>
              <w:left w:val="nil"/>
              <w:bottom w:val="single" w:sz="4" w:space="0" w:color="auto"/>
              <w:right w:val="single" w:sz="4" w:space="0" w:color="auto"/>
            </w:tcBorders>
            <w:shd w:val="clear" w:color="000000" w:fill="538DD5"/>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2029</w:t>
            </w:r>
          </w:p>
        </w:tc>
      </w:tr>
      <w:tr w:rsidR="00833148">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«База»</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0,493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0,053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1 524,8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1 505,2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1 199,0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Полезный отпуск на </w:t>
            </w:r>
            <w:r w:rsidRPr="00BE3725">
              <w:rPr>
                <w:rFonts w:ascii="Times New Roman" w:hAnsi="Times New Roman" w:cs="Times New Roman"/>
                <w:color w:val="000000"/>
                <w:sz w:val="20"/>
                <w:szCs w:val="20"/>
                <w:lang w:eastAsia="ru-RU"/>
              </w:rPr>
              <w:t>нужды ГВС</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306,2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218,6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120,7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333,3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w:t>
            </w:r>
            <w:r w:rsidRPr="00BE3725">
              <w:rPr>
                <w:rFonts w:ascii="Times New Roman" w:hAnsi="Times New Roman" w:cs="Times New Roman"/>
                <w:color w:val="000000"/>
                <w:sz w:val="20"/>
                <w:szCs w:val="20"/>
                <w:lang w:eastAsia="ru-RU"/>
              </w:rPr>
              <w:t>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32,9</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7,9</w:t>
            </w:r>
          </w:p>
        </w:tc>
      </w:tr>
      <w:tr w:rsidR="00833148">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«Гостиница»</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1,227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w:t>
            </w:r>
            <w:r w:rsidRPr="00BE3725">
              <w:rPr>
                <w:rFonts w:ascii="Times New Roman" w:hAnsi="Times New Roman" w:cs="Times New Roman"/>
                <w:color w:val="000000"/>
                <w:sz w:val="20"/>
                <w:szCs w:val="20"/>
                <w:lang w:eastAsia="ru-RU"/>
              </w:rPr>
              <w:t xml:space="preserve">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0,080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3 323,4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3 315,8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3 308,2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3 300,6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3 293,0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3 285,3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3 247,3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3 209,3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16,7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3 306,7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3 299,1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3 291,5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3 283,9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3 276,3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3 268,6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3 230,6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3 192,6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2 748,4</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558,3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550,7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543,1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535,5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527,9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520,3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482,2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444,2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201,1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198,7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263,9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260,8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Годовой расход условного топлива для </w:t>
            </w:r>
            <w:r w:rsidRPr="00BE3725">
              <w:rPr>
                <w:rFonts w:ascii="Times New Roman" w:hAnsi="Times New Roman" w:cs="Times New Roman"/>
                <w:color w:val="000000"/>
                <w:sz w:val="20"/>
                <w:szCs w:val="20"/>
                <w:lang w:eastAsia="ru-RU"/>
              </w:rPr>
              <w:t>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668,2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658,8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657,3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655,8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654,3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652,8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645,2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637,7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14,9</w:t>
            </w:r>
          </w:p>
        </w:tc>
      </w:tr>
      <w:tr w:rsidR="00833148">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«Лесокомбинат»</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0,646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0,044</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1 876,4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1 866,3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1 856,3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1 846,2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1 836,2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1 826,2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1 776,0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1 725,7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1 856,4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1 846,3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1 836,3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1 826,2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1 816,2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1 806,2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1 756,0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1 705,7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1 456,2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Полезный отпуск на </w:t>
            </w:r>
            <w:r w:rsidRPr="00BE3725">
              <w:rPr>
                <w:rFonts w:ascii="Times New Roman" w:hAnsi="Times New Roman" w:cs="Times New Roman"/>
                <w:color w:val="000000"/>
                <w:sz w:val="20"/>
                <w:szCs w:val="20"/>
                <w:lang w:eastAsia="ru-RU"/>
              </w:rPr>
              <w:t>нужды ГВС</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390,1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370,0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360,0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299,7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249,5</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208,1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204,9</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390,5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388,4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386,3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363,9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353,6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w:t>
            </w:r>
            <w:r w:rsidRPr="00BE3725">
              <w:rPr>
                <w:rFonts w:ascii="Times New Roman" w:hAnsi="Times New Roman" w:cs="Times New Roman"/>
                <w:color w:val="000000"/>
                <w:sz w:val="20"/>
                <w:szCs w:val="20"/>
                <w:lang w:eastAsia="ru-RU"/>
              </w:rPr>
              <w:t>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34,9</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8,4</w:t>
            </w:r>
          </w:p>
        </w:tc>
      </w:tr>
      <w:tr w:rsidR="00833148">
        <w:trPr>
          <w:trHeight w:val="20"/>
        </w:trPr>
        <w:tc>
          <w:tcPr>
            <w:tcW w:w="5000" w:type="pct"/>
            <w:gridSpan w:val="10"/>
            <w:tcBorders>
              <w:top w:val="single" w:sz="4" w:space="0" w:color="auto"/>
              <w:left w:val="single" w:sz="4" w:space="0" w:color="auto"/>
              <w:bottom w:val="single" w:sz="4" w:space="0" w:color="auto"/>
              <w:right w:val="nil"/>
            </w:tcBorders>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«Теремок»</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2,588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w:t>
            </w:r>
            <w:r w:rsidRPr="00BE3725">
              <w:rPr>
                <w:rFonts w:ascii="Times New Roman" w:hAnsi="Times New Roman" w:cs="Times New Roman"/>
                <w:color w:val="000000"/>
                <w:sz w:val="20"/>
                <w:szCs w:val="20"/>
                <w:lang w:eastAsia="ru-RU"/>
              </w:rPr>
              <w:t xml:space="preserve">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0,166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7 353,3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7 331,2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7 309,1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7 286,9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7 264,8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7 242,6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7 131,9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7 021,2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31,9</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7 321,4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7 299,3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7 277,2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7 255,0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7 232,9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7 210,7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7 100,0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6 989,3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5 995,4</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1 326,0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1 303,9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1 281,7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1 259,6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1 237,4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1 215,3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1 104,6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993,9</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194,5</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537,0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w:t>
            </w:r>
            <w:r w:rsidRPr="00BE3725">
              <w:rPr>
                <w:rFonts w:ascii="Times New Roman" w:hAnsi="Times New Roman" w:cs="Times New Roman"/>
                <w:color w:val="000000"/>
                <w:sz w:val="20"/>
                <w:szCs w:val="20"/>
                <w:lang w:eastAsia="ru-RU"/>
              </w:rPr>
              <w:t xml:space="preserve">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1 430,2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1 425,9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1 421,6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1 417,3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1 413,0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1 408,7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1 387,2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1 365,6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126,9</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30,4</w:t>
            </w:r>
          </w:p>
        </w:tc>
      </w:tr>
      <w:tr w:rsidR="00833148">
        <w:trPr>
          <w:trHeight w:val="20"/>
        </w:trPr>
        <w:tc>
          <w:tcPr>
            <w:tcW w:w="5000" w:type="pct"/>
            <w:gridSpan w:val="10"/>
            <w:tcBorders>
              <w:top w:val="single" w:sz="4" w:space="0" w:color="auto"/>
              <w:left w:val="single" w:sz="4" w:space="0" w:color="auto"/>
              <w:bottom w:val="single" w:sz="4" w:space="0" w:color="auto"/>
              <w:right w:val="nil"/>
            </w:tcBorders>
            <w:vAlign w:val="center"/>
          </w:tcPr>
          <w:p w:rsidR="00316FA1" w:rsidRPr="00BE3725" w:rsidRDefault="007008F2" w:rsidP="00F5642B">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МУП «</w:t>
            </w:r>
            <w:r>
              <w:rPr>
                <w:rFonts w:ascii="Times New Roman" w:hAnsi="Times New Roman" w:cs="Times New Roman"/>
                <w:b/>
                <w:bCs/>
                <w:color w:val="000000"/>
                <w:sz w:val="20"/>
                <w:szCs w:val="20"/>
                <w:lang w:eastAsia="ru-RU"/>
              </w:rPr>
              <w:t>Стабильность</w:t>
            </w:r>
            <w:r w:rsidRPr="00BE3725">
              <w:rPr>
                <w:rFonts w:ascii="Times New Roman" w:hAnsi="Times New Roman" w:cs="Times New Roman"/>
                <w:b/>
                <w:bCs/>
                <w:color w:val="000000"/>
                <w:sz w:val="20"/>
                <w:szCs w:val="20"/>
                <w:lang w:eastAsia="ru-RU"/>
              </w:rPr>
              <w:t>»</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0,842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Потери в </w:t>
            </w:r>
            <w:r w:rsidRPr="00BE3725">
              <w:rPr>
                <w:rFonts w:ascii="Times New Roman" w:hAnsi="Times New Roman" w:cs="Times New Roman"/>
                <w:color w:val="000000"/>
                <w:sz w:val="20"/>
                <w:szCs w:val="20"/>
                <w:lang w:eastAsia="ru-RU"/>
              </w:rPr>
              <w:t>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0,110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B613D4"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1 319,9</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1532,00</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1363,0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1 195,93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B613D4"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88,4</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25,8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w:t>
            </w:r>
            <w:r w:rsidRPr="00BE3725">
              <w:rPr>
                <w:rFonts w:ascii="Times New Roman" w:hAnsi="Times New Roman" w:cs="Times New Roman"/>
                <w:color w:val="000000"/>
                <w:sz w:val="20"/>
                <w:szCs w:val="20"/>
                <w:lang w:eastAsia="ru-RU"/>
              </w:rPr>
              <w:t xml:space="preserve"> в сеть</w:t>
            </w:r>
          </w:p>
        </w:tc>
        <w:tc>
          <w:tcPr>
            <w:tcW w:w="624" w:type="pct"/>
            <w:tcBorders>
              <w:top w:val="nil"/>
              <w:left w:val="nil"/>
              <w:bottom w:val="single" w:sz="4" w:space="0" w:color="auto"/>
              <w:right w:val="single" w:sz="4" w:space="0" w:color="auto"/>
            </w:tcBorders>
            <w:vAlign w:val="center"/>
          </w:tcPr>
          <w:p w:rsidR="00B613D4"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1 231,5</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1532,0</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1363,0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1 170,13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B613D4"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569,90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546,0</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B613D4"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569,90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546,0</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610,0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563,21</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B613D4"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B613D4"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661,6</w:t>
            </w:r>
          </w:p>
        </w:tc>
        <w:tc>
          <w:tcPr>
            <w:tcW w:w="310" w:type="pct"/>
            <w:tcBorders>
              <w:top w:val="nil"/>
              <w:left w:val="nil"/>
              <w:bottom w:val="single" w:sz="4" w:space="0" w:color="auto"/>
              <w:right w:val="single" w:sz="4" w:space="0" w:color="auto"/>
            </w:tcBorders>
            <w:vAlign w:val="center"/>
          </w:tcPr>
          <w:p w:rsidR="00B613D4" w:rsidRPr="00060555" w:rsidRDefault="007008F2"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656,4</w:t>
            </w:r>
          </w:p>
        </w:tc>
        <w:tc>
          <w:tcPr>
            <w:tcW w:w="306" w:type="pct"/>
            <w:tcBorders>
              <w:top w:val="nil"/>
              <w:left w:val="nil"/>
              <w:bottom w:val="single" w:sz="4" w:space="0" w:color="auto"/>
              <w:right w:val="single" w:sz="4" w:space="0" w:color="auto"/>
            </w:tcBorders>
            <w:vAlign w:val="center"/>
          </w:tcPr>
          <w:p w:rsidR="00B613D4" w:rsidRPr="00060555" w:rsidRDefault="007008F2"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986,0</w:t>
            </w:r>
          </w:p>
        </w:tc>
        <w:tc>
          <w:tcPr>
            <w:tcW w:w="306" w:type="pct"/>
            <w:tcBorders>
              <w:top w:val="nil"/>
              <w:left w:val="nil"/>
              <w:bottom w:val="single" w:sz="4" w:space="0" w:color="auto"/>
              <w:right w:val="single" w:sz="4" w:space="0" w:color="auto"/>
            </w:tcBorders>
            <w:vAlign w:val="center"/>
          </w:tcPr>
          <w:p w:rsidR="00B613D4" w:rsidRPr="00060555" w:rsidRDefault="007008F2" w:rsidP="00E575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753,0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606,92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B613D4"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B613D4"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231,4</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217,36</w:t>
            </w:r>
          </w:p>
        </w:tc>
        <w:tc>
          <w:tcPr>
            <w:tcW w:w="306"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217,17</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c>
          <w:tcPr>
            <w:tcW w:w="310" w:type="pct"/>
            <w:tcBorders>
              <w:top w:val="nil"/>
              <w:left w:val="nil"/>
              <w:bottom w:val="single" w:sz="4" w:space="0" w:color="auto"/>
              <w:right w:val="single" w:sz="4" w:space="0" w:color="auto"/>
            </w:tcBorders>
            <w:vAlign w:val="center"/>
          </w:tcPr>
          <w:p w:rsidR="00B613D4" w:rsidRPr="00060555" w:rsidRDefault="007008F2" w:rsidP="00375BF2">
            <w:pPr>
              <w:spacing w:after="0" w:line="240" w:lineRule="auto"/>
              <w:jc w:val="center"/>
              <w:rPr>
                <w:rFonts w:ascii="Times New Roman" w:eastAsia="Times New Roman" w:hAnsi="Times New Roman" w:cs="Times New Roman"/>
                <w:color w:val="000000"/>
                <w:sz w:val="20"/>
                <w:szCs w:val="20"/>
                <w:lang w:eastAsia="ru-RU"/>
              </w:rPr>
            </w:pPr>
            <w:r w:rsidRPr="00060555">
              <w:rPr>
                <w:rFonts w:ascii="Times New Roman" w:eastAsia="Times New Roman" w:hAnsi="Times New Roman" w:cs="Times New Roman"/>
                <w:color w:val="000000"/>
                <w:sz w:val="20"/>
                <w:szCs w:val="20"/>
                <w:lang w:eastAsia="ru-RU"/>
              </w:rPr>
              <w:t>242,0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220,4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204,5</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720,0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667,1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666,0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663,8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657,4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652,0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14,7</w:t>
            </w:r>
          </w:p>
        </w:tc>
      </w:tr>
      <w:tr w:rsidR="00833148">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ТЭЦ ОАО «Алтай-Кокс»</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359,882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293,650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66,233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Подключенная нагрузка ГВС </w:t>
            </w:r>
            <w:r w:rsidRPr="00BE3725">
              <w:rPr>
                <w:rFonts w:ascii="Times New Roman" w:hAnsi="Times New Roman" w:cs="Times New Roman"/>
                <w:color w:val="000000"/>
                <w:sz w:val="20"/>
                <w:szCs w:val="20"/>
                <w:lang w:eastAsia="ru-RU"/>
              </w:rPr>
              <w:t>(максимальная)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158,958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4,000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7,851</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385 890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385 630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385 370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385 111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384 851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384 591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383 292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381 994</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2 966</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382 924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382 664</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382 405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382 145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381 885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381 625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380 </w:t>
            </w:r>
            <w:r w:rsidRPr="00BE3725">
              <w:rPr>
                <w:rFonts w:ascii="Times New Roman" w:hAnsi="Times New Roman" w:cs="Times New Roman"/>
                <w:color w:val="000000"/>
                <w:sz w:val="20"/>
                <w:szCs w:val="20"/>
                <w:lang w:eastAsia="ru-RU"/>
              </w:rPr>
              <w:t>327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379 028</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310 693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253 513</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57 </w:t>
            </w:r>
            <w:r w:rsidRPr="00BE3725">
              <w:rPr>
                <w:rFonts w:ascii="Times New Roman" w:hAnsi="Times New Roman" w:cs="Times New Roman"/>
                <w:color w:val="000000"/>
                <w:sz w:val="20"/>
                <w:szCs w:val="20"/>
                <w:lang w:eastAsia="ru-RU"/>
              </w:rPr>
              <w:t>180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57 180</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72 231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71 972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71 712</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71 452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71 192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70 933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69 634</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68 335</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170,7</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Максимальный часовой расход </w:t>
            </w:r>
            <w:r w:rsidRPr="00BE3725">
              <w:rPr>
                <w:rFonts w:ascii="Times New Roman" w:hAnsi="Times New Roman" w:cs="Times New Roman"/>
                <w:color w:val="000000"/>
                <w:sz w:val="20"/>
                <w:szCs w:val="20"/>
                <w:lang w:eastAsia="ru-RU"/>
              </w:rPr>
              <w:t>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63 454,9</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61 105,1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61 064,0</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61 022,9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60 981,7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60 940,6</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60 899,5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60 693,8</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60 488,2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29 157,1</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4 766,3</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4 763,1</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4 759,9</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4 753,5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4 750,2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4 </w:t>
            </w:r>
            <w:r w:rsidRPr="00BE3725">
              <w:rPr>
                <w:rFonts w:ascii="Times New Roman" w:hAnsi="Times New Roman" w:cs="Times New Roman"/>
                <w:color w:val="000000"/>
                <w:sz w:val="20"/>
                <w:szCs w:val="20"/>
                <w:lang w:eastAsia="ru-RU"/>
              </w:rPr>
              <w:t>734,2</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4 718,2</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22 611,5</w:t>
            </w:r>
          </w:p>
        </w:tc>
      </w:tr>
      <w:tr w:rsidR="00833148" w:rsidTr="005929A3">
        <w:trPr>
          <w:trHeight w:val="20"/>
        </w:trPr>
        <w:tc>
          <w:tcPr>
            <w:tcW w:w="1908" w:type="pct"/>
            <w:tcBorders>
              <w:top w:val="nil"/>
              <w:left w:val="single" w:sz="4" w:space="0" w:color="auto"/>
              <w:bottom w:val="single" w:sz="4" w:space="0" w:color="auto"/>
              <w:right w:val="single" w:sz="4" w:space="0" w:color="auto"/>
            </w:tcBorders>
            <w:vAlign w:val="center"/>
          </w:tcPr>
          <w:p w:rsidR="00316FA1" w:rsidRPr="00BE3725" w:rsidRDefault="007008F2" w:rsidP="00BE3725">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переходного режима</w:t>
            </w:r>
          </w:p>
        </w:tc>
        <w:tc>
          <w:tcPr>
            <w:tcW w:w="624"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06"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5 </w:t>
            </w:r>
            <w:r w:rsidRPr="00BE3725">
              <w:rPr>
                <w:rFonts w:ascii="Times New Roman" w:hAnsi="Times New Roman" w:cs="Times New Roman"/>
                <w:color w:val="000000"/>
                <w:sz w:val="20"/>
                <w:szCs w:val="20"/>
                <w:lang w:eastAsia="ru-RU"/>
              </w:rPr>
              <w:t>426,7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c>
          <w:tcPr>
            <w:tcW w:w="310" w:type="pct"/>
            <w:tcBorders>
              <w:top w:val="nil"/>
              <w:left w:val="nil"/>
              <w:bottom w:val="single" w:sz="4" w:space="0" w:color="auto"/>
              <w:right w:val="single" w:sz="4" w:space="0" w:color="auto"/>
            </w:tcBorders>
            <w:vAlign w:val="center"/>
          </w:tcPr>
          <w:p w:rsidR="00316FA1" w:rsidRPr="00BE3725" w:rsidRDefault="007008F2" w:rsidP="00BE3725">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5 426,7</w:t>
            </w:r>
          </w:p>
        </w:tc>
      </w:tr>
    </w:tbl>
    <w:p w:rsidR="009460EE" w:rsidRDefault="007008F2" w:rsidP="009460EE">
      <w:pPr>
        <w:spacing w:after="0" w:line="360" w:lineRule="auto"/>
        <w:jc w:val="center"/>
        <w:rPr>
          <w:rFonts w:ascii="Times New Roman" w:hAnsi="Times New Roman"/>
          <w:b/>
          <w:bCs/>
          <w:sz w:val="24"/>
          <w:szCs w:val="24"/>
        </w:rPr>
      </w:pPr>
    </w:p>
    <w:p w:rsidR="009460EE" w:rsidRDefault="007008F2" w:rsidP="009460EE">
      <w:pPr>
        <w:spacing w:after="0" w:line="360" w:lineRule="auto"/>
        <w:jc w:val="center"/>
        <w:rPr>
          <w:rFonts w:ascii="Times New Roman" w:hAnsi="Times New Roman"/>
          <w:b/>
          <w:bCs/>
          <w:sz w:val="24"/>
          <w:szCs w:val="24"/>
        </w:rPr>
      </w:pPr>
      <w:r>
        <w:rPr>
          <w:rFonts w:ascii="Times New Roman" w:hAnsi="Times New Roman"/>
          <w:b/>
          <w:bCs/>
          <w:sz w:val="24"/>
          <w:szCs w:val="24"/>
        </w:rPr>
        <w:t>Перспективные расходы топлива на источниках тепловой энергии г. Заринска</w:t>
      </w:r>
    </w:p>
    <w:p w:rsidR="009460EE" w:rsidRPr="00BE3725" w:rsidRDefault="007008F2" w:rsidP="009460EE">
      <w:pPr>
        <w:spacing w:after="0" w:line="360" w:lineRule="auto"/>
        <w:jc w:val="center"/>
        <w:rPr>
          <w:rFonts w:ascii="Times New Roman" w:hAnsi="Times New Roman"/>
          <w:b/>
          <w:bCs/>
          <w:sz w:val="24"/>
          <w:szCs w:val="24"/>
        </w:rPr>
      </w:pPr>
      <w:r w:rsidRPr="00BE3725">
        <w:rPr>
          <w:rFonts w:ascii="Times New Roman" w:hAnsi="Times New Roman" w:cs="Times New Roman"/>
          <w:b/>
          <w:bCs/>
          <w:color w:val="000000"/>
          <w:sz w:val="20"/>
          <w:szCs w:val="20"/>
          <w:lang w:eastAsia="ru-RU"/>
        </w:rPr>
        <w:t>Котельная ГУП ДХ АК «</w:t>
      </w:r>
      <w:r>
        <w:rPr>
          <w:rFonts w:ascii="Times New Roman" w:hAnsi="Times New Roman" w:cs="Times New Roman"/>
          <w:b/>
          <w:bCs/>
          <w:color w:val="000000"/>
          <w:sz w:val="20"/>
          <w:szCs w:val="20"/>
          <w:lang w:eastAsia="ru-RU"/>
        </w:rPr>
        <w:t xml:space="preserve">Северо-Восточное </w:t>
      </w:r>
      <w:r w:rsidRPr="00BE3725">
        <w:rPr>
          <w:rFonts w:ascii="Times New Roman" w:hAnsi="Times New Roman" w:cs="Times New Roman"/>
          <w:b/>
          <w:bCs/>
          <w:color w:val="000000"/>
          <w:sz w:val="20"/>
          <w:szCs w:val="20"/>
          <w:lang w:eastAsia="ru-RU"/>
        </w:rPr>
        <w:t>ДСУ»</w:t>
      </w:r>
      <w:r>
        <w:rPr>
          <w:rFonts w:ascii="Times New Roman" w:hAnsi="Times New Roman" w:cs="Times New Roman"/>
          <w:b/>
          <w:bCs/>
          <w:color w:val="000000"/>
          <w:sz w:val="20"/>
          <w:szCs w:val="20"/>
          <w:lang w:eastAsia="ru-RU"/>
        </w:rPr>
        <w:t xml:space="preserve"> «филиал Заринский</w:t>
      </w:r>
    </w:p>
    <w:tbl>
      <w:tblPr>
        <w:tblW w:w="5979" w:type="pct"/>
        <w:tblLook w:val="00A0"/>
      </w:tblPr>
      <w:tblGrid>
        <w:gridCol w:w="3326"/>
        <w:gridCol w:w="1176"/>
        <w:gridCol w:w="818"/>
        <w:gridCol w:w="825"/>
        <w:gridCol w:w="889"/>
        <w:gridCol w:w="766"/>
        <w:gridCol w:w="823"/>
        <w:gridCol w:w="805"/>
        <w:gridCol w:w="766"/>
        <w:gridCol w:w="775"/>
        <w:gridCol w:w="766"/>
        <w:gridCol w:w="766"/>
        <w:gridCol w:w="766"/>
        <w:gridCol w:w="858"/>
        <w:gridCol w:w="894"/>
        <w:gridCol w:w="894"/>
        <w:gridCol w:w="894"/>
        <w:gridCol w:w="876"/>
      </w:tblGrid>
      <w:tr w:rsidR="00833148" w:rsidTr="00AF319F">
        <w:trPr>
          <w:gridAfter w:val="4"/>
          <w:wAfter w:w="3558" w:type="dxa"/>
          <w:trHeight w:val="20"/>
          <w:tblHeader/>
        </w:trPr>
        <w:tc>
          <w:tcPr>
            <w:tcW w:w="94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Показатель</w:t>
            </w:r>
          </w:p>
        </w:tc>
        <w:tc>
          <w:tcPr>
            <w:tcW w:w="30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Единица измерения</w:t>
            </w:r>
          </w:p>
        </w:tc>
        <w:tc>
          <w:tcPr>
            <w:tcW w:w="2708" w:type="pct"/>
            <w:gridSpan w:val="12"/>
            <w:tcBorders>
              <w:top w:val="single" w:sz="4" w:space="0" w:color="auto"/>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Расчетный срок разработки Схемы теплоснабжения</w:t>
            </w:r>
          </w:p>
        </w:tc>
      </w:tr>
      <w:tr w:rsidR="00833148" w:rsidTr="00AF319F">
        <w:trPr>
          <w:gridAfter w:val="4"/>
          <w:wAfter w:w="3558" w:type="dxa"/>
          <w:trHeight w:val="20"/>
          <w:tblHeader/>
        </w:trPr>
        <w:tc>
          <w:tcPr>
            <w:tcW w:w="948" w:type="pct"/>
            <w:vMerge/>
            <w:tcBorders>
              <w:top w:val="single" w:sz="4" w:space="0" w:color="auto"/>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b/>
                <w:bCs/>
                <w:color w:val="000000"/>
                <w:sz w:val="20"/>
                <w:szCs w:val="20"/>
                <w:lang w:eastAsia="ru-RU"/>
              </w:rPr>
            </w:pPr>
          </w:p>
        </w:tc>
        <w:tc>
          <w:tcPr>
            <w:tcW w:w="309" w:type="pct"/>
            <w:vMerge/>
            <w:tcBorders>
              <w:top w:val="single" w:sz="4" w:space="0" w:color="auto"/>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b/>
                <w:bCs/>
                <w:color w:val="000000"/>
                <w:sz w:val="20"/>
                <w:szCs w:val="20"/>
                <w:lang w:eastAsia="ru-RU"/>
              </w:rPr>
            </w:pPr>
          </w:p>
        </w:tc>
        <w:tc>
          <w:tcPr>
            <w:tcW w:w="239"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2014</w:t>
            </w:r>
          </w:p>
        </w:tc>
        <w:tc>
          <w:tcPr>
            <w:tcW w:w="241"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2015</w:t>
            </w:r>
          </w:p>
        </w:tc>
        <w:tc>
          <w:tcPr>
            <w:tcW w:w="259"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2016</w:t>
            </w:r>
          </w:p>
        </w:tc>
        <w:tc>
          <w:tcPr>
            <w:tcW w:w="223"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2017</w:t>
            </w:r>
          </w:p>
        </w:tc>
        <w:tc>
          <w:tcPr>
            <w:tcW w:w="241"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2018</w:t>
            </w:r>
          </w:p>
        </w:tc>
        <w:tc>
          <w:tcPr>
            <w:tcW w:w="235"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2019</w:t>
            </w:r>
          </w:p>
        </w:tc>
        <w:tc>
          <w:tcPr>
            <w:tcW w:w="202"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202</w:t>
            </w:r>
            <w:r>
              <w:rPr>
                <w:rFonts w:ascii="Times New Roman" w:hAnsi="Times New Roman" w:cs="Times New Roman"/>
                <w:b/>
                <w:bCs/>
                <w:color w:val="000000"/>
                <w:sz w:val="20"/>
                <w:szCs w:val="20"/>
                <w:lang w:eastAsia="ru-RU"/>
              </w:rPr>
              <w:t>0</w:t>
            </w:r>
          </w:p>
        </w:tc>
        <w:tc>
          <w:tcPr>
            <w:tcW w:w="202"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2021</w:t>
            </w:r>
          </w:p>
        </w:tc>
        <w:tc>
          <w:tcPr>
            <w:tcW w:w="202"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2022</w:t>
            </w:r>
          </w:p>
        </w:tc>
        <w:tc>
          <w:tcPr>
            <w:tcW w:w="202"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2023</w:t>
            </w:r>
          </w:p>
        </w:tc>
        <w:tc>
          <w:tcPr>
            <w:tcW w:w="212"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2024</w:t>
            </w:r>
          </w:p>
        </w:tc>
        <w:tc>
          <w:tcPr>
            <w:tcW w:w="250" w:type="pct"/>
            <w:tcBorders>
              <w:top w:val="nil"/>
              <w:left w:val="nil"/>
              <w:bottom w:val="single" w:sz="4" w:space="0" w:color="auto"/>
              <w:right w:val="single" w:sz="4" w:space="0" w:color="auto"/>
            </w:tcBorders>
            <w:shd w:val="clear" w:color="000000" w:fill="538DD5"/>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2029</w:t>
            </w:r>
          </w:p>
        </w:tc>
      </w:tr>
      <w:tr w:rsidR="00833148" w:rsidTr="00AF319F">
        <w:trPr>
          <w:gridAfter w:val="4"/>
          <w:wAfter w:w="3558" w:type="dxa"/>
          <w:trHeight w:val="20"/>
        </w:trPr>
        <w:tc>
          <w:tcPr>
            <w:tcW w:w="3965" w:type="pct"/>
            <w:gridSpan w:val="14"/>
            <w:tcBorders>
              <w:top w:val="single" w:sz="4" w:space="0" w:color="auto"/>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b/>
                <w:bCs/>
                <w:color w:val="000000"/>
                <w:sz w:val="20"/>
                <w:szCs w:val="20"/>
                <w:lang w:eastAsia="ru-RU"/>
              </w:rPr>
            </w:pPr>
            <w:r w:rsidRPr="00BE3725">
              <w:rPr>
                <w:rFonts w:ascii="Times New Roman" w:hAnsi="Times New Roman" w:cs="Times New Roman"/>
                <w:b/>
                <w:bCs/>
                <w:color w:val="000000"/>
                <w:sz w:val="20"/>
                <w:szCs w:val="20"/>
                <w:lang w:eastAsia="ru-RU"/>
              </w:rPr>
              <w:t>Котельная ГУП ДХ АК «</w:t>
            </w:r>
            <w:r>
              <w:rPr>
                <w:rFonts w:ascii="Times New Roman" w:hAnsi="Times New Roman" w:cs="Times New Roman"/>
                <w:b/>
                <w:bCs/>
                <w:color w:val="000000"/>
                <w:sz w:val="20"/>
                <w:szCs w:val="20"/>
                <w:lang w:eastAsia="ru-RU"/>
              </w:rPr>
              <w:t xml:space="preserve">Северо-Восточное </w:t>
            </w:r>
            <w:r w:rsidRPr="00BE3725">
              <w:rPr>
                <w:rFonts w:ascii="Times New Roman" w:hAnsi="Times New Roman" w:cs="Times New Roman"/>
                <w:b/>
                <w:bCs/>
                <w:color w:val="000000"/>
                <w:sz w:val="20"/>
                <w:szCs w:val="20"/>
                <w:lang w:eastAsia="ru-RU"/>
              </w:rPr>
              <w:t>ДСУ»</w:t>
            </w:r>
            <w:r>
              <w:rPr>
                <w:rFonts w:ascii="Times New Roman" w:hAnsi="Times New Roman" w:cs="Times New Roman"/>
                <w:b/>
                <w:bCs/>
                <w:color w:val="000000"/>
                <w:sz w:val="20"/>
                <w:szCs w:val="20"/>
                <w:lang w:eastAsia="ru-RU"/>
              </w:rPr>
              <w:t xml:space="preserve"> «филиал Заринский</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потребителей, в т. ч.</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отопления</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(средняя)</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02" w:type="pct"/>
            <w:tcBorders>
              <w:top w:val="nil"/>
              <w:left w:val="nil"/>
              <w:bottom w:val="single" w:sz="4" w:space="0" w:color="auto"/>
              <w:right w:val="single" w:sz="4" w:space="0" w:color="auto"/>
            </w:tcBorders>
            <w:vAlign w:val="center"/>
          </w:tcPr>
          <w:p w:rsidR="009460EE" w:rsidRPr="00236410" w:rsidRDefault="007008F2" w:rsidP="00AF319F">
            <w:pPr>
              <w:pStyle w:val="afd"/>
              <w:rPr>
                <w:i w:val="0"/>
                <w:color w:val="auto"/>
                <w:sz w:val="20"/>
                <w:szCs w:val="20"/>
                <w:lang w:eastAsia="ru-RU"/>
              </w:rPr>
            </w:pPr>
            <w:r w:rsidRPr="00236410">
              <w:rPr>
                <w:i w:val="0"/>
                <w:color w:val="auto"/>
                <w:sz w:val="20"/>
                <w:szCs w:val="20"/>
                <w:lang w:eastAsia="ru-RU"/>
              </w:rPr>
              <w:t>0,000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12" w:type="pct"/>
            <w:tcBorders>
              <w:top w:val="nil"/>
              <w:left w:val="nil"/>
              <w:bottom w:val="single" w:sz="4" w:space="0" w:color="auto"/>
              <w:right w:val="single" w:sz="4" w:space="0" w:color="auto"/>
            </w:tcBorders>
            <w:vAlign w:val="center"/>
          </w:tcPr>
          <w:p w:rsidR="009460EE" w:rsidRPr="00236410" w:rsidRDefault="007008F2" w:rsidP="00AF319F">
            <w:pPr>
              <w:spacing w:after="0" w:line="240" w:lineRule="auto"/>
              <w:jc w:val="center"/>
              <w:rPr>
                <w:rStyle w:val="aff0"/>
              </w:rPr>
            </w:pPr>
            <w:r w:rsidRPr="00BE3725">
              <w:rPr>
                <w:rFonts w:ascii="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Подключенная нагрузка ГВС (максимальная)</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c>
          <w:tcPr>
            <w:tcW w:w="212" w:type="pct"/>
            <w:tcBorders>
              <w:top w:val="nil"/>
              <w:left w:val="nil"/>
              <w:bottom w:val="single" w:sz="4" w:space="0" w:color="auto"/>
              <w:right w:val="single" w:sz="4" w:space="0" w:color="auto"/>
            </w:tcBorders>
            <w:vAlign w:val="center"/>
          </w:tcPr>
          <w:p w:rsidR="009460EE" w:rsidRPr="00236410" w:rsidRDefault="007008F2" w:rsidP="00AF319F">
            <w:pPr>
              <w:spacing w:after="0" w:line="240" w:lineRule="auto"/>
              <w:jc w:val="center"/>
              <w:rPr>
                <w:rStyle w:val="aff0"/>
              </w:rPr>
            </w:pPr>
            <w:r w:rsidRPr="00BE3725">
              <w:rPr>
                <w:rFonts w:ascii="Times New Roman" w:hAnsi="Times New Roman" w:cs="Times New Roman"/>
                <w:color w:val="000000"/>
                <w:sz w:val="20"/>
                <w:szCs w:val="20"/>
                <w:lang w:eastAsia="ru-RU"/>
              </w:rPr>
              <w:t>0,000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0,000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нужды теплоисточника</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0,020</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0,020</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0,020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0,020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0,020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0,020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0,020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0,141</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0,141</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0,141</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0,141</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0,141</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0,141</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0,141</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0,141</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0,141</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0,141</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0,141</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0,141</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Выработка тепловой энергии</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5 332,2</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5 720,7</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5 709,3</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5 697,8</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5 686,3</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5 674,8</w:t>
            </w:r>
          </w:p>
        </w:tc>
        <w:tc>
          <w:tcPr>
            <w:tcW w:w="202" w:type="pct"/>
            <w:tcBorders>
              <w:top w:val="nil"/>
              <w:left w:val="nil"/>
              <w:bottom w:val="single" w:sz="4" w:space="0" w:color="auto"/>
              <w:right w:val="single" w:sz="4" w:space="0" w:color="auto"/>
            </w:tcBorders>
            <w:vAlign w:val="center"/>
          </w:tcPr>
          <w:p w:rsidR="009460EE" w:rsidRPr="00236410" w:rsidRDefault="007008F2" w:rsidP="00AF319F">
            <w:pPr>
              <w:spacing w:after="0" w:line="240" w:lineRule="auto"/>
              <w:jc w:val="center"/>
              <w:rPr>
                <w:rFonts w:ascii="Times New Roman" w:hAnsi="Times New Roman" w:cs="Times New Roman"/>
                <w:color w:val="000000"/>
                <w:sz w:val="18"/>
                <w:szCs w:val="18"/>
                <w:lang w:eastAsia="ru-RU"/>
              </w:rPr>
            </w:pPr>
            <w:r>
              <w:rPr>
                <w:rFonts w:ascii="Times New Roman" w:hAnsi="Times New Roman" w:cs="Times New Roman"/>
                <w:color w:val="000000"/>
                <w:sz w:val="18"/>
                <w:szCs w:val="18"/>
                <w:lang w:eastAsia="ru-RU"/>
              </w:rPr>
              <w:t>5674,8</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5674,8</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5552,9</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5552,9</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5544,7</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5540,3</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Собственные и хозяйственные нужды</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10,0</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10,0</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10,0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10,0</w:t>
            </w:r>
          </w:p>
        </w:tc>
      </w:tr>
      <w:tr w:rsidR="00833148" w:rsidTr="00AF319F">
        <w:trPr>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Отпуск в сеть</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5 322,2</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 xml:space="preserve">5 </w:t>
            </w:r>
            <w:r w:rsidRPr="00BE3725">
              <w:rPr>
                <w:rFonts w:ascii="Times New Roman" w:hAnsi="Times New Roman" w:cs="Times New Roman"/>
                <w:color w:val="000000"/>
                <w:sz w:val="20"/>
                <w:szCs w:val="20"/>
                <w:lang w:eastAsia="ru-RU"/>
              </w:rPr>
              <w:t>710,7</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6273,11</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5 687,8</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60" w:type="pct"/>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p>
        </w:tc>
        <w:tc>
          <w:tcPr>
            <w:tcW w:w="260" w:type="pct"/>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p>
        </w:tc>
        <w:tc>
          <w:tcPr>
            <w:tcW w:w="260" w:type="pct"/>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p>
        </w:tc>
        <w:tc>
          <w:tcPr>
            <w:tcW w:w="255" w:type="pct"/>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2,834</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4 805,8</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4 805,8</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5206,68</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5334,0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отопления</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4 805,8</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4 805,8</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5206,68</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5334,0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4900,0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4743,0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Полезный отпуск на нужды ГВС</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Потери в тепловых сетях</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Гкал</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916,4</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904,9</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1621,0</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1621,0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1400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1450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1450,0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Удельный расход условного топлива</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/Гкал</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261,0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207,6</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176,3</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176,3</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176,3</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205,8</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205,8</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205,8</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205,8</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205,8</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205,8</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205,8</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зимнего режима</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781,6</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621,7</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621,7</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621,7</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621,7</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621,7</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621,7</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621,7</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621,7</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621,7</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621,7</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621,7</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зимнего режима</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1 391,7</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1 187,6</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1 185,2</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1 182,9</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1 180,5</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1 178,1</w:t>
            </w:r>
          </w:p>
        </w:tc>
        <w:tc>
          <w:tcPr>
            <w:tcW w:w="202" w:type="pct"/>
            <w:tcBorders>
              <w:top w:val="nil"/>
              <w:left w:val="nil"/>
              <w:bottom w:val="single" w:sz="4" w:space="0" w:color="auto"/>
              <w:right w:val="single" w:sz="4" w:space="0" w:color="auto"/>
            </w:tcBorders>
            <w:vAlign w:val="center"/>
          </w:tcPr>
          <w:p w:rsidR="009460EE" w:rsidRPr="00FD1167" w:rsidRDefault="007008F2" w:rsidP="00AF319F">
            <w:pPr>
              <w:spacing w:after="0" w:line="240" w:lineRule="auto"/>
              <w:jc w:val="center"/>
              <w:rPr>
                <w:rFonts w:ascii="Times New Roman" w:hAnsi="Times New Roman" w:cs="Times New Roman"/>
                <w:color w:val="000000"/>
                <w:sz w:val="18"/>
                <w:szCs w:val="18"/>
                <w:lang w:eastAsia="ru-RU"/>
              </w:rPr>
            </w:pPr>
            <w:r>
              <w:rPr>
                <w:rFonts w:ascii="Times New Roman" w:hAnsi="Times New Roman" w:cs="Times New Roman"/>
                <w:color w:val="000000"/>
                <w:sz w:val="18"/>
                <w:szCs w:val="18"/>
                <w:lang w:eastAsia="ru-RU"/>
              </w:rPr>
              <w:t>1178,1</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1178,1</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1142,8</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1142,8</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1141,1</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1140,2</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летнего режима</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Годовой расход условного топлива для летнего режима</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т</w:t>
            </w:r>
            <w:r w:rsidRPr="00BE3725">
              <w:rPr>
                <w:rFonts w:ascii="Times New Roman" w:hAnsi="Times New Roman" w:cs="Times New Roman"/>
                <w:color w:val="000000"/>
                <w:sz w:val="20"/>
                <w:szCs w:val="20"/>
                <w:vertAlign w:val="subscript"/>
                <w:lang w:eastAsia="ru-RU"/>
              </w:rPr>
              <w:t>у.т</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0,0</w:t>
            </w:r>
          </w:p>
        </w:tc>
      </w:tr>
      <w:tr w:rsidR="00833148" w:rsidTr="00AF319F">
        <w:trPr>
          <w:gridAfter w:val="4"/>
          <w:wAfter w:w="3558" w:type="dxa"/>
          <w:trHeight w:val="20"/>
        </w:trPr>
        <w:tc>
          <w:tcPr>
            <w:tcW w:w="948" w:type="pct"/>
            <w:tcBorders>
              <w:top w:val="nil"/>
              <w:left w:val="single" w:sz="4" w:space="0" w:color="auto"/>
              <w:bottom w:val="single" w:sz="4" w:space="0" w:color="auto"/>
              <w:right w:val="single" w:sz="4" w:space="0" w:color="auto"/>
            </w:tcBorders>
            <w:vAlign w:val="center"/>
          </w:tcPr>
          <w:p w:rsidR="009460EE" w:rsidRPr="00BE3725" w:rsidRDefault="007008F2" w:rsidP="00AF319F">
            <w:pPr>
              <w:spacing w:after="0" w:line="240" w:lineRule="auto"/>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30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кг</w:t>
            </w:r>
            <w:r w:rsidRPr="00BE3725">
              <w:rPr>
                <w:rFonts w:ascii="Times New Roman" w:hAnsi="Times New Roman" w:cs="Times New Roman"/>
                <w:color w:val="000000"/>
                <w:sz w:val="20"/>
                <w:szCs w:val="20"/>
                <w:vertAlign w:val="subscript"/>
                <w:lang w:eastAsia="ru-RU"/>
              </w:rPr>
              <w:t>у.т</w:t>
            </w:r>
            <w:r w:rsidRPr="00BE3725">
              <w:rPr>
                <w:rFonts w:ascii="Times New Roman" w:hAnsi="Times New Roman" w:cs="Times New Roman"/>
                <w:color w:val="000000"/>
                <w:sz w:val="20"/>
                <w:szCs w:val="20"/>
                <w:lang w:eastAsia="ru-RU"/>
              </w:rPr>
              <w:t>/ч</w:t>
            </w:r>
          </w:p>
        </w:tc>
        <w:tc>
          <w:tcPr>
            <w:tcW w:w="23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178,9</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142,3</w:t>
            </w:r>
          </w:p>
        </w:tc>
        <w:tc>
          <w:tcPr>
            <w:tcW w:w="259"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142,3</w:t>
            </w:r>
          </w:p>
        </w:tc>
        <w:tc>
          <w:tcPr>
            <w:tcW w:w="223"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142,3</w:t>
            </w:r>
          </w:p>
        </w:tc>
        <w:tc>
          <w:tcPr>
            <w:tcW w:w="241"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142,3</w:t>
            </w:r>
          </w:p>
        </w:tc>
        <w:tc>
          <w:tcPr>
            <w:tcW w:w="235"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142,3</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142,3</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142,3</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142,3</w:t>
            </w:r>
          </w:p>
        </w:tc>
        <w:tc>
          <w:tcPr>
            <w:tcW w:w="20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142,3</w:t>
            </w:r>
          </w:p>
        </w:tc>
        <w:tc>
          <w:tcPr>
            <w:tcW w:w="212"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142,3</w:t>
            </w:r>
          </w:p>
        </w:tc>
        <w:tc>
          <w:tcPr>
            <w:tcW w:w="250" w:type="pct"/>
            <w:tcBorders>
              <w:top w:val="nil"/>
              <w:left w:val="nil"/>
              <w:bottom w:val="single" w:sz="4" w:space="0" w:color="auto"/>
              <w:right w:val="single" w:sz="4" w:space="0" w:color="auto"/>
            </w:tcBorders>
            <w:vAlign w:val="center"/>
          </w:tcPr>
          <w:p w:rsidR="009460EE" w:rsidRPr="00BE3725" w:rsidRDefault="007008F2" w:rsidP="00AF319F">
            <w:pPr>
              <w:spacing w:after="0" w:line="240" w:lineRule="auto"/>
              <w:jc w:val="center"/>
              <w:rPr>
                <w:rFonts w:ascii="Times New Roman" w:hAnsi="Times New Roman" w:cs="Times New Roman"/>
                <w:color w:val="000000"/>
                <w:sz w:val="20"/>
                <w:szCs w:val="20"/>
                <w:lang w:eastAsia="ru-RU"/>
              </w:rPr>
            </w:pPr>
            <w:r w:rsidRPr="00BE3725">
              <w:rPr>
                <w:rFonts w:ascii="Times New Roman" w:hAnsi="Times New Roman" w:cs="Times New Roman"/>
                <w:color w:val="000000"/>
                <w:sz w:val="20"/>
                <w:szCs w:val="20"/>
                <w:lang w:eastAsia="ru-RU"/>
              </w:rPr>
              <w:t>142,3</w:t>
            </w:r>
          </w:p>
        </w:tc>
      </w:tr>
    </w:tbl>
    <w:p w:rsidR="009460EE" w:rsidRDefault="007008F2" w:rsidP="009460EE"/>
    <w:p w:rsidR="00316FA1" w:rsidRPr="00D66DF0" w:rsidRDefault="007008F2" w:rsidP="002840C0">
      <w:pPr>
        <w:pStyle w:val="af9"/>
        <w:jc w:val="center"/>
        <w:rPr>
          <w:rFonts w:ascii="Times New Roman" w:hAnsi="Times New Roman"/>
          <w:sz w:val="24"/>
          <w:szCs w:val="24"/>
        </w:rPr>
      </w:pPr>
    </w:p>
    <w:sectPr w:rsidR="00316FA1" w:rsidRPr="00D66DF0" w:rsidSect="00BE3725">
      <w:pgSz w:w="16840" w:h="11907" w:orient="landscape" w:code="9"/>
      <w:pgMar w:top="1134" w:right="1134" w:bottom="1134" w:left="1134"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8F2" w:rsidRDefault="007008F2" w:rsidP="00833148">
      <w:pPr>
        <w:spacing w:after="0" w:line="240" w:lineRule="auto"/>
      </w:pPr>
      <w:r>
        <w:separator/>
      </w:r>
    </w:p>
  </w:endnote>
  <w:endnote w:type="continuationSeparator" w:id="1">
    <w:p w:rsidR="007008F2" w:rsidRDefault="007008F2" w:rsidP="00833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B49" w:rsidRPr="0058637F" w:rsidRDefault="007008F2" w:rsidP="0058637F">
    <w:pPr>
      <w:pStyle w:val="affa"/>
      <w:pBdr>
        <w:bottom w:val="single" w:sz="12" w:space="1" w:color="auto"/>
      </w:pBdr>
      <w:rPr>
        <w:rFonts w:ascii="Times New Roman" w:hAnsi="Times New Roman"/>
        <w:sz w:val="24"/>
        <w:szCs w:val="24"/>
      </w:rPr>
    </w:pPr>
  </w:p>
  <w:p w:rsidR="00361B49" w:rsidRPr="0058637F" w:rsidRDefault="007008F2" w:rsidP="0058637F">
    <w:pPr>
      <w:pStyle w:val="affa"/>
      <w:tabs>
        <w:tab w:val="center" w:pos="10773"/>
        <w:tab w:val="left" w:pos="14293"/>
      </w:tabs>
      <w:jc w:val="center"/>
      <w:rPr>
        <w:rFonts w:ascii="Times New Roman" w:hAnsi="Times New Roman"/>
        <w:i w:val="0"/>
        <w:iCs w:val="0"/>
        <w:sz w:val="24"/>
        <w:szCs w:val="24"/>
      </w:rPr>
    </w:pPr>
    <w:r w:rsidRPr="0058637F">
      <w:rPr>
        <w:rFonts w:ascii="Times New Roman" w:hAnsi="Times New Roman"/>
        <w:sz w:val="24"/>
        <w:szCs w:val="24"/>
      </w:rPr>
      <w:t xml:space="preserve">Схема </w:t>
    </w:r>
    <w:r>
      <w:rPr>
        <w:rFonts w:ascii="Times New Roman" w:hAnsi="Times New Roman"/>
        <w:sz w:val="24"/>
        <w:szCs w:val="24"/>
      </w:rPr>
      <w:t>теплоснабжения МО город Заринск Алтайского края</w:t>
    </w:r>
  </w:p>
  <w:p w:rsidR="00361B49" w:rsidRPr="0058637F" w:rsidRDefault="00833148" w:rsidP="0058637F">
    <w:pPr>
      <w:pStyle w:val="affa"/>
      <w:jc w:val="right"/>
      <w:rPr>
        <w:rFonts w:ascii="Times New Roman" w:hAnsi="Times New Roman"/>
        <w:sz w:val="24"/>
        <w:szCs w:val="24"/>
      </w:rPr>
    </w:pPr>
    <w:r w:rsidRPr="0058637F">
      <w:rPr>
        <w:rFonts w:ascii="Times New Roman" w:hAnsi="Times New Roman"/>
        <w:sz w:val="24"/>
        <w:szCs w:val="24"/>
      </w:rPr>
      <w:fldChar w:fldCharType="begin"/>
    </w:r>
    <w:r w:rsidR="007008F2" w:rsidRPr="0058637F">
      <w:rPr>
        <w:rFonts w:ascii="Times New Roman" w:hAnsi="Times New Roman"/>
        <w:sz w:val="24"/>
        <w:szCs w:val="24"/>
      </w:rPr>
      <w:instrText>PAGE   \* MERGEFORMAT</w:instrText>
    </w:r>
    <w:r w:rsidRPr="0058637F">
      <w:rPr>
        <w:rFonts w:ascii="Times New Roman" w:hAnsi="Times New Roman"/>
        <w:sz w:val="24"/>
        <w:szCs w:val="24"/>
      </w:rPr>
      <w:fldChar w:fldCharType="separate"/>
    </w:r>
    <w:r w:rsidR="007A6163">
      <w:rPr>
        <w:rFonts w:ascii="Times New Roman" w:hAnsi="Times New Roman"/>
        <w:noProof/>
        <w:sz w:val="24"/>
        <w:szCs w:val="24"/>
      </w:rPr>
      <w:t>2</w:t>
    </w:r>
    <w:r w:rsidRPr="0058637F">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8F2" w:rsidRDefault="007008F2" w:rsidP="00833148">
      <w:pPr>
        <w:spacing w:after="0" w:line="240" w:lineRule="auto"/>
      </w:pPr>
      <w:r>
        <w:separator/>
      </w:r>
    </w:p>
  </w:footnote>
  <w:footnote w:type="continuationSeparator" w:id="1">
    <w:p w:rsidR="007008F2" w:rsidRDefault="007008F2" w:rsidP="008331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B49" w:rsidRPr="000D221D" w:rsidRDefault="007008F2" w:rsidP="000D221D">
    <w:pPr>
      <w:pStyle w:val="af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bCs/>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03C7A"/>
    <w:multiLevelType w:val="hybridMultilevel"/>
    <w:tmpl w:val="860E2EDE"/>
    <w:lvl w:ilvl="0" w:tplc="152EDFE6">
      <w:start w:val="1"/>
      <w:numFmt w:val="decimal"/>
      <w:pStyle w:val="a"/>
      <w:lvlText w:val="Рисунок %1."/>
      <w:lvlJc w:val="left"/>
      <w:pPr>
        <w:ind w:left="360" w:hanging="360"/>
      </w:pPr>
      <w:rPr>
        <w:rFonts w:hint="default"/>
      </w:rPr>
    </w:lvl>
    <w:lvl w:ilvl="1" w:tplc="00FAB16A">
      <w:start w:val="1"/>
      <w:numFmt w:val="lowerLetter"/>
      <w:lvlText w:val="%2."/>
      <w:lvlJc w:val="left"/>
      <w:pPr>
        <w:ind w:left="1440" w:hanging="360"/>
      </w:pPr>
    </w:lvl>
    <w:lvl w:ilvl="2" w:tplc="C9A8C17E">
      <w:start w:val="1"/>
      <w:numFmt w:val="lowerRoman"/>
      <w:lvlText w:val="%3."/>
      <w:lvlJc w:val="right"/>
      <w:pPr>
        <w:ind w:left="2160" w:hanging="180"/>
      </w:pPr>
    </w:lvl>
    <w:lvl w:ilvl="3" w:tplc="A24CC778">
      <w:start w:val="1"/>
      <w:numFmt w:val="decimal"/>
      <w:lvlText w:val="%4."/>
      <w:lvlJc w:val="left"/>
      <w:pPr>
        <w:ind w:left="2880" w:hanging="360"/>
      </w:pPr>
    </w:lvl>
    <w:lvl w:ilvl="4" w:tplc="EB06E39E">
      <w:start w:val="1"/>
      <w:numFmt w:val="lowerLetter"/>
      <w:lvlText w:val="%5."/>
      <w:lvlJc w:val="left"/>
      <w:pPr>
        <w:ind w:left="3600" w:hanging="360"/>
      </w:pPr>
    </w:lvl>
    <w:lvl w:ilvl="5" w:tplc="CE52D972">
      <w:start w:val="1"/>
      <w:numFmt w:val="lowerRoman"/>
      <w:lvlText w:val="%6."/>
      <w:lvlJc w:val="right"/>
      <w:pPr>
        <w:ind w:left="4320" w:hanging="180"/>
      </w:pPr>
    </w:lvl>
    <w:lvl w:ilvl="6" w:tplc="822EBEBA">
      <w:start w:val="1"/>
      <w:numFmt w:val="decimal"/>
      <w:lvlText w:val="%7."/>
      <w:lvlJc w:val="left"/>
      <w:pPr>
        <w:ind w:left="5040" w:hanging="360"/>
      </w:pPr>
    </w:lvl>
    <w:lvl w:ilvl="7" w:tplc="76D65EE2">
      <w:start w:val="1"/>
      <w:numFmt w:val="lowerLetter"/>
      <w:lvlText w:val="%8."/>
      <w:lvlJc w:val="left"/>
      <w:pPr>
        <w:ind w:left="5760" w:hanging="360"/>
      </w:pPr>
    </w:lvl>
    <w:lvl w:ilvl="8" w:tplc="78C0DDCC">
      <w:start w:val="1"/>
      <w:numFmt w:val="lowerRoman"/>
      <w:lvlText w:val="%9."/>
      <w:lvlJc w:val="right"/>
      <w:pPr>
        <w:ind w:left="6480" w:hanging="180"/>
      </w:pPr>
    </w:lvl>
  </w:abstractNum>
  <w:abstractNum w:abstractNumId="3">
    <w:nsid w:val="03FA34DB"/>
    <w:multiLevelType w:val="hybridMultilevel"/>
    <w:tmpl w:val="FF0C371A"/>
    <w:lvl w:ilvl="0" w:tplc="75DE5F4C">
      <w:start w:val="1"/>
      <w:numFmt w:val="bullet"/>
      <w:lvlText w:val=""/>
      <w:lvlJc w:val="left"/>
      <w:pPr>
        <w:ind w:left="1429" w:hanging="360"/>
      </w:pPr>
      <w:rPr>
        <w:rFonts w:ascii="Symbol" w:hAnsi="Symbol" w:cs="Symbol" w:hint="default"/>
      </w:rPr>
    </w:lvl>
    <w:lvl w:ilvl="1" w:tplc="496AFB92">
      <w:start w:val="1"/>
      <w:numFmt w:val="bullet"/>
      <w:lvlText w:val="o"/>
      <w:lvlJc w:val="left"/>
      <w:pPr>
        <w:ind w:left="2149" w:hanging="360"/>
      </w:pPr>
      <w:rPr>
        <w:rFonts w:ascii="Courier New" w:hAnsi="Courier New" w:cs="Courier New" w:hint="default"/>
      </w:rPr>
    </w:lvl>
    <w:lvl w:ilvl="2" w:tplc="A46AF536">
      <w:start w:val="1"/>
      <w:numFmt w:val="bullet"/>
      <w:lvlText w:val=""/>
      <w:lvlJc w:val="left"/>
      <w:pPr>
        <w:ind w:left="2869" w:hanging="360"/>
      </w:pPr>
      <w:rPr>
        <w:rFonts w:ascii="Wingdings" w:hAnsi="Wingdings" w:cs="Wingdings" w:hint="default"/>
      </w:rPr>
    </w:lvl>
    <w:lvl w:ilvl="3" w:tplc="9CF25A12">
      <w:start w:val="1"/>
      <w:numFmt w:val="bullet"/>
      <w:lvlText w:val=""/>
      <w:lvlJc w:val="left"/>
      <w:pPr>
        <w:ind w:left="3589" w:hanging="360"/>
      </w:pPr>
      <w:rPr>
        <w:rFonts w:ascii="Symbol" w:hAnsi="Symbol" w:cs="Symbol" w:hint="default"/>
      </w:rPr>
    </w:lvl>
    <w:lvl w:ilvl="4" w:tplc="F4E0CD5E">
      <w:start w:val="1"/>
      <w:numFmt w:val="bullet"/>
      <w:lvlText w:val="o"/>
      <w:lvlJc w:val="left"/>
      <w:pPr>
        <w:ind w:left="4309" w:hanging="360"/>
      </w:pPr>
      <w:rPr>
        <w:rFonts w:ascii="Courier New" w:hAnsi="Courier New" w:cs="Courier New" w:hint="default"/>
      </w:rPr>
    </w:lvl>
    <w:lvl w:ilvl="5" w:tplc="4E8EFE1C">
      <w:start w:val="1"/>
      <w:numFmt w:val="bullet"/>
      <w:lvlText w:val=""/>
      <w:lvlJc w:val="left"/>
      <w:pPr>
        <w:ind w:left="5029" w:hanging="360"/>
      </w:pPr>
      <w:rPr>
        <w:rFonts w:ascii="Wingdings" w:hAnsi="Wingdings" w:cs="Wingdings" w:hint="default"/>
      </w:rPr>
    </w:lvl>
    <w:lvl w:ilvl="6" w:tplc="247AC624">
      <w:start w:val="1"/>
      <w:numFmt w:val="bullet"/>
      <w:lvlText w:val=""/>
      <w:lvlJc w:val="left"/>
      <w:pPr>
        <w:ind w:left="5749" w:hanging="360"/>
      </w:pPr>
      <w:rPr>
        <w:rFonts w:ascii="Symbol" w:hAnsi="Symbol" w:cs="Symbol" w:hint="default"/>
      </w:rPr>
    </w:lvl>
    <w:lvl w:ilvl="7" w:tplc="E0ACAD90">
      <w:start w:val="1"/>
      <w:numFmt w:val="bullet"/>
      <w:lvlText w:val="o"/>
      <w:lvlJc w:val="left"/>
      <w:pPr>
        <w:ind w:left="6469" w:hanging="360"/>
      </w:pPr>
      <w:rPr>
        <w:rFonts w:ascii="Courier New" w:hAnsi="Courier New" w:cs="Courier New" w:hint="default"/>
      </w:rPr>
    </w:lvl>
    <w:lvl w:ilvl="8" w:tplc="16144DA0">
      <w:start w:val="1"/>
      <w:numFmt w:val="bullet"/>
      <w:lvlText w:val=""/>
      <w:lvlJc w:val="left"/>
      <w:pPr>
        <w:ind w:left="7189" w:hanging="360"/>
      </w:pPr>
      <w:rPr>
        <w:rFonts w:ascii="Wingdings" w:hAnsi="Wingdings" w:cs="Wingdings" w:hint="default"/>
      </w:rPr>
    </w:lvl>
  </w:abstractNum>
  <w:abstractNum w:abstractNumId="4">
    <w:nsid w:val="053B5C55"/>
    <w:multiLevelType w:val="multilevel"/>
    <w:tmpl w:val="70A26FE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2805"/>
        </w:tabs>
        <w:ind w:left="2805" w:hanging="1005"/>
      </w:pPr>
      <w:rPr>
        <w:rFonts w:hint="default"/>
      </w:rPr>
    </w:lvl>
    <w:lvl w:ilvl="2">
      <w:start w:val="1"/>
      <w:numFmt w:val="decimal"/>
      <w:pStyle w:val="2"/>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
    <w:nsid w:val="073645F1"/>
    <w:multiLevelType w:val="hybridMultilevel"/>
    <w:tmpl w:val="BEF69D72"/>
    <w:lvl w:ilvl="0" w:tplc="4F56FEF4">
      <w:start w:val="1"/>
      <w:numFmt w:val="bullet"/>
      <w:lvlText w:val=""/>
      <w:lvlJc w:val="left"/>
      <w:pPr>
        <w:ind w:left="1522" w:hanging="360"/>
      </w:pPr>
      <w:rPr>
        <w:rFonts w:ascii="Symbol" w:hAnsi="Symbol" w:cs="Symbol" w:hint="default"/>
      </w:rPr>
    </w:lvl>
    <w:lvl w:ilvl="1" w:tplc="61FEE8D2">
      <w:start w:val="1"/>
      <w:numFmt w:val="bullet"/>
      <w:lvlText w:val="o"/>
      <w:lvlJc w:val="left"/>
      <w:pPr>
        <w:ind w:left="2242" w:hanging="360"/>
      </w:pPr>
      <w:rPr>
        <w:rFonts w:ascii="Courier New" w:hAnsi="Courier New" w:cs="Courier New" w:hint="default"/>
      </w:rPr>
    </w:lvl>
    <w:lvl w:ilvl="2" w:tplc="44A61B34">
      <w:start w:val="1"/>
      <w:numFmt w:val="bullet"/>
      <w:lvlText w:val=""/>
      <w:lvlJc w:val="left"/>
      <w:pPr>
        <w:ind w:left="2962" w:hanging="360"/>
      </w:pPr>
      <w:rPr>
        <w:rFonts w:ascii="Wingdings" w:hAnsi="Wingdings" w:cs="Wingdings" w:hint="default"/>
      </w:rPr>
    </w:lvl>
    <w:lvl w:ilvl="3" w:tplc="ECC4D566">
      <w:start w:val="1"/>
      <w:numFmt w:val="bullet"/>
      <w:lvlText w:val=""/>
      <w:lvlJc w:val="left"/>
      <w:pPr>
        <w:ind w:left="3682" w:hanging="360"/>
      </w:pPr>
      <w:rPr>
        <w:rFonts w:ascii="Symbol" w:hAnsi="Symbol" w:cs="Symbol" w:hint="default"/>
      </w:rPr>
    </w:lvl>
    <w:lvl w:ilvl="4" w:tplc="4D843272">
      <w:start w:val="1"/>
      <w:numFmt w:val="bullet"/>
      <w:lvlText w:val="o"/>
      <w:lvlJc w:val="left"/>
      <w:pPr>
        <w:ind w:left="4402" w:hanging="360"/>
      </w:pPr>
      <w:rPr>
        <w:rFonts w:ascii="Courier New" w:hAnsi="Courier New" w:cs="Courier New" w:hint="default"/>
      </w:rPr>
    </w:lvl>
    <w:lvl w:ilvl="5" w:tplc="C5A0414A">
      <w:start w:val="1"/>
      <w:numFmt w:val="bullet"/>
      <w:lvlText w:val=""/>
      <w:lvlJc w:val="left"/>
      <w:pPr>
        <w:ind w:left="5122" w:hanging="360"/>
      </w:pPr>
      <w:rPr>
        <w:rFonts w:ascii="Wingdings" w:hAnsi="Wingdings" w:cs="Wingdings" w:hint="default"/>
      </w:rPr>
    </w:lvl>
    <w:lvl w:ilvl="6" w:tplc="06D67B7C">
      <w:start w:val="1"/>
      <w:numFmt w:val="bullet"/>
      <w:lvlText w:val=""/>
      <w:lvlJc w:val="left"/>
      <w:pPr>
        <w:ind w:left="5842" w:hanging="360"/>
      </w:pPr>
      <w:rPr>
        <w:rFonts w:ascii="Symbol" w:hAnsi="Symbol" w:cs="Symbol" w:hint="default"/>
      </w:rPr>
    </w:lvl>
    <w:lvl w:ilvl="7" w:tplc="D13C62E2">
      <w:start w:val="1"/>
      <w:numFmt w:val="bullet"/>
      <w:lvlText w:val="o"/>
      <w:lvlJc w:val="left"/>
      <w:pPr>
        <w:ind w:left="6562" w:hanging="360"/>
      </w:pPr>
      <w:rPr>
        <w:rFonts w:ascii="Courier New" w:hAnsi="Courier New" w:cs="Courier New" w:hint="default"/>
      </w:rPr>
    </w:lvl>
    <w:lvl w:ilvl="8" w:tplc="F7BECFEC">
      <w:start w:val="1"/>
      <w:numFmt w:val="bullet"/>
      <w:lvlText w:val=""/>
      <w:lvlJc w:val="left"/>
      <w:pPr>
        <w:ind w:left="7282" w:hanging="360"/>
      </w:pPr>
      <w:rPr>
        <w:rFonts w:ascii="Wingdings" w:hAnsi="Wingdings" w:cs="Wingdings" w:hint="default"/>
      </w:rPr>
    </w:lvl>
  </w:abstractNum>
  <w:abstractNum w:abstractNumId="6">
    <w:nsid w:val="0746284F"/>
    <w:multiLevelType w:val="hybridMultilevel"/>
    <w:tmpl w:val="5776D8DE"/>
    <w:lvl w:ilvl="0" w:tplc="B9743F72">
      <w:start w:val="1"/>
      <w:numFmt w:val="bullet"/>
      <w:lvlText w:val=""/>
      <w:lvlJc w:val="left"/>
      <w:pPr>
        <w:ind w:left="1522" w:hanging="360"/>
      </w:pPr>
      <w:rPr>
        <w:rFonts w:ascii="Symbol" w:hAnsi="Symbol" w:cs="Symbol" w:hint="default"/>
      </w:rPr>
    </w:lvl>
    <w:lvl w:ilvl="1" w:tplc="831EBDEE">
      <w:start w:val="1"/>
      <w:numFmt w:val="bullet"/>
      <w:lvlText w:val="o"/>
      <w:lvlJc w:val="left"/>
      <w:pPr>
        <w:ind w:left="2242" w:hanging="360"/>
      </w:pPr>
      <w:rPr>
        <w:rFonts w:ascii="Courier New" w:hAnsi="Courier New" w:cs="Courier New" w:hint="default"/>
      </w:rPr>
    </w:lvl>
    <w:lvl w:ilvl="2" w:tplc="C2D6227C">
      <w:start w:val="1"/>
      <w:numFmt w:val="bullet"/>
      <w:lvlText w:val=""/>
      <w:lvlJc w:val="left"/>
      <w:pPr>
        <w:ind w:left="2962" w:hanging="360"/>
      </w:pPr>
      <w:rPr>
        <w:rFonts w:ascii="Wingdings" w:hAnsi="Wingdings" w:cs="Wingdings" w:hint="default"/>
      </w:rPr>
    </w:lvl>
    <w:lvl w:ilvl="3" w:tplc="4526556A">
      <w:start w:val="1"/>
      <w:numFmt w:val="bullet"/>
      <w:lvlText w:val=""/>
      <w:lvlJc w:val="left"/>
      <w:pPr>
        <w:ind w:left="3682" w:hanging="360"/>
      </w:pPr>
      <w:rPr>
        <w:rFonts w:ascii="Symbol" w:hAnsi="Symbol" w:cs="Symbol" w:hint="default"/>
      </w:rPr>
    </w:lvl>
    <w:lvl w:ilvl="4" w:tplc="3B34834C">
      <w:start w:val="1"/>
      <w:numFmt w:val="bullet"/>
      <w:lvlText w:val="o"/>
      <w:lvlJc w:val="left"/>
      <w:pPr>
        <w:ind w:left="4402" w:hanging="360"/>
      </w:pPr>
      <w:rPr>
        <w:rFonts w:ascii="Courier New" w:hAnsi="Courier New" w:cs="Courier New" w:hint="default"/>
      </w:rPr>
    </w:lvl>
    <w:lvl w:ilvl="5" w:tplc="A19ED49A">
      <w:start w:val="1"/>
      <w:numFmt w:val="bullet"/>
      <w:lvlText w:val=""/>
      <w:lvlJc w:val="left"/>
      <w:pPr>
        <w:ind w:left="5122" w:hanging="360"/>
      </w:pPr>
      <w:rPr>
        <w:rFonts w:ascii="Wingdings" w:hAnsi="Wingdings" w:cs="Wingdings" w:hint="default"/>
      </w:rPr>
    </w:lvl>
    <w:lvl w:ilvl="6" w:tplc="BABA099C">
      <w:start w:val="1"/>
      <w:numFmt w:val="bullet"/>
      <w:lvlText w:val=""/>
      <w:lvlJc w:val="left"/>
      <w:pPr>
        <w:ind w:left="5842" w:hanging="360"/>
      </w:pPr>
      <w:rPr>
        <w:rFonts w:ascii="Symbol" w:hAnsi="Symbol" w:cs="Symbol" w:hint="default"/>
      </w:rPr>
    </w:lvl>
    <w:lvl w:ilvl="7" w:tplc="F5C2D5A6">
      <w:start w:val="1"/>
      <w:numFmt w:val="bullet"/>
      <w:lvlText w:val="o"/>
      <w:lvlJc w:val="left"/>
      <w:pPr>
        <w:ind w:left="6562" w:hanging="360"/>
      </w:pPr>
      <w:rPr>
        <w:rFonts w:ascii="Courier New" w:hAnsi="Courier New" w:cs="Courier New" w:hint="default"/>
      </w:rPr>
    </w:lvl>
    <w:lvl w:ilvl="8" w:tplc="019AE150">
      <w:start w:val="1"/>
      <w:numFmt w:val="bullet"/>
      <w:lvlText w:val=""/>
      <w:lvlJc w:val="left"/>
      <w:pPr>
        <w:ind w:left="7282" w:hanging="360"/>
      </w:pPr>
      <w:rPr>
        <w:rFonts w:ascii="Wingdings" w:hAnsi="Wingdings" w:cs="Wingdings" w:hint="default"/>
      </w:rPr>
    </w:lvl>
  </w:abstractNum>
  <w:abstractNum w:abstractNumId="7">
    <w:nsid w:val="086D5CA3"/>
    <w:multiLevelType w:val="hybridMultilevel"/>
    <w:tmpl w:val="5E14AFEE"/>
    <w:lvl w:ilvl="0" w:tplc="4574F1C4">
      <w:start w:val="1"/>
      <w:numFmt w:val="bullet"/>
      <w:lvlText w:val=""/>
      <w:lvlJc w:val="left"/>
      <w:pPr>
        <w:ind w:left="1522" w:hanging="360"/>
      </w:pPr>
      <w:rPr>
        <w:rFonts w:ascii="Symbol" w:hAnsi="Symbol" w:cs="Symbol" w:hint="default"/>
      </w:rPr>
    </w:lvl>
    <w:lvl w:ilvl="1" w:tplc="7A9672C6">
      <w:start w:val="1"/>
      <w:numFmt w:val="bullet"/>
      <w:lvlText w:val="o"/>
      <w:lvlJc w:val="left"/>
      <w:pPr>
        <w:ind w:left="2242" w:hanging="360"/>
      </w:pPr>
      <w:rPr>
        <w:rFonts w:ascii="Courier New" w:hAnsi="Courier New" w:cs="Courier New" w:hint="default"/>
      </w:rPr>
    </w:lvl>
    <w:lvl w:ilvl="2" w:tplc="A968796C">
      <w:start w:val="1"/>
      <w:numFmt w:val="bullet"/>
      <w:lvlText w:val=""/>
      <w:lvlJc w:val="left"/>
      <w:pPr>
        <w:ind w:left="2962" w:hanging="360"/>
      </w:pPr>
      <w:rPr>
        <w:rFonts w:ascii="Wingdings" w:hAnsi="Wingdings" w:cs="Wingdings" w:hint="default"/>
      </w:rPr>
    </w:lvl>
    <w:lvl w:ilvl="3" w:tplc="8176F13C">
      <w:start w:val="1"/>
      <w:numFmt w:val="bullet"/>
      <w:lvlText w:val=""/>
      <w:lvlJc w:val="left"/>
      <w:pPr>
        <w:ind w:left="3682" w:hanging="360"/>
      </w:pPr>
      <w:rPr>
        <w:rFonts w:ascii="Symbol" w:hAnsi="Symbol" w:cs="Symbol" w:hint="default"/>
      </w:rPr>
    </w:lvl>
    <w:lvl w:ilvl="4" w:tplc="185AADD4">
      <w:start w:val="1"/>
      <w:numFmt w:val="bullet"/>
      <w:lvlText w:val="o"/>
      <w:lvlJc w:val="left"/>
      <w:pPr>
        <w:ind w:left="4402" w:hanging="360"/>
      </w:pPr>
      <w:rPr>
        <w:rFonts w:ascii="Courier New" w:hAnsi="Courier New" w:cs="Courier New" w:hint="default"/>
      </w:rPr>
    </w:lvl>
    <w:lvl w:ilvl="5" w:tplc="4280B236">
      <w:start w:val="1"/>
      <w:numFmt w:val="bullet"/>
      <w:lvlText w:val=""/>
      <w:lvlJc w:val="left"/>
      <w:pPr>
        <w:ind w:left="5122" w:hanging="360"/>
      </w:pPr>
      <w:rPr>
        <w:rFonts w:ascii="Wingdings" w:hAnsi="Wingdings" w:cs="Wingdings" w:hint="default"/>
      </w:rPr>
    </w:lvl>
    <w:lvl w:ilvl="6" w:tplc="32BA60EE">
      <w:start w:val="1"/>
      <w:numFmt w:val="bullet"/>
      <w:lvlText w:val=""/>
      <w:lvlJc w:val="left"/>
      <w:pPr>
        <w:ind w:left="5842" w:hanging="360"/>
      </w:pPr>
      <w:rPr>
        <w:rFonts w:ascii="Symbol" w:hAnsi="Symbol" w:cs="Symbol" w:hint="default"/>
      </w:rPr>
    </w:lvl>
    <w:lvl w:ilvl="7" w:tplc="FDB472A8">
      <w:start w:val="1"/>
      <w:numFmt w:val="bullet"/>
      <w:lvlText w:val="o"/>
      <w:lvlJc w:val="left"/>
      <w:pPr>
        <w:ind w:left="6562" w:hanging="360"/>
      </w:pPr>
      <w:rPr>
        <w:rFonts w:ascii="Courier New" w:hAnsi="Courier New" w:cs="Courier New" w:hint="default"/>
      </w:rPr>
    </w:lvl>
    <w:lvl w:ilvl="8" w:tplc="1F3C8E3C">
      <w:start w:val="1"/>
      <w:numFmt w:val="bullet"/>
      <w:lvlText w:val=""/>
      <w:lvlJc w:val="left"/>
      <w:pPr>
        <w:ind w:left="7282" w:hanging="360"/>
      </w:pPr>
      <w:rPr>
        <w:rFonts w:ascii="Wingdings" w:hAnsi="Wingdings" w:cs="Wingdings" w:hint="default"/>
      </w:rPr>
    </w:lvl>
  </w:abstractNum>
  <w:abstractNum w:abstractNumId="8">
    <w:nsid w:val="08AC4CFC"/>
    <w:multiLevelType w:val="hybridMultilevel"/>
    <w:tmpl w:val="A98AC7C4"/>
    <w:lvl w:ilvl="0" w:tplc="EF4A8582">
      <w:start w:val="1"/>
      <w:numFmt w:val="decimal"/>
      <w:lvlText w:val="%1)"/>
      <w:lvlJc w:val="left"/>
      <w:pPr>
        <w:ind w:left="1069" w:hanging="360"/>
      </w:pPr>
      <w:rPr>
        <w:rFonts w:hint="default"/>
        <w:color w:val="000000"/>
      </w:rPr>
    </w:lvl>
    <w:lvl w:ilvl="1" w:tplc="4562310A">
      <w:start w:val="1"/>
      <w:numFmt w:val="lowerLetter"/>
      <w:lvlText w:val="%2."/>
      <w:lvlJc w:val="left"/>
      <w:pPr>
        <w:ind w:left="1789" w:hanging="360"/>
      </w:pPr>
    </w:lvl>
    <w:lvl w:ilvl="2" w:tplc="AF70C96A">
      <w:start w:val="1"/>
      <w:numFmt w:val="lowerRoman"/>
      <w:lvlText w:val="%3."/>
      <w:lvlJc w:val="right"/>
      <w:pPr>
        <w:ind w:left="2509" w:hanging="180"/>
      </w:pPr>
    </w:lvl>
    <w:lvl w:ilvl="3" w:tplc="8E18A79E">
      <w:start w:val="1"/>
      <w:numFmt w:val="decimal"/>
      <w:lvlText w:val="%4."/>
      <w:lvlJc w:val="left"/>
      <w:pPr>
        <w:ind w:left="3229" w:hanging="360"/>
      </w:pPr>
    </w:lvl>
    <w:lvl w:ilvl="4" w:tplc="ECD2F8C6">
      <w:start w:val="1"/>
      <w:numFmt w:val="lowerLetter"/>
      <w:lvlText w:val="%5."/>
      <w:lvlJc w:val="left"/>
      <w:pPr>
        <w:ind w:left="3949" w:hanging="360"/>
      </w:pPr>
    </w:lvl>
    <w:lvl w:ilvl="5" w:tplc="57802F36">
      <w:start w:val="1"/>
      <w:numFmt w:val="lowerRoman"/>
      <w:lvlText w:val="%6."/>
      <w:lvlJc w:val="right"/>
      <w:pPr>
        <w:ind w:left="4669" w:hanging="180"/>
      </w:pPr>
    </w:lvl>
    <w:lvl w:ilvl="6" w:tplc="72AEFF82">
      <w:start w:val="1"/>
      <w:numFmt w:val="decimal"/>
      <w:lvlText w:val="%7."/>
      <w:lvlJc w:val="left"/>
      <w:pPr>
        <w:ind w:left="5389" w:hanging="360"/>
      </w:pPr>
    </w:lvl>
    <w:lvl w:ilvl="7" w:tplc="C45EDD14">
      <w:start w:val="1"/>
      <w:numFmt w:val="lowerLetter"/>
      <w:lvlText w:val="%8."/>
      <w:lvlJc w:val="left"/>
      <w:pPr>
        <w:ind w:left="6109" w:hanging="360"/>
      </w:pPr>
    </w:lvl>
    <w:lvl w:ilvl="8" w:tplc="E9D2C044">
      <w:start w:val="1"/>
      <w:numFmt w:val="lowerRoman"/>
      <w:lvlText w:val="%9."/>
      <w:lvlJc w:val="right"/>
      <w:pPr>
        <w:ind w:left="6829" w:hanging="180"/>
      </w:pPr>
    </w:lvl>
  </w:abstractNum>
  <w:abstractNum w:abstractNumId="9">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0">
    <w:nsid w:val="09E11F1C"/>
    <w:multiLevelType w:val="multilevel"/>
    <w:tmpl w:val="9836F43C"/>
    <w:lvl w:ilvl="0">
      <w:start w:val="1"/>
      <w:numFmt w:val="decimal"/>
      <w:lvlText w:val="%1."/>
      <w:lvlJc w:val="left"/>
      <w:pPr>
        <w:ind w:left="1212"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146" w:hanging="720"/>
      </w:pPr>
      <w:rPr>
        <w:rFonts w:hint="default"/>
        <w:lang w:val="ru-RU"/>
      </w:rPr>
    </w:lvl>
    <w:lvl w:ilvl="3">
      <w:start w:val="1"/>
      <w:numFmt w:val="decimal"/>
      <w:isLgl/>
      <w:lvlText w:val="%1.%2.%3.%4."/>
      <w:lvlJc w:val="left"/>
      <w:pPr>
        <w:ind w:left="4625"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1">
    <w:nsid w:val="0A243624"/>
    <w:multiLevelType w:val="hybridMultilevel"/>
    <w:tmpl w:val="715C777C"/>
    <w:lvl w:ilvl="0" w:tplc="B7583CF8">
      <w:start w:val="1"/>
      <w:numFmt w:val="bullet"/>
      <w:lvlText w:val=""/>
      <w:lvlJc w:val="left"/>
      <w:pPr>
        <w:ind w:left="1287" w:hanging="360"/>
      </w:pPr>
      <w:rPr>
        <w:rFonts w:ascii="Symbol" w:hAnsi="Symbol" w:cs="Symbol" w:hint="default"/>
      </w:rPr>
    </w:lvl>
    <w:lvl w:ilvl="1" w:tplc="6254A116">
      <w:start w:val="1"/>
      <w:numFmt w:val="bullet"/>
      <w:lvlText w:val="o"/>
      <w:lvlJc w:val="left"/>
      <w:pPr>
        <w:ind w:left="2007" w:hanging="360"/>
      </w:pPr>
      <w:rPr>
        <w:rFonts w:ascii="Courier New" w:hAnsi="Courier New" w:cs="Courier New" w:hint="default"/>
      </w:rPr>
    </w:lvl>
    <w:lvl w:ilvl="2" w:tplc="38B4D1BE">
      <w:start w:val="1"/>
      <w:numFmt w:val="bullet"/>
      <w:lvlText w:val=""/>
      <w:lvlJc w:val="left"/>
      <w:pPr>
        <w:ind w:left="2727" w:hanging="360"/>
      </w:pPr>
      <w:rPr>
        <w:rFonts w:ascii="Wingdings" w:hAnsi="Wingdings" w:cs="Wingdings" w:hint="default"/>
      </w:rPr>
    </w:lvl>
    <w:lvl w:ilvl="3" w:tplc="EED2A26E">
      <w:start w:val="1"/>
      <w:numFmt w:val="bullet"/>
      <w:lvlText w:val=""/>
      <w:lvlJc w:val="left"/>
      <w:pPr>
        <w:ind w:left="3447" w:hanging="360"/>
      </w:pPr>
      <w:rPr>
        <w:rFonts w:ascii="Symbol" w:hAnsi="Symbol" w:cs="Symbol" w:hint="default"/>
      </w:rPr>
    </w:lvl>
    <w:lvl w:ilvl="4" w:tplc="FE86E1C6">
      <w:start w:val="1"/>
      <w:numFmt w:val="bullet"/>
      <w:lvlText w:val="o"/>
      <w:lvlJc w:val="left"/>
      <w:pPr>
        <w:ind w:left="4167" w:hanging="360"/>
      </w:pPr>
      <w:rPr>
        <w:rFonts w:ascii="Courier New" w:hAnsi="Courier New" w:cs="Courier New" w:hint="default"/>
      </w:rPr>
    </w:lvl>
    <w:lvl w:ilvl="5" w:tplc="FDA68316">
      <w:start w:val="1"/>
      <w:numFmt w:val="bullet"/>
      <w:lvlText w:val=""/>
      <w:lvlJc w:val="left"/>
      <w:pPr>
        <w:ind w:left="4887" w:hanging="360"/>
      </w:pPr>
      <w:rPr>
        <w:rFonts w:ascii="Wingdings" w:hAnsi="Wingdings" w:cs="Wingdings" w:hint="default"/>
      </w:rPr>
    </w:lvl>
    <w:lvl w:ilvl="6" w:tplc="48C89AFA">
      <w:start w:val="1"/>
      <w:numFmt w:val="bullet"/>
      <w:lvlText w:val=""/>
      <w:lvlJc w:val="left"/>
      <w:pPr>
        <w:ind w:left="5607" w:hanging="360"/>
      </w:pPr>
      <w:rPr>
        <w:rFonts w:ascii="Symbol" w:hAnsi="Symbol" w:cs="Symbol" w:hint="default"/>
      </w:rPr>
    </w:lvl>
    <w:lvl w:ilvl="7" w:tplc="F384B3CE">
      <w:start w:val="1"/>
      <w:numFmt w:val="bullet"/>
      <w:lvlText w:val="o"/>
      <w:lvlJc w:val="left"/>
      <w:pPr>
        <w:ind w:left="6327" w:hanging="360"/>
      </w:pPr>
      <w:rPr>
        <w:rFonts w:ascii="Courier New" w:hAnsi="Courier New" w:cs="Courier New" w:hint="default"/>
      </w:rPr>
    </w:lvl>
    <w:lvl w:ilvl="8" w:tplc="7F38E73C">
      <w:start w:val="1"/>
      <w:numFmt w:val="bullet"/>
      <w:lvlText w:val=""/>
      <w:lvlJc w:val="left"/>
      <w:pPr>
        <w:ind w:left="7047" w:hanging="360"/>
      </w:pPr>
      <w:rPr>
        <w:rFonts w:ascii="Wingdings" w:hAnsi="Wingdings" w:cs="Wingdings" w:hint="default"/>
      </w:rPr>
    </w:lvl>
  </w:abstractNum>
  <w:abstractNum w:abstractNumId="12">
    <w:nsid w:val="0A854D76"/>
    <w:multiLevelType w:val="multilevel"/>
    <w:tmpl w:val="F670BA62"/>
    <w:lvl w:ilvl="0">
      <w:start w:val="1"/>
      <w:numFmt w:val="decimal"/>
      <w:pStyle w:val="-"/>
      <w:lvlText w:val="Таблица %1."/>
      <w:lvlJc w:val="left"/>
      <w:pPr>
        <w:tabs>
          <w:tab w:val="num" w:pos="1724"/>
        </w:tabs>
        <w:ind w:left="1724" w:hanging="360"/>
      </w:pPr>
      <w:rPr>
        <w:rFonts w:hint="default"/>
        <w:b/>
        <w:bCs/>
        <w:i w:val="0"/>
        <w:iCs w:val="0"/>
        <w:sz w:val="24"/>
        <w:szCs w:val="24"/>
      </w:rPr>
    </w:lvl>
    <w:lvl w:ilvl="1">
      <w:start w:val="1"/>
      <w:numFmt w:val="decimal"/>
      <w:lvlText w:val="Таблица %1.%2."/>
      <w:lvlJc w:val="center"/>
      <w:pPr>
        <w:tabs>
          <w:tab w:val="num" w:pos="-436"/>
        </w:tabs>
        <w:ind w:left="-436" w:firstLine="288"/>
      </w:pPr>
      <w:rPr>
        <w:rFonts w:ascii="Times New Roman" w:hAnsi="Times New Roman" w:cs="Times New Roman" w:hint="default"/>
        <w:b/>
        <w:bCs/>
        <w:i w:val="0"/>
        <w:iCs w:val="0"/>
        <w:sz w:val="24"/>
        <w:szCs w:val="24"/>
      </w:rPr>
    </w:lvl>
    <w:lvl w:ilvl="2">
      <w:start w:val="1"/>
      <w:numFmt w:val="decimal"/>
      <w:lvlText w:val="%1.%2.%3."/>
      <w:lvlJc w:val="left"/>
      <w:pPr>
        <w:tabs>
          <w:tab w:val="num" w:pos="2074"/>
        </w:tabs>
        <w:ind w:left="2074"/>
      </w:pPr>
      <w:rPr>
        <w:rFonts w:hint="default"/>
      </w:rPr>
    </w:lvl>
    <w:lvl w:ilvl="3">
      <w:start w:val="1"/>
      <w:numFmt w:val="decimal"/>
      <w:lvlText w:val="%1.%2.%3.%4"/>
      <w:lvlJc w:val="left"/>
      <w:pPr>
        <w:tabs>
          <w:tab w:val="num" w:pos="1364"/>
        </w:tabs>
        <w:ind w:left="1364"/>
      </w:pPr>
      <w:rPr>
        <w:rFonts w:hint="default"/>
      </w:rPr>
    </w:lvl>
    <w:lvl w:ilvl="4">
      <w:start w:val="1"/>
      <w:numFmt w:val="decimal"/>
      <w:lvlText w:val="%1.%2.%3.%4.%5"/>
      <w:lvlJc w:val="left"/>
      <w:pPr>
        <w:tabs>
          <w:tab w:val="num" w:pos="1364"/>
        </w:tabs>
        <w:ind w:left="1364"/>
      </w:pPr>
      <w:rPr>
        <w:rFonts w:hint="default"/>
      </w:rPr>
    </w:lvl>
    <w:lvl w:ilvl="5">
      <w:start w:val="1"/>
      <w:numFmt w:val="decimal"/>
      <w:lvlText w:val="%1.%2.%3.%4.%5.%6"/>
      <w:lvlJc w:val="left"/>
      <w:pPr>
        <w:tabs>
          <w:tab w:val="num" w:pos="1364"/>
        </w:tabs>
        <w:ind w:left="1364"/>
      </w:pPr>
      <w:rPr>
        <w:rFonts w:hint="default"/>
      </w:rPr>
    </w:lvl>
    <w:lvl w:ilvl="6">
      <w:start w:val="1"/>
      <w:numFmt w:val="decimal"/>
      <w:lvlText w:val="%1.%2.%3.%4.%5.%6.%7"/>
      <w:lvlJc w:val="left"/>
      <w:pPr>
        <w:tabs>
          <w:tab w:val="num" w:pos="1364"/>
        </w:tabs>
        <w:ind w:left="1364"/>
      </w:pPr>
      <w:rPr>
        <w:rFonts w:hint="default"/>
      </w:rPr>
    </w:lvl>
    <w:lvl w:ilvl="7">
      <w:start w:val="1"/>
      <w:numFmt w:val="decimal"/>
      <w:lvlText w:val="%1.%2.%3.%4.%5.%6.%7.%8"/>
      <w:lvlJc w:val="left"/>
      <w:pPr>
        <w:tabs>
          <w:tab w:val="num" w:pos="1364"/>
        </w:tabs>
        <w:ind w:left="1364"/>
      </w:pPr>
      <w:rPr>
        <w:rFonts w:hint="default"/>
      </w:rPr>
    </w:lvl>
    <w:lvl w:ilvl="8">
      <w:start w:val="1"/>
      <w:numFmt w:val="decimal"/>
      <w:lvlText w:val="%1.%2.%3.%4.%5.%6.%7.%8.%9"/>
      <w:lvlJc w:val="left"/>
      <w:pPr>
        <w:tabs>
          <w:tab w:val="num" w:pos="1364"/>
        </w:tabs>
        <w:ind w:left="1364"/>
      </w:pPr>
      <w:rPr>
        <w:rFonts w:hint="default"/>
      </w:rPr>
    </w:lvl>
  </w:abstractNum>
  <w:abstractNum w:abstractNumId="13">
    <w:nsid w:val="0AC96392"/>
    <w:multiLevelType w:val="hybridMultilevel"/>
    <w:tmpl w:val="282CA9E0"/>
    <w:lvl w:ilvl="0" w:tplc="E35CC2EC">
      <w:start w:val="1"/>
      <w:numFmt w:val="bullet"/>
      <w:lvlText w:val=""/>
      <w:lvlJc w:val="left"/>
      <w:pPr>
        <w:ind w:left="1429" w:hanging="360"/>
      </w:pPr>
      <w:rPr>
        <w:rFonts w:ascii="Symbol" w:hAnsi="Symbol" w:cs="Symbol" w:hint="default"/>
      </w:rPr>
    </w:lvl>
    <w:lvl w:ilvl="1" w:tplc="76E217F0">
      <w:start w:val="1"/>
      <w:numFmt w:val="bullet"/>
      <w:lvlText w:val="o"/>
      <w:lvlJc w:val="left"/>
      <w:pPr>
        <w:ind w:left="2149" w:hanging="360"/>
      </w:pPr>
      <w:rPr>
        <w:rFonts w:ascii="Courier New" w:hAnsi="Courier New" w:cs="Courier New" w:hint="default"/>
      </w:rPr>
    </w:lvl>
    <w:lvl w:ilvl="2" w:tplc="9DD6BFC0">
      <w:start w:val="1"/>
      <w:numFmt w:val="bullet"/>
      <w:lvlText w:val=""/>
      <w:lvlJc w:val="left"/>
      <w:pPr>
        <w:ind w:left="2869" w:hanging="360"/>
      </w:pPr>
      <w:rPr>
        <w:rFonts w:ascii="Wingdings" w:hAnsi="Wingdings" w:cs="Wingdings" w:hint="default"/>
      </w:rPr>
    </w:lvl>
    <w:lvl w:ilvl="3" w:tplc="9DF8E30C">
      <w:start w:val="1"/>
      <w:numFmt w:val="bullet"/>
      <w:lvlText w:val=""/>
      <w:lvlJc w:val="left"/>
      <w:pPr>
        <w:ind w:left="3589" w:hanging="360"/>
      </w:pPr>
      <w:rPr>
        <w:rFonts w:ascii="Symbol" w:hAnsi="Symbol" w:cs="Symbol" w:hint="default"/>
      </w:rPr>
    </w:lvl>
    <w:lvl w:ilvl="4" w:tplc="DD9C4A18">
      <w:start w:val="1"/>
      <w:numFmt w:val="bullet"/>
      <w:lvlText w:val="o"/>
      <w:lvlJc w:val="left"/>
      <w:pPr>
        <w:ind w:left="4309" w:hanging="360"/>
      </w:pPr>
      <w:rPr>
        <w:rFonts w:ascii="Courier New" w:hAnsi="Courier New" w:cs="Courier New" w:hint="default"/>
      </w:rPr>
    </w:lvl>
    <w:lvl w:ilvl="5" w:tplc="0BEA6BFA">
      <w:start w:val="1"/>
      <w:numFmt w:val="bullet"/>
      <w:lvlText w:val=""/>
      <w:lvlJc w:val="left"/>
      <w:pPr>
        <w:ind w:left="5029" w:hanging="360"/>
      </w:pPr>
      <w:rPr>
        <w:rFonts w:ascii="Wingdings" w:hAnsi="Wingdings" w:cs="Wingdings" w:hint="default"/>
      </w:rPr>
    </w:lvl>
    <w:lvl w:ilvl="6" w:tplc="E4902BEA">
      <w:start w:val="1"/>
      <w:numFmt w:val="bullet"/>
      <w:lvlText w:val=""/>
      <w:lvlJc w:val="left"/>
      <w:pPr>
        <w:ind w:left="5749" w:hanging="360"/>
      </w:pPr>
      <w:rPr>
        <w:rFonts w:ascii="Symbol" w:hAnsi="Symbol" w:cs="Symbol" w:hint="default"/>
      </w:rPr>
    </w:lvl>
    <w:lvl w:ilvl="7" w:tplc="0F4C2658">
      <w:start w:val="1"/>
      <w:numFmt w:val="bullet"/>
      <w:lvlText w:val="o"/>
      <w:lvlJc w:val="left"/>
      <w:pPr>
        <w:ind w:left="6469" w:hanging="360"/>
      </w:pPr>
      <w:rPr>
        <w:rFonts w:ascii="Courier New" w:hAnsi="Courier New" w:cs="Courier New" w:hint="default"/>
      </w:rPr>
    </w:lvl>
    <w:lvl w:ilvl="8" w:tplc="613E1C10">
      <w:start w:val="1"/>
      <w:numFmt w:val="bullet"/>
      <w:lvlText w:val=""/>
      <w:lvlJc w:val="left"/>
      <w:pPr>
        <w:ind w:left="7189" w:hanging="360"/>
      </w:pPr>
      <w:rPr>
        <w:rFonts w:ascii="Wingdings" w:hAnsi="Wingdings" w:cs="Wingdings" w:hint="default"/>
      </w:rPr>
    </w:lvl>
  </w:abstractNum>
  <w:abstractNum w:abstractNumId="14">
    <w:nsid w:val="0B8F18BC"/>
    <w:multiLevelType w:val="hybridMultilevel"/>
    <w:tmpl w:val="A98AC7C4"/>
    <w:lvl w:ilvl="0" w:tplc="31BEB0B8">
      <w:start w:val="1"/>
      <w:numFmt w:val="decimal"/>
      <w:lvlText w:val="%1)"/>
      <w:lvlJc w:val="left"/>
      <w:pPr>
        <w:ind w:left="1069" w:hanging="360"/>
      </w:pPr>
      <w:rPr>
        <w:rFonts w:hint="default"/>
        <w:color w:val="000000"/>
      </w:rPr>
    </w:lvl>
    <w:lvl w:ilvl="1" w:tplc="02E66B64">
      <w:start w:val="1"/>
      <w:numFmt w:val="lowerLetter"/>
      <w:lvlText w:val="%2."/>
      <w:lvlJc w:val="left"/>
      <w:pPr>
        <w:ind w:left="1789" w:hanging="360"/>
      </w:pPr>
    </w:lvl>
    <w:lvl w:ilvl="2" w:tplc="7B74B6A0">
      <w:start w:val="1"/>
      <w:numFmt w:val="lowerRoman"/>
      <w:lvlText w:val="%3."/>
      <w:lvlJc w:val="right"/>
      <w:pPr>
        <w:ind w:left="2509" w:hanging="180"/>
      </w:pPr>
    </w:lvl>
    <w:lvl w:ilvl="3" w:tplc="C4B61480">
      <w:start w:val="1"/>
      <w:numFmt w:val="decimal"/>
      <w:lvlText w:val="%4."/>
      <w:lvlJc w:val="left"/>
      <w:pPr>
        <w:ind w:left="3229" w:hanging="360"/>
      </w:pPr>
    </w:lvl>
    <w:lvl w:ilvl="4" w:tplc="EE8E7CE0">
      <w:start w:val="1"/>
      <w:numFmt w:val="lowerLetter"/>
      <w:lvlText w:val="%5."/>
      <w:lvlJc w:val="left"/>
      <w:pPr>
        <w:ind w:left="3949" w:hanging="360"/>
      </w:pPr>
    </w:lvl>
    <w:lvl w:ilvl="5" w:tplc="0A4E9DA8">
      <w:start w:val="1"/>
      <w:numFmt w:val="lowerRoman"/>
      <w:lvlText w:val="%6."/>
      <w:lvlJc w:val="right"/>
      <w:pPr>
        <w:ind w:left="4669" w:hanging="180"/>
      </w:pPr>
    </w:lvl>
    <w:lvl w:ilvl="6" w:tplc="E6E695A0">
      <w:start w:val="1"/>
      <w:numFmt w:val="decimal"/>
      <w:lvlText w:val="%7."/>
      <w:lvlJc w:val="left"/>
      <w:pPr>
        <w:ind w:left="5389" w:hanging="360"/>
      </w:pPr>
    </w:lvl>
    <w:lvl w:ilvl="7" w:tplc="C804D7B6">
      <w:start w:val="1"/>
      <w:numFmt w:val="lowerLetter"/>
      <w:lvlText w:val="%8."/>
      <w:lvlJc w:val="left"/>
      <w:pPr>
        <w:ind w:left="6109" w:hanging="360"/>
      </w:pPr>
    </w:lvl>
    <w:lvl w:ilvl="8" w:tplc="18F02050">
      <w:start w:val="1"/>
      <w:numFmt w:val="lowerRoman"/>
      <w:lvlText w:val="%9."/>
      <w:lvlJc w:val="right"/>
      <w:pPr>
        <w:ind w:left="6829" w:hanging="180"/>
      </w:pPr>
    </w:lvl>
  </w:abstractNum>
  <w:abstractNum w:abstractNumId="15">
    <w:nsid w:val="0B9F0EA1"/>
    <w:multiLevelType w:val="hybridMultilevel"/>
    <w:tmpl w:val="F704EB70"/>
    <w:lvl w:ilvl="0" w:tplc="AC0CB986">
      <w:start w:val="1"/>
      <w:numFmt w:val="bullet"/>
      <w:lvlText w:val=""/>
      <w:lvlJc w:val="left"/>
      <w:pPr>
        <w:ind w:left="1429" w:hanging="360"/>
      </w:pPr>
      <w:rPr>
        <w:rFonts w:ascii="Symbol" w:hAnsi="Symbol" w:cs="Symbol" w:hint="default"/>
      </w:rPr>
    </w:lvl>
    <w:lvl w:ilvl="1" w:tplc="FC2CBAF4">
      <w:start w:val="1"/>
      <w:numFmt w:val="bullet"/>
      <w:lvlText w:val="o"/>
      <w:lvlJc w:val="left"/>
      <w:pPr>
        <w:ind w:left="2149" w:hanging="360"/>
      </w:pPr>
      <w:rPr>
        <w:rFonts w:ascii="Courier New" w:hAnsi="Courier New" w:cs="Courier New" w:hint="default"/>
      </w:rPr>
    </w:lvl>
    <w:lvl w:ilvl="2" w:tplc="C316CA9A">
      <w:start w:val="1"/>
      <w:numFmt w:val="bullet"/>
      <w:lvlText w:val=""/>
      <w:lvlJc w:val="left"/>
      <w:pPr>
        <w:ind w:left="2869" w:hanging="360"/>
      </w:pPr>
      <w:rPr>
        <w:rFonts w:ascii="Wingdings" w:hAnsi="Wingdings" w:cs="Wingdings" w:hint="default"/>
      </w:rPr>
    </w:lvl>
    <w:lvl w:ilvl="3" w:tplc="EA44F6E4">
      <w:start w:val="1"/>
      <w:numFmt w:val="bullet"/>
      <w:lvlText w:val=""/>
      <w:lvlJc w:val="left"/>
      <w:pPr>
        <w:ind w:left="3589" w:hanging="360"/>
      </w:pPr>
      <w:rPr>
        <w:rFonts w:ascii="Symbol" w:hAnsi="Symbol" w:cs="Symbol" w:hint="default"/>
      </w:rPr>
    </w:lvl>
    <w:lvl w:ilvl="4" w:tplc="25B639D8">
      <w:start w:val="1"/>
      <w:numFmt w:val="bullet"/>
      <w:lvlText w:val="o"/>
      <w:lvlJc w:val="left"/>
      <w:pPr>
        <w:ind w:left="4309" w:hanging="360"/>
      </w:pPr>
      <w:rPr>
        <w:rFonts w:ascii="Courier New" w:hAnsi="Courier New" w:cs="Courier New" w:hint="default"/>
      </w:rPr>
    </w:lvl>
    <w:lvl w:ilvl="5" w:tplc="A53EBD74">
      <w:start w:val="1"/>
      <w:numFmt w:val="bullet"/>
      <w:lvlText w:val=""/>
      <w:lvlJc w:val="left"/>
      <w:pPr>
        <w:ind w:left="5029" w:hanging="360"/>
      </w:pPr>
      <w:rPr>
        <w:rFonts w:ascii="Wingdings" w:hAnsi="Wingdings" w:cs="Wingdings" w:hint="default"/>
      </w:rPr>
    </w:lvl>
    <w:lvl w:ilvl="6" w:tplc="C3E23148">
      <w:start w:val="1"/>
      <w:numFmt w:val="bullet"/>
      <w:lvlText w:val=""/>
      <w:lvlJc w:val="left"/>
      <w:pPr>
        <w:ind w:left="5749" w:hanging="360"/>
      </w:pPr>
      <w:rPr>
        <w:rFonts w:ascii="Symbol" w:hAnsi="Symbol" w:cs="Symbol" w:hint="default"/>
      </w:rPr>
    </w:lvl>
    <w:lvl w:ilvl="7" w:tplc="E5A0CB9A">
      <w:start w:val="1"/>
      <w:numFmt w:val="bullet"/>
      <w:lvlText w:val="o"/>
      <w:lvlJc w:val="left"/>
      <w:pPr>
        <w:ind w:left="6469" w:hanging="360"/>
      </w:pPr>
      <w:rPr>
        <w:rFonts w:ascii="Courier New" w:hAnsi="Courier New" w:cs="Courier New" w:hint="default"/>
      </w:rPr>
    </w:lvl>
    <w:lvl w:ilvl="8" w:tplc="531CDF6C">
      <w:start w:val="1"/>
      <w:numFmt w:val="bullet"/>
      <w:lvlText w:val=""/>
      <w:lvlJc w:val="left"/>
      <w:pPr>
        <w:ind w:left="7189" w:hanging="360"/>
      </w:pPr>
      <w:rPr>
        <w:rFonts w:ascii="Wingdings" w:hAnsi="Wingdings" w:cs="Wingdings" w:hint="default"/>
      </w:rPr>
    </w:lvl>
  </w:abstractNum>
  <w:abstractNum w:abstractNumId="16">
    <w:nsid w:val="0B9F781D"/>
    <w:multiLevelType w:val="multilevel"/>
    <w:tmpl w:val="9EC220CC"/>
    <w:lvl w:ilvl="0">
      <w:start w:val="1"/>
      <w:numFmt w:val="bullet"/>
      <w:pStyle w:val="a0"/>
      <w:lvlText w:val=""/>
      <w:lvlJc w:val="left"/>
      <w:pPr>
        <w:tabs>
          <w:tab w:val="num" w:pos="927"/>
        </w:tabs>
        <w:ind w:firstLine="56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0CD33A97"/>
    <w:multiLevelType w:val="hybridMultilevel"/>
    <w:tmpl w:val="E0105C18"/>
    <w:styleLink w:val="051"/>
    <w:lvl w:ilvl="0" w:tplc="0A663A7C">
      <w:start w:val="1"/>
      <w:numFmt w:val="decimal"/>
      <w:lvlText w:val="%1."/>
      <w:lvlJc w:val="left"/>
      <w:pPr>
        <w:tabs>
          <w:tab w:val="num" w:pos="2007"/>
        </w:tabs>
        <w:ind w:left="2007" w:hanging="360"/>
      </w:pPr>
      <w:rPr>
        <w:rFonts w:hint="default"/>
      </w:rPr>
    </w:lvl>
    <w:lvl w:ilvl="1" w:tplc="31AE3F50">
      <w:start w:val="1"/>
      <w:numFmt w:val="lowerLetter"/>
      <w:lvlText w:val="%2."/>
      <w:lvlJc w:val="left"/>
      <w:pPr>
        <w:tabs>
          <w:tab w:val="num" w:pos="2007"/>
        </w:tabs>
        <w:ind w:left="2007" w:hanging="360"/>
      </w:pPr>
    </w:lvl>
    <w:lvl w:ilvl="2" w:tplc="401020B8">
      <w:start w:val="1"/>
      <w:numFmt w:val="lowerRoman"/>
      <w:lvlText w:val="%3."/>
      <w:lvlJc w:val="right"/>
      <w:pPr>
        <w:tabs>
          <w:tab w:val="num" w:pos="2727"/>
        </w:tabs>
        <w:ind w:left="2727" w:hanging="180"/>
      </w:pPr>
    </w:lvl>
    <w:lvl w:ilvl="3" w:tplc="89B6909E">
      <w:start w:val="1"/>
      <w:numFmt w:val="decimal"/>
      <w:lvlText w:val="%4."/>
      <w:lvlJc w:val="left"/>
      <w:pPr>
        <w:tabs>
          <w:tab w:val="num" w:pos="3447"/>
        </w:tabs>
        <w:ind w:left="3447" w:hanging="360"/>
      </w:pPr>
    </w:lvl>
    <w:lvl w:ilvl="4" w:tplc="63A07328">
      <w:start w:val="1"/>
      <w:numFmt w:val="lowerLetter"/>
      <w:lvlText w:val="%5."/>
      <w:lvlJc w:val="left"/>
      <w:pPr>
        <w:tabs>
          <w:tab w:val="num" w:pos="4167"/>
        </w:tabs>
        <w:ind w:left="4167" w:hanging="360"/>
      </w:pPr>
    </w:lvl>
    <w:lvl w:ilvl="5" w:tplc="53BE30D2">
      <w:start w:val="1"/>
      <w:numFmt w:val="lowerRoman"/>
      <w:lvlText w:val="%6."/>
      <w:lvlJc w:val="right"/>
      <w:pPr>
        <w:tabs>
          <w:tab w:val="num" w:pos="4887"/>
        </w:tabs>
        <w:ind w:left="4887" w:hanging="180"/>
      </w:pPr>
    </w:lvl>
    <w:lvl w:ilvl="6" w:tplc="6526F44E">
      <w:start w:val="1"/>
      <w:numFmt w:val="decimal"/>
      <w:lvlText w:val="%7."/>
      <w:lvlJc w:val="left"/>
      <w:pPr>
        <w:tabs>
          <w:tab w:val="num" w:pos="5607"/>
        </w:tabs>
        <w:ind w:left="5607" w:hanging="360"/>
      </w:pPr>
    </w:lvl>
    <w:lvl w:ilvl="7" w:tplc="DE38A4DA">
      <w:start w:val="1"/>
      <w:numFmt w:val="lowerLetter"/>
      <w:lvlText w:val="%8."/>
      <w:lvlJc w:val="left"/>
      <w:pPr>
        <w:tabs>
          <w:tab w:val="num" w:pos="6327"/>
        </w:tabs>
        <w:ind w:left="6327" w:hanging="360"/>
      </w:pPr>
    </w:lvl>
    <w:lvl w:ilvl="8" w:tplc="E1260098">
      <w:start w:val="1"/>
      <w:numFmt w:val="lowerRoman"/>
      <w:lvlText w:val="%9."/>
      <w:lvlJc w:val="right"/>
      <w:pPr>
        <w:tabs>
          <w:tab w:val="num" w:pos="7047"/>
        </w:tabs>
        <w:ind w:left="7047" w:hanging="180"/>
      </w:pPr>
    </w:lvl>
  </w:abstractNum>
  <w:abstractNum w:abstractNumId="18">
    <w:nsid w:val="0DD73208"/>
    <w:multiLevelType w:val="hybridMultilevel"/>
    <w:tmpl w:val="338ABEEC"/>
    <w:lvl w:ilvl="0" w:tplc="3850D334">
      <w:start w:val="1"/>
      <w:numFmt w:val="decimal"/>
      <w:pStyle w:val="111"/>
      <w:lvlText w:val="Рис.%1."/>
      <w:lvlJc w:val="left"/>
      <w:pPr>
        <w:tabs>
          <w:tab w:val="num" w:pos="1080"/>
        </w:tabs>
        <w:ind w:left="360" w:hanging="360"/>
      </w:pPr>
      <w:rPr>
        <w:rFonts w:ascii="Times New Roman" w:hAnsi="Times New Roman" w:cs="Times New Roman" w:hint="default"/>
        <w:b/>
        <w:bCs/>
        <w:i w:val="0"/>
        <w:iCs w:val="0"/>
        <w:sz w:val="24"/>
        <w:szCs w:val="24"/>
      </w:rPr>
    </w:lvl>
    <w:lvl w:ilvl="1" w:tplc="1EFC088E">
      <w:start w:val="1"/>
      <w:numFmt w:val="lowerLetter"/>
      <w:lvlText w:val="%2."/>
      <w:lvlJc w:val="left"/>
      <w:pPr>
        <w:tabs>
          <w:tab w:val="num" w:pos="1440"/>
        </w:tabs>
        <w:ind w:left="1440" w:hanging="360"/>
      </w:pPr>
    </w:lvl>
    <w:lvl w:ilvl="2" w:tplc="9A146A52">
      <w:start w:val="1"/>
      <w:numFmt w:val="lowerRoman"/>
      <w:lvlText w:val="%3."/>
      <w:lvlJc w:val="right"/>
      <w:pPr>
        <w:tabs>
          <w:tab w:val="num" w:pos="2160"/>
        </w:tabs>
        <w:ind w:left="2160" w:hanging="180"/>
      </w:pPr>
    </w:lvl>
    <w:lvl w:ilvl="3" w:tplc="4B50A66E">
      <w:start w:val="1"/>
      <w:numFmt w:val="decimal"/>
      <w:lvlText w:val="%4."/>
      <w:lvlJc w:val="left"/>
      <w:pPr>
        <w:tabs>
          <w:tab w:val="num" w:pos="2880"/>
        </w:tabs>
        <w:ind w:left="2880" w:hanging="360"/>
      </w:pPr>
    </w:lvl>
    <w:lvl w:ilvl="4" w:tplc="328C99C0">
      <w:start w:val="1"/>
      <w:numFmt w:val="lowerLetter"/>
      <w:lvlText w:val="%5."/>
      <w:lvlJc w:val="left"/>
      <w:pPr>
        <w:tabs>
          <w:tab w:val="num" w:pos="3600"/>
        </w:tabs>
        <w:ind w:left="3600" w:hanging="360"/>
      </w:pPr>
    </w:lvl>
    <w:lvl w:ilvl="5" w:tplc="C60EB748">
      <w:start w:val="1"/>
      <w:numFmt w:val="lowerRoman"/>
      <w:lvlText w:val="%6."/>
      <w:lvlJc w:val="right"/>
      <w:pPr>
        <w:tabs>
          <w:tab w:val="num" w:pos="4320"/>
        </w:tabs>
        <w:ind w:left="4320" w:hanging="180"/>
      </w:pPr>
    </w:lvl>
    <w:lvl w:ilvl="6" w:tplc="EB800F04">
      <w:start w:val="1"/>
      <w:numFmt w:val="decimal"/>
      <w:lvlText w:val="%7."/>
      <w:lvlJc w:val="left"/>
      <w:pPr>
        <w:tabs>
          <w:tab w:val="num" w:pos="5040"/>
        </w:tabs>
        <w:ind w:left="5040" w:hanging="360"/>
      </w:pPr>
    </w:lvl>
    <w:lvl w:ilvl="7" w:tplc="88DE55B6">
      <w:start w:val="1"/>
      <w:numFmt w:val="lowerLetter"/>
      <w:lvlText w:val="%8."/>
      <w:lvlJc w:val="left"/>
      <w:pPr>
        <w:tabs>
          <w:tab w:val="num" w:pos="5760"/>
        </w:tabs>
        <w:ind w:left="5760" w:hanging="360"/>
      </w:pPr>
    </w:lvl>
    <w:lvl w:ilvl="8" w:tplc="AF3649FE">
      <w:start w:val="1"/>
      <w:numFmt w:val="lowerRoman"/>
      <w:lvlText w:val="%9."/>
      <w:lvlJc w:val="right"/>
      <w:pPr>
        <w:tabs>
          <w:tab w:val="num" w:pos="6480"/>
        </w:tabs>
        <w:ind w:left="6480" w:hanging="180"/>
      </w:pPr>
    </w:lvl>
  </w:abstractNum>
  <w:abstractNum w:abstractNumId="19">
    <w:nsid w:val="0F6D78D6"/>
    <w:multiLevelType w:val="hybridMultilevel"/>
    <w:tmpl w:val="CBCE41A4"/>
    <w:lvl w:ilvl="0" w:tplc="6ADAAE94">
      <w:start w:val="1"/>
      <w:numFmt w:val="decimal"/>
      <w:pStyle w:val="a1"/>
      <w:lvlText w:val="Рис. %1."/>
      <w:lvlJc w:val="right"/>
      <w:pPr>
        <w:ind w:left="1287" w:hanging="360"/>
      </w:pPr>
    </w:lvl>
    <w:lvl w:ilvl="1" w:tplc="E5C6A022">
      <w:start w:val="1"/>
      <w:numFmt w:val="lowerLetter"/>
      <w:lvlText w:val="%2."/>
      <w:lvlJc w:val="left"/>
      <w:pPr>
        <w:ind w:left="1440" w:hanging="360"/>
      </w:pPr>
    </w:lvl>
    <w:lvl w:ilvl="2" w:tplc="DB3E765A">
      <w:start w:val="1"/>
      <w:numFmt w:val="lowerRoman"/>
      <w:lvlText w:val="%3."/>
      <w:lvlJc w:val="right"/>
      <w:pPr>
        <w:ind w:left="2160" w:hanging="180"/>
      </w:pPr>
    </w:lvl>
    <w:lvl w:ilvl="3" w:tplc="F5D6B0A4">
      <w:start w:val="1"/>
      <w:numFmt w:val="decimal"/>
      <w:lvlText w:val="%4."/>
      <w:lvlJc w:val="left"/>
      <w:pPr>
        <w:ind w:left="2880" w:hanging="360"/>
      </w:pPr>
    </w:lvl>
    <w:lvl w:ilvl="4" w:tplc="04E41F8E">
      <w:start w:val="1"/>
      <w:numFmt w:val="lowerLetter"/>
      <w:lvlText w:val="%5."/>
      <w:lvlJc w:val="left"/>
      <w:pPr>
        <w:ind w:left="3600" w:hanging="360"/>
      </w:pPr>
    </w:lvl>
    <w:lvl w:ilvl="5" w:tplc="D5F2521A">
      <w:start w:val="1"/>
      <w:numFmt w:val="lowerRoman"/>
      <w:lvlText w:val="%6."/>
      <w:lvlJc w:val="right"/>
      <w:pPr>
        <w:ind w:left="4320" w:hanging="180"/>
      </w:pPr>
    </w:lvl>
    <w:lvl w:ilvl="6" w:tplc="26084F3E">
      <w:start w:val="1"/>
      <w:numFmt w:val="decimal"/>
      <w:lvlText w:val="%7."/>
      <w:lvlJc w:val="left"/>
      <w:pPr>
        <w:ind w:left="5040" w:hanging="360"/>
      </w:pPr>
    </w:lvl>
    <w:lvl w:ilvl="7" w:tplc="6980D56C">
      <w:start w:val="1"/>
      <w:numFmt w:val="lowerLetter"/>
      <w:lvlText w:val="%8."/>
      <w:lvlJc w:val="left"/>
      <w:pPr>
        <w:ind w:left="5760" w:hanging="360"/>
      </w:pPr>
    </w:lvl>
    <w:lvl w:ilvl="8" w:tplc="21E6B5AA">
      <w:start w:val="1"/>
      <w:numFmt w:val="lowerRoman"/>
      <w:lvlText w:val="%9."/>
      <w:lvlJc w:val="right"/>
      <w:pPr>
        <w:ind w:left="6480" w:hanging="180"/>
      </w:pPr>
    </w:lvl>
  </w:abstractNum>
  <w:abstractNum w:abstractNumId="20">
    <w:nsid w:val="101D4D13"/>
    <w:multiLevelType w:val="hybridMultilevel"/>
    <w:tmpl w:val="CDC8291C"/>
    <w:lvl w:ilvl="0" w:tplc="358C84CA">
      <w:start w:val="1"/>
      <w:numFmt w:val="decimal"/>
      <w:pStyle w:val="12"/>
      <w:lvlText w:val="Рис.%1."/>
      <w:lvlJc w:val="center"/>
      <w:pPr>
        <w:tabs>
          <w:tab w:val="num" w:pos="720"/>
        </w:tabs>
        <w:ind w:left="720" w:hanging="323"/>
      </w:pPr>
      <w:rPr>
        <w:rFonts w:ascii="Times New Roman" w:hAnsi="Times New Roman" w:cs="Times New Roman" w:hint="default"/>
        <w:b/>
        <w:bCs/>
        <w:i w:val="0"/>
        <w:iCs w:val="0"/>
        <w:spacing w:val="0"/>
        <w:position w:val="0"/>
        <w:sz w:val="24"/>
        <w:szCs w:val="24"/>
      </w:rPr>
    </w:lvl>
    <w:lvl w:ilvl="1" w:tplc="DA0206BE">
      <w:start w:val="1"/>
      <w:numFmt w:val="lowerLetter"/>
      <w:lvlText w:val="%2."/>
      <w:lvlJc w:val="left"/>
      <w:pPr>
        <w:tabs>
          <w:tab w:val="num" w:pos="1440"/>
        </w:tabs>
        <w:ind w:left="1440" w:hanging="360"/>
      </w:pPr>
    </w:lvl>
    <w:lvl w:ilvl="2" w:tplc="25EE5E2E">
      <w:start w:val="1"/>
      <w:numFmt w:val="lowerRoman"/>
      <w:lvlText w:val="%3."/>
      <w:lvlJc w:val="right"/>
      <w:pPr>
        <w:tabs>
          <w:tab w:val="num" w:pos="2160"/>
        </w:tabs>
        <w:ind w:left="2160" w:hanging="180"/>
      </w:pPr>
    </w:lvl>
    <w:lvl w:ilvl="3" w:tplc="695E9EBE">
      <w:start w:val="1"/>
      <w:numFmt w:val="decimal"/>
      <w:lvlText w:val="%4."/>
      <w:lvlJc w:val="left"/>
      <w:pPr>
        <w:tabs>
          <w:tab w:val="num" w:pos="2880"/>
        </w:tabs>
        <w:ind w:left="2880" w:hanging="360"/>
      </w:pPr>
    </w:lvl>
    <w:lvl w:ilvl="4" w:tplc="84309682">
      <w:start w:val="1"/>
      <w:numFmt w:val="lowerLetter"/>
      <w:lvlText w:val="%5."/>
      <w:lvlJc w:val="left"/>
      <w:pPr>
        <w:tabs>
          <w:tab w:val="num" w:pos="3600"/>
        </w:tabs>
        <w:ind w:left="3600" w:hanging="360"/>
      </w:pPr>
    </w:lvl>
    <w:lvl w:ilvl="5" w:tplc="6BB0DA18">
      <w:start w:val="1"/>
      <w:numFmt w:val="lowerRoman"/>
      <w:lvlText w:val="%6."/>
      <w:lvlJc w:val="right"/>
      <w:pPr>
        <w:tabs>
          <w:tab w:val="num" w:pos="4320"/>
        </w:tabs>
        <w:ind w:left="4320" w:hanging="180"/>
      </w:pPr>
    </w:lvl>
    <w:lvl w:ilvl="6" w:tplc="6486FE54">
      <w:start w:val="1"/>
      <w:numFmt w:val="decimal"/>
      <w:lvlText w:val="%7."/>
      <w:lvlJc w:val="left"/>
      <w:pPr>
        <w:tabs>
          <w:tab w:val="num" w:pos="5040"/>
        </w:tabs>
        <w:ind w:left="5040" w:hanging="360"/>
      </w:pPr>
    </w:lvl>
    <w:lvl w:ilvl="7" w:tplc="640CAB7A">
      <w:start w:val="1"/>
      <w:numFmt w:val="lowerLetter"/>
      <w:lvlText w:val="%8."/>
      <w:lvlJc w:val="left"/>
      <w:pPr>
        <w:tabs>
          <w:tab w:val="num" w:pos="5760"/>
        </w:tabs>
        <w:ind w:left="5760" w:hanging="360"/>
      </w:pPr>
    </w:lvl>
    <w:lvl w:ilvl="8" w:tplc="12802428">
      <w:start w:val="1"/>
      <w:numFmt w:val="lowerRoman"/>
      <w:lvlText w:val="%9."/>
      <w:lvlJc w:val="right"/>
      <w:pPr>
        <w:tabs>
          <w:tab w:val="num" w:pos="6480"/>
        </w:tabs>
        <w:ind w:left="6480" w:hanging="180"/>
      </w:pPr>
    </w:lvl>
  </w:abstractNum>
  <w:abstractNum w:abstractNumId="21">
    <w:nsid w:val="12B61271"/>
    <w:multiLevelType w:val="multilevel"/>
    <w:tmpl w:val="C0D2C708"/>
    <w:styleLink w:val="05"/>
    <w:lvl w:ilvl="0">
      <w:start w:val="1"/>
      <w:numFmt w:val="none"/>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upperRoman"/>
      <w:lvlRestart w:val="0"/>
      <w:suff w:val="space"/>
      <w:lvlText w:val="ГЛАВА %2."/>
      <w:lvlJc w:val="left"/>
      <w:pPr>
        <w:ind w:firstLine="709"/>
      </w:pPr>
      <w:rPr>
        <w:rFonts w:ascii="Times New Roman" w:hAnsi="Times New Roman" w:cs="Times New Roman" w:hint="default"/>
        <w:b/>
        <w:bCs/>
        <w:i w:val="0"/>
        <w:iCs w:val="0"/>
        <w:caps/>
        <w:smallCaps/>
        <w:strike w:val="0"/>
        <w:dstrike w:val="0"/>
        <w:vanish w:val="0"/>
        <w:color w:val="auto"/>
        <w:spacing w:val="20"/>
        <w:kern w:val="0"/>
        <w:sz w:val="28"/>
        <w:szCs w:val="28"/>
        <w:u w:val="none"/>
        <w:vertAlign w:val="baseline"/>
      </w:rPr>
    </w:lvl>
    <w:lvl w:ilvl="2">
      <w:start w:val="1"/>
      <w:numFmt w:val="decimal"/>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8"/>
        <w:szCs w:val="28"/>
        <w:u w:val="none"/>
        <w:vertAlign w:val="baseline"/>
      </w:rPr>
    </w:lvl>
    <w:lvl w:ilvl="3">
      <w:start w:val="1"/>
      <w:numFmt w:val="decimal"/>
      <w:suff w:val="space"/>
      <w:lvlText w:val="%2-%3.%4."/>
      <w:lvlJc w:val="left"/>
      <w:pPr>
        <w:ind w:firstLine="709"/>
      </w:pPr>
      <w:rPr>
        <w:rFonts w:ascii="Times New Roman" w:hAnsi="Times New Roman" w:cs="Times New Roman" w:hint="default"/>
        <w:b/>
        <w:bCs/>
        <w:i w:val="0"/>
        <w:iCs w:val="0"/>
        <w:caps w:val="0"/>
        <w:strike w:val="0"/>
        <w:dstrike w:val="0"/>
        <w:vanish w:val="0"/>
        <w:color w:val="auto"/>
        <w:spacing w:val="10"/>
        <w:kern w:val="0"/>
        <w:sz w:val="28"/>
        <w:szCs w:val="28"/>
        <w:u w:val="none"/>
        <w:vertAlign w:val="baseline"/>
      </w:rPr>
    </w:lvl>
    <w:lvl w:ilvl="4">
      <w:start w:val="1"/>
      <w:numFmt w:val="decimal"/>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8"/>
        <w:szCs w:val="28"/>
        <w:u w:val="none"/>
        <w:vertAlign w:val="baseline"/>
      </w:rPr>
    </w:lvl>
    <w:lvl w:ilvl="5">
      <w:start w:val="1"/>
      <w:numFmt w:val="decimal"/>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suff w:val="space"/>
      <w:lvlText w:val="Рисунок %2-%3.%4.%7."/>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7">
      <w:start w:val="1"/>
      <w:numFmt w:val="decimal"/>
      <w:lvlRestart w:val="0"/>
      <w:suff w:val="space"/>
      <w:lvlText w:val="Таблица %2-%3.%4.%8."/>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22">
    <w:nsid w:val="13136678"/>
    <w:multiLevelType w:val="hybridMultilevel"/>
    <w:tmpl w:val="C3BC8FA2"/>
    <w:lvl w:ilvl="0" w:tplc="C1347390">
      <w:start w:val="1"/>
      <w:numFmt w:val="bullet"/>
      <w:lvlText w:val=""/>
      <w:lvlJc w:val="left"/>
      <w:pPr>
        <w:ind w:left="1429" w:hanging="360"/>
      </w:pPr>
      <w:rPr>
        <w:rFonts w:ascii="Symbol" w:hAnsi="Symbol" w:cs="Symbol" w:hint="default"/>
      </w:rPr>
    </w:lvl>
    <w:lvl w:ilvl="1" w:tplc="F0B04412">
      <w:start w:val="1"/>
      <w:numFmt w:val="bullet"/>
      <w:lvlText w:val="o"/>
      <w:lvlJc w:val="left"/>
      <w:pPr>
        <w:ind w:left="2149" w:hanging="360"/>
      </w:pPr>
      <w:rPr>
        <w:rFonts w:ascii="Courier New" w:hAnsi="Courier New" w:cs="Courier New" w:hint="default"/>
      </w:rPr>
    </w:lvl>
    <w:lvl w:ilvl="2" w:tplc="E0E65FD4">
      <w:start w:val="1"/>
      <w:numFmt w:val="bullet"/>
      <w:lvlText w:val=""/>
      <w:lvlJc w:val="left"/>
      <w:pPr>
        <w:ind w:left="2869" w:hanging="360"/>
      </w:pPr>
      <w:rPr>
        <w:rFonts w:ascii="Wingdings" w:hAnsi="Wingdings" w:cs="Wingdings" w:hint="default"/>
      </w:rPr>
    </w:lvl>
    <w:lvl w:ilvl="3" w:tplc="CA4ECF14">
      <w:start w:val="1"/>
      <w:numFmt w:val="bullet"/>
      <w:lvlText w:val=""/>
      <w:lvlJc w:val="left"/>
      <w:pPr>
        <w:ind w:left="3589" w:hanging="360"/>
      </w:pPr>
      <w:rPr>
        <w:rFonts w:ascii="Symbol" w:hAnsi="Symbol" w:cs="Symbol" w:hint="default"/>
      </w:rPr>
    </w:lvl>
    <w:lvl w:ilvl="4" w:tplc="E910B702">
      <w:start w:val="1"/>
      <w:numFmt w:val="bullet"/>
      <w:lvlText w:val="o"/>
      <w:lvlJc w:val="left"/>
      <w:pPr>
        <w:ind w:left="4309" w:hanging="360"/>
      </w:pPr>
      <w:rPr>
        <w:rFonts w:ascii="Courier New" w:hAnsi="Courier New" w:cs="Courier New" w:hint="default"/>
      </w:rPr>
    </w:lvl>
    <w:lvl w:ilvl="5" w:tplc="681C52EE">
      <w:start w:val="1"/>
      <w:numFmt w:val="bullet"/>
      <w:lvlText w:val=""/>
      <w:lvlJc w:val="left"/>
      <w:pPr>
        <w:ind w:left="5029" w:hanging="360"/>
      </w:pPr>
      <w:rPr>
        <w:rFonts w:ascii="Wingdings" w:hAnsi="Wingdings" w:cs="Wingdings" w:hint="default"/>
      </w:rPr>
    </w:lvl>
    <w:lvl w:ilvl="6" w:tplc="EF0EA334">
      <w:start w:val="1"/>
      <w:numFmt w:val="bullet"/>
      <w:lvlText w:val=""/>
      <w:lvlJc w:val="left"/>
      <w:pPr>
        <w:ind w:left="5749" w:hanging="360"/>
      </w:pPr>
      <w:rPr>
        <w:rFonts w:ascii="Symbol" w:hAnsi="Symbol" w:cs="Symbol" w:hint="default"/>
      </w:rPr>
    </w:lvl>
    <w:lvl w:ilvl="7" w:tplc="90F2356C">
      <w:start w:val="1"/>
      <w:numFmt w:val="bullet"/>
      <w:lvlText w:val="o"/>
      <w:lvlJc w:val="left"/>
      <w:pPr>
        <w:ind w:left="6469" w:hanging="360"/>
      </w:pPr>
      <w:rPr>
        <w:rFonts w:ascii="Courier New" w:hAnsi="Courier New" w:cs="Courier New" w:hint="default"/>
      </w:rPr>
    </w:lvl>
    <w:lvl w:ilvl="8" w:tplc="F41ECC68">
      <w:start w:val="1"/>
      <w:numFmt w:val="bullet"/>
      <w:lvlText w:val=""/>
      <w:lvlJc w:val="left"/>
      <w:pPr>
        <w:ind w:left="7189" w:hanging="360"/>
      </w:pPr>
      <w:rPr>
        <w:rFonts w:ascii="Wingdings" w:hAnsi="Wingdings" w:cs="Wingdings" w:hint="default"/>
      </w:rPr>
    </w:lvl>
  </w:abstractNum>
  <w:abstractNum w:abstractNumId="23">
    <w:nsid w:val="15687B49"/>
    <w:multiLevelType w:val="hybridMultilevel"/>
    <w:tmpl w:val="CB1CB0B6"/>
    <w:lvl w:ilvl="0" w:tplc="CFAA44BE">
      <w:start w:val="1"/>
      <w:numFmt w:val="bullet"/>
      <w:lvlText w:val=""/>
      <w:lvlJc w:val="left"/>
      <w:pPr>
        <w:ind w:left="1429" w:hanging="360"/>
      </w:pPr>
      <w:rPr>
        <w:rFonts w:ascii="Symbol" w:hAnsi="Symbol" w:cs="Symbol" w:hint="default"/>
      </w:rPr>
    </w:lvl>
    <w:lvl w:ilvl="1" w:tplc="9D02EA94">
      <w:start w:val="1"/>
      <w:numFmt w:val="bullet"/>
      <w:lvlText w:val="o"/>
      <w:lvlJc w:val="left"/>
      <w:pPr>
        <w:ind w:left="2149" w:hanging="360"/>
      </w:pPr>
      <w:rPr>
        <w:rFonts w:ascii="Courier New" w:hAnsi="Courier New" w:cs="Courier New" w:hint="default"/>
      </w:rPr>
    </w:lvl>
    <w:lvl w:ilvl="2" w:tplc="D5A488D2">
      <w:start w:val="1"/>
      <w:numFmt w:val="bullet"/>
      <w:lvlText w:val=""/>
      <w:lvlJc w:val="left"/>
      <w:pPr>
        <w:ind w:left="2869" w:hanging="360"/>
      </w:pPr>
      <w:rPr>
        <w:rFonts w:ascii="Wingdings" w:hAnsi="Wingdings" w:cs="Wingdings" w:hint="default"/>
      </w:rPr>
    </w:lvl>
    <w:lvl w:ilvl="3" w:tplc="7A8EFEF6">
      <w:start w:val="1"/>
      <w:numFmt w:val="bullet"/>
      <w:lvlText w:val=""/>
      <w:lvlJc w:val="left"/>
      <w:pPr>
        <w:ind w:left="3589" w:hanging="360"/>
      </w:pPr>
      <w:rPr>
        <w:rFonts w:ascii="Symbol" w:hAnsi="Symbol" w:cs="Symbol" w:hint="default"/>
      </w:rPr>
    </w:lvl>
    <w:lvl w:ilvl="4" w:tplc="D166E278">
      <w:start w:val="1"/>
      <w:numFmt w:val="bullet"/>
      <w:lvlText w:val="o"/>
      <w:lvlJc w:val="left"/>
      <w:pPr>
        <w:ind w:left="4309" w:hanging="360"/>
      </w:pPr>
      <w:rPr>
        <w:rFonts w:ascii="Courier New" w:hAnsi="Courier New" w:cs="Courier New" w:hint="default"/>
      </w:rPr>
    </w:lvl>
    <w:lvl w:ilvl="5" w:tplc="9462E396">
      <w:start w:val="1"/>
      <w:numFmt w:val="bullet"/>
      <w:lvlText w:val=""/>
      <w:lvlJc w:val="left"/>
      <w:pPr>
        <w:ind w:left="5029" w:hanging="360"/>
      </w:pPr>
      <w:rPr>
        <w:rFonts w:ascii="Wingdings" w:hAnsi="Wingdings" w:cs="Wingdings" w:hint="default"/>
      </w:rPr>
    </w:lvl>
    <w:lvl w:ilvl="6" w:tplc="9C9A4900">
      <w:start w:val="1"/>
      <w:numFmt w:val="bullet"/>
      <w:lvlText w:val=""/>
      <w:lvlJc w:val="left"/>
      <w:pPr>
        <w:ind w:left="5749" w:hanging="360"/>
      </w:pPr>
      <w:rPr>
        <w:rFonts w:ascii="Symbol" w:hAnsi="Symbol" w:cs="Symbol" w:hint="default"/>
      </w:rPr>
    </w:lvl>
    <w:lvl w:ilvl="7" w:tplc="1298AFB2">
      <w:start w:val="1"/>
      <w:numFmt w:val="bullet"/>
      <w:lvlText w:val="o"/>
      <w:lvlJc w:val="left"/>
      <w:pPr>
        <w:ind w:left="6469" w:hanging="360"/>
      </w:pPr>
      <w:rPr>
        <w:rFonts w:ascii="Courier New" w:hAnsi="Courier New" w:cs="Courier New" w:hint="default"/>
      </w:rPr>
    </w:lvl>
    <w:lvl w:ilvl="8" w:tplc="E1C61148">
      <w:start w:val="1"/>
      <w:numFmt w:val="bullet"/>
      <w:lvlText w:val=""/>
      <w:lvlJc w:val="left"/>
      <w:pPr>
        <w:ind w:left="7189" w:hanging="360"/>
      </w:pPr>
      <w:rPr>
        <w:rFonts w:ascii="Wingdings" w:hAnsi="Wingdings" w:cs="Wingdings" w:hint="default"/>
      </w:rPr>
    </w:lvl>
  </w:abstractNum>
  <w:abstractNum w:abstractNumId="24">
    <w:nsid w:val="18616C5D"/>
    <w:multiLevelType w:val="hybridMultilevel"/>
    <w:tmpl w:val="C4E89050"/>
    <w:lvl w:ilvl="0" w:tplc="88B4C9E4">
      <w:start w:val="1"/>
      <w:numFmt w:val="decimal"/>
      <w:lvlText w:val="%1)"/>
      <w:lvlJc w:val="left"/>
      <w:pPr>
        <w:ind w:left="1069" w:hanging="360"/>
      </w:pPr>
      <w:rPr>
        <w:rFonts w:hint="default"/>
      </w:rPr>
    </w:lvl>
    <w:lvl w:ilvl="1" w:tplc="CBACF934">
      <w:start w:val="1"/>
      <w:numFmt w:val="lowerLetter"/>
      <w:lvlText w:val="%2."/>
      <w:lvlJc w:val="left"/>
      <w:pPr>
        <w:ind w:left="1789" w:hanging="360"/>
      </w:pPr>
    </w:lvl>
    <w:lvl w:ilvl="2" w:tplc="EFF078B2">
      <w:start w:val="1"/>
      <w:numFmt w:val="lowerRoman"/>
      <w:lvlText w:val="%3."/>
      <w:lvlJc w:val="right"/>
      <w:pPr>
        <w:ind w:left="2509" w:hanging="180"/>
      </w:pPr>
    </w:lvl>
    <w:lvl w:ilvl="3" w:tplc="A84E2BB8">
      <w:start w:val="1"/>
      <w:numFmt w:val="decimal"/>
      <w:lvlText w:val="%4."/>
      <w:lvlJc w:val="left"/>
      <w:pPr>
        <w:ind w:left="3229" w:hanging="360"/>
      </w:pPr>
    </w:lvl>
    <w:lvl w:ilvl="4" w:tplc="C0BED18C">
      <w:start w:val="1"/>
      <w:numFmt w:val="lowerLetter"/>
      <w:lvlText w:val="%5."/>
      <w:lvlJc w:val="left"/>
      <w:pPr>
        <w:ind w:left="3949" w:hanging="360"/>
      </w:pPr>
    </w:lvl>
    <w:lvl w:ilvl="5" w:tplc="7CC86254">
      <w:start w:val="1"/>
      <w:numFmt w:val="lowerRoman"/>
      <w:lvlText w:val="%6."/>
      <w:lvlJc w:val="right"/>
      <w:pPr>
        <w:ind w:left="4669" w:hanging="180"/>
      </w:pPr>
    </w:lvl>
    <w:lvl w:ilvl="6" w:tplc="922658E0">
      <w:start w:val="1"/>
      <w:numFmt w:val="decimal"/>
      <w:lvlText w:val="%7."/>
      <w:lvlJc w:val="left"/>
      <w:pPr>
        <w:ind w:left="5389" w:hanging="360"/>
      </w:pPr>
    </w:lvl>
    <w:lvl w:ilvl="7" w:tplc="1012F682">
      <w:start w:val="1"/>
      <w:numFmt w:val="lowerLetter"/>
      <w:lvlText w:val="%8."/>
      <w:lvlJc w:val="left"/>
      <w:pPr>
        <w:ind w:left="6109" w:hanging="360"/>
      </w:pPr>
    </w:lvl>
    <w:lvl w:ilvl="8" w:tplc="8A54403C">
      <w:start w:val="1"/>
      <w:numFmt w:val="lowerRoman"/>
      <w:lvlText w:val="%9."/>
      <w:lvlJc w:val="right"/>
      <w:pPr>
        <w:ind w:left="6829" w:hanging="180"/>
      </w:pPr>
    </w:lvl>
  </w:abstractNum>
  <w:abstractNum w:abstractNumId="25">
    <w:nsid w:val="1A2E0A61"/>
    <w:multiLevelType w:val="hybridMultilevel"/>
    <w:tmpl w:val="A24A5850"/>
    <w:lvl w:ilvl="0" w:tplc="EA149108">
      <w:start w:val="1"/>
      <w:numFmt w:val="decimal"/>
      <w:pStyle w:val="120"/>
      <w:lvlText w:val="%1."/>
      <w:lvlJc w:val="left"/>
      <w:pPr>
        <w:ind w:left="1909" w:hanging="1200"/>
      </w:pPr>
      <w:rPr>
        <w:rFonts w:hint="default"/>
      </w:rPr>
    </w:lvl>
    <w:lvl w:ilvl="1" w:tplc="829C3DD8">
      <w:start w:val="1"/>
      <w:numFmt w:val="lowerLetter"/>
      <w:lvlText w:val="%2."/>
      <w:lvlJc w:val="left"/>
      <w:pPr>
        <w:ind w:left="1789" w:hanging="360"/>
      </w:pPr>
    </w:lvl>
    <w:lvl w:ilvl="2" w:tplc="11D45F7C">
      <w:start w:val="1"/>
      <w:numFmt w:val="lowerRoman"/>
      <w:lvlText w:val="%3."/>
      <w:lvlJc w:val="right"/>
      <w:pPr>
        <w:ind w:left="2509" w:hanging="180"/>
      </w:pPr>
    </w:lvl>
    <w:lvl w:ilvl="3" w:tplc="AEA4347C">
      <w:start w:val="1"/>
      <w:numFmt w:val="decimal"/>
      <w:lvlText w:val="%4."/>
      <w:lvlJc w:val="left"/>
      <w:pPr>
        <w:ind w:left="3229" w:hanging="360"/>
      </w:pPr>
    </w:lvl>
    <w:lvl w:ilvl="4" w:tplc="07E424A2">
      <w:start w:val="1"/>
      <w:numFmt w:val="lowerLetter"/>
      <w:lvlText w:val="%5."/>
      <w:lvlJc w:val="left"/>
      <w:pPr>
        <w:ind w:left="3949" w:hanging="360"/>
      </w:pPr>
    </w:lvl>
    <w:lvl w:ilvl="5" w:tplc="DE284BF2">
      <w:start w:val="1"/>
      <w:numFmt w:val="lowerRoman"/>
      <w:lvlText w:val="%6."/>
      <w:lvlJc w:val="right"/>
      <w:pPr>
        <w:ind w:left="4669" w:hanging="180"/>
      </w:pPr>
    </w:lvl>
    <w:lvl w:ilvl="6" w:tplc="F4B424C8">
      <w:start w:val="1"/>
      <w:numFmt w:val="decimal"/>
      <w:lvlText w:val="%7."/>
      <w:lvlJc w:val="left"/>
      <w:pPr>
        <w:ind w:left="5389" w:hanging="360"/>
      </w:pPr>
    </w:lvl>
    <w:lvl w:ilvl="7" w:tplc="76EC9E9C">
      <w:start w:val="1"/>
      <w:numFmt w:val="lowerLetter"/>
      <w:lvlText w:val="%8."/>
      <w:lvlJc w:val="left"/>
      <w:pPr>
        <w:ind w:left="6109" w:hanging="360"/>
      </w:pPr>
    </w:lvl>
    <w:lvl w:ilvl="8" w:tplc="53D69CE2">
      <w:start w:val="1"/>
      <w:numFmt w:val="lowerRoman"/>
      <w:lvlText w:val="%9."/>
      <w:lvlJc w:val="right"/>
      <w:pPr>
        <w:ind w:left="6829" w:hanging="180"/>
      </w:pPr>
    </w:lvl>
  </w:abstractNum>
  <w:abstractNum w:abstractNumId="26">
    <w:nsid w:val="1BAF4AFF"/>
    <w:multiLevelType w:val="hybridMultilevel"/>
    <w:tmpl w:val="01207B9A"/>
    <w:lvl w:ilvl="0" w:tplc="90385AD8">
      <w:start w:val="1"/>
      <w:numFmt w:val="decimal"/>
      <w:lvlText w:val="%1."/>
      <w:lvlJc w:val="left"/>
      <w:pPr>
        <w:ind w:left="720" w:hanging="360"/>
      </w:pPr>
      <w:rPr>
        <w:rFonts w:hint="default"/>
      </w:rPr>
    </w:lvl>
    <w:lvl w:ilvl="1" w:tplc="85C4402E">
      <w:start w:val="1"/>
      <w:numFmt w:val="lowerLetter"/>
      <w:lvlText w:val="%2."/>
      <w:lvlJc w:val="left"/>
      <w:pPr>
        <w:ind w:left="1440" w:hanging="360"/>
      </w:pPr>
    </w:lvl>
    <w:lvl w:ilvl="2" w:tplc="A8AA3564">
      <w:start w:val="1"/>
      <w:numFmt w:val="lowerRoman"/>
      <w:lvlText w:val="%3."/>
      <w:lvlJc w:val="right"/>
      <w:pPr>
        <w:ind w:left="2160" w:hanging="180"/>
      </w:pPr>
    </w:lvl>
    <w:lvl w:ilvl="3" w:tplc="BFCEC2E2">
      <w:start w:val="1"/>
      <w:numFmt w:val="decimal"/>
      <w:lvlText w:val="%4."/>
      <w:lvlJc w:val="left"/>
      <w:pPr>
        <w:ind w:left="2880" w:hanging="360"/>
      </w:pPr>
    </w:lvl>
    <w:lvl w:ilvl="4" w:tplc="E2544FE4">
      <w:start w:val="1"/>
      <w:numFmt w:val="lowerLetter"/>
      <w:lvlText w:val="%5."/>
      <w:lvlJc w:val="left"/>
      <w:pPr>
        <w:ind w:left="3600" w:hanging="360"/>
      </w:pPr>
    </w:lvl>
    <w:lvl w:ilvl="5" w:tplc="5EE2880E">
      <w:start w:val="1"/>
      <w:numFmt w:val="lowerRoman"/>
      <w:lvlText w:val="%6."/>
      <w:lvlJc w:val="right"/>
      <w:pPr>
        <w:ind w:left="4320" w:hanging="180"/>
      </w:pPr>
    </w:lvl>
    <w:lvl w:ilvl="6" w:tplc="EA00AF1E">
      <w:start w:val="1"/>
      <w:numFmt w:val="decimal"/>
      <w:lvlText w:val="%7."/>
      <w:lvlJc w:val="left"/>
      <w:pPr>
        <w:ind w:left="5040" w:hanging="360"/>
      </w:pPr>
    </w:lvl>
    <w:lvl w:ilvl="7" w:tplc="864A365C">
      <w:start w:val="1"/>
      <w:numFmt w:val="lowerLetter"/>
      <w:lvlText w:val="%8."/>
      <w:lvlJc w:val="left"/>
      <w:pPr>
        <w:ind w:left="5760" w:hanging="360"/>
      </w:pPr>
    </w:lvl>
    <w:lvl w:ilvl="8" w:tplc="BD784A4C">
      <w:start w:val="1"/>
      <w:numFmt w:val="lowerRoman"/>
      <w:lvlText w:val="%9."/>
      <w:lvlJc w:val="right"/>
      <w:pPr>
        <w:ind w:left="6480" w:hanging="180"/>
      </w:pPr>
    </w:lvl>
  </w:abstractNum>
  <w:abstractNum w:abstractNumId="27">
    <w:nsid w:val="1C2142FA"/>
    <w:multiLevelType w:val="hybridMultilevel"/>
    <w:tmpl w:val="8214ABDE"/>
    <w:name w:val="WW8Num5223"/>
    <w:lvl w:ilvl="0" w:tplc="17E629AA">
      <w:start w:val="1"/>
      <w:numFmt w:val="bullet"/>
      <w:lvlText w:val=""/>
      <w:lvlJc w:val="left"/>
      <w:pPr>
        <w:ind w:left="1287" w:hanging="360"/>
      </w:pPr>
      <w:rPr>
        <w:rFonts w:ascii="Symbol" w:hAnsi="Symbol" w:cs="Symbol" w:hint="default"/>
      </w:rPr>
    </w:lvl>
    <w:lvl w:ilvl="1" w:tplc="E4C644B6">
      <w:start w:val="1"/>
      <w:numFmt w:val="bullet"/>
      <w:lvlText w:val="o"/>
      <w:lvlJc w:val="left"/>
      <w:pPr>
        <w:ind w:left="2007" w:hanging="360"/>
      </w:pPr>
      <w:rPr>
        <w:rFonts w:ascii="Courier New" w:hAnsi="Courier New" w:cs="Courier New" w:hint="default"/>
      </w:rPr>
    </w:lvl>
    <w:lvl w:ilvl="2" w:tplc="65B2C828">
      <w:start w:val="1"/>
      <w:numFmt w:val="bullet"/>
      <w:lvlText w:val=""/>
      <w:lvlJc w:val="left"/>
      <w:pPr>
        <w:ind w:left="2727" w:hanging="360"/>
      </w:pPr>
      <w:rPr>
        <w:rFonts w:ascii="Wingdings" w:hAnsi="Wingdings" w:cs="Wingdings" w:hint="default"/>
      </w:rPr>
    </w:lvl>
    <w:lvl w:ilvl="3" w:tplc="2910CD28">
      <w:start w:val="1"/>
      <w:numFmt w:val="bullet"/>
      <w:lvlText w:val=""/>
      <w:lvlJc w:val="left"/>
      <w:pPr>
        <w:ind w:left="3447" w:hanging="360"/>
      </w:pPr>
      <w:rPr>
        <w:rFonts w:ascii="Symbol" w:hAnsi="Symbol" w:cs="Symbol" w:hint="default"/>
      </w:rPr>
    </w:lvl>
    <w:lvl w:ilvl="4" w:tplc="0C6AB726">
      <w:start w:val="1"/>
      <w:numFmt w:val="bullet"/>
      <w:lvlText w:val="o"/>
      <w:lvlJc w:val="left"/>
      <w:pPr>
        <w:ind w:left="4167" w:hanging="360"/>
      </w:pPr>
      <w:rPr>
        <w:rFonts w:ascii="Courier New" w:hAnsi="Courier New" w:cs="Courier New" w:hint="default"/>
      </w:rPr>
    </w:lvl>
    <w:lvl w:ilvl="5" w:tplc="A3684E6E">
      <w:start w:val="1"/>
      <w:numFmt w:val="bullet"/>
      <w:lvlText w:val=""/>
      <w:lvlJc w:val="left"/>
      <w:pPr>
        <w:ind w:left="4887" w:hanging="360"/>
      </w:pPr>
      <w:rPr>
        <w:rFonts w:ascii="Wingdings" w:hAnsi="Wingdings" w:cs="Wingdings" w:hint="default"/>
      </w:rPr>
    </w:lvl>
    <w:lvl w:ilvl="6" w:tplc="229C185A">
      <w:start w:val="1"/>
      <w:numFmt w:val="bullet"/>
      <w:lvlText w:val=""/>
      <w:lvlJc w:val="left"/>
      <w:pPr>
        <w:ind w:left="5607" w:hanging="360"/>
      </w:pPr>
      <w:rPr>
        <w:rFonts w:ascii="Symbol" w:hAnsi="Symbol" w:cs="Symbol" w:hint="default"/>
      </w:rPr>
    </w:lvl>
    <w:lvl w:ilvl="7" w:tplc="A76EA85C">
      <w:start w:val="1"/>
      <w:numFmt w:val="bullet"/>
      <w:lvlText w:val="o"/>
      <w:lvlJc w:val="left"/>
      <w:pPr>
        <w:ind w:left="6327" w:hanging="360"/>
      </w:pPr>
      <w:rPr>
        <w:rFonts w:ascii="Courier New" w:hAnsi="Courier New" w:cs="Courier New" w:hint="default"/>
      </w:rPr>
    </w:lvl>
    <w:lvl w:ilvl="8" w:tplc="651085BC">
      <w:start w:val="1"/>
      <w:numFmt w:val="bullet"/>
      <w:lvlText w:val=""/>
      <w:lvlJc w:val="left"/>
      <w:pPr>
        <w:ind w:left="7047" w:hanging="360"/>
      </w:pPr>
      <w:rPr>
        <w:rFonts w:ascii="Wingdings" w:hAnsi="Wingdings" w:cs="Wingdings" w:hint="default"/>
      </w:rPr>
    </w:lvl>
  </w:abstractNum>
  <w:abstractNum w:abstractNumId="28">
    <w:nsid w:val="1D9A4A61"/>
    <w:multiLevelType w:val="hybridMultilevel"/>
    <w:tmpl w:val="8160E552"/>
    <w:lvl w:ilvl="0" w:tplc="067293B8">
      <w:start w:val="1"/>
      <w:numFmt w:val="bullet"/>
      <w:lvlText w:val="-"/>
      <w:lvlJc w:val="left"/>
      <w:pPr>
        <w:ind w:left="1287" w:hanging="360"/>
      </w:pPr>
      <w:rPr>
        <w:rFonts w:ascii="Times New Roman" w:hAnsi="Times New Roman" w:cs="Times New Roman" w:hint="default"/>
      </w:rPr>
    </w:lvl>
    <w:lvl w:ilvl="1" w:tplc="95CE7F70">
      <w:start w:val="1"/>
      <w:numFmt w:val="bullet"/>
      <w:lvlText w:val="o"/>
      <w:lvlJc w:val="left"/>
      <w:pPr>
        <w:ind w:left="2007" w:hanging="360"/>
      </w:pPr>
      <w:rPr>
        <w:rFonts w:ascii="Courier New" w:hAnsi="Courier New" w:cs="Courier New" w:hint="default"/>
      </w:rPr>
    </w:lvl>
    <w:lvl w:ilvl="2" w:tplc="83642994">
      <w:start w:val="1"/>
      <w:numFmt w:val="bullet"/>
      <w:lvlText w:val=""/>
      <w:lvlJc w:val="left"/>
      <w:pPr>
        <w:ind w:left="2727" w:hanging="360"/>
      </w:pPr>
      <w:rPr>
        <w:rFonts w:ascii="Wingdings" w:hAnsi="Wingdings" w:cs="Wingdings" w:hint="default"/>
      </w:rPr>
    </w:lvl>
    <w:lvl w:ilvl="3" w:tplc="5964E0EE">
      <w:start w:val="1"/>
      <w:numFmt w:val="bullet"/>
      <w:lvlText w:val=""/>
      <w:lvlJc w:val="left"/>
      <w:pPr>
        <w:ind w:left="3447" w:hanging="360"/>
      </w:pPr>
      <w:rPr>
        <w:rFonts w:ascii="Symbol" w:hAnsi="Symbol" w:cs="Symbol" w:hint="default"/>
      </w:rPr>
    </w:lvl>
    <w:lvl w:ilvl="4" w:tplc="B33230C6">
      <w:start w:val="1"/>
      <w:numFmt w:val="bullet"/>
      <w:lvlText w:val="o"/>
      <w:lvlJc w:val="left"/>
      <w:pPr>
        <w:ind w:left="4167" w:hanging="360"/>
      </w:pPr>
      <w:rPr>
        <w:rFonts w:ascii="Courier New" w:hAnsi="Courier New" w:cs="Courier New" w:hint="default"/>
      </w:rPr>
    </w:lvl>
    <w:lvl w:ilvl="5" w:tplc="7D6E6340">
      <w:start w:val="1"/>
      <w:numFmt w:val="bullet"/>
      <w:lvlText w:val=""/>
      <w:lvlJc w:val="left"/>
      <w:pPr>
        <w:ind w:left="4887" w:hanging="360"/>
      </w:pPr>
      <w:rPr>
        <w:rFonts w:ascii="Wingdings" w:hAnsi="Wingdings" w:cs="Wingdings" w:hint="default"/>
      </w:rPr>
    </w:lvl>
    <w:lvl w:ilvl="6" w:tplc="FACE7BD8">
      <w:start w:val="1"/>
      <w:numFmt w:val="bullet"/>
      <w:lvlText w:val=""/>
      <w:lvlJc w:val="left"/>
      <w:pPr>
        <w:ind w:left="5607" w:hanging="360"/>
      </w:pPr>
      <w:rPr>
        <w:rFonts w:ascii="Symbol" w:hAnsi="Symbol" w:cs="Symbol" w:hint="default"/>
      </w:rPr>
    </w:lvl>
    <w:lvl w:ilvl="7" w:tplc="B2DC2F64">
      <w:start w:val="1"/>
      <w:numFmt w:val="bullet"/>
      <w:lvlText w:val="o"/>
      <w:lvlJc w:val="left"/>
      <w:pPr>
        <w:ind w:left="6327" w:hanging="360"/>
      </w:pPr>
      <w:rPr>
        <w:rFonts w:ascii="Courier New" w:hAnsi="Courier New" w:cs="Courier New" w:hint="default"/>
      </w:rPr>
    </w:lvl>
    <w:lvl w:ilvl="8" w:tplc="8630605E">
      <w:start w:val="1"/>
      <w:numFmt w:val="bullet"/>
      <w:lvlText w:val=""/>
      <w:lvlJc w:val="left"/>
      <w:pPr>
        <w:ind w:left="7047" w:hanging="360"/>
      </w:pPr>
      <w:rPr>
        <w:rFonts w:ascii="Wingdings" w:hAnsi="Wingdings" w:cs="Wingdings" w:hint="default"/>
      </w:rPr>
    </w:lvl>
  </w:abstractNum>
  <w:abstractNum w:abstractNumId="29">
    <w:nsid w:val="1DE16C02"/>
    <w:multiLevelType w:val="hybridMultilevel"/>
    <w:tmpl w:val="9C14119C"/>
    <w:lvl w:ilvl="0" w:tplc="54A84920">
      <w:start w:val="1"/>
      <w:numFmt w:val="bullet"/>
      <w:lvlText w:val=""/>
      <w:lvlJc w:val="left"/>
      <w:pPr>
        <w:ind w:left="1287" w:hanging="360"/>
      </w:pPr>
      <w:rPr>
        <w:rFonts w:ascii="Symbol" w:hAnsi="Symbol" w:cs="Symbol" w:hint="default"/>
      </w:rPr>
    </w:lvl>
    <w:lvl w:ilvl="1" w:tplc="CCFEE876">
      <w:start w:val="1"/>
      <w:numFmt w:val="bullet"/>
      <w:lvlText w:val="o"/>
      <w:lvlJc w:val="left"/>
      <w:pPr>
        <w:ind w:left="2007" w:hanging="360"/>
      </w:pPr>
      <w:rPr>
        <w:rFonts w:ascii="Courier New" w:hAnsi="Courier New" w:cs="Courier New" w:hint="default"/>
      </w:rPr>
    </w:lvl>
    <w:lvl w:ilvl="2" w:tplc="7944BCC2">
      <w:start w:val="1"/>
      <w:numFmt w:val="bullet"/>
      <w:lvlText w:val=""/>
      <w:lvlJc w:val="left"/>
      <w:pPr>
        <w:ind w:left="2727" w:hanging="360"/>
      </w:pPr>
      <w:rPr>
        <w:rFonts w:ascii="Wingdings" w:hAnsi="Wingdings" w:cs="Wingdings" w:hint="default"/>
      </w:rPr>
    </w:lvl>
    <w:lvl w:ilvl="3" w:tplc="E9DE86B8">
      <w:start w:val="1"/>
      <w:numFmt w:val="bullet"/>
      <w:lvlText w:val=""/>
      <w:lvlJc w:val="left"/>
      <w:pPr>
        <w:ind w:left="3447" w:hanging="360"/>
      </w:pPr>
      <w:rPr>
        <w:rFonts w:ascii="Symbol" w:hAnsi="Symbol" w:cs="Symbol" w:hint="default"/>
      </w:rPr>
    </w:lvl>
    <w:lvl w:ilvl="4" w:tplc="E886013E">
      <w:start w:val="1"/>
      <w:numFmt w:val="bullet"/>
      <w:lvlText w:val="o"/>
      <w:lvlJc w:val="left"/>
      <w:pPr>
        <w:ind w:left="4167" w:hanging="360"/>
      </w:pPr>
      <w:rPr>
        <w:rFonts w:ascii="Courier New" w:hAnsi="Courier New" w:cs="Courier New" w:hint="default"/>
      </w:rPr>
    </w:lvl>
    <w:lvl w:ilvl="5" w:tplc="E5E8AE20">
      <w:start w:val="1"/>
      <w:numFmt w:val="bullet"/>
      <w:lvlText w:val=""/>
      <w:lvlJc w:val="left"/>
      <w:pPr>
        <w:ind w:left="4887" w:hanging="360"/>
      </w:pPr>
      <w:rPr>
        <w:rFonts w:ascii="Wingdings" w:hAnsi="Wingdings" w:cs="Wingdings" w:hint="default"/>
      </w:rPr>
    </w:lvl>
    <w:lvl w:ilvl="6" w:tplc="8D64AAA8">
      <w:start w:val="1"/>
      <w:numFmt w:val="bullet"/>
      <w:lvlText w:val=""/>
      <w:lvlJc w:val="left"/>
      <w:pPr>
        <w:ind w:left="5607" w:hanging="360"/>
      </w:pPr>
      <w:rPr>
        <w:rFonts w:ascii="Symbol" w:hAnsi="Symbol" w:cs="Symbol" w:hint="default"/>
      </w:rPr>
    </w:lvl>
    <w:lvl w:ilvl="7" w:tplc="7D7EE24C">
      <w:start w:val="1"/>
      <w:numFmt w:val="bullet"/>
      <w:lvlText w:val="o"/>
      <w:lvlJc w:val="left"/>
      <w:pPr>
        <w:ind w:left="6327" w:hanging="360"/>
      </w:pPr>
      <w:rPr>
        <w:rFonts w:ascii="Courier New" w:hAnsi="Courier New" w:cs="Courier New" w:hint="default"/>
      </w:rPr>
    </w:lvl>
    <w:lvl w:ilvl="8" w:tplc="33628F8C">
      <w:start w:val="1"/>
      <w:numFmt w:val="bullet"/>
      <w:lvlText w:val=""/>
      <w:lvlJc w:val="left"/>
      <w:pPr>
        <w:ind w:left="7047" w:hanging="360"/>
      </w:pPr>
      <w:rPr>
        <w:rFonts w:ascii="Wingdings" w:hAnsi="Wingdings" w:cs="Wingdings" w:hint="default"/>
      </w:rPr>
    </w:lvl>
  </w:abstractNum>
  <w:abstractNum w:abstractNumId="30">
    <w:nsid w:val="1E7A5C2B"/>
    <w:multiLevelType w:val="hybridMultilevel"/>
    <w:tmpl w:val="ABBCFB9A"/>
    <w:lvl w:ilvl="0" w:tplc="EBEE9826">
      <w:start w:val="1"/>
      <w:numFmt w:val="decimal"/>
      <w:pStyle w:val="a2"/>
      <w:lvlText w:val="Таблица %1 - "/>
      <w:lvlJc w:val="left"/>
      <w:pPr>
        <w:tabs>
          <w:tab w:val="num" w:pos="3261"/>
        </w:tabs>
        <w:ind w:left="2127"/>
      </w:pPr>
      <w:rPr>
        <w:rFonts w:ascii="Times New Roman" w:hAnsi="Times New Roman" w:cs="Times New Roman" w:hint="default"/>
        <w:b/>
        <w:bCs/>
        <w:i w:val="0"/>
        <w:iCs w:val="0"/>
        <w:caps w:val="0"/>
        <w:strike w:val="0"/>
        <w:dstrike w:val="0"/>
        <w:vanish w:val="0"/>
        <w:color w:val="000000"/>
        <w:sz w:val="24"/>
        <w:szCs w:val="24"/>
        <w:vertAlign w:val="baseline"/>
      </w:rPr>
    </w:lvl>
    <w:lvl w:ilvl="1" w:tplc="6A2C93B6">
      <w:start w:val="1"/>
      <w:numFmt w:val="lowerLetter"/>
      <w:lvlText w:val="%2."/>
      <w:lvlJc w:val="left"/>
      <w:pPr>
        <w:tabs>
          <w:tab w:val="num" w:pos="-5223"/>
        </w:tabs>
        <w:ind w:left="-5223" w:hanging="360"/>
      </w:pPr>
    </w:lvl>
    <w:lvl w:ilvl="2" w:tplc="456C8E5E">
      <w:start w:val="1"/>
      <w:numFmt w:val="lowerRoman"/>
      <w:lvlText w:val="%3."/>
      <w:lvlJc w:val="right"/>
      <w:pPr>
        <w:tabs>
          <w:tab w:val="num" w:pos="-4503"/>
        </w:tabs>
        <w:ind w:left="-4503" w:hanging="180"/>
      </w:pPr>
    </w:lvl>
    <w:lvl w:ilvl="3" w:tplc="0D4C6E2A">
      <w:start w:val="1"/>
      <w:numFmt w:val="decimal"/>
      <w:lvlText w:val="%4."/>
      <w:lvlJc w:val="left"/>
      <w:pPr>
        <w:tabs>
          <w:tab w:val="num" w:pos="-3783"/>
        </w:tabs>
        <w:ind w:left="-3783" w:hanging="360"/>
      </w:pPr>
    </w:lvl>
    <w:lvl w:ilvl="4" w:tplc="B1BE37BA">
      <w:start w:val="1"/>
      <w:numFmt w:val="lowerLetter"/>
      <w:lvlText w:val="%5."/>
      <w:lvlJc w:val="left"/>
      <w:pPr>
        <w:tabs>
          <w:tab w:val="num" w:pos="-3063"/>
        </w:tabs>
        <w:ind w:left="-3063" w:hanging="360"/>
      </w:pPr>
    </w:lvl>
    <w:lvl w:ilvl="5" w:tplc="433A9CB4">
      <w:start w:val="1"/>
      <w:numFmt w:val="lowerRoman"/>
      <w:lvlText w:val="%6."/>
      <w:lvlJc w:val="right"/>
      <w:pPr>
        <w:tabs>
          <w:tab w:val="num" w:pos="-2343"/>
        </w:tabs>
        <w:ind w:left="-2343" w:hanging="180"/>
      </w:pPr>
    </w:lvl>
    <w:lvl w:ilvl="6" w:tplc="2DA0A3D6">
      <w:start w:val="1"/>
      <w:numFmt w:val="decimal"/>
      <w:lvlText w:val="%7."/>
      <w:lvlJc w:val="left"/>
      <w:pPr>
        <w:tabs>
          <w:tab w:val="num" w:pos="-1623"/>
        </w:tabs>
        <w:ind w:left="-1623" w:hanging="360"/>
      </w:pPr>
    </w:lvl>
    <w:lvl w:ilvl="7" w:tplc="C2000F00">
      <w:start w:val="1"/>
      <w:numFmt w:val="lowerLetter"/>
      <w:lvlText w:val="%8."/>
      <w:lvlJc w:val="left"/>
      <w:pPr>
        <w:tabs>
          <w:tab w:val="num" w:pos="-903"/>
        </w:tabs>
        <w:ind w:left="-903" w:hanging="360"/>
      </w:pPr>
    </w:lvl>
    <w:lvl w:ilvl="8" w:tplc="E82EBB50">
      <w:start w:val="1"/>
      <w:numFmt w:val="lowerRoman"/>
      <w:lvlText w:val="%9."/>
      <w:lvlJc w:val="right"/>
      <w:pPr>
        <w:tabs>
          <w:tab w:val="num" w:pos="-183"/>
        </w:tabs>
        <w:ind w:left="-183" w:hanging="180"/>
      </w:pPr>
    </w:lvl>
  </w:abstractNum>
  <w:abstractNum w:abstractNumId="31">
    <w:nsid w:val="20DA0894"/>
    <w:multiLevelType w:val="hybridMultilevel"/>
    <w:tmpl w:val="D5AE046C"/>
    <w:lvl w:ilvl="0" w:tplc="E618DA5E">
      <w:start w:val="1"/>
      <w:numFmt w:val="decimal"/>
      <w:pStyle w:val="0510"/>
      <w:lvlText w:val="%1)"/>
      <w:lvlJc w:val="left"/>
      <w:pPr>
        <w:ind w:left="720" w:hanging="360"/>
      </w:pPr>
    </w:lvl>
    <w:lvl w:ilvl="1" w:tplc="CF8A5D62">
      <w:start w:val="1"/>
      <w:numFmt w:val="lowerLetter"/>
      <w:lvlText w:val="%2."/>
      <w:lvlJc w:val="left"/>
      <w:pPr>
        <w:ind w:left="1440" w:hanging="360"/>
      </w:pPr>
    </w:lvl>
    <w:lvl w:ilvl="2" w:tplc="FF8A00A2">
      <w:start w:val="1"/>
      <w:numFmt w:val="lowerRoman"/>
      <w:lvlText w:val="%3."/>
      <w:lvlJc w:val="right"/>
      <w:pPr>
        <w:ind w:left="2160" w:hanging="180"/>
      </w:pPr>
    </w:lvl>
    <w:lvl w:ilvl="3" w:tplc="872E9096">
      <w:start w:val="1"/>
      <w:numFmt w:val="decimal"/>
      <w:lvlText w:val="%4."/>
      <w:lvlJc w:val="left"/>
      <w:pPr>
        <w:ind w:left="2880" w:hanging="360"/>
      </w:pPr>
    </w:lvl>
    <w:lvl w:ilvl="4" w:tplc="31283CFA">
      <w:start w:val="1"/>
      <w:numFmt w:val="lowerLetter"/>
      <w:lvlText w:val="%5."/>
      <w:lvlJc w:val="left"/>
      <w:pPr>
        <w:ind w:left="3600" w:hanging="360"/>
      </w:pPr>
    </w:lvl>
    <w:lvl w:ilvl="5" w:tplc="C4F0CA2E">
      <w:start w:val="1"/>
      <w:numFmt w:val="lowerRoman"/>
      <w:lvlText w:val="%6."/>
      <w:lvlJc w:val="right"/>
      <w:pPr>
        <w:ind w:left="4320" w:hanging="180"/>
      </w:pPr>
    </w:lvl>
    <w:lvl w:ilvl="6" w:tplc="F528ADE0">
      <w:start w:val="1"/>
      <w:numFmt w:val="decimal"/>
      <w:lvlText w:val="%7."/>
      <w:lvlJc w:val="left"/>
      <w:pPr>
        <w:ind w:left="5040" w:hanging="360"/>
      </w:pPr>
    </w:lvl>
    <w:lvl w:ilvl="7" w:tplc="210E768A">
      <w:start w:val="1"/>
      <w:numFmt w:val="lowerLetter"/>
      <w:lvlText w:val="%8."/>
      <w:lvlJc w:val="left"/>
      <w:pPr>
        <w:ind w:left="5760" w:hanging="360"/>
      </w:pPr>
    </w:lvl>
    <w:lvl w:ilvl="8" w:tplc="FA2AE1F8">
      <w:start w:val="1"/>
      <w:numFmt w:val="lowerRoman"/>
      <w:lvlText w:val="%9."/>
      <w:lvlJc w:val="right"/>
      <w:pPr>
        <w:ind w:left="6480" w:hanging="180"/>
      </w:pPr>
    </w:lvl>
  </w:abstractNum>
  <w:abstractNum w:abstractNumId="32">
    <w:nsid w:val="2162758E"/>
    <w:multiLevelType w:val="multilevel"/>
    <w:tmpl w:val="E91A190C"/>
    <w:styleLink w:val="050"/>
    <w:lvl w:ilvl="0">
      <w:start w:val="1"/>
      <w:numFmt w:val="upperRoman"/>
      <w:suff w:val="space"/>
      <w:lvlText w:val="Часть %1."/>
      <w:lvlJc w:val="left"/>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szCs w:val="28"/>
      </w:rPr>
    </w:lvl>
    <w:lvl w:ilvl="2">
      <w:start w:val="1"/>
      <w:numFmt w:val="decimal"/>
      <w:lvlText w:val=""/>
      <w:lvlJc w:val="left"/>
      <w:rPr>
        <w:rFonts w:hint="default"/>
        <w:b/>
        <w:bCs/>
        <w:i w:val="0"/>
        <w:iCs w:val="0"/>
        <w:caps w:val="0"/>
        <w:smallCaps w:val="0"/>
        <w:strike w:val="0"/>
        <w:dstrike w:val="0"/>
        <w:vanish w:val="0"/>
        <w:color w:val="auto"/>
        <w:spacing w:val="20"/>
        <w:kern w:val="0"/>
        <w:sz w:val="28"/>
        <w:szCs w:val="28"/>
        <w:u w:val="none"/>
        <w:vertAlign w:val="baseline"/>
      </w:rPr>
    </w:lvl>
    <w:lvl w:ilvl="3">
      <w:start w:val="1"/>
      <w:numFmt w:val="decimal"/>
      <w:lvlText w:val=""/>
      <w:lvlJc w:val="left"/>
      <w:rPr>
        <w:rFonts w:hint="default"/>
        <w:b/>
        <w:bCs/>
        <w:i w:val="0"/>
        <w:iCs w:val="0"/>
        <w:caps w:val="0"/>
        <w:strike w:val="0"/>
        <w:dstrike w:val="0"/>
        <w:vanish w:val="0"/>
        <w:color w:val="auto"/>
        <w:spacing w:val="10"/>
        <w:kern w:val="0"/>
        <w:sz w:val="28"/>
        <w:szCs w:val="28"/>
        <w:u w:val="none"/>
        <w:vertAlign w:val="baseline"/>
      </w:rPr>
    </w:lvl>
    <w:lvl w:ilvl="4">
      <w:start w:val="1"/>
      <w:numFmt w:val="decimal"/>
      <w:lvlText w:val=""/>
      <w:lvlJc w:val="left"/>
      <w:rPr>
        <w:rFonts w:hint="default"/>
        <w:b/>
        <w:bCs/>
        <w:i/>
        <w:iCs/>
        <w:caps w:val="0"/>
        <w:strike w:val="0"/>
        <w:dstrike w:val="0"/>
        <w:vanish w:val="0"/>
        <w:color w:val="auto"/>
        <w:spacing w:val="10"/>
        <w:kern w:val="0"/>
        <w:sz w:val="28"/>
        <w:szCs w:val="28"/>
        <w:u w:val="none"/>
        <w:vertAlign w:val="baseline"/>
      </w:rPr>
    </w:lvl>
    <w:lvl w:ilvl="5">
      <w:start w:val="1"/>
      <w:numFmt w:val="decimal"/>
      <w:lvlText w:val=""/>
      <w:lvlJc w:val="left"/>
      <w:rPr>
        <w:rFonts w:hint="default"/>
        <w:b w:val="0"/>
        <w:bCs w:val="0"/>
        <w:i/>
        <w:iCs/>
        <w:caps w:val="0"/>
        <w:strike w:val="0"/>
        <w:dstrike w:val="0"/>
        <w:vanish w:val="0"/>
        <w:spacing w:val="10"/>
        <w:kern w:val="0"/>
        <w:sz w:val="28"/>
        <w:szCs w:val="28"/>
        <w:u w:val="none"/>
        <w:vertAlign w:val="baseline"/>
      </w:rPr>
    </w:lvl>
    <w:lvl w:ilvl="6">
      <w:start w:val="1"/>
      <w:numFmt w:val="decimal"/>
      <w:lvlText w:val=""/>
      <w:lvlJc w:val="left"/>
      <w:rPr>
        <w:rFonts w:hint="default"/>
        <w:b w:val="0"/>
        <w:bCs w:val="0"/>
        <w:i w:val="0"/>
        <w:iCs w:val="0"/>
        <w:caps w:val="0"/>
        <w:strike w:val="0"/>
        <w:dstrike w:val="0"/>
        <w:vanish w:val="0"/>
        <w:color w:val="auto"/>
        <w:spacing w:val="10"/>
        <w:kern w:val="0"/>
        <w:sz w:val="28"/>
        <w:szCs w:val="28"/>
        <w:u w:val="none"/>
        <w:vertAlign w:val="baseline"/>
      </w:rPr>
    </w:lvl>
    <w:lvl w:ilvl="7">
      <w:start w:val="1"/>
      <w:numFmt w:val="decimal"/>
      <w:lvlText w:val="%8)"/>
      <w:lvlJc w:val="left"/>
      <w:rPr>
        <w:rFonts w:ascii="Times New Roman" w:hAnsi="Times New Roman" w:cs="Times New Roman" w:hint="default"/>
        <w:b w:val="0"/>
        <w:bCs w:val="0"/>
        <w:i w:val="0"/>
        <w:iCs w:val="0"/>
        <w:caps w:val="0"/>
        <w:strike w:val="0"/>
        <w:dstrike w:val="0"/>
        <w:vanish w:val="0"/>
        <w:color w:val="auto"/>
        <w:kern w:val="0"/>
        <w:sz w:val="28"/>
        <w:szCs w:val="28"/>
        <w:u w:val="none"/>
        <w:vertAlign w:val="baseline"/>
      </w:rPr>
    </w:lvl>
    <w:lvl w:ilvl="8">
      <w:start w:val="1"/>
      <w:numFmt w:val="russianLower"/>
      <w:lvlText w:val="%9)"/>
      <w:lvlJc w:val="left"/>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33">
    <w:nsid w:val="22C642EC"/>
    <w:multiLevelType w:val="hybridMultilevel"/>
    <w:tmpl w:val="2FF8B788"/>
    <w:lvl w:ilvl="0" w:tplc="69B6C7B0">
      <w:start w:val="1"/>
      <w:numFmt w:val="bullet"/>
      <w:lvlText w:val=""/>
      <w:lvlJc w:val="left"/>
      <w:pPr>
        <w:ind w:left="1429" w:hanging="360"/>
      </w:pPr>
      <w:rPr>
        <w:rFonts w:ascii="Symbol" w:hAnsi="Symbol" w:cs="Symbol" w:hint="default"/>
      </w:rPr>
    </w:lvl>
    <w:lvl w:ilvl="1" w:tplc="37B68968">
      <w:start w:val="1"/>
      <w:numFmt w:val="bullet"/>
      <w:lvlText w:val="o"/>
      <w:lvlJc w:val="left"/>
      <w:pPr>
        <w:ind w:left="2149" w:hanging="360"/>
      </w:pPr>
      <w:rPr>
        <w:rFonts w:ascii="Courier New" w:hAnsi="Courier New" w:cs="Courier New" w:hint="default"/>
      </w:rPr>
    </w:lvl>
    <w:lvl w:ilvl="2" w:tplc="04D85636">
      <w:start w:val="1"/>
      <w:numFmt w:val="bullet"/>
      <w:lvlText w:val=""/>
      <w:lvlJc w:val="left"/>
      <w:pPr>
        <w:ind w:left="2869" w:hanging="360"/>
      </w:pPr>
      <w:rPr>
        <w:rFonts w:ascii="Wingdings" w:hAnsi="Wingdings" w:cs="Wingdings" w:hint="default"/>
      </w:rPr>
    </w:lvl>
    <w:lvl w:ilvl="3" w:tplc="E54C402E">
      <w:start w:val="1"/>
      <w:numFmt w:val="bullet"/>
      <w:lvlText w:val=""/>
      <w:lvlJc w:val="left"/>
      <w:pPr>
        <w:ind w:left="3589" w:hanging="360"/>
      </w:pPr>
      <w:rPr>
        <w:rFonts w:ascii="Symbol" w:hAnsi="Symbol" w:cs="Symbol" w:hint="default"/>
      </w:rPr>
    </w:lvl>
    <w:lvl w:ilvl="4" w:tplc="9804748C">
      <w:start w:val="1"/>
      <w:numFmt w:val="bullet"/>
      <w:lvlText w:val="o"/>
      <w:lvlJc w:val="left"/>
      <w:pPr>
        <w:ind w:left="4309" w:hanging="360"/>
      </w:pPr>
      <w:rPr>
        <w:rFonts w:ascii="Courier New" w:hAnsi="Courier New" w:cs="Courier New" w:hint="default"/>
      </w:rPr>
    </w:lvl>
    <w:lvl w:ilvl="5" w:tplc="78886EF2">
      <w:start w:val="1"/>
      <w:numFmt w:val="bullet"/>
      <w:lvlText w:val=""/>
      <w:lvlJc w:val="left"/>
      <w:pPr>
        <w:ind w:left="5029" w:hanging="360"/>
      </w:pPr>
      <w:rPr>
        <w:rFonts w:ascii="Wingdings" w:hAnsi="Wingdings" w:cs="Wingdings" w:hint="default"/>
      </w:rPr>
    </w:lvl>
    <w:lvl w:ilvl="6" w:tplc="CE4CE576">
      <w:start w:val="1"/>
      <w:numFmt w:val="bullet"/>
      <w:lvlText w:val=""/>
      <w:lvlJc w:val="left"/>
      <w:pPr>
        <w:ind w:left="5749" w:hanging="360"/>
      </w:pPr>
      <w:rPr>
        <w:rFonts w:ascii="Symbol" w:hAnsi="Symbol" w:cs="Symbol" w:hint="default"/>
      </w:rPr>
    </w:lvl>
    <w:lvl w:ilvl="7" w:tplc="5B3447EA">
      <w:start w:val="1"/>
      <w:numFmt w:val="bullet"/>
      <w:lvlText w:val="o"/>
      <w:lvlJc w:val="left"/>
      <w:pPr>
        <w:ind w:left="6469" w:hanging="360"/>
      </w:pPr>
      <w:rPr>
        <w:rFonts w:ascii="Courier New" w:hAnsi="Courier New" w:cs="Courier New" w:hint="default"/>
      </w:rPr>
    </w:lvl>
    <w:lvl w:ilvl="8" w:tplc="3EF6BA68">
      <w:start w:val="1"/>
      <w:numFmt w:val="bullet"/>
      <w:lvlText w:val=""/>
      <w:lvlJc w:val="left"/>
      <w:pPr>
        <w:ind w:left="7189" w:hanging="360"/>
      </w:pPr>
      <w:rPr>
        <w:rFonts w:ascii="Wingdings" w:hAnsi="Wingdings" w:cs="Wingdings" w:hint="default"/>
      </w:rPr>
    </w:lvl>
  </w:abstractNum>
  <w:abstractNum w:abstractNumId="34">
    <w:nsid w:val="24A16568"/>
    <w:multiLevelType w:val="hybridMultilevel"/>
    <w:tmpl w:val="F71475E4"/>
    <w:lvl w:ilvl="0" w:tplc="D378336E">
      <w:start w:val="25"/>
      <w:numFmt w:val="decimal"/>
      <w:lvlText w:val="%1"/>
      <w:lvlJc w:val="left"/>
      <w:pPr>
        <w:ind w:left="720" w:hanging="360"/>
      </w:pPr>
      <w:rPr>
        <w:rFonts w:hint="default"/>
      </w:rPr>
    </w:lvl>
    <w:lvl w:ilvl="1" w:tplc="85C67A30" w:tentative="1">
      <w:start w:val="1"/>
      <w:numFmt w:val="lowerLetter"/>
      <w:lvlText w:val="%2."/>
      <w:lvlJc w:val="left"/>
      <w:pPr>
        <w:ind w:left="1440" w:hanging="360"/>
      </w:pPr>
    </w:lvl>
    <w:lvl w:ilvl="2" w:tplc="F9E8D312" w:tentative="1">
      <w:start w:val="1"/>
      <w:numFmt w:val="lowerRoman"/>
      <w:lvlText w:val="%3."/>
      <w:lvlJc w:val="right"/>
      <w:pPr>
        <w:ind w:left="2160" w:hanging="180"/>
      </w:pPr>
    </w:lvl>
    <w:lvl w:ilvl="3" w:tplc="DDE07C1A" w:tentative="1">
      <w:start w:val="1"/>
      <w:numFmt w:val="decimal"/>
      <w:lvlText w:val="%4."/>
      <w:lvlJc w:val="left"/>
      <w:pPr>
        <w:ind w:left="2880" w:hanging="360"/>
      </w:pPr>
    </w:lvl>
    <w:lvl w:ilvl="4" w:tplc="66CE8316" w:tentative="1">
      <w:start w:val="1"/>
      <w:numFmt w:val="lowerLetter"/>
      <w:lvlText w:val="%5."/>
      <w:lvlJc w:val="left"/>
      <w:pPr>
        <w:ind w:left="3600" w:hanging="360"/>
      </w:pPr>
    </w:lvl>
    <w:lvl w:ilvl="5" w:tplc="4480607C" w:tentative="1">
      <w:start w:val="1"/>
      <w:numFmt w:val="lowerRoman"/>
      <w:lvlText w:val="%6."/>
      <w:lvlJc w:val="right"/>
      <w:pPr>
        <w:ind w:left="4320" w:hanging="180"/>
      </w:pPr>
    </w:lvl>
    <w:lvl w:ilvl="6" w:tplc="DA628E06" w:tentative="1">
      <w:start w:val="1"/>
      <w:numFmt w:val="decimal"/>
      <w:lvlText w:val="%7."/>
      <w:lvlJc w:val="left"/>
      <w:pPr>
        <w:ind w:left="5040" w:hanging="360"/>
      </w:pPr>
    </w:lvl>
    <w:lvl w:ilvl="7" w:tplc="DF0A07F2" w:tentative="1">
      <w:start w:val="1"/>
      <w:numFmt w:val="lowerLetter"/>
      <w:lvlText w:val="%8."/>
      <w:lvlJc w:val="left"/>
      <w:pPr>
        <w:ind w:left="5760" w:hanging="360"/>
      </w:pPr>
    </w:lvl>
    <w:lvl w:ilvl="8" w:tplc="0CFA3E12" w:tentative="1">
      <w:start w:val="1"/>
      <w:numFmt w:val="lowerRoman"/>
      <w:lvlText w:val="%9."/>
      <w:lvlJc w:val="right"/>
      <w:pPr>
        <w:ind w:left="6480" w:hanging="180"/>
      </w:pPr>
    </w:lvl>
  </w:abstractNum>
  <w:abstractNum w:abstractNumId="35">
    <w:nsid w:val="26B518F7"/>
    <w:multiLevelType w:val="singleLevel"/>
    <w:tmpl w:val="6F30EF10"/>
    <w:lvl w:ilvl="0">
      <w:start w:val="1"/>
      <w:numFmt w:val="decimal"/>
      <w:pStyle w:val="a3"/>
      <w:lvlText w:val="Рисунок %1 - "/>
      <w:lvlJc w:val="left"/>
      <w:pPr>
        <w:tabs>
          <w:tab w:val="num" w:pos="2830"/>
        </w:tabs>
        <w:ind w:left="1390" w:firstLine="170"/>
      </w:pPr>
      <w:rPr>
        <w:rFonts w:ascii="Times New Roman" w:hAnsi="Times New Roman" w:cs="Times New Roman" w:hint="default"/>
        <w:b/>
        <w:bCs/>
        <w:sz w:val="24"/>
        <w:szCs w:val="24"/>
      </w:rPr>
    </w:lvl>
  </w:abstractNum>
  <w:abstractNum w:abstractNumId="36">
    <w:nsid w:val="27081AEF"/>
    <w:multiLevelType w:val="hybridMultilevel"/>
    <w:tmpl w:val="DBA023FE"/>
    <w:lvl w:ilvl="0" w:tplc="4D6CC19E">
      <w:start w:val="1"/>
      <w:numFmt w:val="bullet"/>
      <w:lvlText w:val=""/>
      <w:lvlJc w:val="left"/>
      <w:pPr>
        <w:ind w:left="1429" w:hanging="360"/>
      </w:pPr>
      <w:rPr>
        <w:rFonts w:ascii="Symbol" w:hAnsi="Symbol" w:cs="Symbol" w:hint="default"/>
      </w:rPr>
    </w:lvl>
    <w:lvl w:ilvl="1" w:tplc="76E0DF1E">
      <w:start w:val="1"/>
      <w:numFmt w:val="bullet"/>
      <w:lvlText w:val="o"/>
      <w:lvlJc w:val="left"/>
      <w:pPr>
        <w:ind w:left="2149" w:hanging="360"/>
      </w:pPr>
      <w:rPr>
        <w:rFonts w:ascii="Courier New" w:hAnsi="Courier New" w:cs="Courier New" w:hint="default"/>
      </w:rPr>
    </w:lvl>
    <w:lvl w:ilvl="2" w:tplc="242E44BE">
      <w:start w:val="1"/>
      <w:numFmt w:val="bullet"/>
      <w:lvlText w:val=""/>
      <w:lvlJc w:val="left"/>
      <w:pPr>
        <w:ind w:left="2869" w:hanging="360"/>
      </w:pPr>
      <w:rPr>
        <w:rFonts w:ascii="Wingdings" w:hAnsi="Wingdings" w:cs="Wingdings" w:hint="default"/>
      </w:rPr>
    </w:lvl>
    <w:lvl w:ilvl="3" w:tplc="80E2E6A2">
      <w:start w:val="1"/>
      <w:numFmt w:val="bullet"/>
      <w:lvlText w:val=""/>
      <w:lvlJc w:val="left"/>
      <w:pPr>
        <w:ind w:left="3589" w:hanging="360"/>
      </w:pPr>
      <w:rPr>
        <w:rFonts w:ascii="Symbol" w:hAnsi="Symbol" w:cs="Symbol" w:hint="default"/>
      </w:rPr>
    </w:lvl>
    <w:lvl w:ilvl="4" w:tplc="5CD6DD98">
      <w:start w:val="1"/>
      <w:numFmt w:val="bullet"/>
      <w:lvlText w:val="o"/>
      <w:lvlJc w:val="left"/>
      <w:pPr>
        <w:ind w:left="4309" w:hanging="360"/>
      </w:pPr>
      <w:rPr>
        <w:rFonts w:ascii="Courier New" w:hAnsi="Courier New" w:cs="Courier New" w:hint="default"/>
      </w:rPr>
    </w:lvl>
    <w:lvl w:ilvl="5" w:tplc="8ABA7942">
      <w:start w:val="1"/>
      <w:numFmt w:val="bullet"/>
      <w:lvlText w:val=""/>
      <w:lvlJc w:val="left"/>
      <w:pPr>
        <w:ind w:left="5029" w:hanging="360"/>
      </w:pPr>
      <w:rPr>
        <w:rFonts w:ascii="Wingdings" w:hAnsi="Wingdings" w:cs="Wingdings" w:hint="default"/>
      </w:rPr>
    </w:lvl>
    <w:lvl w:ilvl="6" w:tplc="7E2864C2">
      <w:start w:val="1"/>
      <w:numFmt w:val="bullet"/>
      <w:lvlText w:val=""/>
      <w:lvlJc w:val="left"/>
      <w:pPr>
        <w:ind w:left="5749" w:hanging="360"/>
      </w:pPr>
      <w:rPr>
        <w:rFonts w:ascii="Symbol" w:hAnsi="Symbol" w:cs="Symbol" w:hint="default"/>
      </w:rPr>
    </w:lvl>
    <w:lvl w:ilvl="7" w:tplc="CE5E87B2">
      <w:start w:val="1"/>
      <w:numFmt w:val="bullet"/>
      <w:lvlText w:val="o"/>
      <w:lvlJc w:val="left"/>
      <w:pPr>
        <w:ind w:left="6469" w:hanging="360"/>
      </w:pPr>
      <w:rPr>
        <w:rFonts w:ascii="Courier New" w:hAnsi="Courier New" w:cs="Courier New" w:hint="default"/>
      </w:rPr>
    </w:lvl>
    <w:lvl w:ilvl="8" w:tplc="35B245F2">
      <w:start w:val="1"/>
      <w:numFmt w:val="bullet"/>
      <w:lvlText w:val=""/>
      <w:lvlJc w:val="left"/>
      <w:pPr>
        <w:ind w:left="7189" w:hanging="360"/>
      </w:pPr>
      <w:rPr>
        <w:rFonts w:ascii="Wingdings" w:hAnsi="Wingdings" w:cs="Wingdings" w:hint="default"/>
      </w:rPr>
    </w:lvl>
  </w:abstractNum>
  <w:abstractNum w:abstractNumId="37">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nsid w:val="278316CF"/>
    <w:multiLevelType w:val="hybridMultilevel"/>
    <w:tmpl w:val="0DBC4EA4"/>
    <w:lvl w:ilvl="0" w:tplc="B2EC78E6">
      <w:start w:val="1"/>
      <w:numFmt w:val="decimal"/>
      <w:lvlText w:val="%1)"/>
      <w:lvlJc w:val="left"/>
      <w:pPr>
        <w:ind w:left="1069" w:hanging="360"/>
      </w:pPr>
      <w:rPr>
        <w:rFonts w:hint="default"/>
      </w:rPr>
    </w:lvl>
    <w:lvl w:ilvl="1" w:tplc="8CB45770">
      <w:start w:val="1"/>
      <w:numFmt w:val="lowerLetter"/>
      <w:lvlText w:val="%2."/>
      <w:lvlJc w:val="left"/>
      <w:pPr>
        <w:ind w:left="1789" w:hanging="360"/>
      </w:pPr>
    </w:lvl>
    <w:lvl w:ilvl="2" w:tplc="D94E0ABA">
      <w:start w:val="1"/>
      <w:numFmt w:val="lowerRoman"/>
      <w:lvlText w:val="%3."/>
      <w:lvlJc w:val="right"/>
      <w:pPr>
        <w:ind w:left="2509" w:hanging="180"/>
      </w:pPr>
    </w:lvl>
    <w:lvl w:ilvl="3" w:tplc="D376CE0E">
      <w:start w:val="1"/>
      <w:numFmt w:val="decimal"/>
      <w:lvlText w:val="%4."/>
      <w:lvlJc w:val="left"/>
      <w:pPr>
        <w:ind w:left="3229" w:hanging="360"/>
      </w:pPr>
    </w:lvl>
    <w:lvl w:ilvl="4" w:tplc="85E8B44C">
      <w:start w:val="1"/>
      <w:numFmt w:val="lowerLetter"/>
      <w:lvlText w:val="%5."/>
      <w:lvlJc w:val="left"/>
      <w:pPr>
        <w:ind w:left="3949" w:hanging="360"/>
      </w:pPr>
    </w:lvl>
    <w:lvl w:ilvl="5" w:tplc="7EA4EB74">
      <w:start w:val="1"/>
      <w:numFmt w:val="lowerRoman"/>
      <w:lvlText w:val="%6."/>
      <w:lvlJc w:val="right"/>
      <w:pPr>
        <w:ind w:left="4669" w:hanging="180"/>
      </w:pPr>
    </w:lvl>
    <w:lvl w:ilvl="6" w:tplc="664CCBF6">
      <w:start w:val="1"/>
      <w:numFmt w:val="decimal"/>
      <w:lvlText w:val="%7."/>
      <w:lvlJc w:val="left"/>
      <w:pPr>
        <w:ind w:left="5389" w:hanging="360"/>
      </w:pPr>
    </w:lvl>
    <w:lvl w:ilvl="7" w:tplc="47667944">
      <w:start w:val="1"/>
      <w:numFmt w:val="lowerLetter"/>
      <w:lvlText w:val="%8."/>
      <w:lvlJc w:val="left"/>
      <w:pPr>
        <w:ind w:left="6109" w:hanging="360"/>
      </w:pPr>
    </w:lvl>
    <w:lvl w:ilvl="8" w:tplc="CB82D7C0">
      <w:start w:val="1"/>
      <w:numFmt w:val="lowerRoman"/>
      <w:lvlText w:val="%9."/>
      <w:lvlJc w:val="right"/>
      <w:pPr>
        <w:ind w:left="6829" w:hanging="180"/>
      </w:pPr>
    </w:lvl>
  </w:abstractNum>
  <w:abstractNum w:abstractNumId="39">
    <w:nsid w:val="2D5436CD"/>
    <w:multiLevelType w:val="hybridMultilevel"/>
    <w:tmpl w:val="49F2424E"/>
    <w:lvl w:ilvl="0" w:tplc="5936049C">
      <w:start w:val="1"/>
      <w:numFmt w:val="bullet"/>
      <w:lvlText w:val=""/>
      <w:lvlJc w:val="left"/>
      <w:pPr>
        <w:ind w:left="1522" w:hanging="360"/>
      </w:pPr>
      <w:rPr>
        <w:rFonts w:ascii="Symbol" w:hAnsi="Symbol" w:cs="Symbol" w:hint="default"/>
      </w:rPr>
    </w:lvl>
    <w:lvl w:ilvl="1" w:tplc="3418FC9C">
      <w:start w:val="1"/>
      <w:numFmt w:val="bullet"/>
      <w:lvlText w:val="o"/>
      <w:lvlJc w:val="left"/>
      <w:pPr>
        <w:ind w:left="2242" w:hanging="360"/>
      </w:pPr>
      <w:rPr>
        <w:rFonts w:ascii="Courier New" w:hAnsi="Courier New" w:cs="Courier New" w:hint="default"/>
      </w:rPr>
    </w:lvl>
    <w:lvl w:ilvl="2" w:tplc="ABFC7F78">
      <w:start w:val="1"/>
      <w:numFmt w:val="bullet"/>
      <w:lvlText w:val=""/>
      <w:lvlJc w:val="left"/>
      <w:pPr>
        <w:ind w:left="2962" w:hanging="360"/>
      </w:pPr>
      <w:rPr>
        <w:rFonts w:ascii="Wingdings" w:hAnsi="Wingdings" w:cs="Wingdings" w:hint="default"/>
      </w:rPr>
    </w:lvl>
    <w:lvl w:ilvl="3" w:tplc="862009FC">
      <w:start w:val="1"/>
      <w:numFmt w:val="bullet"/>
      <w:lvlText w:val=""/>
      <w:lvlJc w:val="left"/>
      <w:pPr>
        <w:ind w:left="3682" w:hanging="360"/>
      </w:pPr>
      <w:rPr>
        <w:rFonts w:ascii="Symbol" w:hAnsi="Symbol" w:cs="Symbol" w:hint="default"/>
      </w:rPr>
    </w:lvl>
    <w:lvl w:ilvl="4" w:tplc="585AECD2">
      <w:start w:val="1"/>
      <w:numFmt w:val="bullet"/>
      <w:lvlText w:val="o"/>
      <w:lvlJc w:val="left"/>
      <w:pPr>
        <w:ind w:left="4402" w:hanging="360"/>
      </w:pPr>
      <w:rPr>
        <w:rFonts w:ascii="Courier New" w:hAnsi="Courier New" w:cs="Courier New" w:hint="default"/>
      </w:rPr>
    </w:lvl>
    <w:lvl w:ilvl="5" w:tplc="DBC4A4E0">
      <w:start w:val="1"/>
      <w:numFmt w:val="bullet"/>
      <w:lvlText w:val=""/>
      <w:lvlJc w:val="left"/>
      <w:pPr>
        <w:ind w:left="5122" w:hanging="360"/>
      </w:pPr>
      <w:rPr>
        <w:rFonts w:ascii="Wingdings" w:hAnsi="Wingdings" w:cs="Wingdings" w:hint="default"/>
      </w:rPr>
    </w:lvl>
    <w:lvl w:ilvl="6" w:tplc="91562224">
      <w:start w:val="1"/>
      <w:numFmt w:val="bullet"/>
      <w:lvlText w:val=""/>
      <w:lvlJc w:val="left"/>
      <w:pPr>
        <w:ind w:left="5842" w:hanging="360"/>
      </w:pPr>
      <w:rPr>
        <w:rFonts w:ascii="Symbol" w:hAnsi="Symbol" w:cs="Symbol" w:hint="default"/>
      </w:rPr>
    </w:lvl>
    <w:lvl w:ilvl="7" w:tplc="1E4E0F02">
      <w:start w:val="1"/>
      <w:numFmt w:val="bullet"/>
      <w:lvlText w:val="o"/>
      <w:lvlJc w:val="left"/>
      <w:pPr>
        <w:ind w:left="6562" w:hanging="360"/>
      </w:pPr>
      <w:rPr>
        <w:rFonts w:ascii="Courier New" w:hAnsi="Courier New" w:cs="Courier New" w:hint="default"/>
      </w:rPr>
    </w:lvl>
    <w:lvl w:ilvl="8" w:tplc="072A2A6A">
      <w:start w:val="1"/>
      <w:numFmt w:val="bullet"/>
      <w:lvlText w:val=""/>
      <w:lvlJc w:val="left"/>
      <w:pPr>
        <w:ind w:left="7282" w:hanging="360"/>
      </w:pPr>
      <w:rPr>
        <w:rFonts w:ascii="Wingdings" w:hAnsi="Wingdings" w:cs="Wingdings" w:hint="default"/>
      </w:rPr>
    </w:lvl>
  </w:abstractNum>
  <w:abstractNum w:abstractNumId="40">
    <w:nsid w:val="2FE80C33"/>
    <w:multiLevelType w:val="hybridMultilevel"/>
    <w:tmpl w:val="A98AC7C4"/>
    <w:lvl w:ilvl="0" w:tplc="9EF80314">
      <w:start w:val="1"/>
      <w:numFmt w:val="decimal"/>
      <w:lvlText w:val="%1)"/>
      <w:lvlJc w:val="left"/>
      <w:pPr>
        <w:ind w:left="1069" w:hanging="360"/>
      </w:pPr>
      <w:rPr>
        <w:rFonts w:hint="default"/>
        <w:color w:val="000000"/>
      </w:rPr>
    </w:lvl>
    <w:lvl w:ilvl="1" w:tplc="81E01324">
      <w:start w:val="1"/>
      <w:numFmt w:val="lowerLetter"/>
      <w:lvlText w:val="%2."/>
      <w:lvlJc w:val="left"/>
      <w:pPr>
        <w:ind w:left="1789" w:hanging="360"/>
      </w:pPr>
    </w:lvl>
    <w:lvl w:ilvl="2" w:tplc="8E2E0A1C">
      <w:start w:val="1"/>
      <w:numFmt w:val="lowerRoman"/>
      <w:lvlText w:val="%3."/>
      <w:lvlJc w:val="right"/>
      <w:pPr>
        <w:ind w:left="2509" w:hanging="180"/>
      </w:pPr>
    </w:lvl>
    <w:lvl w:ilvl="3" w:tplc="2EBC2EBC">
      <w:start w:val="1"/>
      <w:numFmt w:val="decimal"/>
      <w:lvlText w:val="%4."/>
      <w:lvlJc w:val="left"/>
      <w:pPr>
        <w:ind w:left="3229" w:hanging="360"/>
      </w:pPr>
    </w:lvl>
    <w:lvl w:ilvl="4" w:tplc="4982972C">
      <w:start w:val="1"/>
      <w:numFmt w:val="lowerLetter"/>
      <w:lvlText w:val="%5."/>
      <w:lvlJc w:val="left"/>
      <w:pPr>
        <w:ind w:left="3949" w:hanging="360"/>
      </w:pPr>
    </w:lvl>
    <w:lvl w:ilvl="5" w:tplc="0EF090AA">
      <w:start w:val="1"/>
      <w:numFmt w:val="lowerRoman"/>
      <w:lvlText w:val="%6."/>
      <w:lvlJc w:val="right"/>
      <w:pPr>
        <w:ind w:left="4669" w:hanging="180"/>
      </w:pPr>
    </w:lvl>
    <w:lvl w:ilvl="6" w:tplc="65389454">
      <w:start w:val="1"/>
      <w:numFmt w:val="decimal"/>
      <w:lvlText w:val="%7."/>
      <w:lvlJc w:val="left"/>
      <w:pPr>
        <w:ind w:left="5389" w:hanging="360"/>
      </w:pPr>
    </w:lvl>
    <w:lvl w:ilvl="7" w:tplc="D66EB1CE">
      <w:start w:val="1"/>
      <w:numFmt w:val="lowerLetter"/>
      <w:lvlText w:val="%8."/>
      <w:lvlJc w:val="left"/>
      <w:pPr>
        <w:ind w:left="6109" w:hanging="360"/>
      </w:pPr>
    </w:lvl>
    <w:lvl w:ilvl="8" w:tplc="CC8CB3AE">
      <w:start w:val="1"/>
      <w:numFmt w:val="lowerRoman"/>
      <w:lvlText w:val="%9."/>
      <w:lvlJc w:val="right"/>
      <w:pPr>
        <w:ind w:left="6829" w:hanging="180"/>
      </w:pPr>
    </w:lvl>
  </w:abstractNum>
  <w:abstractNum w:abstractNumId="41">
    <w:nsid w:val="31AD7D67"/>
    <w:multiLevelType w:val="hybridMultilevel"/>
    <w:tmpl w:val="511C0452"/>
    <w:lvl w:ilvl="0" w:tplc="4ADEBB06">
      <w:start w:val="1"/>
      <w:numFmt w:val="decimal"/>
      <w:pStyle w:val="a4"/>
      <w:lvlText w:val="%1."/>
      <w:lvlJc w:val="left"/>
      <w:pPr>
        <w:ind w:left="720" w:hanging="360"/>
      </w:pPr>
      <w:rPr>
        <w:rFonts w:hint="default"/>
      </w:rPr>
    </w:lvl>
    <w:lvl w:ilvl="1" w:tplc="8522DBC4">
      <w:start w:val="1"/>
      <w:numFmt w:val="lowerLetter"/>
      <w:lvlText w:val="%2."/>
      <w:lvlJc w:val="left"/>
      <w:pPr>
        <w:ind w:left="1440" w:hanging="360"/>
      </w:pPr>
    </w:lvl>
    <w:lvl w:ilvl="2" w:tplc="737AB0AA">
      <w:start w:val="1"/>
      <w:numFmt w:val="lowerRoman"/>
      <w:lvlText w:val="%3."/>
      <w:lvlJc w:val="right"/>
      <w:pPr>
        <w:ind w:left="2160" w:hanging="180"/>
      </w:pPr>
    </w:lvl>
    <w:lvl w:ilvl="3" w:tplc="E034CE82">
      <w:start w:val="1"/>
      <w:numFmt w:val="decimal"/>
      <w:lvlText w:val="%4."/>
      <w:lvlJc w:val="left"/>
      <w:pPr>
        <w:ind w:left="2880" w:hanging="360"/>
      </w:pPr>
    </w:lvl>
    <w:lvl w:ilvl="4" w:tplc="F89C39D0">
      <w:start w:val="1"/>
      <w:numFmt w:val="lowerLetter"/>
      <w:lvlText w:val="%5."/>
      <w:lvlJc w:val="left"/>
      <w:pPr>
        <w:ind w:left="3600" w:hanging="360"/>
      </w:pPr>
    </w:lvl>
    <w:lvl w:ilvl="5" w:tplc="54441608">
      <w:start w:val="1"/>
      <w:numFmt w:val="lowerRoman"/>
      <w:lvlText w:val="%6."/>
      <w:lvlJc w:val="right"/>
      <w:pPr>
        <w:ind w:left="4320" w:hanging="180"/>
      </w:pPr>
    </w:lvl>
    <w:lvl w:ilvl="6" w:tplc="73D8A996">
      <w:start w:val="1"/>
      <w:numFmt w:val="decimal"/>
      <w:lvlText w:val="%7."/>
      <w:lvlJc w:val="left"/>
      <w:pPr>
        <w:ind w:left="5040" w:hanging="360"/>
      </w:pPr>
    </w:lvl>
    <w:lvl w:ilvl="7" w:tplc="52C6EB1C">
      <w:start w:val="1"/>
      <w:numFmt w:val="lowerLetter"/>
      <w:lvlText w:val="%8."/>
      <w:lvlJc w:val="left"/>
      <w:pPr>
        <w:ind w:left="5760" w:hanging="360"/>
      </w:pPr>
    </w:lvl>
    <w:lvl w:ilvl="8" w:tplc="348E8F34">
      <w:start w:val="1"/>
      <w:numFmt w:val="lowerRoman"/>
      <w:lvlText w:val="%9."/>
      <w:lvlJc w:val="right"/>
      <w:pPr>
        <w:ind w:left="6480" w:hanging="180"/>
      </w:pPr>
    </w:lvl>
  </w:abstractNum>
  <w:abstractNum w:abstractNumId="42">
    <w:nsid w:val="333B1D7C"/>
    <w:multiLevelType w:val="multilevel"/>
    <w:tmpl w:val="42427220"/>
    <w:styleLink w:val="052"/>
    <w:lvl w:ilvl="0">
      <w:start w:val="1"/>
      <w:numFmt w:val="none"/>
      <w:pStyle w:val="1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decimal"/>
      <w:lvlRestart w:val="0"/>
      <w:pStyle w:val="021"/>
      <w:suff w:val="space"/>
      <w:lvlText w:val="ГЛАВА%2."/>
      <w:lvlJc w:val="left"/>
      <w:pPr>
        <w:ind w:firstLine="709"/>
      </w:pPr>
      <w:rPr>
        <w:rFonts w:ascii="Times New Roman" w:hAnsi="Times New Roman" w:cs="Times New Roman" w:hint="default"/>
        <w:b/>
        <w:bCs/>
        <w:i w:val="0"/>
        <w:iCs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pStyle w:val="21"/>
      <w:suff w:val="space"/>
      <w:lvlText w:val="Рисунок %2.%7."/>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7">
      <w:start w:val="1"/>
      <w:numFmt w:val="none"/>
      <w:lvlRestart w:val="0"/>
      <w:pStyle w:val="22"/>
      <w:suff w:val="space"/>
      <w:lvlText w:val="Таблица "/>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43">
    <w:nsid w:val="342F23AB"/>
    <w:multiLevelType w:val="hybridMultilevel"/>
    <w:tmpl w:val="2C10EB9C"/>
    <w:lvl w:ilvl="0" w:tplc="0CFEACB2">
      <w:start w:val="1"/>
      <w:numFmt w:val="decimal"/>
      <w:pStyle w:val="-1"/>
      <w:lvlText w:val="%1."/>
      <w:lvlJc w:val="left"/>
      <w:pPr>
        <w:ind w:left="360" w:hanging="360"/>
      </w:pPr>
    </w:lvl>
    <w:lvl w:ilvl="1" w:tplc="9ACC1800">
      <w:start w:val="1"/>
      <w:numFmt w:val="lowerLetter"/>
      <w:lvlText w:val="%2."/>
      <w:lvlJc w:val="left"/>
      <w:pPr>
        <w:ind w:left="1080" w:hanging="360"/>
      </w:pPr>
    </w:lvl>
    <w:lvl w:ilvl="2" w:tplc="1A98ABC8">
      <w:start w:val="1"/>
      <w:numFmt w:val="lowerRoman"/>
      <w:lvlText w:val="%3."/>
      <w:lvlJc w:val="right"/>
      <w:pPr>
        <w:ind w:left="1800" w:hanging="180"/>
      </w:pPr>
    </w:lvl>
    <w:lvl w:ilvl="3" w:tplc="A0F2D49A">
      <w:start w:val="1"/>
      <w:numFmt w:val="decimal"/>
      <w:lvlText w:val="%4."/>
      <w:lvlJc w:val="left"/>
      <w:pPr>
        <w:ind w:left="2520" w:hanging="360"/>
      </w:pPr>
    </w:lvl>
    <w:lvl w:ilvl="4" w:tplc="9C6EA016">
      <w:start w:val="1"/>
      <w:numFmt w:val="lowerLetter"/>
      <w:lvlText w:val="%5."/>
      <w:lvlJc w:val="left"/>
      <w:pPr>
        <w:ind w:left="3240" w:hanging="360"/>
      </w:pPr>
    </w:lvl>
    <w:lvl w:ilvl="5" w:tplc="F5D46320">
      <w:start w:val="1"/>
      <w:numFmt w:val="lowerRoman"/>
      <w:lvlText w:val="%6."/>
      <w:lvlJc w:val="right"/>
      <w:pPr>
        <w:ind w:left="3960" w:hanging="180"/>
      </w:pPr>
    </w:lvl>
    <w:lvl w:ilvl="6" w:tplc="2EA4C4E0">
      <w:start w:val="1"/>
      <w:numFmt w:val="decimal"/>
      <w:lvlText w:val="%7."/>
      <w:lvlJc w:val="left"/>
      <w:pPr>
        <w:ind w:left="4680" w:hanging="360"/>
      </w:pPr>
    </w:lvl>
    <w:lvl w:ilvl="7" w:tplc="587E7024">
      <w:start w:val="1"/>
      <w:numFmt w:val="lowerLetter"/>
      <w:lvlText w:val="%8."/>
      <w:lvlJc w:val="left"/>
      <w:pPr>
        <w:ind w:left="5400" w:hanging="360"/>
      </w:pPr>
    </w:lvl>
    <w:lvl w:ilvl="8" w:tplc="847C1DD8">
      <w:start w:val="1"/>
      <w:numFmt w:val="lowerRoman"/>
      <w:lvlText w:val="%9."/>
      <w:lvlJc w:val="right"/>
      <w:pPr>
        <w:ind w:left="6120" w:hanging="180"/>
      </w:pPr>
    </w:lvl>
  </w:abstractNum>
  <w:abstractNum w:abstractNumId="44">
    <w:nsid w:val="34306094"/>
    <w:multiLevelType w:val="hybridMultilevel"/>
    <w:tmpl w:val="7ACC853C"/>
    <w:lvl w:ilvl="0" w:tplc="1772EBDC">
      <w:start w:val="1"/>
      <w:numFmt w:val="bullet"/>
      <w:lvlText w:val=""/>
      <w:lvlJc w:val="left"/>
      <w:pPr>
        <w:ind w:left="720" w:hanging="360"/>
      </w:pPr>
      <w:rPr>
        <w:rFonts w:ascii="Symbol" w:hAnsi="Symbol" w:cs="Symbol" w:hint="default"/>
      </w:rPr>
    </w:lvl>
    <w:lvl w:ilvl="1" w:tplc="0B90FFA2">
      <w:start w:val="1"/>
      <w:numFmt w:val="bullet"/>
      <w:lvlText w:val="o"/>
      <w:lvlJc w:val="left"/>
      <w:pPr>
        <w:ind w:left="1440" w:hanging="360"/>
      </w:pPr>
      <w:rPr>
        <w:rFonts w:ascii="Courier New" w:hAnsi="Courier New" w:cs="Courier New" w:hint="default"/>
      </w:rPr>
    </w:lvl>
    <w:lvl w:ilvl="2" w:tplc="8EFA9F92">
      <w:start w:val="1"/>
      <w:numFmt w:val="bullet"/>
      <w:lvlText w:val=""/>
      <w:lvlJc w:val="left"/>
      <w:pPr>
        <w:ind w:left="2160" w:hanging="360"/>
      </w:pPr>
      <w:rPr>
        <w:rFonts w:ascii="Wingdings" w:hAnsi="Wingdings" w:cs="Wingdings" w:hint="default"/>
      </w:rPr>
    </w:lvl>
    <w:lvl w:ilvl="3" w:tplc="4FE2E4CA">
      <w:start w:val="1"/>
      <w:numFmt w:val="bullet"/>
      <w:lvlText w:val=""/>
      <w:lvlJc w:val="left"/>
      <w:pPr>
        <w:ind w:left="2880" w:hanging="360"/>
      </w:pPr>
      <w:rPr>
        <w:rFonts w:ascii="Symbol" w:hAnsi="Symbol" w:cs="Symbol" w:hint="default"/>
      </w:rPr>
    </w:lvl>
    <w:lvl w:ilvl="4" w:tplc="A3A0BD96">
      <w:start w:val="1"/>
      <w:numFmt w:val="bullet"/>
      <w:lvlText w:val="o"/>
      <w:lvlJc w:val="left"/>
      <w:pPr>
        <w:ind w:left="3600" w:hanging="360"/>
      </w:pPr>
      <w:rPr>
        <w:rFonts w:ascii="Courier New" w:hAnsi="Courier New" w:cs="Courier New" w:hint="default"/>
      </w:rPr>
    </w:lvl>
    <w:lvl w:ilvl="5" w:tplc="AC1AEC46">
      <w:start w:val="1"/>
      <w:numFmt w:val="bullet"/>
      <w:lvlText w:val=""/>
      <w:lvlJc w:val="left"/>
      <w:pPr>
        <w:ind w:left="4320" w:hanging="360"/>
      </w:pPr>
      <w:rPr>
        <w:rFonts w:ascii="Wingdings" w:hAnsi="Wingdings" w:cs="Wingdings" w:hint="default"/>
      </w:rPr>
    </w:lvl>
    <w:lvl w:ilvl="6" w:tplc="E9E82116">
      <w:start w:val="1"/>
      <w:numFmt w:val="bullet"/>
      <w:lvlText w:val=""/>
      <w:lvlJc w:val="left"/>
      <w:pPr>
        <w:ind w:left="5040" w:hanging="360"/>
      </w:pPr>
      <w:rPr>
        <w:rFonts w:ascii="Symbol" w:hAnsi="Symbol" w:cs="Symbol" w:hint="default"/>
      </w:rPr>
    </w:lvl>
    <w:lvl w:ilvl="7" w:tplc="AB8A80F8">
      <w:start w:val="1"/>
      <w:numFmt w:val="bullet"/>
      <w:lvlText w:val="o"/>
      <w:lvlJc w:val="left"/>
      <w:pPr>
        <w:ind w:left="5760" w:hanging="360"/>
      </w:pPr>
      <w:rPr>
        <w:rFonts w:ascii="Courier New" w:hAnsi="Courier New" w:cs="Courier New" w:hint="default"/>
      </w:rPr>
    </w:lvl>
    <w:lvl w:ilvl="8" w:tplc="345ACAA8">
      <w:start w:val="1"/>
      <w:numFmt w:val="bullet"/>
      <w:lvlText w:val=""/>
      <w:lvlJc w:val="left"/>
      <w:pPr>
        <w:ind w:left="6480" w:hanging="360"/>
      </w:pPr>
      <w:rPr>
        <w:rFonts w:ascii="Wingdings" w:hAnsi="Wingdings" w:cs="Wingdings" w:hint="default"/>
      </w:rPr>
    </w:lvl>
  </w:abstractNum>
  <w:abstractNum w:abstractNumId="45">
    <w:nsid w:val="36383562"/>
    <w:multiLevelType w:val="hybridMultilevel"/>
    <w:tmpl w:val="78FCD12E"/>
    <w:lvl w:ilvl="0" w:tplc="9490D970">
      <w:start w:val="1"/>
      <w:numFmt w:val="bullet"/>
      <w:lvlText w:val=""/>
      <w:lvlJc w:val="left"/>
      <w:pPr>
        <w:ind w:left="1522" w:hanging="360"/>
      </w:pPr>
      <w:rPr>
        <w:rFonts w:ascii="Symbol" w:hAnsi="Symbol" w:cs="Symbol" w:hint="default"/>
      </w:rPr>
    </w:lvl>
    <w:lvl w:ilvl="1" w:tplc="1E0AC892">
      <w:start w:val="1"/>
      <w:numFmt w:val="bullet"/>
      <w:lvlText w:val="o"/>
      <w:lvlJc w:val="left"/>
      <w:pPr>
        <w:ind w:left="2242" w:hanging="360"/>
      </w:pPr>
      <w:rPr>
        <w:rFonts w:ascii="Courier New" w:hAnsi="Courier New" w:cs="Courier New" w:hint="default"/>
      </w:rPr>
    </w:lvl>
    <w:lvl w:ilvl="2" w:tplc="1EA6475E">
      <w:start w:val="1"/>
      <w:numFmt w:val="bullet"/>
      <w:lvlText w:val=""/>
      <w:lvlJc w:val="left"/>
      <w:pPr>
        <w:ind w:left="2962" w:hanging="360"/>
      </w:pPr>
      <w:rPr>
        <w:rFonts w:ascii="Wingdings" w:hAnsi="Wingdings" w:cs="Wingdings" w:hint="default"/>
      </w:rPr>
    </w:lvl>
    <w:lvl w:ilvl="3" w:tplc="77D0FDBE">
      <w:start w:val="1"/>
      <w:numFmt w:val="bullet"/>
      <w:lvlText w:val=""/>
      <w:lvlJc w:val="left"/>
      <w:pPr>
        <w:ind w:left="3682" w:hanging="360"/>
      </w:pPr>
      <w:rPr>
        <w:rFonts w:ascii="Symbol" w:hAnsi="Symbol" w:cs="Symbol" w:hint="default"/>
      </w:rPr>
    </w:lvl>
    <w:lvl w:ilvl="4" w:tplc="0B587C52">
      <w:start w:val="1"/>
      <w:numFmt w:val="bullet"/>
      <w:lvlText w:val="o"/>
      <w:lvlJc w:val="left"/>
      <w:pPr>
        <w:ind w:left="4402" w:hanging="360"/>
      </w:pPr>
      <w:rPr>
        <w:rFonts w:ascii="Courier New" w:hAnsi="Courier New" w:cs="Courier New" w:hint="default"/>
      </w:rPr>
    </w:lvl>
    <w:lvl w:ilvl="5" w:tplc="EABCF778">
      <w:start w:val="1"/>
      <w:numFmt w:val="bullet"/>
      <w:lvlText w:val=""/>
      <w:lvlJc w:val="left"/>
      <w:pPr>
        <w:ind w:left="5122" w:hanging="360"/>
      </w:pPr>
      <w:rPr>
        <w:rFonts w:ascii="Wingdings" w:hAnsi="Wingdings" w:cs="Wingdings" w:hint="default"/>
      </w:rPr>
    </w:lvl>
    <w:lvl w:ilvl="6" w:tplc="53F8E192">
      <w:start w:val="1"/>
      <w:numFmt w:val="bullet"/>
      <w:lvlText w:val=""/>
      <w:lvlJc w:val="left"/>
      <w:pPr>
        <w:ind w:left="5842" w:hanging="360"/>
      </w:pPr>
      <w:rPr>
        <w:rFonts w:ascii="Symbol" w:hAnsi="Symbol" w:cs="Symbol" w:hint="default"/>
      </w:rPr>
    </w:lvl>
    <w:lvl w:ilvl="7" w:tplc="1908A44E">
      <w:start w:val="1"/>
      <w:numFmt w:val="bullet"/>
      <w:lvlText w:val="o"/>
      <w:lvlJc w:val="left"/>
      <w:pPr>
        <w:ind w:left="6562" w:hanging="360"/>
      </w:pPr>
      <w:rPr>
        <w:rFonts w:ascii="Courier New" w:hAnsi="Courier New" w:cs="Courier New" w:hint="default"/>
      </w:rPr>
    </w:lvl>
    <w:lvl w:ilvl="8" w:tplc="DE224452">
      <w:start w:val="1"/>
      <w:numFmt w:val="bullet"/>
      <w:lvlText w:val=""/>
      <w:lvlJc w:val="left"/>
      <w:pPr>
        <w:ind w:left="7282" w:hanging="360"/>
      </w:pPr>
      <w:rPr>
        <w:rFonts w:ascii="Wingdings" w:hAnsi="Wingdings" w:cs="Wingdings" w:hint="default"/>
      </w:rPr>
    </w:lvl>
  </w:abstractNum>
  <w:abstractNum w:abstractNumId="46">
    <w:nsid w:val="36D5576D"/>
    <w:multiLevelType w:val="hybridMultilevel"/>
    <w:tmpl w:val="51C2E7C4"/>
    <w:lvl w:ilvl="0" w:tplc="ADA6353A">
      <w:start w:val="1"/>
      <w:numFmt w:val="decimal"/>
      <w:pStyle w:val="a5"/>
      <w:lvlText w:val="Приложение %1"/>
      <w:lvlJc w:val="left"/>
      <w:pPr>
        <w:ind w:left="2421" w:hanging="360"/>
      </w:pPr>
      <w:rPr>
        <w:rFonts w:hint="default"/>
      </w:rPr>
    </w:lvl>
    <w:lvl w:ilvl="1" w:tplc="3CECB074">
      <w:start w:val="1"/>
      <w:numFmt w:val="lowerLetter"/>
      <w:lvlText w:val="%2."/>
      <w:lvlJc w:val="left"/>
      <w:pPr>
        <w:ind w:left="1440" w:hanging="360"/>
      </w:pPr>
    </w:lvl>
    <w:lvl w:ilvl="2" w:tplc="C60C6782">
      <w:start w:val="1"/>
      <w:numFmt w:val="lowerRoman"/>
      <w:lvlText w:val="%3."/>
      <w:lvlJc w:val="right"/>
      <w:pPr>
        <w:ind w:left="2160" w:hanging="180"/>
      </w:pPr>
    </w:lvl>
    <w:lvl w:ilvl="3" w:tplc="49465FAA">
      <w:start w:val="1"/>
      <w:numFmt w:val="decimal"/>
      <w:lvlText w:val="%4."/>
      <w:lvlJc w:val="left"/>
      <w:pPr>
        <w:ind w:left="2880" w:hanging="360"/>
      </w:pPr>
    </w:lvl>
    <w:lvl w:ilvl="4" w:tplc="72A483A6">
      <w:start w:val="1"/>
      <w:numFmt w:val="lowerLetter"/>
      <w:lvlText w:val="%5."/>
      <w:lvlJc w:val="left"/>
      <w:pPr>
        <w:ind w:left="3600" w:hanging="360"/>
      </w:pPr>
    </w:lvl>
    <w:lvl w:ilvl="5" w:tplc="103AC890">
      <w:start w:val="1"/>
      <w:numFmt w:val="lowerRoman"/>
      <w:lvlText w:val="%6."/>
      <w:lvlJc w:val="right"/>
      <w:pPr>
        <w:ind w:left="4320" w:hanging="180"/>
      </w:pPr>
    </w:lvl>
    <w:lvl w:ilvl="6" w:tplc="DA80E982">
      <w:start w:val="1"/>
      <w:numFmt w:val="decimal"/>
      <w:lvlText w:val="%7."/>
      <w:lvlJc w:val="left"/>
      <w:pPr>
        <w:ind w:left="5040" w:hanging="360"/>
      </w:pPr>
    </w:lvl>
    <w:lvl w:ilvl="7" w:tplc="BAFC0EF8">
      <w:start w:val="1"/>
      <w:numFmt w:val="lowerLetter"/>
      <w:lvlText w:val="%8."/>
      <w:lvlJc w:val="left"/>
      <w:pPr>
        <w:ind w:left="5760" w:hanging="360"/>
      </w:pPr>
    </w:lvl>
    <w:lvl w:ilvl="8" w:tplc="979806D4">
      <w:start w:val="1"/>
      <w:numFmt w:val="lowerRoman"/>
      <w:lvlText w:val="%9."/>
      <w:lvlJc w:val="right"/>
      <w:pPr>
        <w:ind w:left="6480" w:hanging="180"/>
      </w:pPr>
    </w:lvl>
  </w:abstractNum>
  <w:abstractNum w:abstractNumId="47">
    <w:nsid w:val="39192614"/>
    <w:multiLevelType w:val="hybridMultilevel"/>
    <w:tmpl w:val="2BC44C90"/>
    <w:lvl w:ilvl="0" w:tplc="DA488AE4">
      <w:start w:val="1"/>
      <w:numFmt w:val="bullet"/>
      <w:lvlText w:val=""/>
      <w:lvlJc w:val="left"/>
      <w:pPr>
        <w:ind w:left="1522" w:hanging="360"/>
      </w:pPr>
      <w:rPr>
        <w:rFonts w:ascii="Symbol" w:hAnsi="Symbol" w:cs="Symbol" w:hint="default"/>
      </w:rPr>
    </w:lvl>
    <w:lvl w:ilvl="1" w:tplc="E32A5AA8">
      <w:start w:val="1"/>
      <w:numFmt w:val="bullet"/>
      <w:lvlText w:val="o"/>
      <w:lvlJc w:val="left"/>
      <w:pPr>
        <w:ind w:left="2242" w:hanging="360"/>
      </w:pPr>
      <w:rPr>
        <w:rFonts w:ascii="Courier New" w:hAnsi="Courier New" w:cs="Courier New" w:hint="default"/>
      </w:rPr>
    </w:lvl>
    <w:lvl w:ilvl="2" w:tplc="7C06845A">
      <w:start w:val="1"/>
      <w:numFmt w:val="bullet"/>
      <w:lvlText w:val=""/>
      <w:lvlJc w:val="left"/>
      <w:pPr>
        <w:ind w:left="2962" w:hanging="360"/>
      </w:pPr>
      <w:rPr>
        <w:rFonts w:ascii="Wingdings" w:hAnsi="Wingdings" w:cs="Wingdings" w:hint="default"/>
      </w:rPr>
    </w:lvl>
    <w:lvl w:ilvl="3" w:tplc="DB365F6E">
      <w:start w:val="1"/>
      <w:numFmt w:val="bullet"/>
      <w:lvlText w:val=""/>
      <w:lvlJc w:val="left"/>
      <w:pPr>
        <w:ind w:left="3682" w:hanging="360"/>
      </w:pPr>
      <w:rPr>
        <w:rFonts w:ascii="Symbol" w:hAnsi="Symbol" w:cs="Symbol" w:hint="default"/>
      </w:rPr>
    </w:lvl>
    <w:lvl w:ilvl="4" w:tplc="92A40D9C">
      <w:start w:val="1"/>
      <w:numFmt w:val="bullet"/>
      <w:lvlText w:val="o"/>
      <w:lvlJc w:val="left"/>
      <w:pPr>
        <w:ind w:left="4402" w:hanging="360"/>
      </w:pPr>
      <w:rPr>
        <w:rFonts w:ascii="Courier New" w:hAnsi="Courier New" w:cs="Courier New" w:hint="default"/>
      </w:rPr>
    </w:lvl>
    <w:lvl w:ilvl="5" w:tplc="69AED9B0">
      <w:start w:val="1"/>
      <w:numFmt w:val="bullet"/>
      <w:lvlText w:val=""/>
      <w:lvlJc w:val="left"/>
      <w:pPr>
        <w:ind w:left="5122" w:hanging="360"/>
      </w:pPr>
      <w:rPr>
        <w:rFonts w:ascii="Wingdings" w:hAnsi="Wingdings" w:cs="Wingdings" w:hint="default"/>
      </w:rPr>
    </w:lvl>
    <w:lvl w:ilvl="6" w:tplc="E1B44B86">
      <w:start w:val="1"/>
      <w:numFmt w:val="bullet"/>
      <w:lvlText w:val=""/>
      <w:lvlJc w:val="left"/>
      <w:pPr>
        <w:ind w:left="5842" w:hanging="360"/>
      </w:pPr>
      <w:rPr>
        <w:rFonts w:ascii="Symbol" w:hAnsi="Symbol" w:cs="Symbol" w:hint="default"/>
      </w:rPr>
    </w:lvl>
    <w:lvl w:ilvl="7" w:tplc="C9A42866">
      <w:start w:val="1"/>
      <w:numFmt w:val="bullet"/>
      <w:lvlText w:val="o"/>
      <w:lvlJc w:val="left"/>
      <w:pPr>
        <w:ind w:left="6562" w:hanging="360"/>
      </w:pPr>
      <w:rPr>
        <w:rFonts w:ascii="Courier New" w:hAnsi="Courier New" w:cs="Courier New" w:hint="default"/>
      </w:rPr>
    </w:lvl>
    <w:lvl w:ilvl="8" w:tplc="45345F9C">
      <w:start w:val="1"/>
      <w:numFmt w:val="bullet"/>
      <w:lvlText w:val=""/>
      <w:lvlJc w:val="left"/>
      <w:pPr>
        <w:ind w:left="7282" w:hanging="360"/>
      </w:pPr>
      <w:rPr>
        <w:rFonts w:ascii="Wingdings" w:hAnsi="Wingdings" w:cs="Wingdings" w:hint="default"/>
      </w:rPr>
    </w:lvl>
  </w:abstractNum>
  <w:abstractNum w:abstractNumId="48">
    <w:nsid w:val="39703AAC"/>
    <w:multiLevelType w:val="hybridMultilevel"/>
    <w:tmpl w:val="365A62AC"/>
    <w:lvl w:ilvl="0" w:tplc="51300190">
      <w:numFmt w:val="bullet"/>
      <w:lvlText w:val="-"/>
      <w:lvlJc w:val="left"/>
      <w:pPr>
        <w:ind w:left="720" w:hanging="360"/>
      </w:pPr>
      <w:rPr>
        <w:rFonts w:ascii="Times New Roman" w:eastAsia="Times New Roman" w:hAnsi="Times New Roman" w:hint="default"/>
      </w:rPr>
    </w:lvl>
    <w:lvl w:ilvl="1" w:tplc="404AB4A8">
      <w:start w:val="1"/>
      <w:numFmt w:val="bullet"/>
      <w:lvlText w:val="o"/>
      <w:lvlJc w:val="left"/>
      <w:pPr>
        <w:ind w:left="1440" w:hanging="360"/>
      </w:pPr>
      <w:rPr>
        <w:rFonts w:ascii="Courier New" w:hAnsi="Courier New" w:cs="Courier New" w:hint="default"/>
      </w:rPr>
    </w:lvl>
    <w:lvl w:ilvl="2" w:tplc="45D08BE4">
      <w:start w:val="1"/>
      <w:numFmt w:val="bullet"/>
      <w:lvlText w:val=""/>
      <w:lvlJc w:val="left"/>
      <w:pPr>
        <w:ind w:left="2160" w:hanging="360"/>
      </w:pPr>
      <w:rPr>
        <w:rFonts w:ascii="Wingdings" w:hAnsi="Wingdings" w:cs="Wingdings" w:hint="default"/>
      </w:rPr>
    </w:lvl>
    <w:lvl w:ilvl="3" w:tplc="0D7E086A">
      <w:start w:val="1"/>
      <w:numFmt w:val="bullet"/>
      <w:lvlText w:val=""/>
      <w:lvlJc w:val="left"/>
      <w:pPr>
        <w:ind w:left="2880" w:hanging="360"/>
      </w:pPr>
      <w:rPr>
        <w:rFonts w:ascii="Symbol" w:hAnsi="Symbol" w:cs="Symbol" w:hint="default"/>
      </w:rPr>
    </w:lvl>
    <w:lvl w:ilvl="4" w:tplc="427C1DC6">
      <w:start w:val="1"/>
      <w:numFmt w:val="bullet"/>
      <w:lvlText w:val="o"/>
      <w:lvlJc w:val="left"/>
      <w:pPr>
        <w:ind w:left="3600" w:hanging="360"/>
      </w:pPr>
      <w:rPr>
        <w:rFonts w:ascii="Courier New" w:hAnsi="Courier New" w:cs="Courier New" w:hint="default"/>
      </w:rPr>
    </w:lvl>
    <w:lvl w:ilvl="5" w:tplc="8040B294">
      <w:start w:val="1"/>
      <w:numFmt w:val="bullet"/>
      <w:lvlText w:val=""/>
      <w:lvlJc w:val="left"/>
      <w:pPr>
        <w:ind w:left="4320" w:hanging="360"/>
      </w:pPr>
      <w:rPr>
        <w:rFonts w:ascii="Wingdings" w:hAnsi="Wingdings" w:cs="Wingdings" w:hint="default"/>
      </w:rPr>
    </w:lvl>
    <w:lvl w:ilvl="6" w:tplc="836C3F3C">
      <w:start w:val="1"/>
      <w:numFmt w:val="bullet"/>
      <w:lvlText w:val=""/>
      <w:lvlJc w:val="left"/>
      <w:pPr>
        <w:ind w:left="5040" w:hanging="360"/>
      </w:pPr>
      <w:rPr>
        <w:rFonts w:ascii="Symbol" w:hAnsi="Symbol" w:cs="Symbol" w:hint="default"/>
      </w:rPr>
    </w:lvl>
    <w:lvl w:ilvl="7" w:tplc="54C21180">
      <w:start w:val="1"/>
      <w:numFmt w:val="bullet"/>
      <w:lvlText w:val="o"/>
      <w:lvlJc w:val="left"/>
      <w:pPr>
        <w:ind w:left="5760" w:hanging="360"/>
      </w:pPr>
      <w:rPr>
        <w:rFonts w:ascii="Courier New" w:hAnsi="Courier New" w:cs="Courier New" w:hint="default"/>
      </w:rPr>
    </w:lvl>
    <w:lvl w:ilvl="8" w:tplc="9BB020E6">
      <w:start w:val="1"/>
      <w:numFmt w:val="bullet"/>
      <w:lvlText w:val=""/>
      <w:lvlJc w:val="left"/>
      <w:pPr>
        <w:ind w:left="6480" w:hanging="360"/>
      </w:pPr>
      <w:rPr>
        <w:rFonts w:ascii="Wingdings" w:hAnsi="Wingdings" w:cs="Wingdings" w:hint="default"/>
      </w:rPr>
    </w:lvl>
  </w:abstractNum>
  <w:abstractNum w:abstractNumId="49">
    <w:nsid w:val="397F6ADB"/>
    <w:multiLevelType w:val="hybridMultilevel"/>
    <w:tmpl w:val="8662CC98"/>
    <w:lvl w:ilvl="0" w:tplc="31EA2BE0">
      <w:numFmt w:val="bullet"/>
      <w:pStyle w:val="114"/>
      <w:lvlText w:val=""/>
      <w:lvlJc w:val="left"/>
      <w:pPr>
        <w:ind w:left="1522" w:hanging="360"/>
      </w:pPr>
      <w:rPr>
        <w:rFonts w:ascii="Symbol" w:eastAsia="Times New Roman" w:hAnsi="Symbol" w:hint="default"/>
      </w:rPr>
    </w:lvl>
    <w:lvl w:ilvl="1" w:tplc="8BA0D95E">
      <w:start w:val="1"/>
      <w:numFmt w:val="bullet"/>
      <w:lvlText w:val="o"/>
      <w:lvlJc w:val="left"/>
      <w:pPr>
        <w:ind w:left="2242" w:hanging="360"/>
      </w:pPr>
      <w:rPr>
        <w:rFonts w:ascii="Courier New" w:hAnsi="Courier New" w:cs="Courier New" w:hint="default"/>
      </w:rPr>
    </w:lvl>
    <w:lvl w:ilvl="2" w:tplc="8F1CB166">
      <w:start w:val="1"/>
      <w:numFmt w:val="bullet"/>
      <w:lvlText w:val=""/>
      <w:lvlJc w:val="left"/>
      <w:pPr>
        <w:ind w:left="2962" w:hanging="360"/>
      </w:pPr>
      <w:rPr>
        <w:rFonts w:ascii="Wingdings" w:hAnsi="Wingdings" w:cs="Wingdings" w:hint="default"/>
      </w:rPr>
    </w:lvl>
    <w:lvl w:ilvl="3" w:tplc="3418D1AE">
      <w:start w:val="1"/>
      <w:numFmt w:val="bullet"/>
      <w:lvlText w:val=""/>
      <w:lvlJc w:val="left"/>
      <w:pPr>
        <w:ind w:left="3682" w:hanging="360"/>
      </w:pPr>
      <w:rPr>
        <w:rFonts w:ascii="Symbol" w:hAnsi="Symbol" w:cs="Symbol" w:hint="default"/>
      </w:rPr>
    </w:lvl>
    <w:lvl w:ilvl="4" w:tplc="A1DCE57A">
      <w:start w:val="1"/>
      <w:numFmt w:val="bullet"/>
      <w:lvlText w:val="o"/>
      <w:lvlJc w:val="left"/>
      <w:pPr>
        <w:ind w:left="4402" w:hanging="360"/>
      </w:pPr>
      <w:rPr>
        <w:rFonts w:ascii="Courier New" w:hAnsi="Courier New" w:cs="Courier New" w:hint="default"/>
      </w:rPr>
    </w:lvl>
    <w:lvl w:ilvl="5" w:tplc="05725868">
      <w:start w:val="1"/>
      <w:numFmt w:val="bullet"/>
      <w:lvlText w:val=""/>
      <w:lvlJc w:val="left"/>
      <w:pPr>
        <w:ind w:left="5122" w:hanging="360"/>
      </w:pPr>
      <w:rPr>
        <w:rFonts w:ascii="Wingdings" w:hAnsi="Wingdings" w:cs="Wingdings" w:hint="default"/>
      </w:rPr>
    </w:lvl>
    <w:lvl w:ilvl="6" w:tplc="0D46B7D8">
      <w:start w:val="1"/>
      <w:numFmt w:val="bullet"/>
      <w:lvlText w:val=""/>
      <w:lvlJc w:val="left"/>
      <w:pPr>
        <w:ind w:left="5842" w:hanging="360"/>
      </w:pPr>
      <w:rPr>
        <w:rFonts w:ascii="Symbol" w:hAnsi="Symbol" w:cs="Symbol" w:hint="default"/>
      </w:rPr>
    </w:lvl>
    <w:lvl w:ilvl="7" w:tplc="6686A0A8">
      <w:start w:val="1"/>
      <w:numFmt w:val="bullet"/>
      <w:lvlText w:val="o"/>
      <w:lvlJc w:val="left"/>
      <w:pPr>
        <w:ind w:left="6562" w:hanging="360"/>
      </w:pPr>
      <w:rPr>
        <w:rFonts w:ascii="Courier New" w:hAnsi="Courier New" w:cs="Courier New" w:hint="default"/>
      </w:rPr>
    </w:lvl>
    <w:lvl w:ilvl="8" w:tplc="B6624AE4">
      <w:start w:val="1"/>
      <w:numFmt w:val="bullet"/>
      <w:lvlText w:val=""/>
      <w:lvlJc w:val="left"/>
      <w:pPr>
        <w:ind w:left="7282" w:hanging="360"/>
      </w:pPr>
      <w:rPr>
        <w:rFonts w:ascii="Wingdings" w:hAnsi="Wingdings" w:cs="Wingdings" w:hint="default"/>
      </w:rPr>
    </w:lvl>
  </w:abstractNum>
  <w:abstractNum w:abstractNumId="50">
    <w:nsid w:val="3D0B7FE9"/>
    <w:multiLevelType w:val="hybridMultilevel"/>
    <w:tmpl w:val="5A6E966A"/>
    <w:lvl w:ilvl="0" w:tplc="0B924466">
      <w:start w:val="1"/>
      <w:numFmt w:val="decimal"/>
      <w:pStyle w:val="a6"/>
      <w:lvlText w:val="Таблица %1."/>
      <w:lvlJc w:val="left"/>
      <w:pPr>
        <w:ind w:left="1440" w:hanging="360"/>
      </w:pPr>
      <w:rPr>
        <w:rFonts w:hint="default"/>
      </w:rPr>
    </w:lvl>
    <w:lvl w:ilvl="1" w:tplc="7070D474">
      <w:start w:val="1"/>
      <w:numFmt w:val="lowerLetter"/>
      <w:lvlText w:val="%2."/>
      <w:lvlJc w:val="left"/>
      <w:pPr>
        <w:ind w:left="2160" w:hanging="360"/>
      </w:pPr>
    </w:lvl>
    <w:lvl w:ilvl="2" w:tplc="ED6CE8D4">
      <w:start w:val="1"/>
      <w:numFmt w:val="lowerRoman"/>
      <w:lvlText w:val="%3."/>
      <w:lvlJc w:val="right"/>
      <w:pPr>
        <w:ind w:left="2880" w:hanging="180"/>
      </w:pPr>
    </w:lvl>
    <w:lvl w:ilvl="3" w:tplc="9B54655C">
      <w:start w:val="1"/>
      <w:numFmt w:val="decimal"/>
      <w:lvlText w:val="%4."/>
      <w:lvlJc w:val="left"/>
      <w:pPr>
        <w:ind w:left="3600" w:hanging="360"/>
      </w:pPr>
    </w:lvl>
    <w:lvl w:ilvl="4" w:tplc="0FBC12DE">
      <w:start w:val="1"/>
      <w:numFmt w:val="lowerLetter"/>
      <w:lvlText w:val="%5."/>
      <w:lvlJc w:val="left"/>
      <w:pPr>
        <w:ind w:left="4320" w:hanging="360"/>
      </w:pPr>
    </w:lvl>
    <w:lvl w:ilvl="5" w:tplc="1044816A">
      <w:start w:val="1"/>
      <w:numFmt w:val="lowerRoman"/>
      <w:lvlText w:val="%6."/>
      <w:lvlJc w:val="right"/>
      <w:pPr>
        <w:ind w:left="5040" w:hanging="180"/>
      </w:pPr>
    </w:lvl>
    <w:lvl w:ilvl="6" w:tplc="5114DFBA">
      <w:start w:val="1"/>
      <w:numFmt w:val="decimal"/>
      <w:lvlText w:val="%7."/>
      <w:lvlJc w:val="left"/>
      <w:pPr>
        <w:ind w:left="5760" w:hanging="360"/>
      </w:pPr>
    </w:lvl>
    <w:lvl w:ilvl="7" w:tplc="8466E418">
      <w:start w:val="1"/>
      <w:numFmt w:val="lowerLetter"/>
      <w:lvlText w:val="%8."/>
      <w:lvlJc w:val="left"/>
      <w:pPr>
        <w:ind w:left="6480" w:hanging="360"/>
      </w:pPr>
    </w:lvl>
    <w:lvl w:ilvl="8" w:tplc="FEB4ECFA">
      <w:start w:val="1"/>
      <w:numFmt w:val="lowerRoman"/>
      <w:lvlText w:val="%9."/>
      <w:lvlJc w:val="right"/>
      <w:pPr>
        <w:ind w:left="7200" w:hanging="180"/>
      </w:pPr>
    </w:lvl>
  </w:abstractNum>
  <w:abstractNum w:abstractNumId="51">
    <w:nsid w:val="3D152194"/>
    <w:multiLevelType w:val="hybridMultilevel"/>
    <w:tmpl w:val="C8668696"/>
    <w:lvl w:ilvl="0" w:tplc="03BA5D16">
      <w:start w:val="1"/>
      <w:numFmt w:val="decimal"/>
      <w:lvlText w:val="%1)"/>
      <w:lvlJc w:val="left"/>
      <w:pPr>
        <w:ind w:left="1069" w:hanging="360"/>
      </w:pPr>
      <w:rPr>
        <w:rFonts w:hint="default"/>
      </w:rPr>
    </w:lvl>
    <w:lvl w:ilvl="1" w:tplc="85AA2B3A">
      <w:start w:val="1"/>
      <w:numFmt w:val="lowerLetter"/>
      <w:lvlText w:val="%2."/>
      <w:lvlJc w:val="left"/>
      <w:pPr>
        <w:ind w:left="1789" w:hanging="360"/>
      </w:pPr>
    </w:lvl>
    <w:lvl w:ilvl="2" w:tplc="C66E23FC">
      <w:start w:val="1"/>
      <w:numFmt w:val="lowerRoman"/>
      <w:lvlText w:val="%3."/>
      <w:lvlJc w:val="right"/>
      <w:pPr>
        <w:ind w:left="2509" w:hanging="180"/>
      </w:pPr>
    </w:lvl>
    <w:lvl w:ilvl="3" w:tplc="03C88F76">
      <w:start w:val="1"/>
      <w:numFmt w:val="decimal"/>
      <w:lvlText w:val="%4."/>
      <w:lvlJc w:val="left"/>
      <w:pPr>
        <w:ind w:left="3229" w:hanging="360"/>
      </w:pPr>
    </w:lvl>
    <w:lvl w:ilvl="4" w:tplc="2F52CB1E">
      <w:start w:val="1"/>
      <w:numFmt w:val="lowerLetter"/>
      <w:lvlText w:val="%5."/>
      <w:lvlJc w:val="left"/>
      <w:pPr>
        <w:ind w:left="3949" w:hanging="360"/>
      </w:pPr>
    </w:lvl>
    <w:lvl w:ilvl="5" w:tplc="DA5823DC">
      <w:start w:val="1"/>
      <w:numFmt w:val="lowerRoman"/>
      <w:lvlText w:val="%6."/>
      <w:lvlJc w:val="right"/>
      <w:pPr>
        <w:ind w:left="4669" w:hanging="180"/>
      </w:pPr>
    </w:lvl>
    <w:lvl w:ilvl="6" w:tplc="35EC12E8">
      <w:start w:val="1"/>
      <w:numFmt w:val="decimal"/>
      <w:lvlText w:val="%7."/>
      <w:lvlJc w:val="left"/>
      <w:pPr>
        <w:ind w:left="5389" w:hanging="360"/>
      </w:pPr>
    </w:lvl>
    <w:lvl w:ilvl="7" w:tplc="9A3EE2E0">
      <w:start w:val="1"/>
      <w:numFmt w:val="lowerLetter"/>
      <w:lvlText w:val="%8."/>
      <w:lvlJc w:val="left"/>
      <w:pPr>
        <w:ind w:left="6109" w:hanging="360"/>
      </w:pPr>
    </w:lvl>
    <w:lvl w:ilvl="8" w:tplc="4196720A">
      <w:start w:val="1"/>
      <w:numFmt w:val="lowerRoman"/>
      <w:lvlText w:val="%9."/>
      <w:lvlJc w:val="right"/>
      <w:pPr>
        <w:ind w:left="6829" w:hanging="180"/>
      </w:pPr>
    </w:lvl>
  </w:abstractNum>
  <w:abstractNum w:abstractNumId="52">
    <w:nsid w:val="3D6A3ECE"/>
    <w:multiLevelType w:val="hybridMultilevel"/>
    <w:tmpl w:val="A98AC7C4"/>
    <w:lvl w:ilvl="0" w:tplc="FDB6D27E">
      <w:start w:val="1"/>
      <w:numFmt w:val="decimal"/>
      <w:lvlText w:val="%1)"/>
      <w:lvlJc w:val="left"/>
      <w:pPr>
        <w:ind w:left="1069" w:hanging="360"/>
      </w:pPr>
      <w:rPr>
        <w:rFonts w:hint="default"/>
        <w:color w:val="000000"/>
      </w:rPr>
    </w:lvl>
    <w:lvl w:ilvl="1" w:tplc="BA84F958">
      <w:start w:val="1"/>
      <w:numFmt w:val="lowerLetter"/>
      <w:lvlText w:val="%2."/>
      <w:lvlJc w:val="left"/>
      <w:pPr>
        <w:ind w:left="1789" w:hanging="360"/>
      </w:pPr>
    </w:lvl>
    <w:lvl w:ilvl="2" w:tplc="691A6B0A">
      <w:start w:val="1"/>
      <w:numFmt w:val="lowerRoman"/>
      <w:lvlText w:val="%3."/>
      <w:lvlJc w:val="right"/>
      <w:pPr>
        <w:ind w:left="2509" w:hanging="180"/>
      </w:pPr>
    </w:lvl>
    <w:lvl w:ilvl="3" w:tplc="BFE073A6">
      <w:start w:val="1"/>
      <w:numFmt w:val="decimal"/>
      <w:lvlText w:val="%4."/>
      <w:lvlJc w:val="left"/>
      <w:pPr>
        <w:ind w:left="3229" w:hanging="360"/>
      </w:pPr>
    </w:lvl>
    <w:lvl w:ilvl="4" w:tplc="0EF06F82">
      <w:start w:val="1"/>
      <w:numFmt w:val="lowerLetter"/>
      <w:lvlText w:val="%5."/>
      <w:lvlJc w:val="left"/>
      <w:pPr>
        <w:ind w:left="3949" w:hanging="360"/>
      </w:pPr>
    </w:lvl>
    <w:lvl w:ilvl="5" w:tplc="5F1066E4">
      <w:start w:val="1"/>
      <w:numFmt w:val="lowerRoman"/>
      <w:lvlText w:val="%6."/>
      <w:lvlJc w:val="right"/>
      <w:pPr>
        <w:ind w:left="4669" w:hanging="180"/>
      </w:pPr>
    </w:lvl>
    <w:lvl w:ilvl="6" w:tplc="8E50F446">
      <w:start w:val="1"/>
      <w:numFmt w:val="decimal"/>
      <w:lvlText w:val="%7."/>
      <w:lvlJc w:val="left"/>
      <w:pPr>
        <w:ind w:left="5389" w:hanging="360"/>
      </w:pPr>
    </w:lvl>
    <w:lvl w:ilvl="7" w:tplc="B330E248">
      <w:start w:val="1"/>
      <w:numFmt w:val="lowerLetter"/>
      <w:lvlText w:val="%8."/>
      <w:lvlJc w:val="left"/>
      <w:pPr>
        <w:ind w:left="6109" w:hanging="360"/>
      </w:pPr>
    </w:lvl>
    <w:lvl w:ilvl="8" w:tplc="7ABC19D0">
      <w:start w:val="1"/>
      <w:numFmt w:val="lowerRoman"/>
      <w:lvlText w:val="%9."/>
      <w:lvlJc w:val="right"/>
      <w:pPr>
        <w:ind w:left="6829" w:hanging="180"/>
      </w:pPr>
    </w:lvl>
  </w:abstractNum>
  <w:abstractNum w:abstractNumId="53">
    <w:nsid w:val="403322A9"/>
    <w:multiLevelType w:val="hybridMultilevel"/>
    <w:tmpl w:val="CB6C68DA"/>
    <w:lvl w:ilvl="0" w:tplc="0B480A3E">
      <w:start w:val="1"/>
      <w:numFmt w:val="decimal"/>
      <w:pStyle w:val="13"/>
      <w:lvlText w:val="%1."/>
      <w:lvlJc w:val="left"/>
      <w:pPr>
        <w:tabs>
          <w:tab w:val="num" w:pos="1440"/>
        </w:tabs>
        <w:ind w:left="1440" w:hanging="360"/>
      </w:pPr>
      <w:rPr>
        <w:rFonts w:ascii="Times New Roman" w:hAnsi="Times New Roman" w:cs="Times New Roman" w:hint="default"/>
        <w:b/>
        <w:bCs/>
        <w:i w:val="0"/>
        <w:iCs w:val="0"/>
        <w:sz w:val="24"/>
        <w:szCs w:val="24"/>
      </w:rPr>
    </w:lvl>
    <w:lvl w:ilvl="1" w:tplc="32207992">
      <w:numFmt w:val="none"/>
      <w:lvlText w:val=""/>
      <w:lvlJc w:val="left"/>
      <w:pPr>
        <w:tabs>
          <w:tab w:val="num" w:pos="360"/>
        </w:tabs>
      </w:pPr>
    </w:lvl>
    <w:lvl w:ilvl="2" w:tplc="3B163D00">
      <w:numFmt w:val="none"/>
      <w:lvlText w:val=""/>
      <w:lvlJc w:val="left"/>
      <w:pPr>
        <w:tabs>
          <w:tab w:val="num" w:pos="360"/>
        </w:tabs>
      </w:pPr>
    </w:lvl>
    <w:lvl w:ilvl="3" w:tplc="742674EA">
      <w:numFmt w:val="none"/>
      <w:lvlText w:val=""/>
      <w:lvlJc w:val="left"/>
      <w:pPr>
        <w:tabs>
          <w:tab w:val="num" w:pos="360"/>
        </w:tabs>
      </w:pPr>
    </w:lvl>
    <w:lvl w:ilvl="4" w:tplc="BB36AC8E">
      <w:numFmt w:val="none"/>
      <w:lvlText w:val=""/>
      <w:lvlJc w:val="left"/>
      <w:pPr>
        <w:tabs>
          <w:tab w:val="num" w:pos="360"/>
        </w:tabs>
      </w:pPr>
    </w:lvl>
    <w:lvl w:ilvl="5" w:tplc="3A4861CC">
      <w:numFmt w:val="none"/>
      <w:lvlText w:val=""/>
      <w:lvlJc w:val="left"/>
      <w:pPr>
        <w:tabs>
          <w:tab w:val="num" w:pos="360"/>
        </w:tabs>
      </w:pPr>
    </w:lvl>
    <w:lvl w:ilvl="6" w:tplc="256045E2">
      <w:numFmt w:val="none"/>
      <w:lvlText w:val=""/>
      <w:lvlJc w:val="left"/>
      <w:pPr>
        <w:tabs>
          <w:tab w:val="num" w:pos="360"/>
        </w:tabs>
      </w:pPr>
    </w:lvl>
    <w:lvl w:ilvl="7" w:tplc="829AB084">
      <w:numFmt w:val="none"/>
      <w:lvlText w:val=""/>
      <w:lvlJc w:val="left"/>
      <w:pPr>
        <w:tabs>
          <w:tab w:val="num" w:pos="360"/>
        </w:tabs>
      </w:pPr>
    </w:lvl>
    <w:lvl w:ilvl="8" w:tplc="37F874E0">
      <w:numFmt w:val="none"/>
      <w:lvlText w:val=""/>
      <w:lvlJc w:val="left"/>
      <w:pPr>
        <w:tabs>
          <w:tab w:val="num" w:pos="360"/>
        </w:tabs>
      </w:pPr>
    </w:lvl>
  </w:abstractNum>
  <w:abstractNum w:abstractNumId="54">
    <w:nsid w:val="421731F0"/>
    <w:multiLevelType w:val="hybridMultilevel"/>
    <w:tmpl w:val="6DC24814"/>
    <w:lvl w:ilvl="0" w:tplc="5AC81BE8">
      <w:start w:val="435"/>
      <w:numFmt w:val="decimal"/>
      <w:lvlText w:val="%1"/>
      <w:lvlJc w:val="left"/>
      <w:pPr>
        <w:ind w:left="720" w:hanging="360"/>
      </w:pPr>
      <w:rPr>
        <w:rFonts w:hint="default"/>
      </w:rPr>
    </w:lvl>
    <w:lvl w:ilvl="1" w:tplc="DE10BF7E" w:tentative="1">
      <w:start w:val="1"/>
      <w:numFmt w:val="lowerLetter"/>
      <w:lvlText w:val="%2."/>
      <w:lvlJc w:val="left"/>
      <w:pPr>
        <w:ind w:left="1440" w:hanging="360"/>
      </w:pPr>
    </w:lvl>
    <w:lvl w:ilvl="2" w:tplc="FD8808B2" w:tentative="1">
      <w:start w:val="1"/>
      <w:numFmt w:val="lowerRoman"/>
      <w:lvlText w:val="%3."/>
      <w:lvlJc w:val="right"/>
      <w:pPr>
        <w:ind w:left="2160" w:hanging="180"/>
      </w:pPr>
    </w:lvl>
    <w:lvl w:ilvl="3" w:tplc="DE3666CA" w:tentative="1">
      <w:start w:val="1"/>
      <w:numFmt w:val="decimal"/>
      <w:lvlText w:val="%4."/>
      <w:lvlJc w:val="left"/>
      <w:pPr>
        <w:ind w:left="2880" w:hanging="360"/>
      </w:pPr>
    </w:lvl>
    <w:lvl w:ilvl="4" w:tplc="D7E0456E" w:tentative="1">
      <w:start w:val="1"/>
      <w:numFmt w:val="lowerLetter"/>
      <w:lvlText w:val="%5."/>
      <w:lvlJc w:val="left"/>
      <w:pPr>
        <w:ind w:left="3600" w:hanging="360"/>
      </w:pPr>
    </w:lvl>
    <w:lvl w:ilvl="5" w:tplc="22F0DD96" w:tentative="1">
      <w:start w:val="1"/>
      <w:numFmt w:val="lowerRoman"/>
      <w:lvlText w:val="%6."/>
      <w:lvlJc w:val="right"/>
      <w:pPr>
        <w:ind w:left="4320" w:hanging="180"/>
      </w:pPr>
    </w:lvl>
    <w:lvl w:ilvl="6" w:tplc="5A0605DA" w:tentative="1">
      <w:start w:val="1"/>
      <w:numFmt w:val="decimal"/>
      <w:lvlText w:val="%7."/>
      <w:lvlJc w:val="left"/>
      <w:pPr>
        <w:ind w:left="5040" w:hanging="360"/>
      </w:pPr>
    </w:lvl>
    <w:lvl w:ilvl="7" w:tplc="BE044FE0" w:tentative="1">
      <w:start w:val="1"/>
      <w:numFmt w:val="lowerLetter"/>
      <w:lvlText w:val="%8."/>
      <w:lvlJc w:val="left"/>
      <w:pPr>
        <w:ind w:left="5760" w:hanging="360"/>
      </w:pPr>
    </w:lvl>
    <w:lvl w:ilvl="8" w:tplc="B37C461C" w:tentative="1">
      <w:start w:val="1"/>
      <w:numFmt w:val="lowerRoman"/>
      <w:lvlText w:val="%9."/>
      <w:lvlJc w:val="right"/>
      <w:pPr>
        <w:ind w:left="6480" w:hanging="180"/>
      </w:pPr>
    </w:lvl>
  </w:abstractNum>
  <w:abstractNum w:abstractNumId="55">
    <w:nsid w:val="424C245F"/>
    <w:multiLevelType w:val="hybridMultilevel"/>
    <w:tmpl w:val="33803A04"/>
    <w:lvl w:ilvl="0" w:tplc="38660DA2">
      <w:start w:val="1"/>
      <w:numFmt w:val="bullet"/>
      <w:lvlText w:val=""/>
      <w:lvlJc w:val="left"/>
      <w:pPr>
        <w:ind w:left="1287" w:hanging="360"/>
      </w:pPr>
      <w:rPr>
        <w:rFonts w:ascii="Wingdings" w:hAnsi="Wingdings" w:cs="Wingdings" w:hint="default"/>
      </w:rPr>
    </w:lvl>
    <w:lvl w:ilvl="1" w:tplc="541891AE">
      <w:start w:val="1"/>
      <w:numFmt w:val="bullet"/>
      <w:lvlText w:val="o"/>
      <w:lvlJc w:val="left"/>
      <w:pPr>
        <w:ind w:left="2007" w:hanging="360"/>
      </w:pPr>
      <w:rPr>
        <w:rFonts w:ascii="Courier New" w:hAnsi="Courier New" w:cs="Courier New" w:hint="default"/>
      </w:rPr>
    </w:lvl>
    <w:lvl w:ilvl="2" w:tplc="5120CBAC">
      <w:start w:val="1"/>
      <w:numFmt w:val="bullet"/>
      <w:lvlText w:val=""/>
      <w:lvlJc w:val="left"/>
      <w:pPr>
        <w:ind w:left="2727" w:hanging="360"/>
      </w:pPr>
      <w:rPr>
        <w:rFonts w:ascii="Wingdings" w:hAnsi="Wingdings" w:cs="Wingdings" w:hint="default"/>
      </w:rPr>
    </w:lvl>
    <w:lvl w:ilvl="3" w:tplc="15EAF4BA">
      <w:start w:val="1"/>
      <w:numFmt w:val="bullet"/>
      <w:lvlText w:val=""/>
      <w:lvlJc w:val="left"/>
      <w:pPr>
        <w:ind w:left="3447" w:hanging="360"/>
      </w:pPr>
      <w:rPr>
        <w:rFonts w:ascii="Symbol" w:hAnsi="Symbol" w:cs="Symbol" w:hint="default"/>
      </w:rPr>
    </w:lvl>
    <w:lvl w:ilvl="4" w:tplc="3FA04290">
      <w:start w:val="1"/>
      <w:numFmt w:val="bullet"/>
      <w:lvlText w:val="o"/>
      <w:lvlJc w:val="left"/>
      <w:pPr>
        <w:ind w:left="4167" w:hanging="360"/>
      </w:pPr>
      <w:rPr>
        <w:rFonts w:ascii="Courier New" w:hAnsi="Courier New" w:cs="Courier New" w:hint="default"/>
      </w:rPr>
    </w:lvl>
    <w:lvl w:ilvl="5" w:tplc="FE8CE9FC">
      <w:start w:val="1"/>
      <w:numFmt w:val="bullet"/>
      <w:lvlText w:val=""/>
      <w:lvlJc w:val="left"/>
      <w:pPr>
        <w:ind w:left="4887" w:hanging="360"/>
      </w:pPr>
      <w:rPr>
        <w:rFonts w:ascii="Wingdings" w:hAnsi="Wingdings" w:cs="Wingdings" w:hint="default"/>
      </w:rPr>
    </w:lvl>
    <w:lvl w:ilvl="6" w:tplc="1330948A">
      <w:start w:val="1"/>
      <w:numFmt w:val="bullet"/>
      <w:lvlText w:val=""/>
      <w:lvlJc w:val="left"/>
      <w:pPr>
        <w:ind w:left="5607" w:hanging="360"/>
      </w:pPr>
      <w:rPr>
        <w:rFonts w:ascii="Symbol" w:hAnsi="Symbol" w:cs="Symbol" w:hint="default"/>
      </w:rPr>
    </w:lvl>
    <w:lvl w:ilvl="7" w:tplc="D782364C">
      <w:start w:val="1"/>
      <w:numFmt w:val="bullet"/>
      <w:lvlText w:val="o"/>
      <w:lvlJc w:val="left"/>
      <w:pPr>
        <w:ind w:left="6327" w:hanging="360"/>
      </w:pPr>
      <w:rPr>
        <w:rFonts w:ascii="Courier New" w:hAnsi="Courier New" w:cs="Courier New" w:hint="default"/>
      </w:rPr>
    </w:lvl>
    <w:lvl w:ilvl="8" w:tplc="663A2848">
      <w:start w:val="1"/>
      <w:numFmt w:val="bullet"/>
      <w:lvlText w:val=""/>
      <w:lvlJc w:val="left"/>
      <w:pPr>
        <w:ind w:left="7047" w:hanging="360"/>
      </w:pPr>
      <w:rPr>
        <w:rFonts w:ascii="Wingdings" w:hAnsi="Wingdings" w:cs="Wingdings" w:hint="default"/>
      </w:rPr>
    </w:lvl>
  </w:abstractNum>
  <w:abstractNum w:abstractNumId="56">
    <w:nsid w:val="42B4301A"/>
    <w:multiLevelType w:val="hybridMultilevel"/>
    <w:tmpl w:val="4036E952"/>
    <w:lvl w:ilvl="0" w:tplc="15D849DC">
      <w:start w:val="1"/>
      <w:numFmt w:val="bullet"/>
      <w:lvlText w:val=""/>
      <w:lvlJc w:val="left"/>
      <w:pPr>
        <w:ind w:left="1429" w:hanging="360"/>
      </w:pPr>
      <w:rPr>
        <w:rFonts w:ascii="Symbol" w:hAnsi="Symbol" w:cs="Symbol" w:hint="default"/>
      </w:rPr>
    </w:lvl>
    <w:lvl w:ilvl="1" w:tplc="E33870DC">
      <w:start w:val="1"/>
      <w:numFmt w:val="bullet"/>
      <w:lvlText w:val="o"/>
      <w:lvlJc w:val="left"/>
      <w:pPr>
        <w:ind w:left="2149" w:hanging="360"/>
      </w:pPr>
      <w:rPr>
        <w:rFonts w:ascii="Courier New" w:hAnsi="Courier New" w:cs="Courier New" w:hint="default"/>
      </w:rPr>
    </w:lvl>
    <w:lvl w:ilvl="2" w:tplc="2EAC066C">
      <w:start w:val="1"/>
      <w:numFmt w:val="bullet"/>
      <w:lvlText w:val=""/>
      <w:lvlJc w:val="left"/>
      <w:pPr>
        <w:ind w:left="2869" w:hanging="360"/>
      </w:pPr>
      <w:rPr>
        <w:rFonts w:ascii="Wingdings" w:hAnsi="Wingdings" w:cs="Wingdings" w:hint="default"/>
      </w:rPr>
    </w:lvl>
    <w:lvl w:ilvl="3" w:tplc="A89AA6B6">
      <w:start w:val="1"/>
      <w:numFmt w:val="bullet"/>
      <w:lvlText w:val=""/>
      <w:lvlJc w:val="left"/>
      <w:pPr>
        <w:ind w:left="3589" w:hanging="360"/>
      </w:pPr>
      <w:rPr>
        <w:rFonts w:ascii="Symbol" w:hAnsi="Symbol" w:cs="Symbol" w:hint="default"/>
      </w:rPr>
    </w:lvl>
    <w:lvl w:ilvl="4" w:tplc="2DE031B6">
      <w:start w:val="1"/>
      <w:numFmt w:val="bullet"/>
      <w:lvlText w:val="o"/>
      <w:lvlJc w:val="left"/>
      <w:pPr>
        <w:ind w:left="4309" w:hanging="360"/>
      </w:pPr>
      <w:rPr>
        <w:rFonts w:ascii="Courier New" w:hAnsi="Courier New" w:cs="Courier New" w:hint="default"/>
      </w:rPr>
    </w:lvl>
    <w:lvl w:ilvl="5" w:tplc="73B45EEE">
      <w:start w:val="1"/>
      <w:numFmt w:val="bullet"/>
      <w:lvlText w:val=""/>
      <w:lvlJc w:val="left"/>
      <w:pPr>
        <w:ind w:left="5029" w:hanging="360"/>
      </w:pPr>
      <w:rPr>
        <w:rFonts w:ascii="Wingdings" w:hAnsi="Wingdings" w:cs="Wingdings" w:hint="default"/>
      </w:rPr>
    </w:lvl>
    <w:lvl w:ilvl="6" w:tplc="60C6E6B4">
      <w:start w:val="1"/>
      <w:numFmt w:val="bullet"/>
      <w:lvlText w:val=""/>
      <w:lvlJc w:val="left"/>
      <w:pPr>
        <w:ind w:left="5749" w:hanging="360"/>
      </w:pPr>
      <w:rPr>
        <w:rFonts w:ascii="Symbol" w:hAnsi="Symbol" w:cs="Symbol" w:hint="default"/>
      </w:rPr>
    </w:lvl>
    <w:lvl w:ilvl="7" w:tplc="24AC2172">
      <w:start w:val="1"/>
      <w:numFmt w:val="bullet"/>
      <w:lvlText w:val="o"/>
      <w:lvlJc w:val="left"/>
      <w:pPr>
        <w:ind w:left="6469" w:hanging="360"/>
      </w:pPr>
      <w:rPr>
        <w:rFonts w:ascii="Courier New" w:hAnsi="Courier New" w:cs="Courier New" w:hint="default"/>
      </w:rPr>
    </w:lvl>
    <w:lvl w:ilvl="8" w:tplc="66507A4A">
      <w:start w:val="1"/>
      <w:numFmt w:val="bullet"/>
      <w:lvlText w:val=""/>
      <w:lvlJc w:val="left"/>
      <w:pPr>
        <w:ind w:left="7189" w:hanging="360"/>
      </w:pPr>
      <w:rPr>
        <w:rFonts w:ascii="Wingdings" w:hAnsi="Wingdings" w:cs="Wingdings" w:hint="default"/>
      </w:rPr>
    </w:lvl>
  </w:abstractNum>
  <w:abstractNum w:abstractNumId="57">
    <w:nsid w:val="471C2E88"/>
    <w:multiLevelType w:val="hybridMultilevel"/>
    <w:tmpl w:val="C81EE118"/>
    <w:lvl w:ilvl="0" w:tplc="4F3E525C">
      <w:start w:val="1"/>
      <w:numFmt w:val="bullet"/>
      <w:lvlText w:val=""/>
      <w:lvlJc w:val="left"/>
      <w:pPr>
        <w:ind w:left="1429" w:hanging="360"/>
      </w:pPr>
      <w:rPr>
        <w:rFonts w:ascii="Symbol" w:hAnsi="Symbol" w:cs="Symbol" w:hint="default"/>
      </w:rPr>
    </w:lvl>
    <w:lvl w:ilvl="1" w:tplc="F79232E8">
      <w:start w:val="1"/>
      <w:numFmt w:val="bullet"/>
      <w:lvlText w:val="o"/>
      <w:lvlJc w:val="left"/>
      <w:pPr>
        <w:ind w:left="2149" w:hanging="360"/>
      </w:pPr>
      <w:rPr>
        <w:rFonts w:ascii="Courier New" w:hAnsi="Courier New" w:cs="Courier New" w:hint="default"/>
      </w:rPr>
    </w:lvl>
    <w:lvl w:ilvl="2" w:tplc="6158CE50">
      <w:start w:val="1"/>
      <w:numFmt w:val="bullet"/>
      <w:lvlText w:val=""/>
      <w:lvlJc w:val="left"/>
      <w:pPr>
        <w:ind w:left="2869" w:hanging="360"/>
      </w:pPr>
      <w:rPr>
        <w:rFonts w:ascii="Wingdings" w:hAnsi="Wingdings" w:cs="Wingdings" w:hint="default"/>
      </w:rPr>
    </w:lvl>
    <w:lvl w:ilvl="3" w:tplc="8B78F774">
      <w:start w:val="1"/>
      <w:numFmt w:val="bullet"/>
      <w:lvlText w:val=""/>
      <w:lvlJc w:val="left"/>
      <w:pPr>
        <w:ind w:left="3589" w:hanging="360"/>
      </w:pPr>
      <w:rPr>
        <w:rFonts w:ascii="Symbol" w:hAnsi="Symbol" w:cs="Symbol" w:hint="default"/>
      </w:rPr>
    </w:lvl>
    <w:lvl w:ilvl="4" w:tplc="E4A06DEC">
      <w:start w:val="1"/>
      <w:numFmt w:val="bullet"/>
      <w:lvlText w:val="o"/>
      <w:lvlJc w:val="left"/>
      <w:pPr>
        <w:ind w:left="4309" w:hanging="360"/>
      </w:pPr>
      <w:rPr>
        <w:rFonts w:ascii="Courier New" w:hAnsi="Courier New" w:cs="Courier New" w:hint="default"/>
      </w:rPr>
    </w:lvl>
    <w:lvl w:ilvl="5" w:tplc="61AA0E2A">
      <w:start w:val="1"/>
      <w:numFmt w:val="bullet"/>
      <w:lvlText w:val=""/>
      <w:lvlJc w:val="left"/>
      <w:pPr>
        <w:ind w:left="5029" w:hanging="360"/>
      </w:pPr>
      <w:rPr>
        <w:rFonts w:ascii="Wingdings" w:hAnsi="Wingdings" w:cs="Wingdings" w:hint="default"/>
      </w:rPr>
    </w:lvl>
    <w:lvl w:ilvl="6" w:tplc="A56A7CF4">
      <w:start w:val="1"/>
      <w:numFmt w:val="bullet"/>
      <w:lvlText w:val=""/>
      <w:lvlJc w:val="left"/>
      <w:pPr>
        <w:ind w:left="5749" w:hanging="360"/>
      </w:pPr>
      <w:rPr>
        <w:rFonts w:ascii="Symbol" w:hAnsi="Symbol" w:cs="Symbol" w:hint="default"/>
      </w:rPr>
    </w:lvl>
    <w:lvl w:ilvl="7" w:tplc="2EFE3B1C">
      <w:start w:val="1"/>
      <w:numFmt w:val="bullet"/>
      <w:lvlText w:val="o"/>
      <w:lvlJc w:val="left"/>
      <w:pPr>
        <w:ind w:left="6469" w:hanging="360"/>
      </w:pPr>
      <w:rPr>
        <w:rFonts w:ascii="Courier New" w:hAnsi="Courier New" w:cs="Courier New" w:hint="default"/>
      </w:rPr>
    </w:lvl>
    <w:lvl w:ilvl="8" w:tplc="090EB0FE">
      <w:start w:val="1"/>
      <w:numFmt w:val="bullet"/>
      <w:lvlText w:val=""/>
      <w:lvlJc w:val="left"/>
      <w:pPr>
        <w:ind w:left="7189" w:hanging="360"/>
      </w:pPr>
      <w:rPr>
        <w:rFonts w:ascii="Wingdings" w:hAnsi="Wingdings" w:cs="Wingdings" w:hint="default"/>
      </w:rPr>
    </w:lvl>
  </w:abstractNum>
  <w:abstractNum w:abstractNumId="58">
    <w:nsid w:val="47525CAA"/>
    <w:multiLevelType w:val="hybridMultilevel"/>
    <w:tmpl w:val="8EF4882C"/>
    <w:lvl w:ilvl="0" w:tplc="E2E02D1E">
      <w:start w:val="1"/>
      <w:numFmt w:val="bullet"/>
      <w:pStyle w:val="a7"/>
      <w:lvlText w:val=""/>
      <w:lvlJc w:val="left"/>
      <w:pPr>
        <w:ind w:left="1287" w:hanging="360"/>
      </w:pPr>
      <w:rPr>
        <w:rFonts w:ascii="Symbol" w:hAnsi="Symbol" w:cs="Symbol" w:hint="default"/>
      </w:rPr>
    </w:lvl>
    <w:lvl w:ilvl="1" w:tplc="54C20AAC">
      <w:start w:val="1"/>
      <w:numFmt w:val="bullet"/>
      <w:lvlText w:val="o"/>
      <w:lvlJc w:val="left"/>
      <w:pPr>
        <w:ind w:left="2007" w:hanging="360"/>
      </w:pPr>
      <w:rPr>
        <w:rFonts w:ascii="Courier New" w:hAnsi="Courier New" w:cs="Courier New" w:hint="default"/>
      </w:rPr>
    </w:lvl>
    <w:lvl w:ilvl="2" w:tplc="E1D092DC">
      <w:start w:val="1"/>
      <w:numFmt w:val="bullet"/>
      <w:lvlText w:val=""/>
      <w:lvlJc w:val="left"/>
      <w:pPr>
        <w:ind w:left="2727" w:hanging="360"/>
      </w:pPr>
      <w:rPr>
        <w:rFonts w:ascii="Wingdings" w:hAnsi="Wingdings" w:cs="Wingdings" w:hint="default"/>
      </w:rPr>
    </w:lvl>
    <w:lvl w:ilvl="3" w:tplc="AFA2884C">
      <w:start w:val="1"/>
      <w:numFmt w:val="bullet"/>
      <w:lvlText w:val=""/>
      <w:lvlJc w:val="left"/>
      <w:pPr>
        <w:ind w:left="3447" w:hanging="360"/>
      </w:pPr>
      <w:rPr>
        <w:rFonts w:ascii="Symbol" w:hAnsi="Symbol" w:cs="Symbol" w:hint="default"/>
      </w:rPr>
    </w:lvl>
    <w:lvl w:ilvl="4" w:tplc="6E70461E">
      <w:start w:val="1"/>
      <w:numFmt w:val="bullet"/>
      <w:lvlText w:val="o"/>
      <w:lvlJc w:val="left"/>
      <w:pPr>
        <w:ind w:left="4167" w:hanging="360"/>
      </w:pPr>
      <w:rPr>
        <w:rFonts w:ascii="Courier New" w:hAnsi="Courier New" w:cs="Courier New" w:hint="default"/>
      </w:rPr>
    </w:lvl>
    <w:lvl w:ilvl="5" w:tplc="3E5A4CD8">
      <w:start w:val="1"/>
      <w:numFmt w:val="bullet"/>
      <w:lvlText w:val=""/>
      <w:lvlJc w:val="left"/>
      <w:pPr>
        <w:ind w:left="4887" w:hanging="360"/>
      </w:pPr>
      <w:rPr>
        <w:rFonts w:ascii="Wingdings" w:hAnsi="Wingdings" w:cs="Wingdings" w:hint="default"/>
      </w:rPr>
    </w:lvl>
    <w:lvl w:ilvl="6" w:tplc="5344B840">
      <w:start w:val="1"/>
      <w:numFmt w:val="bullet"/>
      <w:lvlText w:val=""/>
      <w:lvlJc w:val="left"/>
      <w:pPr>
        <w:ind w:left="5607" w:hanging="360"/>
      </w:pPr>
      <w:rPr>
        <w:rFonts w:ascii="Symbol" w:hAnsi="Symbol" w:cs="Symbol" w:hint="default"/>
      </w:rPr>
    </w:lvl>
    <w:lvl w:ilvl="7" w:tplc="063A39B0">
      <w:start w:val="1"/>
      <w:numFmt w:val="bullet"/>
      <w:lvlText w:val="o"/>
      <w:lvlJc w:val="left"/>
      <w:pPr>
        <w:ind w:left="6327" w:hanging="360"/>
      </w:pPr>
      <w:rPr>
        <w:rFonts w:ascii="Courier New" w:hAnsi="Courier New" w:cs="Courier New" w:hint="default"/>
      </w:rPr>
    </w:lvl>
    <w:lvl w:ilvl="8" w:tplc="93E06BA2">
      <w:start w:val="1"/>
      <w:numFmt w:val="bullet"/>
      <w:lvlText w:val=""/>
      <w:lvlJc w:val="left"/>
      <w:pPr>
        <w:ind w:left="7047" w:hanging="360"/>
      </w:pPr>
      <w:rPr>
        <w:rFonts w:ascii="Wingdings" w:hAnsi="Wingdings" w:cs="Wingdings" w:hint="default"/>
      </w:rPr>
    </w:lvl>
  </w:abstractNum>
  <w:abstractNum w:abstractNumId="59">
    <w:nsid w:val="485829D4"/>
    <w:multiLevelType w:val="hybridMultilevel"/>
    <w:tmpl w:val="B98E2448"/>
    <w:lvl w:ilvl="0" w:tplc="F048BB2A">
      <w:start w:val="1"/>
      <w:numFmt w:val="decimal"/>
      <w:pStyle w:val="a8"/>
      <w:lvlText w:val="Таблица %1."/>
      <w:lvlJc w:val="left"/>
      <w:pPr>
        <w:tabs>
          <w:tab w:val="num" w:pos="1080"/>
        </w:tabs>
        <w:ind w:left="1080" w:hanging="360"/>
      </w:pPr>
      <w:rPr>
        <w:rFonts w:ascii="Times New Roman" w:hAnsi="Times New Roman" w:cs="Times New Roman" w:hint="default"/>
        <w:b/>
        <w:bCs/>
        <w:i w:val="0"/>
        <w:iCs w:val="0"/>
        <w:sz w:val="24"/>
        <w:szCs w:val="24"/>
      </w:rPr>
    </w:lvl>
    <w:lvl w:ilvl="1" w:tplc="AAC01276">
      <w:start w:val="1"/>
      <w:numFmt w:val="lowerLetter"/>
      <w:lvlText w:val="%2."/>
      <w:lvlJc w:val="left"/>
      <w:pPr>
        <w:tabs>
          <w:tab w:val="num" w:pos="1800"/>
        </w:tabs>
        <w:ind w:left="1800" w:hanging="360"/>
      </w:pPr>
    </w:lvl>
    <w:lvl w:ilvl="2" w:tplc="7836327C">
      <w:start w:val="1"/>
      <w:numFmt w:val="lowerRoman"/>
      <w:lvlText w:val="%3."/>
      <w:lvlJc w:val="right"/>
      <w:pPr>
        <w:tabs>
          <w:tab w:val="num" w:pos="2520"/>
        </w:tabs>
        <w:ind w:left="2520" w:hanging="180"/>
      </w:pPr>
    </w:lvl>
    <w:lvl w:ilvl="3" w:tplc="0AE66BEE">
      <w:start w:val="1"/>
      <w:numFmt w:val="decimal"/>
      <w:lvlText w:val="%4."/>
      <w:lvlJc w:val="left"/>
      <w:pPr>
        <w:tabs>
          <w:tab w:val="num" w:pos="3240"/>
        </w:tabs>
        <w:ind w:left="3240" w:hanging="360"/>
      </w:pPr>
    </w:lvl>
    <w:lvl w:ilvl="4" w:tplc="FD60F2C2">
      <w:start w:val="1"/>
      <w:numFmt w:val="lowerLetter"/>
      <w:lvlText w:val="%5."/>
      <w:lvlJc w:val="left"/>
      <w:pPr>
        <w:tabs>
          <w:tab w:val="num" w:pos="3960"/>
        </w:tabs>
        <w:ind w:left="3960" w:hanging="360"/>
      </w:pPr>
    </w:lvl>
    <w:lvl w:ilvl="5" w:tplc="B8E25F22">
      <w:start w:val="1"/>
      <w:numFmt w:val="lowerRoman"/>
      <w:lvlText w:val="%6."/>
      <w:lvlJc w:val="right"/>
      <w:pPr>
        <w:tabs>
          <w:tab w:val="num" w:pos="4680"/>
        </w:tabs>
        <w:ind w:left="4680" w:hanging="180"/>
      </w:pPr>
    </w:lvl>
    <w:lvl w:ilvl="6" w:tplc="19BCBA1E">
      <w:start w:val="1"/>
      <w:numFmt w:val="decimal"/>
      <w:lvlText w:val="%7."/>
      <w:lvlJc w:val="left"/>
      <w:pPr>
        <w:tabs>
          <w:tab w:val="num" w:pos="5400"/>
        </w:tabs>
        <w:ind w:left="5400" w:hanging="360"/>
      </w:pPr>
    </w:lvl>
    <w:lvl w:ilvl="7" w:tplc="868AD9D8">
      <w:start w:val="1"/>
      <w:numFmt w:val="lowerLetter"/>
      <w:lvlText w:val="%8."/>
      <w:lvlJc w:val="left"/>
      <w:pPr>
        <w:tabs>
          <w:tab w:val="num" w:pos="6120"/>
        </w:tabs>
        <w:ind w:left="6120" w:hanging="360"/>
      </w:pPr>
    </w:lvl>
    <w:lvl w:ilvl="8" w:tplc="AB50AB36">
      <w:start w:val="1"/>
      <w:numFmt w:val="lowerRoman"/>
      <w:lvlText w:val="%9."/>
      <w:lvlJc w:val="right"/>
      <w:pPr>
        <w:tabs>
          <w:tab w:val="num" w:pos="6840"/>
        </w:tabs>
        <w:ind w:left="6840" w:hanging="180"/>
      </w:pPr>
    </w:lvl>
  </w:abstractNum>
  <w:abstractNum w:abstractNumId="60">
    <w:nsid w:val="49382695"/>
    <w:multiLevelType w:val="hybridMultilevel"/>
    <w:tmpl w:val="18A497D4"/>
    <w:lvl w:ilvl="0" w:tplc="87148A00">
      <w:start w:val="1"/>
      <w:numFmt w:val="bullet"/>
      <w:pStyle w:val="a9"/>
      <w:lvlText w:val=""/>
      <w:lvlJc w:val="left"/>
      <w:pPr>
        <w:ind w:left="1429" w:hanging="360"/>
      </w:pPr>
      <w:rPr>
        <w:rFonts w:ascii="Symbol" w:hAnsi="Symbol" w:cs="Symbol" w:hint="default"/>
      </w:rPr>
    </w:lvl>
    <w:lvl w:ilvl="1" w:tplc="C41879EE">
      <w:start w:val="1"/>
      <w:numFmt w:val="bullet"/>
      <w:lvlText w:val="o"/>
      <w:lvlJc w:val="left"/>
      <w:pPr>
        <w:ind w:left="2149" w:hanging="360"/>
      </w:pPr>
      <w:rPr>
        <w:rFonts w:ascii="Courier New" w:hAnsi="Courier New" w:cs="Courier New" w:hint="default"/>
      </w:rPr>
    </w:lvl>
    <w:lvl w:ilvl="2" w:tplc="FBEC50C8">
      <w:start w:val="1"/>
      <w:numFmt w:val="bullet"/>
      <w:lvlText w:val=""/>
      <w:lvlJc w:val="left"/>
      <w:pPr>
        <w:ind w:left="2869" w:hanging="360"/>
      </w:pPr>
      <w:rPr>
        <w:rFonts w:ascii="Wingdings" w:hAnsi="Wingdings" w:cs="Wingdings" w:hint="default"/>
      </w:rPr>
    </w:lvl>
    <w:lvl w:ilvl="3" w:tplc="67A0BE7A">
      <w:start w:val="1"/>
      <w:numFmt w:val="bullet"/>
      <w:lvlText w:val=""/>
      <w:lvlJc w:val="left"/>
      <w:pPr>
        <w:ind w:left="3589" w:hanging="360"/>
      </w:pPr>
      <w:rPr>
        <w:rFonts w:ascii="Symbol" w:hAnsi="Symbol" w:cs="Symbol" w:hint="default"/>
      </w:rPr>
    </w:lvl>
    <w:lvl w:ilvl="4" w:tplc="021C331E">
      <w:start w:val="1"/>
      <w:numFmt w:val="bullet"/>
      <w:lvlText w:val="o"/>
      <w:lvlJc w:val="left"/>
      <w:pPr>
        <w:ind w:left="4309" w:hanging="360"/>
      </w:pPr>
      <w:rPr>
        <w:rFonts w:ascii="Courier New" w:hAnsi="Courier New" w:cs="Courier New" w:hint="default"/>
      </w:rPr>
    </w:lvl>
    <w:lvl w:ilvl="5" w:tplc="6F7EBE00">
      <w:start w:val="1"/>
      <w:numFmt w:val="bullet"/>
      <w:lvlText w:val=""/>
      <w:lvlJc w:val="left"/>
      <w:pPr>
        <w:ind w:left="5029" w:hanging="360"/>
      </w:pPr>
      <w:rPr>
        <w:rFonts w:ascii="Wingdings" w:hAnsi="Wingdings" w:cs="Wingdings" w:hint="default"/>
      </w:rPr>
    </w:lvl>
    <w:lvl w:ilvl="6" w:tplc="75D84848">
      <w:start w:val="1"/>
      <w:numFmt w:val="bullet"/>
      <w:lvlText w:val=""/>
      <w:lvlJc w:val="left"/>
      <w:pPr>
        <w:ind w:left="5749" w:hanging="360"/>
      </w:pPr>
      <w:rPr>
        <w:rFonts w:ascii="Symbol" w:hAnsi="Symbol" w:cs="Symbol" w:hint="default"/>
      </w:rPr>
    </w:lvl>
    <w:lvl w:ilvl="7" w:tplc="762CF300">
      <w:start w:val="1"/>
      <w:numFmt w:val="bullet"/>
      <w:lvlText w:val="o"/>
      <w:lvlJc w:val="left"/>
      <w:pPr>
        <w:ind w:left="6469" w:hanging="360"/>
      </w:pPr>
      <w:rPr>
        <w:rFonts w:ascii="Courier New" w:hAnsi="Courier New" w:cs="Courier New" w:hint="default"/>
      </w:rPr>
    </w:lvl>
    <w:lvl w:ilvl="8" w:tplc="06847206">
      <w:start w:val="1"/>
      <w:numFmt w:val="bullet"/>
      <w:lvlText w:val=""/>
      <w:lvlJc w:val="left"/>
      <w:pPr>
        <w:ind w:left="7189" w:hanging="360"/>
      </w:pPr>
      <w:rPr>
        <w:rFonts w:ascii="Wingdings" w:hAnsi="Wingdings" w:cs="Wingdings" w:hint="default"/>
      </w:rPr>
    </w:lvl>
  </w:abstractNum>
  <w:abstractNum w:abstractNumId="61">
    <w:nsid w:val="4B170563"/>
    <w:multiLevelType w:val="singleLevel"/>
    <w:tmpl w:val="8A0C6168"/>
    <w:lvl w:ilvl="0">
      <w:start w:val="1"/>
      <w:numFmt w:val="bullet"/>
      <w:pStyle w:val="aa"/>
      <w:lvlText w:val=""/>
      <w:lvlJc w:val="left"/>
      <w:pPr>
        <w:tabs>
          <w:tab w:val="num" w:pos="786"/>
        </w:tabs>
        <w:ind w:left="786" w:hanging="360"/>
      </w:pPr>
      <w:rPr>
        <w:rFonts w:ascii="Wingdings" w:hAnsi="Wingdings" w:cs="Wingdings" w:hint="default"/>
        <w:sz w:val="16"/>
        <w:szCs w:val="16"/>
      </w:rPr>
    </w:lvl>
  </w:abstractNum>
  <w:abstractNum w:abstractNumId="62">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63">
    <w:nsid w:val="4CC2053D"/>
    <w:multiLevelType w:val="hybridMultilevel"/>
    <w:tmpl w:val="6D826C08"/>
    <w:lvl w:ilvl="0" w:tplc="B070692A">
      <w:start w:val="1"/>
      <w:numFmt w:val="bullet"/>
      <w:lvlText w:val="-"/>
      <w:lvlJc w:val="left"/>
      <w:pPr>
        <w:ind w:left="720" w:hanging="360"/>
      </w:pPr>
      <w:rPr>
        <w:rFonts w:ascii="Times New Roman" w:hAnsi="Times New Roman" w:cs="Times New Roman" w:hint="default"/>
      </w:rPr>
    </w:lvl>
    <w:lvl w:ilvl="1" w:tplc="E34A53F0">
      <w:start w:val="1"/>
      <w:numFmt w:val="bullet"/>
      <w:lvlText w:val="o"/>
      <w:lvlJc w:val="left"/>
      <w:pPr>
        <w:ind w:left="1440" w:hanging="360"/>
      </w:pPr>
      <w:rPr>
        <w:rFonts w:ascii="Courier New" w:hAnsi="Courier New" w:cs="Courier New" w:hint="default"/>
      </w:rPr>
    </w:lvl>
    <w:lvl w:ilvl="2" w:tplc="A7AE3B10">
      <w:start w:val="1"/>
      <w:numFmt w:val="bullet"/>
      <w:lvlText w:val=""/>
      <w:lvlJc w:val="left"/>
      <w:pPr>
        <w:ind w:left="2160" w:hanging="360"/>
      </w:pPr>
      <w:rPr>
        <w:rFonts w:ascii="Wingdings" w:hAnsi="Wingdings" w:cs="Wingdings" w:hint="default"/>
      </w:rPr>
    </w:lvl>
    <w:lvl w:ilvl="3" w:tplc="1DE2D2B6">
      <w:start w:val="1"/>
      <w:numFmt w:val="bullet"/>
      <w:lvlText w:val=""/>
      <w:lvlJc w:val="left"/>
      <w:pPr>
        <w:ind w:left="2880" w:hanging="360"/>
      </w:pPr>
      <w:rPr>
        <w:rFonts w:ascii="Symbol" w:hAnsi="Symbol" w:cs="Symbol" w:hint="default"/>
      </w:rPr>
    </w:lvl>
    <w:lvl w:ilvl="4" w:tplc="0E8688A0">
      <w:start w:val="1"/>
      <w:numFmt w:val="bullet"/>
      <w:lvlText w:val="o"/>
      <w:lvlJc w:val="left"/>
      <w:pPr>
        <w:ind w:left="3600" w:hanging="360"/>
      </w:pPr>
      <w:rPr>
        <w:rFonts w:ascii="Courier New" w:hAnsi="Courier New" w:cs="Courier New" w:hint="default"/>
      </w:rPr>
    </w:lvl>
    <w:lvl w:ilvl="5" w:tplc="C88A050E">
      <w:start w:val="1"/>
      <w:numFmt w:val="bullet"/>
      <w:lvlText w:val=""/>
      <w:lvlJc w:val="left"/>
      <w:pPr>
        <w:ind w:left="4320" w:hanging="360"/>
      </w:pPr>
      <w:rPr>
        <w:rFonts w:ascii="Wingdings" w:hAnsi="Wingdings" w:cs="Wingdings" w:hint="default"/>
      </w:rPr>
    </w:lvl>
    <w:lvl w:ilvl="6" w:tplc="2716C542">
      <w:start w:val="1"/>
      <w:numFmt w:val="bullet"/>
      <w:lvlText w:val=""/>
      <w:lvlJc w:val="left"/>
      <w:pPr>
        <w:ind w:left="5040" w:hanging="360"/>
      </w:pPr>
      <w:rPr>
        <w:rFonts w:ascii="Symbol" w:hAnsi="Symbol" w:cs="Symbol" w:hint="default"/>
      </w:rPr>
    </w:lvl>
    <w:lvl w:ilvl="7" w:tplc="1F544604">
      <w:start w:val="1"/>
      <w:numFmt w:val="bullet"/>
      <w:lvlText w:val="o"/>
      <w:lvlJc w:val="left"/>
      <w:pPr>
        <w:ind w:left="5760" w:hanging="360"/>
      </w:pPr>
      <w:rPr>
        <w:rFonts w:ascii="Courier New" w:hAnsi="Courier New" w:cs="Courier New" w:hint="default"/>
      </w:rPr>
    </w:lvl>
    <w:lvl w:ilvl="8" w:tplc="605E63D0">
      <w:start w:val="1"/>
      <w:numFmt w:val="bullet"/>
      <w:lvlText w:val=""/>
      <w:lvlJc w:val="left"/>
      <w:pPr>
        <w:ind w:left="6480" w:hanging="360"/>
      </w:pPr>
      <w:rPr>
        <w:rFonts w:ascii="Wingdings" w:hAnsi="Wingdings" w:cs="Wingdings" w:hint="default"/>
      </w:rPr>
    </w:lvl>
  </w:abstractNum>
  <w:abstractNum w:abstractNumId="64">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4FDB5851"/>
    <w:multiLevelType w:val="hybridMultilevel"/>
    <w:tmpl w:val="6402FCA6"/>
    <w:lvl w:ilvl="0" w:tplc="C8B0A86A">
      <w:start w:val="1"/>
      <w:numFmt w:val="bullet"/>
      <w:pStyle w:val="ab"/>
      <w:lvlText w:val="-"/>
      <w:lvlJc w:val="left"/>
      <w:pPr>
        <w:ind w:firstLine="709"/>
      </w:pPr>
      <w:rPr>
        <w:rFonts w:ascii="Times New Roman" w:hAnsi="Times New Roman" w:cs="Times New Roman" w:hint="default"/>
        <w:b w:val="0"/>
        <w:bCs w:val="0"/>
        <w:i w:val="0"/>
        <w:iCs w:val="0"/>
        <w:caps w:val="0"/>
        <w:strike w:val="0"/>
        <w:dstrike w:val="0"/>
        <w:snapToGrid w:val="0"/>
        <w:vanish w:val="0"/>
        <w:color w:val="auto"/>
        <w:kern w:val="0"/>
        <w:sz w:val="28"/>
        <w:szCs w:val="28"/>
        <w:u w:val="none"/>
        <w:vertAlign w:val="baseline"/>
      </w:rPr>
    </w:lvl>
    <w:lvl w:ilvl="1" w:tplc="8166AB6C">
      <w:start w:val="1"/>
      <w:numFmt w:val="lowerLetter"/>
      <w:lvlText w:val="%2."/>
      <w:lvlJc w:val="left"/>
      <w:pPr>
        <w:ind w:left="1440" w:hanging="360"/>
      </w:pPr>
    </w:lvl>
    <w:lvl w:ilvl="2" w:tplc="C5701232">
      <w:start w:val="1"/>
      <w:numFmt w:val="lowerRoman"/>
      <w:lvlText w:val="%3."/>
      <w:lvlJc w:val="right"/>
      <w:pPr>
        <w:ind w:left="2160" w:hanging="180"/>
      </w:pPr>
    </w:lvl>
    <w:lvl w:ilvl="3" w:tplc="44D0347C">
      <w:start w:val="1"/>
      <w:numFmt w:val="decimal"/>
      <w:lvlText w:val="%4."/>
      <w:lvlJc w:val="left"/>
      <w:pPr>
        <w:ind w:left="2880" w:hanging="360"/>
      </w:pPr>
    </w:lvl>
    <w:lvl w:ilvl="4" w:tplc="CEA29464">
      <w:start w:val="1"/>
      <w:numFmt w:val="lowerLetter"/>
      <w:lvlText w:val="%5."/>
      <w:lvlJc w:val="left"/>
      <w:pPr>
        <w:ind w:left="3600" w:hanging="360"/>
      </w:pPr>
    </w:lvl>
    <w:lvl w:ilvl="5" w:tplc="4380F0B4">
      <w:start w:val="1"/>
      <w:numFmt w:val="lowerRoman"/>
      <w:lvlText w:val="%6."/>
      <w:lvlJc w:val="right"/>
      <w:pPr>
        <w:ind w:left="4320" w:hanging="180"/>
      </w:pPr>
    </w:lvl>
    <w:lvl w:ilvl="6" w:tplc="ED5ECB5C">
      <w:start w:val="1"/>
      <w:numFmt w:val="decimal"/>
      <w:lvlText w:val="%7."/>
      <w:lvlJc w:val="left"/>
      <w:pPr>
        <w:ind w:left="5040" w:hanging="360"/>
      </w:pPr>
    </w:lvl>
    <w:lvl w:ilvl="7" w:tplc="275A03DC">
      <w:start w:val="1"/>
      <w:numFmt w:val="lowerLetter"/>
      <w:lvlText w:val="%8."/>
      <w:lvlJc w:val="left"/>
      <w:pPr>
        <w:ind w:left="5760" w:hanging="360"/>
      </w:pPr>
    </w:lvl>
    <w:lvl w:ilvl="8" w:tplc="865624E4">
      <w:start w:val="1"/>
      <w:numFmt w:val="lowerRoman"/>
      <w:lvlText w:val="%9."/>
      <w:lvlJc w:val="right"/>
      <w:pPr>
        <w:ind w:left="6480" w:hanging="180"/>
      </w:pPr>
    </w:lvl>
  </w:abstractNum>
  <w:abstractNum w:abstractNumId="66">
    <w:nsid w:val="52722815"/>
    <w:multiLevelType w:val="hybridMultilevel"/>
    <w:tmpl w:val="6EFC2E0A"/>
    <w:lvl w:ilvl="0" w:tplc="5D7853D2">
      <w:start w:val="1"/>
      <w:numFmt w:val="decimal"/>
      <w:lvlText w:val="Таблица %1. "/>
      <w:lvlJc w:val="left"/>
      <w:pPr>
        <w:ind w:left="36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5201694">
      <w:start w:val="1"/>
      <w:numFmt w:val="lowerLetter"/>
      <w:lvlText w:val="%2."/>
      <w:lvlJc w:val="left"/>
      <w:pPr>
        <w:ind w:left="1440" w:hanging="360"/>
      </w:pPr>
    </w:lvl>
    <w:lvl w:ilvl="2" w:tplc="7F068736">
      <w:start w:val="1"/>
      <w:numFmt w:val="lowerRoman"/>
      <w:lvlText w:val="%3."/>
      <w:lvlJc w:val="right"/>
      <w:pPr>
        <w:ind w:left="2160" w:hanging="180"/>
      </w:pPr>
    </w:lvl>
    <w:lvl w:ilvl="3" w:tplc="82880720">
      <w:start w:val="1"/>
      <w:numFmt w:val="decimal"/>
      <w:lvlText w:val="%4."/>
      <w:lvlJc w:val="left"/>
      <w:pPr>
        <w:ind w:left="2880" w:hanging="360"/>
      </w:pPr>
    </w:lvl>
    <w:lvl w:ilvl="4" w:tplc="96AE0178">
      <w:start w:val="1"/>
      <w:numFmt w:val="lowerLetter"/>
      <w:lvlText w:val="%5."/>
      <w:lvlJc w:val="left"/>
      <w:pPr>
        <w:ind w:left="3600" w:hanging="360"/>
      </w:pPr>
    </w:lvl>
    <w:lvl w:ilvl="5" w:tplc="AC5842DC">
      <w:start w:val="1"/>
      <w:numFmt w:val="lowerRoman"/>
      <w:lvlText w:val="%6."/>
      <w:lvlJc w:val="right"/>
      <w:pPr>
        <w:ind w:left="4320" w:hanging="180"/>
      </w:pPr>
    </w:lvl>
    <w:lvl w:ilvl="6" w:tplc="774ACC86">
      <w:start w:val="1"/>
      <w:numFmt w:val="decimal"/>
      <w:lvlText w:val="%7."/>
      <w:lvlJc w:val="left"/>
      <w:pPr>
        <w:ind w:left="5040" w:hanging="360"/>
      </w:pPr>
    </w:lvl>
    <w:lvl w:ilvl="7" w:tplc="D9A8A15C">
      <w:start w:val="1"/>
      <w:numFmt w:val="lowerLetter"/>
      <w:lvlText w:val="%8."/>
      <w:lvlJc w:val="left"/>
      <w:pPr>
        <w:ind w:left="5760" w:hanging="360"/>
      </w:pPr>
    </w:lvl>
    <w:lvl w:ilvl="8" w:tplc="E2FA1D6A">
      <w:start w:val="1"/>
      <w:numFmt w:val="lowerRoman"/>
      <w:lvlText w:val="%9."/>
      <w:lvlJc w:val="right"/>
      <w:pPr>
        <w:ind w:left="6480" w:hanging="180"/>
      </w:pPr>
    </w:lvl>
  </w:abstractNum>
  <w:abstractNum w:abstractNumId="67">
    <w:nsid w:val="531E7C32"/>
    <w:multiLevelType w:val="hybridMultilevel"/>
    <w:tmpl w:val="9676D346"/>
    <w:lvl w:ilvl="0" w:tplc="A3A0B656">
      <w:start w:val="1"/>
      <w:numFmt w:val="decimal"/>
      <w:pStyle w:val="ac"/>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vanish w:val="0"/>
        <w:color w:val="000000"/>
        <w:sz w:val="24"/>
        <w:szCs w:val="24"/>
        <w:vertAlign w:val="baseline"/>
      </w:rPr>
    </w:lvl>
    <w:lvl w:ilvl="1" w:tplc="AE0EDC8C">
      <w:start w:val="1"/>
      <w:numFmt w:val="bullet"/>
      <w:lvlText w:val=""/>
      <w:lvlJc w:val="left"/>
      <w:pPr>
        <w:tabs>
          <w:tab w:val="num" w:pos="1440"/>
        </w:tabs>
        <w:ind w:left="1440" w:hanging="360"/>
      </w:pPr>
      <w:rPr>
        <w:rFonts w:ascii="Symbol" w:hAnsi="Symbol" w:cs="Symbol" w:hint="default"/>
      </w:rPr>
    </w:lvl>
    <w:lvl w:ilvl="2" w:tplc="61E89F80">
      <w:start w:val="1"/>
      <w:numFmt w:val="lowerRoman"/>
      <w:lvlText w:val="%3."/>
      <w:lvlJc w:val="right"/>
      <w:pPr>
        <w:tabs>
          <w:tab w:val="num" w:pos="2160"/>
        </w:tabs>
        <w:ind w:left="2160" w:hanging="180"/>
      </w:pPr>
    </w:lvl>
    <w:lvl w:ilvl="3" w:tplc="69C05D16">
      <w:start w:val="1"/>
      <w:numFmt w:val="decimal"/>
      <w:lvlText w:val="%4."/>
      <w:lvlJc w:val="left"/>
      <w:pPr>
        <w:tabs>
          <w:tab w:val="num" w:pos="2880"/>
        </w:tabs>
        <w:ind w:left="2880" w:hanging="360"/>
      </w:pPr>
    </w:lvl>
    <w:lvl w:ilvl="4" w:tplc="8EA27FDA">
      <w:start w:val="1"/>
      <w:numFmt w:val="lowerLetter"/>
      <w:lvlText w:val="%5."/>
      <w:lvlJc w:val="left"/>
      <w:pPr>
        <w:tabs>
          <w:tab w:val="num" w:pos="3600"/>
        </w:tabs>
        <w:ind w:left="3600" w:hanging="360"/>
      </w:pPr>
    </w:lvl>
    <w:lvl w:ilvl="5" w:tplc="68AE6DD2">
      <w:start w:val="1"/>
      <w:numFmt w:val="lowerRoman"/>
      <w:lvlText w:val="%6."/>
      <w:lvlJc w:val="right"/>
      <w:pPr>
        <w:tabs>
          <w:tab w:val="num" w:pos="4320"/>
        </w:tabs>
        <w:ind w:left="4320" w:hanging="180"/>
      </w:pPr>
    </w:lvl>
    <w:lvl w:ilvl="6" w:tplc="AE6A9DFC">
      <w:start w:val="1"/>
      <w:numFmt w:val="decimal"/>
      <w:lvlText w:val="%7."/>
      <w:lvlJc w:val="left"/>
      <w:pPr>
        <w:tabs>
          <w:tab w:val="num" w:pos="5040"/>
        </w:tabs>
        <w:ind w:left="5040" w:hanging="360"/>
      </w:pPr>
    </w:lvl>
    <w:lvl w:ilvl="7" w:tplc="4F84EC36">
      <w:start w:val="1"/>
      <w:numFmt w:val="lowerLetter"/>
      <w:lvlText w:val="%8."/>
      <w:lvlJc w:val="left"/>
      <w:pPr>
        <w:tabs>
          <w:tab w:val="num" w:pos="5760"/>
        </w:tabs>
        <w:ind w:left="5760" w:hanging="360"/>
      </w:pPr>
    </w:lvl>
    <w:lvl w:ilvl="8" w:tplc="96CEDC00">
      <w:start w:val="1"/>
      <w:numFmt w:val="lowerRoman"/>
      <w:lvlText w:val="%9."/>
      <w:lvlJc w:val="right"/>
      <w:pPr>
        <w:tabs>
          <w:tab w:val="num" w:pos="6480"/>
        </w:tabs>
        <w:ind w:left="6480" w:hanging="180"/>
      </w:pPr>
    </w:lvl>
  </w:abstractNum>
  <w:abstractNum w:abstractNumId="68">
    <w:nsid w:val="54812719"/>
    <w:multiLevelType w:val="hybridMultilevel"/>
    <w:tmpl w:val="51C46518"/>
    <w:lvl w:ilvl="0" w:tplc="ACF6DBC0">
      <w:start w:val="1"/>
      <w:numFmt w:val="bullet"/>
      <w:lvlText w:val=""/>
      <w:lvlJc w:val="left"/>
      <w:pPr>
        <w:ind w:left="1353" w:hanging="360"/>
      </w:pPr>
      <w:rPr>
        <w:rFonts w:ascii="Symbol" w:hAnsi="Symbol" w:cs="Symbol" w:hint="default"/>
      </w:rPr>
    </w:lvl>
    <w:lvl w:ilvl="1" w:tplc="F10AB1A4">
      <w:start w:val="1"/>
      <w:numFmt w:val="bullet"/>
      <w:lvlText w:val="o"/>
      <w:lvlJc w:val="left"/>
      <w:pPr>
        <w:ind w:left="2007" w:hanging="360"/>
      </w:pPr>
      <w:rPr>
        <w:rFonts w:ascii="Courier New" w:hAnsi="Courier New" w:cs="Courier New" w:hint="default"/>
      </w:rPr>
    </w:lvl>
    <w:lvl w:ilvl="2" w:tplc="87C40714">
      <w:start w:val="1"/>
      <w:numFmt w:val="bullet"/>
      <w:lvlText w:val=""/>
      <w:lvlJc w:val="left"/>
      <w:pPr>
        <w:ind w:left="2727" w:hanging="360"/>
      </w:pPr>
      <w:rPr>
        <w:rFonts w:ascii="Wingdings" w:hAnsi="Wingdings" w:cs="Wingdings" w:hint="default"/>
      </w:rPr>
    </w:lvl>
    <w:lvl w:ilvl="3" w:tplc="E826BFB4">
      <w:start w:val="1"/>
      <w:numFmt w:val="bullet"/>
      <w:lvlText w:val=""/>
      <w:lvlJc w:val="left"/>
      <w:pPr>
        <w:ind w:left="3447" w:hanging="360"/>
      </w:pPr>
      <w:rPr>
        <w:rFonts w:ascii="Symbol" w:hAnsi="Symbol" w:cs="Symbol" w:hint="default"/>
      </w:rPr>
    </w:lvl>
    <w:lvl w:ilvl="4" w:tplc="FACE7E2C">
      <w:start w:val="1"/>
      <w:numFmt w:val="bullet"/>
      <w:lvlText w:val="o"/>
      <w:lvlJc w:val="left"/>
      <w:pPr>
        <w:ind w:left="4167" w:hanging="360"/>
      </w:pPr>
      <w:rPr>
        <w:rFonts w:ascii="Courier New" w:hAnsi="Courier New" w:cs="Courier New" w:hint="default"/>
      </w:rPr>
    </w:lvl>
    <w:lvl w:ilvl="5" w:tplc="F1C4AD70">
      <w:start w:val="1"/>
      <w:numFmt w:val="bullet"/>
      <w:lvlText w:val=""/>
      <w:lvlJc w:val="left"/>
      <w:pPr>
        <w:ind w:left="4887" w:hanging="360"/>
      </w:pPr>
      <w:rPr>
        <w:rFonts w:ascii="Wingdings" w:hAnsi="Wingdings" w:cs="Wingdings" w:hint="default"/>
      </w:rPr>
    </w:lvl>
    <w:lvl w:ilvl="6" w:tplc="2A1C016C">
      <w:start w:val="1"/>
      <w:numFmt w:val="bullet"/>
      <w:lvlText w:val=""/>
      <w:lvlJc w:val="left"/>
      <w:pPr>
        <w:ind w:left="5607" w:hanging="360"/>
      </w:pPr>
      <w:rPr>
        <w:rFonts w:ascii="Symbol" w:hAnsi="Symbol" w:cs="Symbol" w:hint="default"/>
      </w:rPr>
    </w:lvl>
    <w:lvl w:ilvl="7" w:tplc="DC649ED8">
      <w:start w:val="1"/>
      <w:numFmt w:val="bullet"/>
      <w:lvlText w:val="o"/>
      <w:lvlJc w:val="left"/>
      <w:pPr>
        <w:ind w:left="6327" w:hanging="360"/>
      </w:pPr>
      <w:rPr>
        <w:rFonts w:ascii="Courier New" w:hAnsi="Courier New" w:cs="Courier New" w:hint="default"/>
      </w:rPr>
    </w:lvl>
    <w:lvl w:ilvl="8" w:tplc="3662D098">
      <w:start w:val="1"/>
      <w:numFmt w:val="bullet"/>
      <w:lvlText w:val=""/>
      <w:lvlJc w:val="left"/>
      <w:pPr>
        <w:ind w:left="7047" w:hanging="360"/>
      </w:pPr>
      <w:rPr>
        <w:rFonts w:ascii="Wingdings" w:hAnsi="Wingdings" w:cs="Wingdings" w:hint="default"/>
      </w:rPr>
    </w:lvl>
  </w:abstractNum>
  <w:abstractNum w:abstractNumId="69">
    <w:nsid w:val="568E5F20"/>
    <w:multiLevelType w:val="hybridMultilevel"/>
    <w:tmpl w:val="E9481CB0"/>
    <w:lvl w:ilvl="0" w:tplc="E72AE530">
      <w:start w:val="3"/>
      <w:numFmt w:val="decimal"/>
      <w:lvlText w:val="%1"/>
      <w:lvlJc w:val="left"/>
      <w:pPr>
        <w:ind w:left="720" w:hanging="360"/>
      </w:pPr>
      <w:rPr>
        <w:rFonts w:hint="default"/>
      </w:rPr>
    </w:lvl>
    <w:lvl w:ilvl="1" w:tplc="2818918C" w:tentative="1">
      <w:start w:val="1"/>
      <w:numFmt w:val="lowerLetter"/>
      <w:lvlText w:val="%2."/>
      <w:lvlJc w:val="left"/>
      <w:pPr>
        <w:ind w:left="1440" w:hanging="360"/>
      </w:pPr>
    </w:lvl>
    <w:lvl w:ilvl="2" w:tplc="0E260EF0" w:tentative="1">
      <w:start w:val="1"/>
      <w:numFmt w:val="lowerRoman"/>
      <w:lvlText w:val="%3."/>
      <w:lvlJc w:val="right"/>
      <w:pPr>
        <w:ind w:left="2160" w:hanging="180"/>
      </w:pPr>
    </w:lvl>
    <w:lvl w:ilvl="3" w:tplc="8986652A" w:tentative="1">
      <w:start w:val="1"/>
      <w:numFmt w:val="decimal"/>
      <w:lvlText w:val="%4."/>
      <w:lvlJc w:val="left"/>
      <w:pPr>
        <w:ind w:left="2880" w:hanging="360"/>
      </w:pPr>
    </w:lvl>
    <w:lvl w:ilvl="4" w:tplc="9B64E8C8" w:tentative="1">
      <w:start w:val="1"/>
      <w:numFmt w:val="lowerLetter"/>
      <w:lvlText w:val="%5."/>
      <w:lvlJc w:val="left"/>
      <w:pPr>
        <w:ind w:left="3600" w:hanging="360"/>
      </w:pPr>
    </w:lvl>
    <w:lvl w:ilvl="5" w:tplc="CD9460A4" w:tentative="1">
      <w:start w:val="1"/>
      <w:numFmt w:val="lowerRoman"/>
      <w:lvlText w:val="%6."/>
      <w:lvlJc w:val="right"/>
      <w:pPr>
        <w:ind w:left="4320" w:hanging="180"/>
      </w:pPr>
    </w:lvl>
    <w:lvl w:ilvl="6" w:tplc="D2EAF68A" w:tentative="1">
      <w:start w:val="1"/>
      <w:numFmt w:val="decimal"/>
      <w:lvlText w:val="%7."/>
      <w:lvlJc w:val="left"/>
      <w:pPr>
        <w:ind w:left="5040" w:hanging="360"/>
      </w:pPr>
    </w:lvl>
    <w:lvl w:ilvl="7" w:tplc="9AAC2A22" w:tentative="1">
      <w:start w:val="1"/>
      <w:numFmt w:val="lowerLetter"/>
      <w:lvlText w:val="%8."/>
      <w:lvlJc w:val="left"/>
      <w:pPr>
        <w:ind w:left="5760" w:hanging="360"/>
      </w:pPr>
    </w:lvl>
    <w:lvl w:ilvl="8" w:tplc="ADB44EF4" w:tentative="1">
      <w:start w:val="1"/>
      <w:numFmt w:val="lowerRoman"/>
      <w:lvlText w:val="%9."/>
      <w:lvlJc w:val="right"/>
      <w:pPr>
        <w:ind w:left="6480" w:hanging="180"/>
      </w:pPr>
    </w:lvl>
  </w:abstractNum>
  <w:abstractNum w:abstractNumId="70">
    <w:nsid w:val="56CA3B0E"/>
    <w:multiLevelType w:val="multilevel"/>
    <w:tmpl w:val="C9C4F60C"/>
    <w:lvl w:ilvl="0">
      <w:start w:val="2"/>
      <w:numFmt w:val="decimal"/>
      <w:lvlText w:val="%1."/>
      <w:lvlJc w:val="left"/>
      <w:pPr>
        <w:ind w:left="540" w:hanging="540"/>
      </w:pPr>
      <w:rPr>
        <w:rFonts w:hint="default"/>
      </w:rPr>
    </w:lvl>
    <w:lvl w:ilvl="1">
      <w:start w:val="1"/>
      <w:numFmt w:val="decimal"/>
      <w:lvlText w:val="%1.%2."/>
      <w:lvlJc w:val="left"/>
      <w:pPr>
        <w:ind w:left="753"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1">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58824061"/>
    <w:multiLevelType w:val="hybridMultilevel"/>
    <w:tmpl w:val="FED602F0"/>
    <w:lvl w:ilvl="0" w:tplc="477CBEE2">
      <w:start w:val="1"/>
      <w:numFmt w:val="bullet"/>
      <w:lvlText w:val=""/>
      <w:lvlJc w:val="left"/>
      <w:pPr>
        <w:ind w:left="720" w:hanging="360"/>
      </w:pPr>
      <w:rPr>
        <w:rFonts w:ascii="Wingdings" w:hAnsi="Wingdings" w:cs="Wingdings" w:hint="default"/>
      </w:rPr>
    </w:lvl>
    <w:lvl w:ilvl="1" w:tplc="56764C9A">
      <w:start w:val="1"/>
      <w:numFmt w:val="bullet"/>
      <w:lvlText w:val="o"/>
      <w:lvlJc w:val="left"/>
      <w:pPr>
        <w:ind w:left="1440" w:hanging="360"/>
      </w:pPr>
      <w:rPr>
        <w:rFonts w:ascii="Courier New" w:hAnsi="Courier New" w:cs="Courier New" w:hint="default"/>
      </w:rPr>
    </w:lvl>
    <w:lvl w:ilvl="2" w:tplc="254AF672">
      <w:start w:val="1"/>
      <w:numFmt w:val="bullet"/>
      <w:lvlText w:val=""/>
      <w:lvlJc w:val="left"/>
      <w:pPr>
        <w:ind w:left="2160" w:hanging="360"/>
      </w:pPr>
      <w:rPr>
        <w:rFonts w:ascii="Wingdings" w:hAnsi="Wingdings" w:cs="Wingdings" w:hint="default"/>
      </w:rPr>
    </w:lvl>
    <w:lvl w:ilvl="3" w:tplc="3C1681AE">
      <w:start w:val="1"/>
      <w:numFmt w:val="bullet"/>
      <w:lvlText w:val=""/>
      <w:lvlJc w:val="left"/>
      <w:pPr>
        <w:ind w:left="2880" w:hanging="360"/>
      </w:pPr>
      <w:rPr>
        <w:rFonts w:ascii="Symbol" w:hAnsi="Symbol" w:cs="Symbol" w:hint="default"/>
      </w:rPr>
    </w:lvl>
    <w:lvl w:ilvl="4" w:tplc="8A627062">
      <w:start w:val="1"/>
      <w:numFmt w:val="bullet"/>
      <w:lvlText w:val="o"/>
      <w:lvlJc w:val="left"/>
      <w:pPr>
        <w:ind w:left="3600" w:hanging="360"/>
      </w:pPr>
      <w:rPr>
        <w:rFonts w:ascii="Courier New" w:hAnsi="Courier New" w:cs="Courier New" w:hint="default"/>
      </w:rPr>
    </w:lvl>
    <w:lvl w:ilvl="5" w:tplc="FDF40876">
      <w:start w:val="1"/>
      <w:numFmt w:val="bullet"/>
      <w:lvlText w:val=""/>
      <w:lvlJc w:val="left"/>
      <w:pPr>
        <w:ind w:left="4320" w:hanging="360"/>
      </w:pPr>
      <w:rPr>
        <w:rFonts w:ascii="Wingdings" w:hAnsi="Wingdings" w:cs="Wingdings" w:hint="default"/>
      </w:rPr>
    </w:lvl>
    <w:lvl w:ilvl="6" w:tplc="D19CEBC8">
      <w:start w:val="1"/>
      <w:numFmt w:val="bullet"/>
      <w:lvlText w:val=""/>
      <w:lvlJc w:val="left"/>
      <w:pPr>
        <w:ind w:left="5040" w:hanging="360"/>
      </w:pPr>
      <w:rPr>
        <w:rFonts w:ascii="Symbol" w:hAnsi="Symbol" w:cs="Symbol" w:hint="default"/>
      </w:rPr>
    </w:lvl>
    <w:lvl w:ilvl="7" w:tplc="1674CECA">
      <w:start w:val="1"/>
      <w:numFmt w:val="bullet"/>
      <w:lvlText w:val="o"/>
      <w:lvlJc w:val="left"/>
      <w:pPr>
        <w:ind w:left="5760" w:hanging="360"/>
      </w:pPr>
      <w:rPr>
        <w:rFonts w:ascii="Courier New" w:hAnsi="Courier New" w:cs="Courier New" w:hint="default"/>
      </w:rPr>
    </w:lvl>
    <w:lvl w:ilvl="8" w:tplc="A5F2B490">
      <w:start w:val="1"/>
      <w:numFmt w:val="bullet"/>
      <w:lvlText w:val=""/>
      <w:lvlJc w:val="left"/>
      <w:pPr>
        <w:ind w:left="6480" w:hanging="360"/>
      </w:pPr>
      <w:rPr>
        <w:rFonts w:ascii="Wingdings" w:hAnsi="Wingdings" w:cs="Wingdings" w:hint="default"/>
      </w:rPr>
    </w:lvl>
  </w:abstractNum>
  <w:abstractNum w:abstractNumId="73">
    <w:nsid w:val="58DF3BA8"/>
    <w:multiLevelType w:val="hybridMultilevel"/>
    <w:tmpl w:val="E3F0F3D6"/>
    <w:styleLink w:val="0521"/>
    <w:lvl w:ilvl="0" w:tplc="DC58BBF8">
      <w:start w:val="1"/>
      <w:numFmt w:val="decimal"/>
      <w:pStyle w:val="14"/>
      <w:lvlText w:val="Рис.%1."/>
      <w:lvlJc w:val="left"/>
      <w:pPr>
        <w:tabs>
          <w:tab w:val="num" w:pos="1080"/>
        </w:tabs>
        <w:ind w:left="360" w:hanging="360"/>
      </w:pPr>
      <w:rPr>
        <w:rFonts w:ascii="Times New Roman" w:hAnsi="Times New Roman" w:cs="Times New Roman" w:hint="default"/>
        <w:b/>
        <w:bCs/>
        <w:i w:val="0"/>
        <w:iCs w:val="0"/>
        <w:sz w:val="24"/>
        <w:szCs w:val="24"/>
      </w:rPr>
    </w:lvl>
    <w:lvl w:ilvl="1" w:tplc="9A148C04">
      <w:start w:val="1"/>
      <w:numFmt w:val="bullet"/>
      <w:lvlText w:val=""/>
      <w:lvlJc w:val="left"/>
      <w:pPr>
        <w:tabs>
          <w:tab w:val="num" w:pos="1440"/>
        </w:tabs>
        <w:ind w:left="1440" w:hanging="360"/>
      </w:pPr>
      <w:rPr>
        <w:rFonts w:ascii="Wingdings" w:hAnsi="Wingdings" w:cs="Wingdings" w:hint="default"/>
        <w:b/>
        <w:bCs/>
        <w:i w:val="0"/>
        <w:iCs w:val="0"/>
        <w:sz w:val="24"/>
        <w:szCs w:val="24"/>
      </w:rPr>
    </w:lvl>
    <w:lvl w:ilvl="2" w:tplc="1988D41A">
      <w:start w:val="1"/>
      <w:numFmt w:val="lowerRoman"/>
      <w:lvlText w:val="%3."/>
      <w:lvlJc w:val="right"/>
      <w:pPr>
        <w:tabs>
          <w:tab w:val="num" w:pos="2160"/>
        </w:tabs>
        <w:ind w:left="2160" w:hanging="180"/>
      </w:pPr>
    </w:lvl>
    <w:lvl w:ilvl="3" w:tplc="89E0D950">
      <w:start w:val="1"/>
      <w:numFmt w:val="decimal"/>
      <w:lvlText w:val="%4."/>
      <w:lvlJc w:val="left"/>
      <w:pPr>
        <w:tabs>
          <w:tab w:val="num" w:pos="2880"/>
        </w:tabs>
        <w:ind w:left="2880" w:hanging="360"/>
      </w:pPr>
    </w:lvl>
    <w:lvl w:ilvl="4" w:tplc="6ED0A582">
      <w:start w:val="1"/>
      <w:numFmt w:val="lowerLetter"/>
      <w:lvlText w:val="%5."/>
      <w:lvlJc w:val="left"/>
      <w:pPr>
        <w:tabs>
          <w:tab w:val="num" w:pos="3600"/>
        </w:tabs>
        <w:ind w:left="3600" w:hanging="360"/>
      </w:pPr>
    </w:lvl>
    <w:lvl w:ilvl="5" w:tplc="EFC4DF7A">
      <w:start w:val="1"/>
      <w:numFmt w:val="lowerRoman"/>
      <w:lvlText w:val="%6."/>
      <w:lvlJc w:val="right"/>
      <w:pPr>
        <w:tabs>
          <w:tab w:val="num" w:pos="4320"/>
        </w:tabs>
        <w:ind w:left="4320" w:hanging="180"/>
      </w:pPr>
    </w:lvl>
    <w:lvl w:ilvl="6" w:tplc="CD7A364E">
      <w:start w:val="1"/>
      <w:numFmt w:val="decimal"/>
      <w:lvlText w:val="%7."/>
      <w:lvlJc w:val="left"/>
      <w:pPr>
        <w:tabs>
          <w:tab w:val="num" w:pos="5040"/>
        </w:tabs>
        <w:ind w:left="5040" w:hanging="360"/>
      </w:pPr>
    </w:lvl>
    <w:lvl w:ilvl="7" w:tplc="A1E8AA4A">
      <w:start w:val="1"/>
      <w:numFmt w:val="lowerLetter"/>
      <w:lvlText w:val="%8."/>
      <w:lvlJc w:val="left"/>
      <w:pPr>
        <w:tabs>
          <w:tab w:val="num" w:pos="5760"/>
        </w:tabs>
        <w:ind w:left="5760" w:hanging="360"/>
      </w:pPr>
    </w:lvl>
    <w:lvl w:ilvl="8" w:tplc="53229B5E">
      <w:start w:val="1"/>
      <w:numFmt w:val="lowerRoman"/>
      <w:lvlText w:val="%9."/>
      <w:lvlJc w:val="right"/>
      <w:pPr>
        <w:tabs>
          <w:tab w:val="num" w:pos="6480"/>
        </w:tabs>
        <w:ind w:left="6480" w:hanging="180"/>
      </w:pPr>
    </w:lvl>
  </w:abstractNum>
  <w:abstractNum w:abstractNumId="74">
    <w:nsid w:val="5E1C1B61"/>
    <w:multiLevelType w:val="multilevel"/>
    <w:tmpl w:val="D0C49818"/>
    <w:lvl w:ilvl="0">
      <w:start w:val="1"/>
      <w:numFmt w:val="decimal"/>
      <w:pStyle w:val="ad"/>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5FD00522"/>
    <w:multiLevelType w:val="hybridMultilevel"/>
    <w:tmpl w:val="0C8E02F2"/>
    <w:lvl w:ilvl="0" w:tplc="F6EE970A">
      <w:start w:val="1"/>
      <w:numFmt w:val="bullet"/>
      <w:lvlText w:val=""/>
      <w:lvlJc w:val="left"/>
      <w:pPr>
        <w:ind w:left="1429" w:hanging="360"/>
      </w:pPr>
      <w:rPr>
        <w:rFonts w:ascii="Wingdings" w:hAnsi="Wingdings" w:cs="Wingdings" w:hint="default"/>
      </w:rPr>
    </w:lvl>
    <w:lvl w:ilvl="1" w:tplc="D73CA59A">
      <w:start w:val="1"/>
      <w:numFmt w:val="bullet"/>
      <w:lvlText w:val="o"/>
      <w:lvlJc w:val="left"/>
      <w:pPr>
        <w:ind w:left="2149" w:hanging="360"/>
      </w:pPr>
      <w:rPr>
        <w:rFonts w:ascii="Courier New" w:hAnsi="Courier New" w:cs="Courier New" w:hint="default"/>
      </w:rPr>
    </w:lvl>
    <w:lvl w:ilvl="2" w:tplc="76EE21EE">
      <w:start w:val="1"/>
      <w:numFmt w:val="bullet"/>
      <w:lvlText w:val=""/>
      <w:lvlJc w:val="left"/>
      <w:pPr>
        <w:ind w:left="2869" w:hanging="360"/>
      </w:pPr>
      <w:rPr>
        <w:rFonts w:ascii="Wingdings" w:hAnsi="Wingdings" w:cs="Wingdings" w:hint="default"/>
      </w:rPr>
    </w:lvl>
    <w:lvl w:ilvl="3" w:tplc="0D64FCE0">
      <w:start w:val="1"/>
      <w:numFmt w:val="bullet"/>
      <w:lvlText w:val=""/>
      <w:lvlJc w:val="left"/>
      <w:pPr>
        <w:ind w:left="3589" w:hanging="360"/>
      </w:pPr>
      <w:rPr>
        <w:rFonts w:ascii="Symbol" w:hAnsi="Symbol" w:cs="Symbol" w:hint="default"/>
      </w:rPr>
    </w:lvl>
    <w:lvl w:ilvl="4" w:tplc="C0F2A3B4">
      <w:start w:val="1"/>
      <w:numFmt w:val="bullet"/>
      <w:lvlText w:val="o"/>
      <w:lvlJc w:val="left"/>
      <w:pPr>
        <w:ind w:left="4309" w:hanging="360"/>
      </w:pPr>
      <w:rPr>
        <w:rFonts w:ascii="Courier New" w:hAnsi="Courier New" w:cs="Courier New" w:hint="default"/>
      </w:rPr>
    </w:lvl>
    <w:lvl w:ilvl="5" w:tplc="BA0C0520">
      <w:start w:val="1"/>
      <w:numFmt w:val="bullet"/>
      <w:lvlText w:val=""/>
      <w:lvlJc w:val="left"/>
      <w:pPr>
        <w:ind w:left="5029" w:hanging="360"/>
      </w:pPr>
      <w:rPr>
        <w:rFonts w:ascii="Wingdings" w:hAnsi="Wingdings" w:cs="Wingdings" w:hint="default"/>
      </w:rPr>
    </w:lvl>
    <w:lvl w:ilvl="6" w:tplc="E0CC98D0">
      <w:start w:val="1"/>
      <w:numFmt w:val="bullet"/>
      <w:lvlText w:val=""/>
      <w:lvlJc w:val="left"/>
      <w:pPr>
        <w:ind w:left="5749" w:hanging="360"/>
      </w:pPr>
      <w:rPr>
        <w:rFonts w:ascii="Symbol" w:hAnsi="Symbol" w:cs="Symbol" w:hint="default"/>
      </w:rPr>
    </w:lvl>
    <w:lvl w:ilvl="7" w:tplc="E18EC5EA">
      <w:start w:val="1"/>
      <w:numFmt w:val="bullet"/>
      <w:lvlText w:val="o"/>
      <w:lvlJc w:val="left"/>
      <w:pPr>
        <w:ind w:left="6469" w:hanging="360"/>
      </w:pPr>
      <w:rPr>
        <w:rFonts w:ascii="Courier New" w:hAnsi="Courier New" w:cs="Courier New" w:hint="default"/>
      </w:rPr>
    </w:lvl>
    <w:lvl w:ilvl="8" w:tplc="54887996">
      <w:start w:val="1"/>
      <w:numFmt w:val="bullet"/>
      <w:lvlText w:val=""/>
      <w:lvlJc w:val="left"/>
      <w:pPr>
        <w:ind w:left="7189" w:hanging="360"/>
      </w:pPr>
      <w:rPr>
        <w:rFonts w:ascii="Wingdings" w:hAnsi="Wingdings" w:cs="Wingdings" w:hint="default"/>
      </w:rPr>
    </w:lvl>
  </w:abstractNum>
  <w:abstractNum w:abstractNumId="76">
    <w:nsid w:val="60584B7E"/>
    <w:multiLevelType w:val="hybridMultilevel"/>
    <w:tmpl w:val="0750D8EE"/>
    <w:lvl w:ilvl="0" w:tplc="135C0F98">
      <w:start w:val="1"/>
      <w:numFmt w:val="decimal"/>
      <w:pStyle w:val="ae"/>
      <w:lvlText w:val="Рис. %1. "/>
      <w:lvlJc w:val="left"/>
      <w:pPr>
        <w:ind w:left="6314" w:hanging="360"/>
      </w:pPr>
      <w:rPr>
        <w:rFonts w:ascii="Times New Roman" w:hAnsi="Times New Roman" w:cs="Times New Roman" w:hint="default"/>
        <w:b/>
        <w:sz w:val="24"/>
        <w:szCs w:val="24"/>
      </w:rPr>
    </w:lvl>
    <w:lvl w:ilvl="1" w:tplc="9D44A326">
      <w:start w:val="1"/>
      <w:numFmt w:val="lowerLetter"/>
      <w:lvlText w:val="%2."/>
      <w:lvlJc w:val="left"/>
      <w:pPr>
        <w:ind w:left="1440" w:hanging="360"/>
      </w:pPr>
    </w:lvl>
    <w:lvl w:ilvl="2" w:tplc="96549BF2">
      <w:start w:val="1"/>
      <w:numFmt w:val="lowerRoman"/>
      <w:lvlText w:val="%3."/>
      <w:lvlJc w:val="right"/>
      <w:pPr>
        <w:ind w:left="2160" w:hanging="180"/>
      </w:pPr>
    </w:lvl>
    <w:lvl w:ilvl="3" w:tplc="002AC552">
      <w:start w:val="1"/>
      <w:numFmt w:val="decimal"/>
      <w:lvlText w:val="%4."/>
      <w:lvlJc w:val="left"/>
      <w:pPr>
        <w:ind w:left="2880" w:hanging="360"/>
      </w:pPr>
    </w:lvl>
    <w:lvl w:ilvl="4" w:tplc="867E31F8">
      <w:start w:val="1"/>
      <w:numFmt w:val="lowerLetter"/>
      <w:lvlText w:val="%5."/>
      <w:lvlJc w:val="left"/>
      <w:pPr>
        <w:ind w:left="3600" w:hanging="360"/>
      </w:pPr>
    </w:lvl>
    <w:lvl w:ilvl="5" w:tplc="6CA21436">
      <w:start w:val="1"/>
      <w:numFmt w:val="lowerRoman"/>
      <w:lvlText w:val="%6."/>
      <w:lvlJc w:val="right"/>
      <w:pPr>
        <w:ind w:left="4320" w:hanging="180"/>
      </w:pPr>
    </w:lvl>
    <w:lvl w:ilvl="6" w:tplc="B6625528">
      <w:start w:val="1"/>
      <w:numFmt w:val="decimal"/>
      <w:lvlText w:val="%7."/>
      <w:lvlJc w:val="left"/>
      <w:pPr>
        <w:ind w:left="5040" w:hanging="360"/>
      </w:pPr>
    </w:lvl>
    <w:lvl w:ilvl="7" w:tplc="36F6FF04">
      <w:start w:val="1"/>
      <w:numFmt w:val="lowerLetter"/>
      <w:lvlText w:val="%8."/>
      <w:lvlJc w:val="left"/>
      <w:pPr>
        <w:ind w:left="5760" w:hanging="360"/>
      </w:pPr>
    </w:lvl>
    <w:lvl w:ilvl="8" w:tplc="D4289D56">
      <w:start w:val="1"/>
      <w:numFmt w:val="lowerRoman"/>
      <w:lvlText w:val="%9."/>
      <w:lvlJc w:val="right"/>
      <w:pPr>
        <w:ind w:left="6480" w:hanging="180"/>
      </w:pPr>
    </w:lvl>
  </w:abstractNum>
  <w:abstractNum w:abstractNumId="77">
    <w:nsid w:val="60C93F2B"/>
    <w:multiLevelType w:val="hybridMultilevel"/>
    <w:tmpl w:val="16D2C904"/>
    <w:lvl w:ilvl="0" w:tplc="08E6C5A8">
      <w:start w:val="1"/>
      <w:numFmt w:val="decimal"/>
      <w:pStyle w:val="af"/>
      <w:lvlText w:val="Рис.%1."/>
      <w:lvlJc w:val="left"/>
      <w:pPr>
        <w:tabs>
          <w:tab w:val="num" w:pos="3154"/>
        </w:tabs>
        <w:ind w:left="2434" w:hanging="2434"/>
      </w:pPr>
      <w:rPr>
        <w:rFonts w:ascii="Times New Roman" w:hAnsi="Times New Roman" w:cs="Times New Roman" w:hint="default"/>
        <w:b/>
        <w:bCs/>
        <w:i w:val="0"/>
        <w:iCs w:val="0"/>
        <w:sz w:val="24"/>
        <w:szCs w:val="24"/>
      </w:rPr>
    </w:lvl>
    <w:lvl w:ilvl="1" w:tplc="643CC73E">
      <w:start w:val="1"/>
      <w:numFmt w:val="lowerLetter"/>
      <w:lvlText w:val="%2."/>
      <w:lvlJc w:val="left"/>
      <w:pPr>
        <w:tabs>
          <w:tab w:val="num" w:pos="1440"/>
        </w:tabs>
        <w:ind w:left="1440" w:hanging="360"/>
      </w:pPr>
    </w:lvl>
    <w:lvl w:ilvl="2" w:tplc="5256405A">
      <w:start w:val="1"/>
      <w:numFmt w:val="lowerRoman"/>
      <w:lvlText w:val="%3."/>
      <w:lvlJc w:val="right"/>
      <w:pPr>
        <w:tabs>
          <w:tab w:val="num" w:pos="2160"/>
        </w:tabs>
        <w:ind w:left="2160" w:hanging="180"/>
      </w:pPr>
    </w:lvl>
    <w:lvl w:ilvl="3" w:tplc="30CED12A">
      <w:start w:val="1"/>
      <w:numFmt w:val="decimal"/>
      <w:lvlText w:val="%4."/>
      <w:lvlJc w:val="left"/>
      <w:pPr>
        <w:tabs>
          <w:tab w:val="num" w:pos="2880"/>
        </w:tabs>
        <w:ind w:left="2880" w:hanging="360"/>
      </w:pPr>
    </w:lvl>
    <w:lvl w:ilvl="4" w:tplc="BEC622EA">
      <w:start w:val="1"/>
      <w:numFmt w:val="lowerLetter"/>
      <w:lvlText w:val="%5."/>
      <w:lvlJc w:val="left"/>
      <w:pPr>
        <w:tabs>
          <w:tab w:val="num" w:pos="3600"/>
        </w:tabs>
        <w:ind w:left="3600" w:hanging="360"/>
      </w:pPr>
    </w:lvl>
    <w:lvl w:ilvl="5" w:tplc="DA2206F6">
      <w:start w:val="1"/>
      <w:numFmt w:val="lowerRoman"/>
      <w:lvlText w:val="%6."/>
      <w:lvlJc w:val="right"/>
      <w:pPr>
        <w:tabs>
          <w:tab w:val="num" w:pos="4320"/>
        </w:tabs>
        <w:ind w:left="4320" w:hanging="180"/>
      </w:pPr>
    </w:lvl>
    <w:lvl w:ilvl="6" w:tplc="61DC8B7A">
      <w:start w:val="1"/>
      <w:numFmt w:val="decimal"/>
      <w:lvlText w:val="%7."/>
      <w:lvlJc w:val="left"/>
      <w:pPr>
        <w:tabs>
          <w:tab w:val="num" w:pos="5040"/>
        </w:tabs>
        <w:ind w:left="5040" w:hanging="360"/>
      </w:pPr>
    </w:lvl>
    <w:lvl w:ilvl="7" w:tplc="694CE71A">
      <w:start w:val="1"/>
      <w:numFmt w:val="lowerLetter"/>
      <w:lvlText w:val="%8."/>
      <w:lvlJc w:val="left"/>
      <w:pPr>
        <w:tabs>
          <w:tab w:val="num" w:pos="5760"/>
        </w:tabs>
        <w:ind w:left="5760" w:hanging="360"/>
      </w:pPr>
    </w:lvl>
    <w:lvl w:ilvl="8" w:tplc="72C8CB2C">
      <w:start w:val="1"/>
      <w:numFmt w:val="lowerRoman"/>
      <w:lvlText w:val="%9."/>
      <w:lvlJc w:val="right"/>
      <w:pPr>
        <w:tabs>
          <w:tab w:val="num" w:pos="6480"/>
        </w:tabs>
        <w:ind w:left="6480" w:hanging="180"/>
      </w:pPr>
    </w:lvl>
  </w:abstractNum>
  <w:abstractNum w:abstractNumId="78">
    <w:nsid w:val="64C34787"/>
    <w:multiLevelType w:val="hybridMultilevel"/>
    <w:tmpl w:val="1450975E"/>
    <w:lvl w:ilvl="0" w:tplc="F55080AA">
      <w:start w:val="1"/>
      <w:numFmt w:val="decimal"/>
      <w:pStyle w:val="af0"/>
      <w:lvlText w:val="Таблица %1."/>
      <w:lvlJc w:val="right"/>
      <w:pPr>
        <w:ind w:left="1287" w:hanging="360"/>
      </w:pPr>
      <w:rPr>
        <w:rFonts w:hint="default"/>
      </w:rPr>
    </w:lvl>
    <w:lvl w:ilvl="1" w:tplc="91E6B798">
      <w:start w:val="1"/>
      <w:numFmt w:val="lowerLetter"/>
      <w:lvlText w:val="%2."/>
      <w:lvlJc w:val="left"/>
      <w:pPr>
        <w:ind w:left="1440" w:hanging="360"/>
      </w:pPr>
    </w:lvl>
    <w:lvl w:ilvl="2" w:tplc="D8BE6A84">
      <w:start w:val="1"/>
      <w:numFmt w:val="lowerRoman"/>
      <w:lvlText w:val="%3."/>
      <w:lvlJc w:val="right"/>
      <w:pPr>
        <w:ind w:left="2160" w:hanging="180"/>
      </w:pPr>
    </w:lvl>
    <w:lvl w:ilvl="3" w:tplc="C23AC5FC">
      <w:start w:val="1"/>
      <w:numFmt w:val="decimal"/>
      <w:lvlText w:val="%4."/>
      <w:lvlJc w:val="left"/>
      <w:pPr>
        <w:ind w:left="2880" w:hanging="360"/>
      </w:pPr>
    </w:lvl>
    <w:lvl w:ilvl="4" w:tplc="0A5A847A">
      <w:start w:val="1"/>
      <w:numFmt w:val="lowerLetter"/>
      <w:lvlText w:val="%5."/>
      <w:lvlJc w:val="left"/>
      <w:pPr>
        <w:ind w:left="3600" w:hanging="360"/>
      </w:pPr>
    </w:lvl>
    <w:lvl w:ilvl="5" w:tplc="A5E031C2">
      <w:start w:val="1"/>
      <w:numFmt w:val="lowerRoman"/>
      <w:lvlText w:val="%6."/>
      <w:lvlJc w:val="right"/>
      <w:pPr>
        <w:ind w:left="4320" w:hanging="180"/>
      </w:pPr>
    </w:lvl>
    <w:lvl w:ilvl="6" w:tplc="3A5A1610">
      <w:start w:val="1"/>
      <w:numFmt w:val="decimal"/>
      <w:lvlText w:val="%7."/>
      <w:lvlJc w:val="left"/>
      <w:pPr>
        <w:ind w:left="5040" w:hanging="360"/>
      </w:pPr>
    </w:lvl>
    <w:lvl w:ilvl="7" w:tplc="AEFEB2DE">
      <w:start w:val="1"/>
      <w:numFmt w:val="lowerLetter"/>
      <w:lvlText w:val="%8."/>
      <w:lvlJc w:val="left"/>
      <w:pPr>
        <w:ind w:left="5760" w:hanging="360"/>
      </w:pPr>
    </w:lvl>
    <w:lvl w:ilvl="8" w:tplc="7D187F68">
      <w:start w:val="1"/>
      <w:numFmt w:val="lowerRoman"/>
      <w:lvlText w:val="%9."/>
      <w:lvlJc w:val="right"/>
      <w:pPr>
        <w:ind w:left="6480" w:hanging="180"/>
      </w:pPr>
    </w:lvl>
  </w:abstractNum>
  <w:abstractNum w:abstractNumId="79">
    <w:nsid w:val="66E76DA0"/>
    <w:multiLevelType w:val="hybridMultilevel"/>
    <w:tmpl w:val="FBB6062E"/>
    <w:lvl w:ilvl="0" w:tplc="248C6520">
      <w:start w:val="1"/>
      <w:numFmt w:val="decimal"/>
      <w:pStyle w:val="15"/>
      <w:lvlText w:val="Рис.%1."/>
      <w:lvlJc w:val="left"/>
      <w:pPr>
        <w:tabs>
          <w:tab w:val="num" w:pos="1080"/>
        </w:tabs>
        <w:ind w:left="360" w:hanging="360"/>
      </w:pPr>
      <w:rPr>
        <w:rFonts w:ascii="Times New Roman" w:hAnsi="Times New Roman" w:cs="Times New Roman" w:hint="default"/>
        <w:b/>
        <w:bCs/>
        <w:i w:val="0"/>
        <w:iCs w:val="0"/>
        <w:sz w:val="24"/>
        <w:szCs w:val="24"/>
      </w:rPr>
    </w:lvl>
    <w:lvl w:ilvl="1" w:tplc="0D725318">
      <w:start w:val="1"/>
      <w:numFmt w:val="lowerLetter"/>
      <w:lvlText w:val="%2."/>
      <w:lvlJc w:val="left"/>
      <w:pPr>
        <w:tabs>
          <w:tab w:val="num" w:pos="1440"/>
        </w:tabs>
        <w:ind w:left="1440" w:hanging="360"/>
      </w:pPr>
    </w:lvl>
    <w:lvl w:ilvl="2" w:tplc="49408FBC">
      <w:start w:val="1"/>
      <w:numFmt w:val="lowerRoman"/>
      <w:lvlText w:val="%3."/>
      <w:lvlJc w:val="right"/>
      <w:pPr>
        <w:tabs>
          <w:tab w:val="num" w:pos="2160"/>
        </w:tabs>
        <w:ind w:left="2160" w:hanging="180"/>
      </w:pPr>
    </w:lvl>
    <w:lvl w:ilvl="3" w:tplc="81BCA698">
      <w:start w:val="1"/>
      <w:numFmt w:val="decimal"/>
      <w:lvlText w:val="%4."/>
      <w:lvlJc w:val="left"/>
      <w:pPr>
        <w:tabs>
          <w:tab w:val="num" w:pos="2880"/>
        </w:tabs>
        <w:ind w:left="2880" w:hanging="360"/>
      </w:pPr>
    </w:lvl>
    <w:lvl w:ilvl="4" w:tplc="AC969646">
      <w:start w:val="1"/>
      <w:numFmt w:val="lowerLetter"/>
      <w:lvlText w:val="%5."/>
      <w:lvlJc w:val="left"/>
      <w:pPr>
        <w:tabs>
          <w:tab w:val="num" w:pos="3600"/>
        </w:tabs>
        <w:ind w:left="3600" w:hanging="360"/>
      </w:pPr>
    </w:lvl>
    <w:lvl w:ilvl="5" w:tplc="989E7234">
      <w:start w:val="1"/>
      <w:numFmt w:val="lowerRoman"/>
      <w:lvlText w:val="%6."/>
      <w:lvlJc w:val="right"/>
      <w:pPr>
        <w:tabs>
          <w:tab w:val="num" w:pos="4320"/>
        </w:tabs>
        <w:ind w:left="4320" w:hanging="180"/>
      </w:pPr>
    </w:lvl>
    <w:lvl w:ilvl="6" w:tplc="9D2C4B26">
      <w:start w:val="1"/>
      <w:numFmt w:val="decimal"/>
      <w:lvlText w:val="%7."/>
      <w:lvlJc w:val="left"/>
      <w:pPr>
        <w:tabs>
          <w:tab w:val="num" w:pos="5040"/>
        </w:tabs>
        <w:ind w:left="5040" w:hanging="360"/>
      </w:pPr>
    </w:lvl>
    <w:lvl w:ilvl="7" w:tplc="81BC9092">
      <w:start w:val="1"/>
      <w:numFmt w:val="lowerLetter"/>
      <w:lvlText w:val="%8."/>
      <w:lvlJc w:val="left"/>
      <w:pPr>
        <w:tabs>
          <w:tab w:val="num" w:pos="5760"/>
        </w:tabs>
        <w:ind w:left="5760" w:hanging="360"/>
      </w:pPr>
    </w:lvl>
    <w:lvl w:ilvl="8" w:tplc="CFDE371E">
      <w:start w:val="1"/>
      <w:numFmt w:val="lowerRoman"/>
      <w:lvlText w:val="%9."/>
      <w:lvlJc w:val="right"/>
      <w:pPr>
        <w:tabs>
          <w:tab w:val="num" w:pos="6480"/>
        </w:tabs>
        <w:ind w:left="6480" w:hanging="180"/>
      </w:pPr>
    </w:lvl>
  </w:abstractNum>
  <w:abstractNum w:abstractNumId="80">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2">
    <w:nsid w:val="695955CA"/>
    <w:multiLevelType w:val="multilevel"/>
    <w:tmpl w:val="82C657E2"/>
    <w:styleLink w:val="af1"/>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69856522"/>
    <w:multiLevelType w:val="hybridMultilevel"/>
    <w:tmpl w:val="2DE04798"/>
    <w:lvl w:ilvl="0" w:tplc="1658777E">
      <w:numFmt w:val="bullet"/>
      <w:lvlText w:val="-"/>
      <w:lvlJc w:val="left"/>
      <w:pPr>
        <w:ind w:left="1429" w:hanging="360"/>
      </w:pPr>
    </w:lvl>
    <w:lvl w:ilvl="1" w:tplc="A5A64E7A">
      <w:start w:val="1"/>
      <w:numFmt w:val="bullet"/>
      <w:lvlText w:val="o"/>
      <w:lvlJc w:val="left"/>
      <w:pPr>
        <w:ind w:left="2149" w:hanging="360"/>
      </w:pPr>
      <w:rPr>
        <w:rFonts w:ascii="Courier New" w:hAnsi="Courier New" w:cs="Courier New" w:hint="default"/>
      </w:rPr>
    </w:lvl>
    <w:lvl w:ilvl="2" w:tplc="0B8EB5B2">
      <w:start w:val="1"/>
      <w:numFmt w:val="bullet"/>
      <w:lvlText w:val=""/>
      <w:lvlJc w:val="left"/>
      <w:pPr>
        <w:ind w:left="2869" w:hanging="360"/>
      </w:pPr>
      <w:rPr>
        <w:rFonts w:ascii="Wingdings" w:hAnsi="Wingdings" w:cs="Wingdings" w:hint="default"/>
      </w:rPr>
    </w:lvl>
    <w:lvl w:ilvl="3" w:tplc="0BD4083E">
      <w:start w:val="1"/>
      <w:numFmt w:val="bullet"/>
      <w:lvlText w:val=""/>
      <w:lvlJc w:val="left"/>
      <w:pPr>
        <w:ind w:left="3589" w:hanging="360"/>
      </w:pPr>
      <w:rPr>
        <w:rFonts w:ascii="Symbol" w:hAnsi="Symbol" w:cs="Symbol" w:hint="default"/>
      </w:rPr>
    </w:lvl>
    <w:lvl w:ilvl="4" w:tplc="75164E80">
      <w:start w:val="1"/>
      <w:numFmt w:val="bullet"/>
      <w:lvlText w:val="o"/>
      <w:lvlJc w:val="left"/>
      <w:pPr>
        <w:ind w:left="4309" w:hanging="360"/>
      </w:pPr>
      <w:rPr>
        <w:rFonts w:ascii="Courier New" w:hAnsi="Courier New" w:cs="Courier New" w:hint="default"/>
      </w:rPr>
    </w:lvl>
    <w:lvl w:ilvl="5" w:tplc="FA30C96C">
      <w:start w:val="1"/>
      <w:numFmt w:val="bullet"/>
      <w:lvlText w:val=""/>
      <w:lvlJc w:val="left"/>
      <w:pPr>
        <w:ind w:left="5029" w:hanging="360"/>
      </w:pPr>
      <w:rPr>
        <w:rFonts w:ascii="Wingdings" w:hAnsi="Wingdings" w:cs="Wingdings" w:hint="default"/>
      </w:rPr>
    </w:lvl>
    <w:lvl w:ilvl="6" w:tplc="C0A85DDC">
      <w:start w:val="1"/>
      <w:numFmt w:val="bullet"/>
      <w:lvlText w:val=""/>
      <w:lvlJc w:val="left"/>
      <w:pPr>
        <w:ind w:left="5749" w:hanging="360"/>
      </w:pPr>
      <w:rPr>
        <w:rFonts w:ascii="Symbol" w:hAnsi="Symbol" w:cs="Symbol" w:hint="default"/>
      </w:rPr>
    </w:lvl>
    <w:lvl w:ilvl="7" w:tplc="453C653E">
      <w:start w:val="1"/>
      <w:numFmt w:val="bullet"/>
      <w:lvlText w:val="o"/>
      <w:lvlJc w:val="left"/>
      <w:pPr>
        <w:ind w:left="6469" w:hanging="360"/>
      </w:pPr>
      <w:rPr>
        <w:rFonts w:ascii="Courier New" w:hAnsi="Courier New" w:cs="Courier New" w:hint="default"/>
      </w:rPr>
    </w:lvl>
    <w:lvl w:ilvl="8" w:tplc="7A349E84">
      <w:start w:val="1"/>
      <w:numFmt w:val="bullet"/>
      <w:lvlText w:val=""/>
      <w:lvlJc w:val="left"/>
      <w:pPr>
        <w:ind w:left="7189" w:hanging="360"/>
      </w:pPr>
      <w:rPr>
        <w:rFonts w:ascii="Wingdings" w:hAnsi="Wingdings" w:cs="Wingdings" w:hint="default"/>
      </w:rPr>
    </w:lvl>
  </w:abstractNum>
  <w:abstractNum w:abstractNumId="84">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6E7F3C98"/>
    <w:multiLevelType w:val="hybridMultilevel"/>
    <w:tmpl w:val="952072CE"/>
    <w:lvl w:ilvl="0" w:tplc="49E2D94A">
      <w:start w:val="1"/>
      <w:numFmt w:val="russianLower"/>
      <w:pStyle w:val="06"/>
      <w:lvlText w:val="%1)"/>
      <w:lvlJc w:val="left"/>
      <w:pPr>
        <w:ind w:left="2138" w:hanging="360"/>
      </w:pPr>
      <w:rPr>
        <w:rFonts w:hint="default"/>
      </w:rPr>
    </w:lvl>
    <w:lvl w:ilvl="1" w:tplc="A3D829B2">
      <w:start w:val="1"/>
      <w:numFmt w:val="lowerLetter"/>
      <w:lvlText w:val="%2."/>
      <w:lvlJc w:val="left"/>
      <w:pPr>
        <w:ind w:left="2858" w:hanging="360"/>
      </w:pPr>
    </w:lvl>
    <w:lvl w:ilvl="2" w:tplc="149ABB84">
      <w:start w:val="1"/>
      <w:numFmt w:val="lowerRoman"/>
      <w:lvlText w:val="%3."/>
      <w:lvlJc w:val="right"/>
      <w:pPr>
        <w:ind w:left="3578" w:hanging="180"/>
      </w:pPr>
    </w:lvl>
    <w:lvl w:ilvl="3" w:tplc="640A4E46">
      <w:start w:val="1"/>
      <w:numFmt w:val="decimal"/>
      <w:lvlText w:val="%4."/>
      <w:lvlJc w:val="left"/>
      <w:pPr>
        <w:ind w:left="4298" w:hanging="360"/>
      </w:pPr>
    </w:lvl>
    <w:lvl w:ilvl="4" w:tplc="591CF058">
      <w:start w:val="1"/>
      <w:numFmt w:val="lowerLetter"/>
      <w:lvlText w:val="%5."/>
      <w:lvlJc w:val="left"/>
      <w:pPr>
        <w:ind w:left="5018" w:hanging="360"/>
      </w:pPr>
    </w:lvl>
    <w:lvl w:ilvl="5" w:tplc="EA80E3CE">
      <w:start w:val="1"/>
      <w:numFmt w:val="lowerRoman"/>
      <w:lvlText w:val="%6."/>
      <w:lvlJc w:val="right"/>
      <w:pPr>
        <w:ind w:left="5738" w:hanging="180"/>
      </w:pPr>
    </w:lvl>
    <w:lvl w:ilvl="6" w:tplc="F2BA4C60">
      <w:start w:val="1"/>
      <w:numFmt w:val="decimal"/>
      <w:lvlText w:val="%7."/>
      <w:lvlJc w:val="left"/>
      <w:pPr>
        <w:ind w:left="6458" w:hanging="360"/>
      </w:pPr>
    </w:lvl>
    <w:lvl w:ilvl="7" w:tplc="7F2E6D84">
      <w:start w:val="1"/>
      <w:numFmt w:val="lowerLetter"/>
      <w:lvlText w:val="%8."/>
      <w:lvlJc w:val="left"/>
      <w:pPr>
        <w:ind w:left="7178" w:hanging="360"/>
      </w:pPr>
    </w:lvl>
    <w:lvl w:ilvl="8" w:tplc="E68AE704">
      <w:start w:val="1"/>
      <w:numFmt w:val="lowerRoman"/>
      <w:lvlText w:val="%9."/>
      <w:lvlJc w:val="right"/>
      <w:pPr>
        <w:ind w:left="7898" w:hanging="180"/>
      </w:pPr>
    </w:lvl>
  </w:abstractNum>
  <w:abstractNum w:abstractNumId="86">
    <w:nsid w:val="6FFC5FA1"/>
    <w:multiLevelType w:val="multilevel"/>
    <w:tmpl w:val="D2CA3342"/>
    <w:lvl w:ilvl="0">
      <w:start w:val="1"/>
      <w:numFmt w:val="decimal"/>
      <w:lvlText w:val="%1."/>
      <w:lvlJc w:val="left"/>
      <w:pPr>
        <w:ind w:left="660" w:hanging="660"/>
      </w:pPr>
      <w:rPr>
        <w:rFonts w:hint="default"/>
      </w:rPr>
    </w:lvl>
    <w:lvl w:ilvl="1">
      <w:start w:val="10"/>
      <w:numFmt w:val="decimal"/>
      <w:lvlText w:val="%1.%2."/>
      <w:lvlJc w:val="left"/>
      <w:pPr>
        <w:ind w:left="1194" w:hanging="660"/>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87">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88">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9">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nsid w:val="79AD3C20"/>
    <w:multiLevelType w:val="hybridMultilevel"/>
    <w:tmpl w:val="549EC71C"/>
    <w:lvl w:ilvl="0" w:tplc="FB9C208C">
      <w:start w:val="1"/>
      <w:numFmt w:val="decimal"/>
      <w:lvlText w:val="%1."/>
      <w:lvlJc w:val="left"/>
      <w:pPr>
        <w:ind w:left="1069" w:hanging="360"/>
      </w:pPr>
      <w:rPr>
        <w:rFonts w:hint="default"/>
      </w:rPr>
    </w:lvl>
    <w:lvl w:ilvl="1" w:tplc="22D2165C">
      <w:start w:val="1"/>
      <w:numFmt w:val="lowerLetter"/>
      <w:lvlText w:val="%2."/>
      <w:lvlJc w:val="left"/>
      <w:pPr>
        <w:ind w:left="1789" w:hanging="360"/>
      </w:pPr>
    </w:lvl>
    <w:lvl w:ilvl="2" w:tplc="293AECC6">
      <w:start w:val="1"/>
      <w:numFmt w:val="lowerRoman"/>
      <w:lvlText w:val="%3."/>
      <w:lvlJc w:val="right"/>
      <w:pPr>
        <w:ind w:left="2509" w:hanging="180"/>
      </w:pPr>
    </w:lvl>
    <w:lvl w:ilvl="3" w:tplc="1D802A5A">
      <w:start w:val="1"/>
      <w:numFmt w:val="decimal"/>
      <w:lvlText w:val="%4."/>
      <w:lvlJc w:val="left"/>
      <w:pPr>
        <w:ind w:left="3229" w:hanging="360"/>
      </w:pPr>
    </w:lvl>
    <w:lvl w:ilvl="4" w:tplc="2732FD24">
      <w:start w:val="1"/>
      <w:numFmt w:val="lowerLetter"/>
      <w:lvlText w:val="%5."/>
      <w:lvlJc w:val="left"/>
      <w:pPr>
        <w:ind w:left="3949" w:hanging="360"/>
      </w:pPr>
    </w:lvl>
    <w:lvl w:ilvl="5" w:tplc="F11C3EA2">
      <w:start w:val="1"/>
      <w:numFmt w:val="lowerRoman"/>
      <w:lvlText w:val="%6."/>
      <w:lvlJc w:val="right"/>
      <w:pPr>
        <w:ind w:left="4669" w:hanging="180"/>
      </w:pPr>
    </w:lvl>
    <w:lvl w:ilvl="6" w:tplc="52620E16">
      <w:start w:val="1"/>
      <w:numFmt w:val="decimal"/>
      <w:lvlText w:val="%7."/>
      <w:lvlJc w:val="left"/>
      <w:pPr>
        <w:ind w:left="5389" w:hanging="360"/>
      </w:pPr>
    </w:lvl>
    <w:lvl w:ilvl="7" w:tplc="AEBE3038">
      <w:start w:val="1"/>
      <w:numFmt w:val="lowerLetter"/>
      <w:lvlText w:val="%8."/>
      <w:lvlJc w:val="left"/>
      <w:pPr>
        <w:ind w:left="6109" w:hanging="360"/>
      </w:pPr>
    </w:lvl>
    <w:lvl w:ilvl="8" w:tplc="582AC3F6">
      <w:start w:val="1"/>
      <w:numFmt w:val="lowerRoman"/>
      <w:lvlText w:val="%9."/>
      <w:lvlJc w:val="right"/>
      <w:pPr>
        <w:ind w:left="6829" w:hanging="180"/>
      </w:pPr>
    </w:lvl>
  </w:abstractNum>
  <w:abstractNum w:abstractNumId="91">
    <w:nsid w:val="7AF7171D"/>
    <w:multiLevelType w:val="hybridMultilevel"/>
    <w:tmpl w:val="B4163B44"/>
    <w:lvl w:ilvl="0" w:tplc="5170AA3C">
      <w:start w:val="1"/>
      <w:numFmt w:val="decimal"/>
      <w:lvlText w:val="%1)"/>
      <w:lvlJc w:val="left"/>
      <w:pPr>
        <w:ind w:left="1069" w:hanging="360"/>
      </w:pPr>
      <w:rPr>
        <w:rFonts w:hint="default"/>
      </w:rPr>
    </w:lvl>
    <w:lvl w:ilvl="1" w:tplc="5A1EBB98">
      <w:start w:val="1"/>
      <w:numFmt w:val="lowerLetter"/>
      <w:lvlText w:val="%2."/>
      <w:lvlJc w:val="left"/>
      <w:pPr>
        <w:ind w:left="1789" w:hanging="360"/>
      </w:pPr>
    </w:lvl>
    <w:lvl w:ilvl="2" w:tplc="571ADD8C">
      <w:start w:val="1"/>
      <w:numFmt w:val="lowerRoman"/>
      <w:lvlText w:val="%3."/>
      <w:lvlJc w:val="right"/>
      <w:pPr>
        <w:ind w:left="2509" w:hanging="180"/>
      </w:pPr>
    </w:lvl>
    <w:lvl w:ilvl="3" w:tplc="E01ADD16">
      <w:start w:val="1"/>
      <w:numFmt w:val="decimal"/>
      <w:lvlText w:val="%4."/>
      <w:lvlJc w:val="left"/>
      <w:pPr>
        <w:ind w:left="3229" w:hanging="360"/>
      </w:pPr>
    </w:lvl>
    <w:lvl w:ilvl="4" w:tplc="1848E462">
      <w:start w:val="1"/>
      <w:numFmt w:val="lowerLetter"/>
      <w:lvlText w:val="%5."/>
      <w:lvlJc w:val="left"/>
      <w:pPr>
        <w:ind w:left="3949" w:hanging="360"/>
      </w:pPr>
    </w:lvl>
    <w:lvl w:ilvl="5" w:tplc="093ED148">
      <w:start w:val="1"/>
      <w:numFmt w:val="lowerRoman"/>
      <w:lvlText w:val="%6."/>
      <w:lvlJc w:val="right"/>
      <w:pPr>
        <w:ind w:left="4669" w:hanging="180"/>
      </w:pPr>
    </w:lvl>
    <w:lvl w:ilvl="6" w:tplc="56265180">
      <w:start w:val="1"/>
      <w:numFmt w:val="decimal"/>
      <w:lvlText w:val="%7."/>
      <w:lvlJc w:val="left"/>
      <w:pPr>
        <w:ind w:left="5389" w:hanging="360"/>
      </w:pPr>
    </w:lvl>
    <w:lvl w:ilvl="7" w:tplc="FB548B18">
      <w:start w:val="1"/>
      <w:numFmt w:val="lowerLetter"/>
      <w:lvlText w:val="%8."/>
      <w:lvlJc w:val="left"/>
      <w:pPr>
        <w:ind w:left="6109" w:hanging="360"/>
      </w:pPr>
    </w:lvl>
    <w:lvl w:ilvl="8" w:tplc="84FEAAFC">
      <w:start w:val="1"/>
      <w:numFmt w:val="lowerRoman"/>
      <w:lvlText w:val="%9."/>
      <w:lvlJc w:val="right"/>
      <w:pPr>
        <w:ind w:left="6829" w:hanging="180"/>
      </w:pPr>
    </w:lvl>
  </w:abstractNum>
  <w:abstractNum w:abstractNumId="92">
    <w:nsid w:val="7B90142F"/>
    <w:multiLevelType w:val="hybridMultilevel"/>
    <w:tmpl w:val="207EC232"/>
    <w:lvl w:ilvl="0" w:tplc="70AA93F2">
      <w:start w:val="1"/>
      <w:numFmt w:val="bullet"/>
      <w:lvlText w:val=""/>
      <w:lvlJc w:val="left"/>
      <w:pPr>
        <w:ind w:left="1429" w:hanging="360"/>
      </w:pPr>
      <w:rPr>
        <w:rFonts w:ascii="Symbol" w:hAnsi="Symbol" w:cs="Symbol" w:hint="default"/>
      </w:rPr>
    </w:lvl>
    <w:lvl w:ilvl="1" w:tplc="11F2EE12">
      <w:start w:val="1"/>
      <w:numFmt w:val="bullet"/>
      <w:lvlText w:val="o"/>
      <w:lvlJc w:val="left"/>
      <w:pPr>
        <w:ind w:left="2149" w:hanging="360"/>
      </w:pPr>
      <w:rPr>
        <w:rFonts w:ascii="Courier New" w:hAnsi="Courier New" w:cs="Courier New" w:hint="default"/>
      </w:rPr>
    </w:lvl>
    <w:lvl w:ilvl="2" w:tplc="ECFE90EA">
      <w:start w:val="1"/>
      <w:numFmt w:val="bullet"/>
      <w:lvlText w:val=""/>
      <w:lvlJc w:val="left"/>
      <w:pPr>
        <w:ind w:left="2869" w:hanging="360"/>
      </w:pPr>
      <w:rPr>
        <w:rFonts w:ascii="Wingdings" w:hAnsi="Wingdings" w:cs="Wingdings" w:hint="default"/>
      </w:rPr>
    </w:lvl>
    <w:lvl w:ilvl="3" w:tplc="0DB6418A">
      <w:start w:val="1"/>
      <w:numFmt w:val="bullet"/>
      <w:lvlText w:val=""/>
      <w:lvlJc w:val="left"/>
      <w:pPr>
        <w:ind w:left="3589" w:hanging="360"/>
      </w:pPr>
      <w:rPr>
        <w:rFonts w:ascii="Symbol" w:hAnsi="Symbol" w:cs="Symbol" w:hint="default"/>
      </w:rPr>
    </w:lvl>
    <w:lvl w:ilvl="4" w:tplc="A7A60C84">
      <w:start w:val="1"/>
      <w:numFmt w:val="bullet"/>
      <w:lvlText w:val="o"/>
      <w:lvlJc w:val="left"/>
      <w:pPr>
        <w:ind w:left="4309" w:hanging="360"/>
      </w:pPr>
      <w:rPr>
        <w:rFonts w:ascii="Courier New" w:hAnsi="Courier New" w:cs="Courier New" w:hint="default"/>
      </w:rPr>
    </w:lvl>
    <w:lvl w:ilvl="5" w:tplc="7CE60538">
      <w:start w:val="1"/>
      <w:numFmt w:val="bullet"/>
      <w:lvlText w:val=""/>
      <w:lvlJc w:val="left"/>
      <w:pPr>
        <w:ind w:left="5029" w:hanging="360"/>
      </w:pPr>
      <w:rPr>
        <w:rFonts w:ascii="Wingdings" w:hAnsi="Wingdings" w:cs="Wingdings" w:hint="default"/>
      </w:rPr>
    </w:lvl>
    <w:lvl w:ilvl="6" w:tplc="B6288AAA">
      <w:start w:val="1"/>
      <w:numFmt w:val="bullet"/>
      <w:lvlText w:val=""/>
      <w:lvlJc w:val="left"/>
      <w:pPr>
        <w:ind w:left="5749" w:hanging="360"/>
      </w:pPr>
      <w:rPr>
        <w:rFonts w:ascii="Symbol" w:hAnsi="Symbol" w:cs="Symbol" w:hint="default"/>
      </w:rPr>
    </w:lvl>
    <w:lvl w:ilvl="7" w:tplc="3DF67A6A">
      <w:start w:val="1"/>
      <w:numFmt w:val="bullet"/>
      <w:lvlText w:val="o"/>
      <w:lvlJc w:val="left"/>
      <w:pPr>
        <w:ind w:left="6469" w:hanging="360"/>
      </w:pPr>
      <w:rPr>
        <w:rFonts w:ascii="Courier New" w:hAnsi="Courier New" w:cs="Courier New" w:hint="default"/>
      </w:rPr>
    </w:lvl>
    <w:lvl w:ilvl="8" w:tplc="A3EC2392">
      <w:start w:val="1"/>
      <w:numFmt w:val="bullet"/>
      <w:lvlText w:val=""/>
      <w:lvlJc w:val="left"/>
      <w:pPr>
        <w:ind w:left="7189" w:hanging="360"/>
      </w:pPr>
      <w:rPr>
        <w:rFonts w:ascii="Wingdings" w:hAnsi="Wingdings" w:cs="Wingdings" w:hint="default"/>
      </w:rPr>
    </w:lvl>
  </w:abstractNum>
  <w:abstractNum w:abstractNumId="93">
    <w:nsid w:val="7C6C7F8C"/>
    <w:multiLevelType w:val="hybridMultilevel"/>
    <w:tmpl w:val="33EE90B8"/>
    <w:lvl w:ilvl="0" w:tplc="2DB6121C">
      <w:start w:val="1"/>
      <w:numFmt w:val="decimal"/>
      <w:pStyle w:val="af3"/>
      <w:lvlText w:val="Таблица %1."/>
      <w:lvlJc w:val="left"/>
      <w:pPr>
        <w:tabs>
          <w:tab w:val="num" w:pos="2160"/>
        </w:tabs>
        <w:ind w:left="2160" w:hanging="360"/>
      </w:pPr>
      <w:rPr>
        <w:rFonts w:ascii="Times New Roman" w:hAnsi="Times New Roman" w:cs="Times New Roman" w:hint="default"/>
        <w:b/>
        <w:bCs/>
        <w:i w:val="0"/>
        <w:iCs w:val="0"/>
        <w:sz w:val="24"/>
        <w:szCs w:val="24"/>
      </w:rPr>
    </w:lvl>
    <w:lvl w:ilvl="1" w:tplc="42AE5824">
      <w:start w:val="1"/>
      <w:numFmt w:val="lowerLetter"/>
      <w:lvlText w:val="%2."/>
      <w:lvlJc w:val="left"/>
      <w:pPr>
        <w:tabs>
          <w:tab w:val="num" w:pos="2160"/>
        </w:tabs>
        <w:ind w:left="2160" w:hanging="360"/>
      </w:pPr>
    </w:lvl>
    <w:lvl w:ilvl="2" w:tplc="EF44B95C">
      <w:start w:val="1"/>
      <w:numFmt w:val="lowerRoman"/>
      <w:lvlText w:val="%3."/>
      <w:lvlJc w:val="right"/>
      <w:pPr>
        <w:tabs>
          <w:tab w:val="num" w:pos="2880"/>
        </w:tabs>
        <w:ind w:left="2880" w:hanging="180"/>
      </w:pPr>
    </w:lvl>
    <w:lvl w:ilvl="3" w:tplc="8F8E9FD4">
      <w:start w:val="1"/>
      <w:numFmt w:val="decimal"/>
      <w:lvlText w:val="%4."/>
      <w:lvlJc w:val="left"/>
      <w:pPr>
        <w:tabs>
          <w:tab w:val="num" w:pos="3600"/>
        </w:tabs>
        <w:ind w:left="3600" w:hanging="360"/>
      </w:pPr>
    </w:lvl>
    <w:lvl w:ilvl="4" w:tplc="F806BCC8">
      <w:start w:val="1"/>
      <w:numFmt w:val="lowerLetter"/>
      <w:lvlText w:val="%5."/>
      <w:lvlJc w:val="left"/>
      <w:pPr>
        <w:tabs>
          <w:tab w:val="num" w:pos="4320"/>
        </w:tabs>
        <w:ind w:left="4320" w:hanging="360"/>
      </w:pPr>
    </w:lvl>
    <w:lvl w:ilvl="5" w:tplc="FE4EC124">
      <w:start w:val="1"/>
      <w:numFmt w:val="lowerRoman"/>
      <w:lvlText w:val="%6."/>
      <w:lvlJc w:val="right"/>
      <w:pPr>
        <w:tabs>
          <w:tab w:val="num" w:pos="5040"/>
        </w:tabs>
        <w:ind w:left="5040" w:hanging="180"/>
      </w:pPr>
    </w:lvl>
    <w:lvl w:ilvl="6" w:tplc="01B62520">
      <w:start w:val="1"/>
      <w:numFmt w:val="decimal"/>
      <w:lvlText w:val="%7."/>
      <w:lvlJc w:val="left"/>
      <w:pPr>
        <w:tabs>
          <w:tab w:val="num" w:pos="5760"/>
        </w:tabs>
        <w:ind w:left="5760" w:hanging="360"/>
      </w:pPr>
    </w:lvl>
    <w:lvl w:ilvl="7" w:tplc="8C9A9050">
      <w:start w:val="1"/>
      <w:numFmt w:val="lowerLetter"/>
      <w:lvlText w:val="%8."/>
      <w:lvlJc w:val="left"/>
      <w:pPr>
        <w:tabs>
          <w:tab w:val="num" w:pos="6480"/>
        </w:tabs>
        <w:ind w:left="6480" w:hanging="360"/>
      </w:pPr>
    </w:lvl>
    <w:lvl w:ilvl="8" w:tplc="D1786F46">
      <w:start w:val="1"/>
      <w:numFmt w:val="lowerRoman"/>
      <w:lvlText w:val="%9."/>
      <w:lvlJc w:val="right"/>
      <w:pPr>
        <w:tabs>
          <w:tab w:val="num" w:pos="7200"/>
        </w:tabs>
        <w:ind w:left="7200" w:hanging="180"/>
      </w:pPr>
    </w:lvl>
  </w:abstractNum>
  <w:abstractNum w:abstractNumId="94">
    <w:nsid w:val="7D086B59"/>
    <w:multiLevelType w:val="hybridMultilevel"/>
    <w:tmpl w:val="1B364E3E"/>
    <w:lvl w:ilvl="0" w:tplc="F0547F88">
      <w:start w:val="1"/>
      <w:numFmt w:val="decimal"/>
      <w:lvlText w:val="%1."/>
      <w:lvlJc w:val="left"/>
      <w:pPr>
        <w:tabs>
          <w:tab w:val="num" w:pos="720"/>
        </w:tabs>
        <w:ind w:left="720" w:hanging="360"/>
      </w:pPr>
    </w:lvl>
    <w:lvl w:ilvl="1" w:tplc="1E248A42">
      <w:start w:val="1"/>
      <w:numFmt w:val="decimal"/>
      <w:lvlText w:val="%2."/>
      <w:lvlJc w:val="left"/>
      <w:pPr>
        <w:tabs>
          <w:tab w:val="num" w:pos="1440"/>
        </w:tabs>
        <w:ind w:left="1440" w:hanging="360"/>
      </w:pPr>
    </w:lvl>
    <w:lvl w:ilvl="2" w:tplc="65886AEE">
      <w:start w:val="1"/>
      <w:numFmt w:val="decimal"/>
      <w:lvlText w:val="%3."/>
      <w:lvlJc w:val="left"/>
      <w:pPr>
        <w:tabs>
          <w:tab w:val="num" w:pos="2160"/>
        </w:tabs>
        <w:ind w:left="2160" w:hanging="360"/>
      </w:pPr>
    </w:lvl>
    <w:lvl w:ilvl="3" w:tplc="BF2EC44E">
      <w:start w:val="1"/>
      <w:numFmt w:val="decimal"/>
      <w:lvlText w:val="%4."/>
      <w:lvlJc w:val="left"/>
      <w:pPr>
        <w:tabs>
          <w:tab w:val="num" w:pos="2880"/>
        </w:tabs>
        <w:ind w:left="2880" w:hanging="360"/>
      </w:pPr>
    </w:lvl>
    <w:lvl w:ilvl="4" w:tplc="95600BCC">
      <w:start w:val="1"/>
      <w:numFmt w:val="decimal"/>
      <w:lvlText w:val="%5."/>
      <w:lvlJc w:val="left"/>
      <w:pPr>
        <w:tabs>
          <w:tab w:val="num" w:pos="3600"/>
        </w:tabs>
        <w:ind w:left="3600" w:hanging="360"/>
      </w:pPr>
    </w:lvl>
    <w:lvl w:ilvl="5" w:tplc="EE549004">
      <w:start w:val="1"/>
      <w:numFmt w:val="decimal"/>
      <w:lvlText w:val="%6."/>
      <w:lvlJc w:val="left"/>
      <w:pPr>
        <w:tabs>
          <w:tab w:val="num" w:pos="4320"/>
        </w:tabs>
        <w:ind w:left="4320" w:hanging="360"/>
      </w:pPr>
    </w:lvl>
    <w:lvl w:ilvl="6" w:tplc="4AC2571A">
      <w:start w:val="1"/>
      <w:numFmt w:val="decimal"/>
      <w:lvlText w:val="%7."/>
      <w:lvlJc w:val="left"/>
      <w:pPr>
        <w:tabs>
          <w:tab w:val="num" w:pos="5040"/>
        </w:tabs>
        <w:ind w:left="5040" w:hanging="360"/>
      </w:pPr>
    </w:lvl>
    <w:lvl w:ilvl="7" w:tplc="D1F09ABC">
      <w:start w:val="1"/>
      <w:numFmt w:val="decimal"/>
      <w:lvlText w:val="%8."/>
      <w:lvlJc w:val="left"/>
      <w:pPr>
        <w:tabs>
          <w:tab w:val="num" w:pos="5760"/>
        </w:tabs>
        <w:ind w:left="5760" w:hanging="360"/>
      </w:pPr>
    </w:lvl>
    <w:lvl w:ilvl="8" w:tplc="850484AC">
      <w:start w:val="1"/>
      <w:numFmt w:val="decimal"/>
      <w:lvlText w:val="%9."/>
      <w:lvlJc w:val="left"/>
      <w:pPr>
        <w:tabs>
          <w:tab w:val="num" w:pos="6480"/>
        </w:tabs>
        <w:ind w:left="6480" w:hanging="360"/>
      </w:pPr>
    </w:lvl>
  </w:abstractNum>
  <w:num w:numId="1">
    <w:abstractNumId w:val="66"/>
  </w:num>
  <w:num w:numId="2">
    <w:abstractNumId w:val="76"/>
  </w:num>
  <w:num w:numId="3">
    <w:abstractNumId w:val="10"/>
  </w:num>
  <w:num w:numId="4">
    <w:abstractNumId w:val="60"/>
  </w:num>
  <w:num w:numId="5">
    <w:abstractNumId w:val="41"/>
  </w:num>
  <w:num w:numId="6">
    <w:abstractNumId w:val="9"/>
  </w:num>
  <w:num w:numId="7">
    <w:abstractNumId w:val="10"/>
  </w:num>
  <w:num w:numId="8">
    <w:abstractNumId w:val="65"/>
  </w:num>
  <w:num w:numId="9">
    <w:abstractNumId w:val="84"/>
  </w:num>
  <w:num w:numId="10">
    <w:abstractNumId w:val="21"/>
  </w:num>
  <w:num w:numId="11">
    <w:abstractNumId w:val="42"/>
  </w:num>
  <w:num w:numId="12">
    <w:abstractNumId w:val="81"/>
  </w:num>
  <w:num w:numId="13">
    <w:abstractNumId w:val="25"/>
  </w:num>
  <w:num w:numId="14">
    <w:abstractNumId w:val="49"/>
  </w:num>
  <w:num w:numId="15">
    <w:abstractNumId w:val="6"/>
  </w:num>
  <w:num w:numId="16">
    <w:abstractNumId w:val="31"/>
  </w:num>
  <w:num w:numId="17">
    <w:abstractNumId w:val="85"/>
  </w:num>
  <w:num w:numId="18">
    <w:abstractNumId w:val="32"/>
  </w:num>
  <w:num w:numId="19">
    <w:abstractNumId w:val="61"/>
  </w:num>
  <w:num w:numId="20">
    <w:abstractNumId w:val="39"/>
  </w:num>
  <w:num w:numId="21">
    <w:abstractNumId w:val="7"/>
  </w:num>
  <w:num w:numId="22">
    <w:abstractNumId w:val="5"/>
  </w:num>
  <w:num w:numId="23">
    <w:abstractNumId w:val="47"/>
  </w:num>
  <w:num w:numId="24">
    <w:abstractNumId w:val="45"/>
  </w:num>
  <w:num w:numId="25">
    <w:abstractNumId w:val="22"/>
  </w:num>
  <w:num w:numId="26">
    <w:abstractNumId w:val="30"/>
  </w:num>
  <w:num w:numId="27">
    <w:abstractNumId w:val="67"/>
  </w:num>
  <w:num w:numId="28">
    <w:abstractNumId w:val="35"/>
  </w:num>
  <w:num w:numId="29">
    <w:abstractNumId w:val="74"/>
  </w:num>
  <w:num w:numId="30">
    <w:abstractNumId w:val="43"/>
  </w:num>
  <w:num w:numId="31">
    <w:abstractNumId w:val="20"/>
  </w:num>
  <w:num w:numId="32">
    <w:abstractNumId w:val="17"/>
  </w:num>
  <w:num w:numId="33">
    <w:abstractNumId w:val="73"/>
  </w:num>
  <w:num w:numId="34">
    <w:abstractNumId w:val="50"/>
  </w:num>
  <w:num w:numId="35">
    <w:abstractNumId w:val="2"/>
  </w:num>
  <w:num w:numId="36">
    <w:abstractNumId w:val="78"/>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37"/>
  </w:num>
  <w:num w:numId="40">
    <w:abstractNumId w:val="58"/>
  </w:num>
  <w:num w:numId="41">
    <w:abstractNumId w:val="0"/>
  </w:num>
  <w:num w:numId="42">
    <w:abstractNumId w:val="82"/>
  </w:num>
  <w:num w:numId="43">
    <w:abstractNumId w:val="80"/>
  </w:num>
  <w:num w:numId="44">
    <w:abstractNumId w:val="89"/>
  </w:num>
  <w:num w:numId="45">
    <w:abstractNumId w:val="71"/>
  </w:num>
  <w:num w:numId="46">
    <w:abstractNumId w:val="62"/>
  </w:num>
  <w:num w:numId="47">
    <w:abstractNumId w:val="48"/>
  </w:num>
  <w:num w:numId="48">
    <w:abstractNumId w:val="29"/>
  </w:num>
  <w:num w:numId="49">
    <w:abstractNumId w:val="4"/>
  </w:num>
  <w:num w:numId="50">
    <w:abstractNumId w:val="64"/>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1">
    <w:abstractNumId w:val="88"/>
  </w:num>
  <w:num w:numId="52">
    <w:abstractNumId w:val="77"/>
  </w:num>
  <w:num w:numId="53">
    <w:abstractNumId w:val="93"/>
  </w:num>
  <w:num w:numId="54">
    <w:abstractNumId w:val="18"/>
  </w:num>
  <w:num w:numId="55">
    <w:abstractNumId w:val="59"/>
  </w:num>
  <w:num w:numId="56">
    <w:abstractNumId w:val="16"/>
  </w:num>
  <w:num w:numId="57">
    <w:abstractNumId w:val="79"/>
  </w:num>
  <w:num w:numId="58">
    <w:abstractNumId w:val="12"/>
  </w:num>
  <w:num w:numId="59">
    <w:abstractNumId w:val="1"/>
  </w:num>
  <w:num w:numId="60">
    <w:abstractNumId w:val="53"/>
  </w:num>
  <w:num w:numId="61">
    <w:abstractNumId w:val="24"/>
  </w:num>
  <w:num w:numId="62">
    <w:abstractNumId w:val="55"/>
  </w:num>
  <w:num w:numId="63">
    <w:abstractNumId w:val="68"/>
  </w:num>
  <w:num w:numId="64">
    <w:abstractNumId w:val="87"/>
  </w:num>
  <w:num w:numId="65">
    <w:abstractNumId w:val="83"/>
  </w:num>
  <w:num w:numId="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1"/>
  </w:num>
  <w:num w:numId="68">
    <w:abstractNumId w:val="63"/>
  </w:num>
  <w:num w:numId="69">
    <w:abstractNumId w:val="28"/>
  </w:num>
  <w:num w:numId="70">
    <w:abstractNumId w:val="26"/>
  </w:num>
  <w:num w:numId="71">
    <w:abstractNumId w:val="90"/>
  </w:num>
  <w:num w:numId="72">
    <w:abstractNumId w:val="38"/>
  </w:num>
  <w:num w:numId="73">
    <w:abstractNumId w:val="36"/>
  </w:num>
  <w:num w:numId="74">
    <w:abstractNumId w:val="11"/>
  </w:num>
  <w:num w:numId="75">
    <w:abstractNumId w:val="13"/>
  </w:num>
  <w:num w:numId="76">
    <w:abstractNumId w:val="3"/>
  </w:num>
  <w:num w:numId="77">
    <w:abstractNumId w:val="92"/>
  </w:num>
  <w:num w:numId="78">
    <w:abstractNumId w:val="57"/>
  </w:num>
  <w:num w:numId="79">
    <w:abstractNumId w:val="33"/>
  </w:num>
  <w:num w:numId="80">
    <w:abstractNumId w:val="15"/>
  </w:num>
  <w:num w:numId="81">
    <w:abstractNumId w:val="56"/>
  </w:num>
  <w:num w:numId="82">
    <w:abstractNumId w:val="23"/>
  </w:num>
  <w:num w:numId="83">
    <w:abstractNumId w:val="51"/>
  </w:num>
  <w:num w:numId="84">
    <w:abstractNumId w:val="44"/>
  </w:num>
  <w:num w:numId="85">
    <w:abstractNumId w:val="72"/>
  </w:num>
  <w:num w:numId="86">
    <w:abstractNumId w:val="14"/>
  </w:num>
  <w:num w:numId="87">
    <w:abstractNumId w:val="40"/>
  </w:num>
  <w:num w:numId="88">
    <w:abstractNumId w:val="8"/>
  </w:num>
  <w:num w:numId="89">
    <w:abstractNumId w:val="52"/>
  </w:num>
  <w:num w:numId="90">
    <w:abstractNumId w:val="75"/>
  </w:num>
  <w:num w:numId="91">
    <w:abstractNumId w:val="34"/>
  </w:num>
  <w:num w:numId="92">
    <w:abstractNumId w:val="54"/>
  </w:num>
  <w:num w:numId="93">
    <w:abstractNumId w:val="69"/>
  </w:num>
  <w:num w:numId="94">
    <w:abstractNumId w:val="86"/>
  </w:num>
  <w:num w:numId="95">
    <w:abstractNumId w:val="70"/>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gutterAtTop/>
  <w:defaultTabStop w:val="709"/>
  <w:autoHyphenation/>
  <w:doNotHyphenateCaps/>
  <w:characterSpacingControl w:val="doNotCompress"/>
  <w:doNotValidateAgainstSchema/>
  <w:doNotDemarcateInvalidXml/>
  <w:footnotePr>
    <w:footnote w:id="0"/>
    <w:footnote w:id="1"/>
  </w:footnotePr>
  <w:endnotePr>
    <w:endnote w:id="0"/>
    <w:endnote w:id="1"/>
  </w:endnotePr>
  <w:compat/>
  <w:rsids>
    <w:rsidRoot w:val="00833148"/>
    <w:rsid w:val="007008F2"/>
    <w:rsid w:val="007A6163"/>
    <w:rsid w:val="00833148"/>
  </w:rsids>
  <m:mathPr>
    <m:mathFont m:val="Cambria Math"/>
    <m:brkBin m:val="before"/>
    <m:brkBinSub m:val="--"/>
    <m:smallFrac m:val="off"/>
    <m:dispDef/>
    <m:lMargin m:val="0"/>
    <m:rMargin m:val="0"/>
    <m:defJc m:val="centerGroup"/>
    <m:wrapRight/>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locked="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f4">
    <w:name w:val="Normal"/>
    <w:aliases w:val="_Курсивное выделение"/>
    <w:qFormat/>
    <w:rsid w:val="00564220"/>
    <w:pPr>
      <w:spacing w:after="200" w:line="276" w:lineRule="auto"/>
    </w:pPr>
    <w:rPr>
      <w:rFonts w:cs="Calibri"/>
      <w:sz w:val="22"/>
      <w:szCs w:val="22"/>
      <w:lang w:eastAsia="en-US"/>
    </w:rPr>
  </w:style>
  <w:style w:type="paragraph" w:styleId="19">
    <w:name w:val="heading 1"/>
    <w:aliases w:val="Заголовок 1 (табл),Заголовок 1 (табл) Знак Знак Знак,Заголовок 1 (табл) Знак1 Знак,Заголовок 1 Знак Знак Знак,Заголовок 1 Знак1 Знак,Заголовок 1 Знак2,Слева:  0...,заголовок 1,заголовок 1 Знак,заголовок 1 Знак Знак1 Знак"/>
    <w:basedOn w:val="af4"/>
    <w:next w:val="af4"/>
    <w:link w:val="1a"/>
    <w:qFormat/>
    <w:rsid w:val="009F34B5"/>
    <w:pPr>
      <w:keepNext/>
      <w:keepLines/>
      <w:spacing w:before="480" w:after="0"/>
      <w:outlineLvl w:val="0"/>
    </w:pPr>
    <w:rPr>
      <w:rFonts w:ascii="Cambria" w:hAnsi="Cambria" w:cs="Times New Roman"/>
      <w:b/>
      <w:bCs/>
      <w:color w:val="365F91"/>
      <w:sz w:val="28"/>
      <w:szCs w:val="28"/>
    </w:rPr>
  </w:style>
  <w:style w:type="paragraph" w:styleId="23">
    <w:name w:val="heading 2"/>
    <w:aliases w:val="Заголовок 2 Знак Знак,Заголовок 2 Знак1,Знак1 Знак Знак,Знак1 Знак11 Знак Знак"/>
    <w:basedOn w:val="af4"/>
    <w:next w:val="af4"/>
    <w:link w:val="24"/>
    <w:qFormat/>
    <w:rsid w:val="009F34B5"/>
    <w:pPr>
      <w:keepNext/>
      <w:keepLines/>
      <w:spacing w:before="200" w:after="0"/>
      <w:outlineLvl w:val="1"/>
    </w:pPr>
    <w:rPr>
      <w:rFonts w:ascii="Cambria" w:hAnsi="Cambria" w:cs="Times New Roman"/>
      <w:b/>
      <w:bCs/>
      <w:i/>
      <w:iCs/>
      <w:sz w:val="28"/>
      <w:szCs w:val="28"/>
    </w:rPr>
  </w:style>
  <w:style w:type="paragraph" w:styleId="30">
    <w:name w:val="heading 3"/>
    <w:aliases w:val="Заголовок 3 Знак +,Заголовок 3 Знак + 12 pt,Заголовок 3 Знак Знак Знак,Знак2,Пер...,Перед:  0 пт,Пос...,влево,не полужирный"/>
    <w:basedOn w:val="af4"/>
    <w:next w:val="af4"/>
    <w:link w:val="31"/>
    <w:qFormat/>
    <w:rsid w:val="00564220"/>
    <w:pPr>
      <w:keepNext/>
      <w:keepLines/>
      <w:spacing w:before="200" w:after="0"/>
      <w:outlineLvl w:val="2"/>
    </w:pPr>
    <w:rPr>
      <w:rFonts w:ascii="Cambria" w:hAnsi="Cambria" w:cs="Times New Roman"/>
      <w:b/>
      <w:bCs/>
      <w:color w:val="4F81BD"/>
      <w:sz w:val="20"/>
      <w:szCs w:val="20"/>
    </w:rPr>
  </w:style>
  <w:style w:type="paragraph" w:styleId="4">
    <w:name w:val="heading 4"/>
    <w:basedOn w:val="af4"/>
    <w:next w:val="af4"/>
    <w:link w:val="40"/>
    <w:qFormat/>
    <w:rsid w:val="00564220"/>
    <w:pPr>
      <w:keepNext/>
      <w:keepLines/>
      <w:spacing w:before="200" w:after="0"/>
      <w:outlineLvl w:val="3"/>
    </w:pPr>
    <w:rPr>
      <w:rFonts w:ascii="Cambria" w:hAnsi="Cambria" w:cs="Times New Roman"/>
      <w:b/>
      <w:bCs/>
      <w:i/>
      <w:iCs/>
      <w:color w:val="4F81BD"/>
      <w:sz w:val="20"/>
      <w:szCs w:val="20"/>
    </w:rPr>
  </w:style>
  <w:style w:type="paragraph" w:styleId="5">
    <w:name w:val="heading 5"/>
    <w:basedOn w:val="af4"/>
    <w:next w:val="af4"/>
    <w:link w:val="50"/>
    <w:uiPriority w:val="99"/>
    <w:qFormat/>
    <w:rsid w:val="00564220"/>
    <w:pPr>
      <w:keepNext/>
      <w:keepLines/>
      <w:spacing w:before="200" w:after="0"/>
      <w:outlineLvl w:val="4"/>
    </w:pPr>
    <w:rPr>
      <w:rFonts w:ascii="Cambria" w:hAnsi="Cambria" w:cs="Times New Roman"/>
      <w:color w:val="243F60"/>
      <w:sz w:val="20"/>
      <w:szCs w:val="20"/>
    </w:rPr>
  </w:style>
  <w:style w:type="paragraph" w:styleId="6">
    <w:name w:val="heading 6"/>
    <w:basedOn w:val="af4"/>
    <w:next w:val="af4"/>
    <w:link w:val="60"/>
    <w:uiPriority w:val="99"/>
    <w:qFormat/>
    <w:rsid w:val="00564220"/>
    <w:pPr>
      <w:keepNext/>
      <w:keepLines/>
      <w:spacing w:before="200" w:after="0"/>
      <w:outlineLvl w:val="5"/>
    </w:pPr>
    <w:rPr>
      <w:rFonts w:ascii="Cambria" w:hAnsi="Cambria" w:cs="Times New Roman"/>
      <w:i/>
      <w:iCs/>
      <w:color w:val="243F60"/>
      <w:sz w:val="20"/>
      <w:szCs w:val="20"/>
    </w:rPr>
  </w:style>
  <w:style w:type="paragraph" w:styleId="7">
    <w:name w:val="heading 7"/>
    <w:basedOn w:val="af4"/>
    <w:next w:val="af4"/>
    <w:link w:val="70"/>
    <w:uiPriority w:val="99"/>
    <w:qFormat/>
    <w:rsid w:val="00564220"/>
    <w:pPr>
      <w:keepNext/>
      <w:keepLines/>
      <w:spacing w:before="200" w:after="0"/>
      <w:outlineLvl w:val="6"/>
    </w:pPr>
    <w:rPr>
      <w:rFonts w:ascii="Cambria" w:hAnsi="Cambria" w:cs="Times New Roman"/>
      <w:i/>
      <w:iCs/>
      <w:color w:val="404040"/>
      <w:sz w:val="20"/>
      <w:szCs w:val="20"/>
    </w:rPr>
  </w:style>
  <w:style w:type="paragraph" w:styleId="8">
    <w:name w:val="heading 8"/>
    <w:basedOn w:val="af4"/>
    <w:next w:val="af4"/>
    <w:link w:val="80"/>
    <w:uiPriority w:val="99"/>
    <w:qFormat/>
    <w:rsid w:val="00564220"/>
    <w:pPr>
      <w:keepNext/>
      <w:keepLines/>
      <w:spacing w:before="200" w:after="0"/>
      <w:outlineLvl w:val="7"/>
    </w:pPr>
    <w:rPr>
      <w:rFonts w:ascii="Cambria" w:hAnsi="Cambria" w:cs="Times New Roman"/>
      <w:color w:val="404040"/>
      <w:sz w:val="20"/>
      <w:szCs w:val="20"/>
    </w:rPr>
  </w:style>
  <w:style w:type="paragraph" w:styleId="9">
    <w:name w:val="heading 9"/>
    <w:basedOn w:val="af4"/>
    <w:next w:val="af4"/>
    <w:link w:val="90"/>
    <w:uiPriority w:val="99"/>
    <w:qFormat/>
    <w:rsid w:val="00564220"/>
    <w:pPr>
      <w:keepNext/>
      <w:keepLines/>
      <w:spacing w:before="200" w:after="0"/>
      <w:outlineLvl w:val="8"/>
    </w:pPr>
    <w:rPr>
      <w:rFonts w:ascii="Cambria" w:hAnsi="Cambria" w:cs="Times New Roman"/>
      <w:i/>
      <w:iCs/>
      <w:color w:val="404040"/>
      <w:sz w:val="20"/>
      <w:szCs w:val="20"/>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a">
    <w:name w:val="Заголовок 1 Знак"/>
    <w:aliases w:val="Заголовок 1 (табл) Знак1,Заголовок 1 (табл) Знак Знак Знак Знак1,Заголовок 1 (табл) Знак1 Знак Знак,Заголовок 1 Знак Знак Знак Знак1,Заголовок 1 Знак1 Знак Знак1,Заголовок 1 Знак2 Знак1,Слева:  0... Знак,заголовок 1 Знак2"/>
    <w:link w:val="19"/>
    <w:locked/>
    <w:rsid w:val="009F34B5"/>
    <w:rPr>
      <w:rFonts w:ascii="Cambria" w:hAnsi="Cambria" w:cs="Cambria"/>
      <w:b/>
      <w:bCs/>
      <w:color w:val="365F91"/>
      <w:sz w:val="28"/>
      <w:szCs w:val="28"/>
    </w:rPr>
  </w:style>
  <w:style w:type="character" w:customStyle="1" w:styleId="Heading2Char">
    <w:name w:val="Heading 2 Char"/>
    <w:aliases w:val="Заголовок 2 Знак Знак Char,Заголовок 2 Знак1 Char,Знак1 Знак Знак Char,Знак1 Знак11 Знак Знак Char"/>
    <w:uiPriority w:val="99"/>
    <w:semiHidden/>
    <w:locked/>
    <w:rsid w:val="00573139"/>
    <w:rPr>
      <w:rFonts w:ascii="Cambria" w:hAnsi="Cambria" w:cs="Cambria"/>
      <w:b/>
      <w:bCs/>
      <w:i/>
      <w:iCs/>
      <w:sz w:val="28"/>
      <w:szCs w:val="28"/>
      <w:lang w:eastAsia="en-US"/>
    </w:rPr>
  </w:style>
  <w:style w:type="character" w:customStyle="1" w:styleId="31">
    <w:name w:val="Заголовок 3 Знак"/>
    <w:aliases w:val="Заголовок 3 Знак + Знак,Заголовок 3 Знак + 12 pt Знак,Заголовок 3 Знак Знак Знак Знак,Знак2 Знак,Пер... Знак,Перед:  0 пт Знак,Пос... Знак,влево Знак,не полужирный Знак"/>
    <w:link w:val="30"/>
    <w:locked/>
    <w:rsid w:val="00564220"/>
    <w:rPr>
      <w:rFonts w:ascii="Cambria" w:hAnsi="Cambria" w:cs="Cambria"/>
      <w:b/>
      <w:bCs/>
      <w:color w:val="4F81BD"/>
    </w:rPr>
  </w:style>
  <w:style w:type="character" w:customStyle="1" w:styleId="40">
    <w:name w:val="Заголовок 4 Знак"/>
    <w:link w:val="4"/>
    <w:locked/>
    <w:rsid w:val="00564220"/>
    <w:rPr>
      <w:rFonts w:ascii="Cambria" w:hAnsi="Cambria" w:cs="Cambria"/>
      <w:b/>
      <w:bCs/>
      <w:i/>
      <w:iCs/>
      <w:color w:val="4F81BD"/>
    </w:rPr>
  </w:style>
  <w:style w:type="character" w:customStyle="1" w:styleId="50">
    <w:name w:val="Заголовок 5 Знак"/>
    <w:link w:val="5"/>
    <w:uiPriority w:val="99"/>
    <w:locked/>
    <w:rsid w:val="00564220"/>
    <w:rPr>
      <w:rFonts w:ascii="Cambria" w:hAnsi="Cambria" w:cs="Cambria"/>
      <w:color w:val="243F60"/>
    </w:rPr>
  </w:style>
  <w:style w:type="character" w:customStyle="1" w:styleId="60">
    <w:name w:val="Заголовок 6 Знак"/>
    <w:link w:val="6"/>
    <w:uiPriority w:val="99"/>
    <w:locked/>
    <w:rsid w:val="00564220"/>
    <w:rPr>
      <w:rFonts w:ascii="Cambria" w:hAnsi="Cambria" w:cs="Cambria"/>
      <w:i/>
      <w:iCs/>
      <w:color w:val="243F60"/>
    </w:rPr>
  </w:style>
  <w:style w:type="character" w:customStyle="1" w:styleId="70">
    <w:name w:val="Заголовок 7 Знак"/>
    <w:link w:val="7"/>
    <w:uiPriority w:val="99"/>
    <w:locked/>
    <w:rsid w:val="00564220"/>
    <w:rPr>
      <w:rFonts w:ascii="Cambria" w:hAnsi="Cambria" w:cs="Cambria"/>
      <w:i/>
      <w:iCs/>
      <w:color w:val="404040"/>
    </w:rPr>
  </w:style>
  <w:style w:type="character" w:customStyle="1" w:styleId="80">
    <w:name w:val="Заголовок 8 Знак"/>
    <w:link w:val="8"/>
    <w:uiPriority w:val="99"/>
    <w:locked/>
    <w:rsid w:val="00564220"/>
    <w:rPr>
      <w:rFonts w:ascii="Cambria" w:hAnsi="Cambria" w:cs="Cambria"/>
      <w:color w:val="404040"/>
      <w:sz w:val="20"/>
      <w:szCs w:val="20"/>
    </w:rPr>
  </w:style>
  <w:style w:type="character" w:customStyle="1" w:styleId="90">
    <w:name w:val="Заголовок 9 Знак"/>
    <w:link w:val="9"/>
    <w:uiPriority w:val="99"/>
    <w:locked/>
    <w:rsid w:val="00564220"/>
    <w:rPr>
      <w:rFonts w:ascii="Cambria" w:hAnsi="Cambria" w:cs="Cambria"/>
      <w:i/>
      <w:iCs/>
      <w:color w:val="404040"/>
      <w:sz w:val="20"/>
      <w:szCs w:val="20"/>
    </w:rPr>
  </w:style>
  <w:style w:type="character" w:customStyle="1" w:styleId="24">
    <w:name w:val="Заголовок 2 Знак"/>
    <w:aliases w:val="Заголовок 2 Знак Знак Знак,Заголовок 2 Знак1 Знак,Знак1 Знак Знак Знак,Знак1 Знак11 Знак Знак Знак"/>
    <w:link w:val="23"/>
    <w:semiHidden/>
    <w:locked/>
    <w:rsid w:val="00A915FC"/>
    <w:rPr>
      <w:rFonts w:ascii="Cambria" w:hAnsi="Cambria" w:cs="Cambria"/>
      <w:b/>
      <w:bCs/>
      <w:i/>
      <w:iCs/>
      <w:sz w:val="28"/>
      <w:szCs w:val="28"/>
      <w:lang w:eastAsia="en-US"/>
    </w:rPr>
  </w:style>
  <w:style w:type="paragraph" w:customStyle="1" w:styleId="1b">
    <w:name w:val="Абзац списка1"/>
    <w:aliases w:val="Введение,СПИСКИ"/>
    <w:basedOn w:val="af4"/>
    <w:link w:val="ListParagraphChar"/>
    <w:uiPriority w:val="99"/>
    <w:qFormat/>
    <w:rsid w:val="00564220"/>
    <w:pPr>
      <w:ind w:left="720"/>
    </w:pPr>
  </w:style>
  <w:style w:type="table" w:styleId="af8">
    <w:name w:val="Table Grid"/>
    <w:basedOn w:val="af6"/>
    <w:rsid w:val="00D5245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 Object Novogor !!,Caption Char,Caption Char Char Char Char Char1 Char1 Char Char1 Char,Caption Char Char Char1 Char Char Char,Caption Char Char2 Char1 Char Char,Caption Char1 Char1 Char Char,Знак,Таблица - Название объекта"/>
    <w:basedOn w:val="af4"/>
    <w:next w:val="af4"/>
    <w:link w:val="afa"/>
    <w:uiPriority w:val="99"/>
    <w:qFormat/>
    <w:rsid w:val="00564220"/>
    <w:pPr>
      <w:spacing w:line="240" w:lineRule="auto"/>
    </w:pPr>
    <w:rPr>
      <w:rFonts w:cs="Times New Roman"/>
      <w:b/>
      <w:bCs/>
      <w:color w:val="4F81BD"/>
      <w:sz w:val="18"/>
      <w:szCs w:val="18"/>
    </w:rPr>
  </w:style>
  <w:style w:type="paragraph" w:styleId="afb">
    <w:name w:val="Title"/>
    <w:aliases w:val="Заголовок1"/>
    <w:basedOn w:val="af4"/>
    <w:next w:val="af4"/>
    <w:link w:val="afc"/>
    <w:uiPriority w:val="99"/>
    <w:qFormat/>
    <w:rsid w:val="009F34B5"/>
    <w:pPr>
      <w:pBdr>
        <w:bottom w:val="single" w:sz="8" w:space="4" w:color="4F81BD"/>
      </w:pBdr>
      <w:spacing w:after="300" w:line="240" w:lineRule="auto"/>
    </w:pPr>
    <w:rPr>
      <w:rFonts w:ascii="Cambria" w:hAnsi="Cambria" w:cs="Times New Roman"/>
      <w:color w:val="17365D"/>
      <w:spacing w:val="5"/>
      <w:kern w:val="28"/>
      <w:sz w:val="52"/>
      <w:szCs w:val="52"/>
    </w:rPr>
  </w:style>
  <w:style w:type="character" w:customStyle="1" w:styleId="afc">
    <w:name w:val="Название Знак"/>
    <w:aliases w:val="Заголовок1 Знак"/>
    <w:link w:val="afb"/>
    <w:uiPriority w:val="99"/>
    <w:locked/>
    <w:rsid w:val="009F34B5"/>
    <w:rPr>
      <w:rFonts w:ascii="Cambria" w:hAnsi="Cambria" w:cs="Cambria"/>
      <w:color w:val="17365D"/>
      <w:spacing w:val="5"/>
      <w:kern w:val="28"/>
      <w:sz w:val="52"/>
      <w:szCs w:val="52"/>
    </w:rPr>
  </w:style>
  <w:style w:type="paragraph" w:styleId="afd">
    <w:name w:val="Subtitle"/>
    <w:basedOn w:val="af4"/>
    <w:next w:val="af4"/>
    <w:link w:val="afe"/>
    <w:uiPriority w:val="11"/>
    <w:qFormat/>
    <w:rsid w:val="009F34B5"/>
    <w:pPr>
      <w:numPr>
        <w:ilvl w:val="1"/>
      </w:numPr>
    </w:pPr>
    <w:rPr>
      <w:rFonts w:ascii="Cambria" w:hAnsi="Cambria" w:cs="Times New Roman"/>
      <w:i/>
      <w:iCs/>
      <w:color w:val="4F81BD"/>
      <w:spacing w:val="15"/>
      <w:sz w:val="24"/>
      <w:szCs w:val="24"/>
    </w:rPr>
  </w:style>
  <w:style w:type="character" w:customStyle="1" w:styleId="afe">
    <w:name w:val="Подзаголовок Знак"/>
    <w:link w:val="afd"/>
    <w:uiPriority w:val="11"/>
    <w:locked/>
    <w:rsid w:val="009F34B5"/>
    <w:rPr>
      <w:rFonts w:ascii="Cambria" w:hAnsi="Cambria" w:cs="Cambria"/>
      <w:i/>
      <w:iCs/>
      <w:color w:val="4F81BD"/>
      <w:spacing w:val="15"/>
      <w:sz w:val="24"/>
      <w:szCs w:val="24"/>
    </w:rPr>
  </w:style>
  <w:style w:type="character" w:styleId="aff">
    <w:name w:val="Strong"/>
    <w:uiPriority w:val="99"/>
    <w:qFormat/>
    <w:rsid w:val="009F34B5"/>
    <w:rPr>
      <w:b/>
      <w:bCs/>
    </w:rPr>
  </w:style>
  <w:style w:type="character" w:styleId="aff0">
    <w:name w:val="Emphasis"/>
    <w:uiPriority w:val="20"/>
    <w:qFormat/>
    <w:rsid w:val="009F34B5"/>
    <w:rPr>
      <w:i/>
      <w:iCs/>
    </w:rPr>
  </w:style>
  <w:style w:type="paragraph" w:customStyle="1" w:styleId="1c">
    <w:name w:val="Без интервала1"/>
    <w:link w:val="NoSpacingChar"/>
    <w:uiPriority w:val="99"/>
    <w:qFormat/>
    <w:rsid w:val="009F34B5"/>
    <w:rPr>
      <w:sz w:val="22"/>
      <w:szCs w:val="22"/>
      <w:lang w:eastAsia="en-US"/>
    </w:rPr>
  </w:style>
  <w:style w:type="character" w:customStyle="1" w:styleId="NoSpacingChar">
    <w:name w:val="No Spacing Char"/>
    <w:link w:val="1c"/>
    <w:uiPriority w:val="99"/>
    <w:locked/>
    <w:rsid w:val="00D323CF"/>
    <w:rPr>
      <w:sz w:val="22"/>
      <w:szCs w:val="22"/>
      <w:lang w:val="ru-RU" w:eastAsia="en-US" w:bidi="ar-SA"/>
    </w:rPr>
  </w:style>
  <w:style w:type="paragraph" w:customStyle="1" w:styleId="210">
    <w:name w:val="Цитата 21"/>
    <w:basedOn w:val="af4"/>
    <w:next w:val="af4"/>
    <w:link w:val="QuoteChar"/>
    <w:uiPriority w:val="99"/>
    <w:qFormat/>
    <w:rsid w:val="009F34B5"/>
    <w:rPr>
      <w:rFonts w:cs="Times New Roman"/>
      <w:i/>
      <w:iCs/>
      <w:color w:val="000000"/>
      <w:sz w:val="20"/>
      <w:szCs w:val="20"/>
    </w:rPr>
  </w:style>
  <w:style w:type="character" w:customStyle="1" w:styleId="QuoteChar">
    <w:name w:val="Quote Char"/>
    <w:link w:val="210"/>
    <w:uiPriority w:val="99"/>
    <w:locked/>
    <w:rsid w:val="009F34B5"/>
    <w:rPr>
      <w:i/>
      <w:iCs/>
      <w:color w:val="000000"/>
    </w:rPr>
  </w:style>
  <w:style w:type="paragraph" w:customStyle="1" w:styleId="1d">
    <w:name w:val="Выделенная цитата1"/>
    <w:basedOn w:val="af4"/>
    <w:next w:val="af4"/>
    <w:link w:val="IntenseQuoteChar"/>
    <w:uiPriority w:val="99"/>
    <w:qFormat/>
    <w:rsid w:val="009F34B5"/>
    <w:pPr>
      <w:pBdr>
        <w:bottom w:val="single" w:sz="4" w:space="4" w:color="4F81BD"/>
      </w:pBdr>
      <w:spacing w:before="200" w:after="280"/>
      <w:ind w:left="936" w:right="936"/>
    </w:pPr>
    <w:rPr>
      <w:rFonts w:cs="Times New Roman"/>
      <w:b/>
      <w:bCs/>
      <w:i/>
      <w:iCs/>
      <w:color w:val="4F81BD"/>
      <w:sz w:val="20"/>
      <w:szCs w:val="20"/>
    </w:rPr>
  </w:style>
  <w:style w:type="character" w:customStyle="1" w:styleId="IntenseQuoteChar">
    <w:name w:val="Intense Quote Char"/>
    <w:link w:val="1d"/>
    <w:uiPriority w:val="99"/>
    <w:locked/>
    <w:rsid w:val="009F34B5"/>
    <w:rPr>
      <w:b/>
      <w:bCs/>
      <w:i/>
      <w:iCs/>
      <w:color w:val="4F81BD"/>
    </w:rPr>
  </w:style>
  <w:style w:type="character" w:customStyle="1" w:styleId="1e">
    <w:name w:val="Слабое выделение1"/>
    <w:uiPriority w:val="99"/>
    <w:qFormat/>
    <w:rsid w:val="009F34B5"/>
    <w:rPr>
      <w:i/>
      <w:iCs/>
      <w:color w:val="808080"/>
    </w:rPr>
  </w:style>
  <w:style w:type="character" w:customStyle="1" w:styleId="1f">
    <w:name w:val="Сильное выделение1"/>
    <w:uiPriority w:val="99"/>
    <w:qFormat/>
    <w:rsid w:val="009F34B5"/>
    <w:rPr>
      <w:b/>
      <w:bCs/>
      <w:i/>
      <w:iCs/>
      <w:color w:val="4F81BD"/>
    </w:rPr>
  </w:style>
  <w:style w:type="character" w:customStyle="1" w:styleId="1f0">
    <w:name w:val="Слабая ссылка1"/>
    <w:uiPriority w:val="99"/>
    <w:qFormat/>
    <w:rsid w:val="009F34B5"/>
    <w:rPr>
      <w:smallCaps/>
      <w:color w:val="auto"/>
      <w:u w:val="single"/>
    </w:rPr>
  </w:style>
  <w:style w:type="character" w:customStyle="1" w:styleId="1f1">
    <w:name w:val="Сильная ссылка1"/>
    <w:uiPriority w:val="99"/>
    <w:qFormat/>
    <w:rsid w:val="009F34B5"/>
    <w:rPr>
      <w:b/>
      <w:bCs/>
      <w:smallCaps/>
      <w:color w:val="auto"/>
      <w:spacing w:val="5"/>
      <w:u w:val="single"/>
    </w:rPr>
  </w:style>
  <w:style w:type="character" w:customStyle="1" w:styleId="1f2">
    <w:name w:val="Название книги1"/>
    <w:uiPriority w:val="99"/>
    <w:qFormat/>
    <w:rsid w:val="009F34B5"/>
    <w:rPr>
      <w:b/>
      <w:bCs/>
      <w:smallCaps/>
      <w:spacing w:val="5"/>
    </w:rPr>
  </w:style>
  <w:style w:type="paragraph" w:customStyle="1" w:styleId="1f3">
    <w:name w:val="Заголовок оглавления1"/>
    <w:basedOn w:val="19"/>
    <w:next w:val="af4"/>
    <w:uiPriority w:val="99"/>
    <w:qFormat/>
    <w:rsid w:val="00564220"/>
    <w:pPr>
      <w:outlineLvl w:val="9"/>
    </w:pPr>
  </w:style>
  <w:style w:type="paragraph" w:customStyle="1" w:styleId="11">
    <w:name w:val="1."/>
    <w:basedOn w:val="1b"/>
    <w:link w:val="1f4"/>
    <w:uiPriority w:val="99"/>
    <w:rsid w:val="008213C4"/>
    <w:pPr>
      <w:pageBreakBefore/>
      <w:widowControl w:val="0"/>
      <w:numPr>
        <w:numId w:val="6"/>
      </w:numPr>
      <w:tabs>
        <w:tab w:val="left" w:pos="993"/>
      </w:tabs>
      <w:spacing w:after="0"/>
    </w:pPr>
    <w:rPr>
      <w:rFonts w:cs="Times New Roman"/>
      <w:b/>
      <w:bCs/>
      <w:sz w:val="26"/>
      <w:szCs w:val="26"/>
    </w:rPr>
  </w:style>
  <w:style w:type="paragraph" w:customStyle="1" w:styleId="110">
    <w:name w:val="1.1"/>
    <w:basedOn w:val="1b"/>
    <w:link w:val="115"/>
    <w:uiPriority w:val="99"/>
    <w:rsid w:val="008213C4"/>
    <w:pPr>
      <w:keepNext/>
      <w:numPr>
        <w:ilvl w:val="1"/>
        <w:numId w:val="6"/>
      </w:numPr>
      <w:tabs>
        <w:tab w:val="left" w:pos="993"/>
      </w:tabs>
      <w:spacing w:before="120" w:after="0"/>
    </w:pPr>
    <w:rPr>
      <w:rFonts w:cs="Times New Roman"/>
      <w:b/>
      <w:bCs/>
      <w:sz w:val="26"/>
      <w:szCs w:val="26"/>
    </w:rPr>
  </w:style>
  <w:style w:type="character" w:customStyle="1" w:styleId="ListParagraphChar">
    <w:name w:val="List Paragraph Char"/>
    <w:aliases w:val="Введение Char,СПИСКИ Char"/>
    <w:basedOn w:val="af5"/>
    <w:link w:val="1b"/>
    <w:uiPriority w:val="99"/>
    <w:locked/>
    <w:rsid w:val="00564220"/>
  </w:style>
  <w:style w:type="character" w:customStyle="1" w:styleId="1f4">
    <w:name w:val="1. Знак"/>
    <w:link w:val="11"/>
    <w:uiPriority w:val="99"/>
    <w:locked/>
    <w:rsid w:val="008213C4"/>
    <w:rPr>
      <w:b/>
      <w:bCs/>
      <w:sz w:val="26"/>
      <w:szCs w:val="26"/>
      <w:lang w:eastAsia="en-US"/>
    </w:rPr>
  </w:style>
  <w:style w:type="paragraph" w:customStyle="1" w:styleId="aff1">
    <w:name w:val="Обычный текст"/>
    <w:basedOn w:val="1b"/>
    <w:link w:val="aff2"/>
    <w:uiPriority w:val="99"/>
    <w:rsid w:val="008213C4"/>
    <w:pPr>
      <w:spacing w:after="0" w:line="240" w:lineRule="auto"/>
      <w:ind w:left="0"/>
    </w:pPr>
    <w:rPr>
      <w:rFonts w:ascii="Times New Roman" w:hAnsi="Times New Roman" w:cs="Times New Roman"/>
      <w:sz w:val="26"/>
      <w:szCs w:val="26"/>
    </w:rPr>
  </w:style>
  <w:style w:type="character" w:customStyle="1" w:styleId="115">
    <w:name w:val="1.1 Знак"/>
    <w:link w:val="110"/>
    <w:uiPriority w:val="99"/>
    <w:locked/>
    <w:rsid w:val="008213C4"/>
    <w:rPr>
      <w:b/>
      <w:bCs/>
      <w:sz w:val="26"/>
      <w:szCs w:val="26"/>
      <w:lang w:eastAsia="en-US"/>
    </w:rPr>
  </w:style>
  <w:style w:type="paragraph" w:customStyle="1" w:styleId="1f5">
    <w:name w:val="_1."/>
    <w:basedOn w:val="19"/>
    <w:link w:val="1f6"/>
    <w:uiPriority w:val="99"/>
    <w:rsid w:val="00FC1C9F"/>
    <w:pPr>
      <w:pageBreakBefore/>
      <w:spacing w:before="240" w:after="360" w:line="240" w:lineRule="auto"/>
      <w:ind w:left="1429" w:right="680" w:hanging="360"/>
      <w:jc w:val="both"/>
    </w:pPr>
    <w:rPr>
      <w:rFonts w:ascii="Times New Roman" w:hAnsi="Times New Roman"/>
      <w:color w:val="auto"/>
      <w:sz w:val="26"/>
      <w:szCs w:val="26"/>
    </w:rPr>
  </w:style>
  <w:style w:type="character" w:customStyle="1" w:styleId="aff2">
    <w:name w:val="Обычный текст Знак"/>
    <w:link w:val="aff1"/>
    <w:uiPriority w:val="99"/>
    <w:locked/>
    <w:rsid w:val="008213C4"/>
    <w:rPr>
      <w:rFonts w:ascii="Times New Roman" w:hAnsi="Times New Roman" w:cs="Times New Roman"/>
      <w:sz w:val="26"/>
      <w:szCs w:val="26"/>
    </w:rPr>
  </w:style>
  <w:style w:type="paragraph" w:customStyle="1" w:styleId="116">
    <w:name w:val="_1.1."/>
    <w:basedOn w:val="23"/>
    <w:next w:val="aff3"/>
    <w:link w:val="117"/>
    <w:uiPriority w:val="99"/>
    <w:rsid w:val="00FE3C06"/>
    <w:pPr>
      <w:tabs>
        <w:tab w:val="left" w:pos="1134"/>
      </w:tabs>
      <w:spacing w:before="360" w:after="360" w:line="240" w:lineRule="auto"/>
      <w:ind w:left="1789" w:right="424" w:hanging="720"/>
      <w:jc w:val="both"/>
    </w:pPr>
    <w:rPr>
      <w:rFonts w:ascii="Times New Roman" w:hAnsi="Times New Roman"/>
      <w:i w:val="0"/>
      <w:iCs w:val="0"/>
      <w:sz w:val="26"/>
      <w:szCs w:val="26"/>
    </w:rPr>
  </w:style>
  <w:style w:type="character" w:customStyle="1" w:styleId="1f6">
    <w:name w:val="_1. Знак"/>
    <w:link w:val="1f5"/>
    <w:uiPriority w:val="99"/>
    <w:locked/>
    <w:rsid w:val="00FC1C9F"/>
    <w:rPr>
      <w:rFonts w:ascii="Times New Roman" w:hAnsi="Times New Roman" w:cs="Times New Roman"/>
      <w:b/>
      <w:bCs/>
      <w:sz w:val="26"/>
      <w:szCs w:val="26"/>
      <w:lang w:eastAsia="en-US"/>
    </w:rPr>
  </w:style>
  <w:style w:type="paragraph" w:customStyle="1" w:styleId="1110">
    <w:name w:val="_1.1.1."/>
    <w:basedOn w:val="30"/>
    <w:next w:val="aff3"/>
    <w:link w:val="1111"/>
    <w:qFormat/>
    <w:rsid w:val="00FE3C06"/>
    <w:pPr>
      <w:spacing w:before="360" w:after="360" w:line="240" w:lineRule="auto"/>
      <w:ind w:left="1789" w:hanging="720"/>
      <w:jc w:val="both"/>
    </w:pPr>
    <w:rPr>
      <w:rFonts w:ascii="Times New Roman" w:hAnsi="Times New Roman"/>
      <w:color w:val="auto"/>
      <w:sz w:val="26"/>
      <w:szCs w:val="26"/>
    </w:rPr>
  </w:style>
  <w:style w:type="character" w:customStyle="1" w:styleId="117">
    <w:name w:val="_1.1. Знак"/>
    <w:link w:val="116"/>
    <w:uiPriority w:val="99"/>
    <w:locked/>
    <w:rsid w:val="00FE3C06"/>
    <w:rPr>
      <w:rFonts w:ascii="Times New Roman" w:hAnsi="Times New Roman" w:cs="Times New Roman"/>
      <w:b/>
      <w:bCs/>
      <w:sz w:val="26"/>
      <w:szCs w:val="26"/>
      <w:lang w:eastAsia="en-US"/>
    </w:rPr>
  </w:style>
  <w:style w:type="paragraph" w:customStyle="1" w:styleId="11110">
    <w:name w:val="_1.1.1.1."/>
    <w:basedOn w:val="4"/>
    <w:next w:val="aff3"/>
    <w:link w:val="11111"/>
    <w:uiPriority w:val="99"/>
    <w:qFormat/>
    <w:rsid w:val="00F64FFC"/>
    <w:pPr>
      <w:tabs>
        <w:tab w:val="left" w:pos="1701"/>
      </w:tabs>
      <w:spacing w:before="240" w:after="120" w:line="240" w:lineRule="auto"/>
      <w:ind w:left="2149" w:hanging="1080"/>
      <w:jc w:val="both"/>
    </w:pPr>
    <w:rPr>
      <w:rFonts w:ascii="Times New Roman" w:hAnsi="Times New Roman"/>
      <w:color w:val="auto"/>
      <w:sz w:val="26"/>
      <w:szCs w:val="26"/>
    </w:rPr>
  </w:style>
  <w:style w:type="character" w:customStyle="1" w:styleId="1111">
    <w:name w:val="_1.1.1. Знак"/>
    <w:link w:val="1110"/>
    <w:locked/>
    <w:rsid w:val="00FE3C06"/>
    <w:rPr>
      <w:rFonts w:ascii="Times New Roman" w:hAnsi="Times New Roman" w:cs="Times New Roman"/>
      <w:b/>
      <w:bCs/>
      <w:sz w:val="26"/>
      <w:szCs w:val="26"/>
      <w:lang w:eastAsia="en-US"/>
    </w:rPr>
  </w:style>
  <w:style w:type="paragraph" w:customStyle="1" w:styleId="aff3">
    <w:name w:val="_Обычный"/>
    <w:basedOn w:val="af4"/>
    <w:link w:val="aff4"/>
    <w:qFormat/>
    <w:rsid w:val="006C5758"/>
    <w:pPr>
      <w:spacing w:after="0" w:line="360" w:lineRule="auto"/>
      <w:ind w:firstLine="709"/>
      <w:jc w:val="both"/>
    </w:pPr>
    <w:rPr>
      <w:rFonts w:ascii="Times New Roman" w:hAnsi="Times New Roman" w:cs="Times New Roman"/>
      <w:sz w:val="26"/>
      <w:szCs w:val="26"/>
    </w:rPr>
  </w:style>
  <w:style w:type="character" w:customStyle="1" w:styleId="11111">
    <w:name w:val="_1.1.1.1. Знак"/>
    <w:link w:val="11110"/>
    <w:uiPriority w:val="99"/>
    <w:locked/>
    <w:rsid w:val="00F64FFC"/>
    <w:rPr>
      <w:rFonts w:ascii="Times New Roman" w:hAnsi="Times New Roman" w:cs="Times New Roman"/>
      <w:b/>
      <w:bCs/>
      <w:i/>
      <w:iCs/>
      <w:sz w:val="26"/>
      <w:szCs w:val="26"/>
    </w:rPr>
  </w:style>
  <w:style w:type="paragraph" w:customStyle="1" w:styleId="aff5">
    <w:name w:val="_Таблица"/>
    <w:basedOn w:val="1b"/>
    <w:link w:val="aff6"/>
    <w:uiPriority w:val="99"/>
    <w:qFormat/>
    <w:rsid w:val="00121953"/>
    <w:pPr>
      <w:keepNext/>
      <w:tabs>
        <w:tab w:val="left" w:pos="1985"/>
      </w:tabs>
      <w:spacing w:before="240" w:after="120" w:line="240" w:lineRule="auto"/>
      <w:ind w:left="2628" w:right="282" w:hanging="360"/>
      <w:jc w:val="both"/>
    </w:pPr>
    <w:rPr>
      <w:rFonts w:cs="Times New Roman"/>
      <w:b/>
      <w:bCs/>
      <w:sz w:val="26"/>
      <w:szCs w:val="26"/>
    </w:rPr>
  </w:style>
  <w:style w:type="character" w:customStyle="1" w:styleId="aff4">
    <w:name w:val="_Обычный Знак"/>
    <w:link w:val="aff3"/>
    <w:locked/>
    <w:rsid w:val="006C5758"/>
    <w:rPr>
      <w:rFonts w:ascii="Times New Roman" w:hAnsi="Times New Roman" w:cs="Times New Roman"/>
      <w:sz w:val="26"/>
      <w:szCs w:val="26"/>
    </w:rPr>
  </w:style>
  <w:style w:type="paragraph" w:customStyle="1" w:styleId="ae">
    <w:name w:val="_Рисунок"/>
    <w:basedOn w:val="1b"/>
    <w:link w:val="aff7"/>
    <w:uiPriority w:val="99"/>
    <w:rsid w:val="00B44726"/>
    <w:pPr>
      <w:numPr>
        <w:numId w:val="2"/>
      </w:numPr>
      <w:jc w:val="center"/>
    </w:pPr>
    <w:rPr>
      <w:rFonts w:cs="Times New Roman"/>
      <w:bCs/>
      <w:sz w:val="26"/>
      <w:szCs w:val="26"/>
    </w:rPr>
  </w:style>
  <w:style w:type="character" w:customStyle="1" w:styleId="aff6">
    <w:name w:val="_Таблица Знак"/>
    <w:link w:val="aff5"/>
    <w:uiPriority w:val="99"/>
    <w:locked/>
    <w:rsid w:val="00121953"/>
    <w:rPr>
      <w:b/>
      <w:bCs/>
      <w:sz w:val="26"/>
      <w:szCs w:val="26"/>
      <w:lang w:eastAsia="en-US"/>
    </w:rPr>
  </w:style>
  <w:style w:type="paragraph" w:styleId="aff8">
    <w:name w:val="header"/>
    <w:basedOn w:val="af4"/>
    <w:link w:val="aff9"/>
    <w:uiPriority w:val="99"/>
    <w:rsid w:val="00D323CF"/>
    <w:pPr>
      <w:tabs>
        <w:tab w:val="center" w:pos="4677"/>
        <w:tab w:val="right" w:pos="9355"/>
      </w:tabs>
      <w:spacing w:after="0" w:line="240" w:lineRule="auto"/>
    </w:pPr>
    <w:rPr>
      <w:rFonts w:cs="Times New Roman"/>
      <w:i/>
      <w:iCs/>
      <w:sz w:val="20"/>
      <w:szCs w:val="20"/>
    </w:rPr>
  </w:style>
  <w:style w:type="character" w:customStyle="1" w:styleId="aff9">
    <w:name w:val="Верхний колонтитул Знак"/>
    <w:link w:val="aff8"/>
    <w:uiPriority w:val="99"/>
    <w:locked/>
    <w:rsid w:val="00D323CF"/>
    <w:rPr>
      <w:i/>
      <w:iCs/>
      <w:sz w:val="20"/>
      <w:szCs w:val="20"/>
    </w:rPr>
  </w:style>
  <w:style w:type="character" w:customStyle="1" w:styleId="aff7">
    <w:name w:val="_Рисунок Знак"/>
    <w:link w:val="ae"/>
    <w:uiPriority w:val="99"/>
    <w:locked/>
    <w:rsid w:val="00B44726"/>
    <w:rPr>
      <w:bCs/>
      <w:sz w:val="26"/>
      <w:szCs w:val="26"/>
      <w:lang w:eastAsia="en-US"/>
    </w:rPr>
  </w:style>
  <w:style w:type="paragraph" w:styleId="affa">
    <w:name w:val="footer"/>
    <w:basedOn w:val="af4"/>
    <w:link w:val="affb"/>
    <w:uiPriority w:val="99"/>
    <w:rsid w:val="00D323CF"/>
    <w:pPr>
      <w:tabs>
        <w:tab w:val="center" w:pos="4677"/>
        <w:tab w:val="right" w:pos="9355"/>
      </w:tabs>
      <w:spacing w:after="0" w:line="240" w:lineRule="auto"/>
    </w:pPr>
    <w:rPr>
      <w:rFonts w:cs="Times New Roman"/>
      <w:i/>
      <w:iCs/>
      <w:sz w:val="20"/>
      <w:szCs w:val="20"/>
    </w:rPr>
  </w:style>
  <w:style w:type="character" w:customStyle="1" w:styleId="affb">
    <w:name w:val="Нижний колонтитул Знак"/>
    <w:link w:val="affa"/>
    <w:uiPriority w:val="99"/>
    <w:locked/>
    <w:rsid w:val="00D323CF"/>
    <w:rPr>
      <w:i/>
      <w:iCs/>
      <w:sz w:val="20"/>
      <w:szCs w:val="20"/>
    </w:rPr>
  </w:style>
  <w:style w:type="paragraph" w:customStyle="1" w:styleId="affc">
    <w:name w:val="_Подразделение"/>
    <w:basedOn w:val="1f5"/>
    <w:link w:val="affd"/>
    <w:uiPriority w:val="99"/>
    <w:rsid w:val="00E407BE"/>
    <w:pPr>
      <w:ind w:left="0" w:firstLine="0"/>
    </w:pPr>
    <w:rPr>
      <w:b w:val="0"/>
      <w:bCs w:val="0"/>
    </w:rPr>
  </w:style>
  <w:style w:type="paragraph" w:customStyle="1" w:styleId="a9">
    <w:name w:val="_Список маркерны"/>
    <w:basedOn w:val="aff3"/>
    <w:link w:val="affe"/>
    <w:uiPriority w:val="99"/>
    <w:rsid w:val="00564220"/>
    <w:pPr>
      <w:numPr>
        <w:numId w:val="4"/>
      </w:numPr>
      <w:tabs>
        <w:tab w:val="left" w:pos="284"/>
      </w:tabs>
      <w:spacing w:line="240" w:lineRule="auto"/>
      <w:ind w:left="0" w:firstLine="0"/>
    </w:pPr>
    <w:rPr>
      <w:rFonts w:ascii="Calibri" w:hAnsi="Calibri"/>
    </w:rPr>
  </w:style>
  <w:style w:type="character" w:customStyle="1" w:styleId="affd">
    <w:name w:val="_Подразделение Знак"/>
    <w:link w:val="affc"/>
    <w:uiPriority w:val="99"/>
    <w:locked/>
    <w:rsid w:val="00E407BE"/>
    <w:rPr>
      <w:rFonts w:ascii="Times New Roman" w:hAnsi="Times New Roman" w:cs="Times New Roman"/>
      <w:sz w:val="26"/>
      <w:szCs w:val="26"/>
    </w:rPr>
  </w:style>
  <w:style w:type="paragraph" w:customStyle="1" w:styleId="a4">
    <w:name w:val="_Список нумерованный"/>
    <w:basedOn w:val="a9"/>
    <w:link w:val="afff"/>
    <w:uiPriority w:val="99"/>
    <w:rsid w:val="00564220"/>
    <w:pPr>
      <w:numPr>
        <w:numId w:val="5"/>
      </w:numPr>
      <w:tabs>
        <w:tab w:val="num" w:pos="643"/>
        <w:tab w:val="num" w:pos="926"/>
      </w:tabs>
    </w:pPr>
  </w:style>
  <w:style w:type="character" w:customStyle="1" w:styleId="affe">
    <w:name w:val="_Список маркерны Знак"/>
    <w:link w:val="a9"/>
    <w:uiPriority w:val="99"/>
    <w:locked/>
    <w:rsid w:val="00564220"/>
    <w:rPr>
      <w:sz w:val="26"/>
      <w:szCs w:val="26"/>
      <w:lang w:eastAsia="en-US"/>
    </w:rPr>
  </w:style>
  <w:style w:type="character" w:customStyle="1" w:styleId="afff">
    <w:name w:val="_Список нумерованный Знак"/>
    <w:link w:val="a4"/>
    <w:uiPriority w:val="99"/>
    <w:locked/>
    <w:rsid w:val="00564220"/>
    <w:rPr>
      <w:sz w:val="26"/>
      <w:szCs w:val="26"/>
      <w:lang w:eastAsia="en-US"/>
    </w:rPr>
  </w:style>
  <w:style w:type="paragraph" w:customStyle="1" w:styleId="afff0">
    <w:name w:val="_комментарий"/>
    <w:basedOn w:val="aff3"/>
    <w:link w:val="afff1"/>
    <w:uiPriority w:val="99"/>
    <w:rsid w:val="00CC5CF9"/>
    <w:pPr>
      <w:spacing w:line="240" w:lineRule="auto"/>
    </w:pPr>
    <w:rPr>
      <w:color w:val="FF0000"/>
      <w:sz w:val="20"/>
      <w:szCs w:val="20"/>
    </w:rPr>
  </w:style>
  <w:style w:type="character" w:customStyle="1" w:styleId="afff1">
    <w:name w:val="_комментарий Знак"/>
    <w:link w:val="afff0"/>
    <w:uiPriority w:val="99"/>
    <w:locked/>
    <w:rsid w:val="00CC5CF9"/>
    <w:rPr>
      <w:rFonts w:ascii="Times New Roman" w:hAnsi="Times New Roman" w:cs="Times New Roman"/>
      <w:color w:val="FF0000"/>
      <w:sz w:val="20"/>
      <w:szCs w:val="20"/>
    </w:rPr>
  </w:style>
  <w:style w:type="paragraph" w:customStyle="1" w:styleId="afff2">
    <w:name w:val="Текст титула"/>
    <w:link w:val="afff3"/>
    <w:uiPriority w:val="99"/>
    <w:rsid w:val="003F4B41"/>
    <w:pPr>
      <w:spacing w:after="120"/>
      <w:jc w:val="center"/>
    </w:pPr>
    <w:rPr>
      <w:rFonts w:ascii="Times New Roman" w:hAnsi="Times New Roman"/>
      <w:b/>
      <w:bCs/>
      <w:sz w:val="24"/>
      <w:szCs w:val="24"/>
      <w:lang w:eastAsia="en-US"/>
    </w:rPr>
  </w:style>
  <w:style w:type="character" w:customStyle="1" w:styleId="afff3">
    <w:name w:val="Текст титула Знак"/>
    <w:link w:val="afff2"/>
    <w:uiPriority w:val="99"/>
    <w:locked/>
    <w:rsid w:val="003F4B41"/>
    <w:rPr>
      <w:rFonts w:ascii="Times New Roman" w:hAnsi="Times New Roman"/>
      <w:b/>
      <w:bCs/>
      <w:sz w:val="24"/>
      <w:szCs w:val="24"/>
      <w:lang w:val="ru-RU" w:eastAsia="en-US" w:bidi="ar-SA"/>
    </w:rPr>
  </w:style>
  <w:style w:type="paragraph" w:styleId="afff4">
    <w:name w:val="Balloon Text"/>
    <w:basedOn w:val="af4"/>
    <w:link w:val="afff5"/>
    <w:uiPriority w:val="99"/>
    <w:semiHidden/>
    <w:rsid w:val="003F4B41"/>
    <w:pPr>
      <w:spacing w:after="0" w:line="240" w:lineRule="auto"/>
    </w:pPr>
    <w:rPr>
      <w:rFonts w:ascii="Tahoma" w:hAnsi="Tahoma" w:cs="Times New Roman"/>
      <w:sz w:val="16"/>
      <w:szCs w:val="16"/>
    </w:rPr>
  </w:style>
  <w:style w:type="character" w:customStyle="1" w:styleId="afff5">
    <w:name w:val="Текст выноски Знак"/>
    <w:link w:val="afff4"/>
    <w:uiPriority w:val="99"/>
    <w:locked/>
    <w:rsid w:val="003F4B41"/>
    <w:rPr>
      <w:rFonts w:ascii="Tahoma" w:hAnsi="Tahoma" w:cs="Tahoma"/>
      <w:sz w:val="16"/>
      <w:szCs w:val="16"/>
    </w:rPr>
  </w:style>
  <w:style w:type="paragraph" w:customStyle="1" w:styleId="noteheading">
    <w:name w:val="note heading"/>
    <w:basedOn w:val="af4"/>
    <w:next w:val="af4"/>
    <w:link w:val="afff6"/>
    <w:autoRedefine/>
    <w:uiPriority w:val="99"/>
    <w:rsid w:val="003F4B41"/>
    <w:pPr>
      <w:keepNext/>
      <w:widowControl w:val="0"/>
      <w:snapToGrid w:val="0"/>
      <w:spacing w:after="600" w:line="300" w:lineRule="auto"/>
      <w:jc w:val="center"/>
      <w:outlineLvl w:val="0"/>
    </w:pPr>
    <w:rPr>
      <w:rFonts w:ascii="Times New Roman" w:hAnsi="Times New Roman" w:cs="Times New Roman"/>
      <w:b/>
      <w:bCs/>
      <w:caps/>
      <w:spacing w:val="5"/>
    </w:rPr>
  </w:style>
  <w:style w:type="character" w:customStyle="1" w:styleId="afff6">
    <w:name w:val="Заголовок записки Знак"/>
    <w:link w:val="noteheading"/>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1b"/>
    <w:link w:val="afff7"/>
    <w:uiPriority w:val="99"/>
    <w:rsid w:val="003F4B41"/>
    <w:pPr>
      <w:numPr>
        <w:numId w:val="8"/>
      </w:numPr>
      <w:adjustRightInd w:val="0"/>
      <w:snapToGrid w:val="0"/>
      <w:spacing w:after="40" w:line="300" w:lineRule="auto"/>
      <w:ind w:left="1004" w:hanging="295"/>
      <w:jc w:val="both"/>
    </w:pPr>
    <w:rPr>
      <w:rFonts w:eastAsia="MS Mincho" w:cs="Times New Roman"/>
      <w:sz w:val="28"/>
      <w:szCs w:val="28"/>
    </w:rPr>
  </w:style>
  <w:style w:type="paragraph" w:customStyle="1" w:styleId="25">
    <w:name w:val="Текст титула 2"/>
    <w:basedOn w:val="af4"/>
    <w:uiPriority w:val="99"/>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8">
    <w:name w:val="Normal (Web)"/>
    <w:aliases w:val="Обычный (Web)"/>
    <w:basedOn w:val="af4"/>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9">
    <w:name w:val="Body Text"/>
    <w:basedOn w:val="af4"/>
    <w:link w:val="afffa"/>
    <w:uiPriority w:val="99"/>
    <w:rsid w:val="006D4873"/>
    <w:pPr>
      <w:spacing w:after="120"/>
    </w:pPr>
  </w:style>
  <w:style w:type="character" w:customStyle="1" w:styleId="afffa">
    <w:name w:val="Основной текст Знак"/>
    <w:basedOn w:val="af5"/>
    <w:link w:val="afff9"/>
    <w:uiPriority w:val="99"/>
    <w:semiHidden/>
    <w:locked/>
    <w:rsid w:val="006D4873"/>
  </w:style>
  <w:style w:type="paragraph" w:styleId="26">
    <w:name w:val="Body Text Indent 2"/>
    <w:basedOn w:val="af4"/>
    <w:link w:val="27"/>
    <w:uiPriority w:val="99"/>
    <w:rsid w:val="00DC64D3"/>
    <w:pPr>
      <w:spacing w:after="120" w:line="480" w:lineRule="auto"/>
      <w:ind w:left="283"/>
    </w:pPr>
  </w:style>
  <w:style w:type="character" w:customStyle="1" w:styleId="27">
    <w:name w:val="Основной текст с отступом 2 Знак"/>
    <w:basedOn w:val="af5"/>
    <w:link w:val="26"/>
    <w:uiPriority w:val="99"/>
    <w:locked/>
    <w:rsid w:val="00DC64D3"/>
  </w:style>
  <w:style w:type="paragraph" w:customStyle="1" w:styleId="1f7">
    <w:name w:val="_Рисунок1"/>
    <w:basedOn w:val="afffb"/>
    <w:next w:val="aff3"/>
    <w:link w:val="1f8"/>
    <w:uiPriority w:val="99"/>
    <w:rsid w:val="001A0E5B"/>
    <w:pPr>
      <w:keepLines/>
      <w:spacing w:line="360" w:lineRule="auto"/>
      <w:ind w:left="714" w:hanging="357"/>
      <w:jc w:val="center"/>
    </w:pPr>
    <w:rPr>
      <w:rFonts w:cs="Times New Roman"/>
      <w:b/>
      <w:bCs/>
      <w:sz w:val="26"/>
      <w:szCs w:val="26"/>
    </w:rPr>
  </w:style>
  <w:style w:type="character" w:customStyle="1" w:styleId="1f8">
    <w:name w:val="_Рисунок1 Знак"/>
    <w:link w:val="1f7"/>
    <w:uiPriority w:val="99"/>
    <w:locked/>
    <w:rsid w:val="001A0E5B"/>
    <w:rPr>
      <w:b/>
      <w:bCs/>
      <w:sz w:val="26"/>
      <w:szCs w:val="26"/>
    </w:rPr>
  </w:style>
  <w:style w:type="paragraph" w:styleId="afffb">
    <w:name w:val="List Number"/>
    <w:basedOn w:val="af4"/>
    <w:uiPriority w:val="99"/>
    <w:rsid w:val="001A0E5B"/>
    <w:pPr>
      <w:ind w:left="4897" w:hanging="360"/>
    </w:pPr>
  </w:style>
  <w:style w:type="paragraph" w:customStyle="1" w:styleId="afffc">
    <w:name w:val="Знак Знак Знак"/>
    <w:basedOn w:val="af4"/>
    <w:uiPriority w:val="99"/>
    <w:rsid w:val="00B13FE7"/>
    <w:pPr>
      <w:spacing w:after="0" w:line="240" w:lineRule="auto"/>
    </w:pPr>
    <w:rPr>
      <w:rFonts w:ascii="Verdana" w:eastAsia="Times New Roman" w:hAnsi="Verdana" w:cs="Verdana"/>
      <w:sz w:val="20"/>
      <w:szCs w:val="20"/>
      <w:lang w:val="en-US"/>
    </w:rPr>
  </w:style>
  <w:style w:type="paragraph" w:customStyle="1" w:styleId="1f9">
    <w:name w:val="1"/>
    <w:basedOn w:val="af4"/>
    <w:link w:val="1fa"/>
    <w:uiPriority w:val="99"/>
    <w:rsid w:val="00570916"/>
    <w:pPr>
      <w:spacing w:after="0" w:line="240" w:lineRule="auto"/>
    </w:pPr>
    <w:rPr>
      <w:rFonts w:ascii="Verdana" w:hAnsi="Verdana" w:cs="Times New Roman"/>
      <w:sz w:val="20"/>
      <w:szCs w:val="20"/>
      <w:lang w:val="en-US"/>
    </w:rPr>
  </w:style>
  <w:style w:type="paragraph" w:customStyle="1" w:styleId="28">
    <w:name w:val="Знак Знак Знак2"/>
    <w:basedOn w:val="af4"/>
    <w:uiPriority w:val="99"/>
    <w:rsid w:val="00E8119A"/>
    <w:pPr>
      <w:spacing w:after="0" w:line="240" w:lineRule="auto"/>
    </w:pPr>
    <w:rPr>
      <w:rFonts w:ascii="Verdana" w:eastAsia="Times New Roman" w:hAnsi="Verdana" w:cs="Verdana"/>
      <w:sz w:val="20"/>
      <w:szCs w:val="20"/>
      <w:lang w:val="en-US"/>
    </w:rPr>
  </w:style>
  <w:style w:type="paragraph" w:customStyle="1" w:styleId="1fb">
    <w:name w:val="Знак Знак Знак1"/>
    <w:basedOn w:val="af4"/>
    <w:uiPriority w:val="99"/>
    <w:rsid w:val="00B63A9F"/>
    <w:pPr>
      <w:spacing w:after="0" w:line="240" w:lineRule="auto"/>
    </w:pPr>
    <w:rPr>
      <w:rFonts w:ascii="Verdana" w:eastAsia="Times New Roman" w:hAnsi="Verdana" w:cs="Verdana"/>
      <w:sz w:val="20"/>
      <w:szCs w:val="20"/>
      <w:lang w:val="en-US"/>
    </w:rPr>
  </w:style>
  <w:style w:type="paragraph" w:customStyle="1" w:styleId="afffd">
    <w:name w:val="Знак Знак Знак Знак"/>
    <w:basedOn w:val="af4"/>
    <w:uiPriority w:val="99"/>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e">
    <w:name w:val="Название рисунка"/>
    <w:link w:val="affff"/>
    <w:uiPriority w:val="99"/>
    <w:rsid w:val="006604BE"/>
    <w:pPr>
      <w:adjustRightInd w:val="0"/>
      <w:snapToGrid w:val="0"/>
      <w:spacing w:before="120" w:after="240"/>
      <w:jc w:val="center"/>
    </w:pPr>
    <w:rPr>
      <w:rFonts w:ascii="Times New Roman" w:hAnsi="Times New Roman"/>
      <w:i/>
      <w:iCs/>
      <w:spacing w:val="6"/>
      <w:sz w:val="26"/>
      <w:szCs w:val="26"/>
      <w:lang w:eastAsia="en-US"/>
    </w:rPr>
  </w:style>
  <w:style w:type="character" w:customStyle="1" w:styleId="affff">
    <w:name w:val="Название рисунка Знак"/>
    <w:link w:val="afffe"/>
    <w:uiPriority w:val="99"/>
    <w:locked/>
    <w:rsid w:val="006604BE"/>
    <w:rPr>
      <w:rFonts w:ascii="Times New Roman" w:hAnsi="Times New Roman"/>
      <w:i/>
      <w:iCs/>
      <w:spacing w:val="6"/>
      <w:sz w:val="26"/>
      <w:szCs w:val="26"/>
      <w:lang w:val="ru-RU" w:eastAsia="en-US" w:bidi="ar-SA"/>
    </w:rPr>
  </w:style>
  <w:style w:type="paragraph" w:customStyle="1" w:styleId="1fc">
    <w:name w:val="Обычный1"/>
    <w:uiPriority w:val="99"/>
    <w:rsid w:val="000F68EF"/>
    <w:rPr>
      <w:rFonts w:ascii="Times New Roman" w:eastAsia="Times New Roman" w:hAnsi="Times New Roman"/>
    </w:rPr>
  </w:style>
  <w:style w:type="paragraph" w:customStyle="1" w:styleId="29">
    <w:name w:val="Обычный2"/>
    <w:uiPriority w:val="99"/>
    <w:rsid w:val="005270F5"/>
    <w:rPr>
      <w:rFonts w:ascii="Times New Roman" w:eastAsia="Times New Roman" w:hAnsi="Times New Roman"/>
    </w:rPr>
  </w:style>
  <w:style w:type="character" w:customStyle="1" w:styleId="apple-converted-space">
    <w:name w:val="apple-converted-space"/>
    <w:basedOn w:val="af5"/>
    <w:uiPriority w:val="99"/>
    <w:rsid w:val="004D2204"/>
  </w:style>
  <w:style w:type="paragraph" w:styleId="1fd">
    <w:name w:val="toc 1"/>
    <w:basedOn w:val="af4"/>
    <w:next w:val="af4"/>
    <w:link w:val="1fe"/>
    <w:autoRedefine/>
    <w:uiPriority w:val="99"/>
    <w:rsid w:val="0036183B"/>
    <w:pPr>
      <w:tabs>
        <w:tab w:val="left" w:pos="709"/>
        <w:tab w:val="right" w:leader="dot" w:pos="9639"/>
      </w:tabs>
      <w:spacing w:after="0" w:line="360" w:lineRule="auto"/>
      <w:ind w:right="567"/>
      <w:jc w:val="both"/>
    </w:pPr>
    <w:rPr>
      <w:rFonts w:ascii="Times New Roman" w:hAnsi="Times New Roman" w:cs="Times New Roman"/>
      <w:noProof/>
      <w:sz w:val="24"/>
      <w:szCs w:val="24"/>
    </w:rPr>
  </w:style>
  <w:style w:type="paragraph" w:styleId="2a">
    <w:name w:val="toc 2"/>
    <w:basedOn w:val="af4"/>
    <w:next w:val="af4"/>
    <w:link w:val="2b"/>
    <w:autoRedefine/>
    <w:uiPriority w:val="39"/>
    <w:rsid w:val="00F51B03"/>
    <w:pPr>
      <w:tabs>
        <w:tab w:val="left" w:pos="880"/>
        <w:tab w:val="right" w:leader="dot" w:pos="9639"/>
        <w:tab w:val="left" w:pos="10065"/>
      </w:tabs>
      <w:spacing w:after="0" w:line="240" w:lineRule="auto"/>
      <w:ind w:right="-1"/>
    </w:pPr>
    <w:rPr>
      <w:rFonts w:ascii="Times New Roman" w:hAnsi="Times New Roman" w:cs="Times New Roman"/>
      <w:noProof/>
      <w:sz w:val="20"/>
      <w:szCs w:val="20"/>
    </w:rPr>
  </w:style>
  <w:style w:type="paragraph" w:styleId="32">
    <w:name w:val="toc 3"/>
    <w:basedOn w:val="af4"/>
    <w:next w:val="af4"/>
    <w:link w:val="33"/>
    <w:autoRedefine/>
    <w:uiPriority w:val="39"/>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4"/>
    <w:next w:val="af4"/>
    <w:link w:val="42"/>
    <w:autoRedefine/>
    <w:uiPriority w:val="99"/>
    <w:rsid w:val="00783714"/>
    <w:pPr>
      <w:spacing w:after="100"/>
      <w:ind w:left="660"/>
    </w:pPr>
    <w:rPr>
      <w:rFonts w:eastAsia="Times New Roman" w:cs="Times New Roman"/>
      <w:sz w:val="20"/>
      <w:szCs w:val="20"/>
      <w:lang w:eastAsia="ru-RU"/>
    </w:rPr>
  </w:style>
  <w:style w:type="paragraph" w:styleId="51">
    <w:name w:val="toc 5"/>
    <w:basedOn w:val="af4"/>
    <w:next w:val="af4"/>
    <w:autoRedefine/>
    <w:uiPriority w:val="39"/>
    <w:rsid w:val="00783714"/>
    <w:pPr>
      <w:spacing w:after="100"/>
      <w:ind w:left="880"/>
    </w:pPr>
    <w:rPr>
      <w:rFonts w:eastAsia="Times New Roman"/>
      <w:lang w:eastAsia="ru-RU"/>
    </w:rPr>
  </w:style>
  <w:style w:type="paragraph" w:styleId="61">
    <w:name w:val="toc 6"/>
    <w:basedOn w:val="af4"/>
    <w:next w:val="af4"/>
    <w:autoRedefine/>
    <w:uiPriority w:val="39"/>
    <w:rsid w:val="00783714"/>
    <w:pPr>
      <w:spacing w:after="100"/>
      <w:ind w:left="1100"/>
    </w:pPr>
    <w:rPr>
      <w:rFonts w:eastAsia="Times New Roman"/>
      <w:lang w:eastAsia="ru-RU"/>
    </w:rPr>
  </w:style>
  <w:style w:type="paragraph" w:styleId="71">
    <w:name w:val="toc 7"/>
    <w:basedOn w:val="af4"/>
    <w:next w:val="af4"/>
    <w:autoRedefine/>
    <w:uiPriority w:val="39"/>
    <w:rsid w:val="00783714"/>
    <w:pPr>
      <w:spacing w:after="100"/>
      <w:ind w:left="1320"/>
    </w:pPr>
    <w:rPr>
      <w:rFonts w:eastAsia="Times New Roman"/>
      <w:lang w:eastAsia="ru-RU"/>
    </w:rPr>
  </w:style>
  <w:style w:type="paragraph" w:styleId="81">
    <w:name w:val="toc 8"/>
    <w:basedOn w:val="af4"/>
    <w:next w:val="af4"/>
    <w:autoRedefine/>
    <w:uiPriority w:val="39"/>
    <w:rsid w:val="00783714"/>
    <w:pPr>
      <w:spacing w:after="100"/>
      <w:ind w:left="1540"/>
    </w:pPr>
    <w:rPr>
      <w:rFonts w:eastAsia="Times New Roman"/>
      <w:lang w:eastAsia="ru-RU"/>
    </w:rPr>
  </w:style>
  <w:style w:type="paragraph" w:styleId="91">
    <w:name w:val="toc 9"/>
    <w:basedOn w:val="af4"/>
    <w:next w:val="af4"/>
    <w:autoRedefine/>
    <w:uiPriority w:val="39"/>
    <w:rsid w:val="00783714"/>
    <w:pPr>
      <w:spacing w:after="100"/>
      <w:ind w:left="1760"/>
    </w:pPr>
    <w:rPr>
      <w:rFonts w:eastAsia="Times New Roman"/>
      <w:lang w:eastAsia="ru-RU"/>
    </w:rPr>
  </w:style>
  <w:style w:type="character" w:styleId="affff0">
    <w:name w:val="Hyperlink"/>
    <w:uiPriority w:val="99"/>
    <w:rsid w:val="00783714"/>
    <w:rPr>
      <w:color w:val="0000FF"/>
      <w:u w:val="single"/>
    </w:rPr>
  </w:style>
  <w:style w:type="paragraph" w:customStyle="1" w:styleId="xl80">
    <w:name w:val="xl80"/>
    <w:basedOn w:val="af4"/>
    <w:uiPriority w:val="99"/>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f">
    <w:name w:val="Абзац списка1"/>
    <w:basedOn w:val="af4"/>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rsid w:val="000F6511"/>
    <w:pPr>
      <w:widowControl w:val="0"/>
      <w:autoSpaceDE w:val="0"/>
      <w:autoSpaceDN w:val="0"/>
      <w:adjustRightInd w:val="0"/>
    </w:pPr>
    <w:rPr>
      <w:rFonts w:ascii="Arial" w:eastAsia="Times New Roman" w:hAnsi="Arial" w:cs="Arial"/>
    </w:rPr>
  </w:style>
  <w:style w:type="paragraph" w:styleId="34">
    <w:name w:val="Body Text Indent 3"/>
    <w:basedOn w:val="af4"/>
    <w:link w:val="35"/>
    <w:uiPriority w:val="99"/>
    <w:rsid w:val="000F6511"/>
    <w:pPr>
      <w:spacing w:after="120"/>
      <w:ind w:left="283"/>
    </w:pPr>
    <w:rPr>
      <w:rFonts w:cs="Times New Roman"/>
      <w:sz w:val="16"/>
      <w:szCs w:val="16"/>
    </w:rPr>
  </w:style>
  <w:style w:type="character" w:customStyle="1" w:styleId="35">
    <w:name w:val="Основной текст с отступом 3 Знак"/>
    <w:link w:val="34"/>
    <w:uiPriority w:val="99"/>
    <w:locked/>
    <w:rsid w:val="000F6511"/>
    <w:rPr>
      <w:sz w:val="16"/>
      <w:szCs w:val="16"/>
    </w:rPr>
  </w:style>
  <w:style w:type="paragraph" w:customStyle="1" w:styleId="ConsPlusTitle">
    <w:name w:val="ConsPlusTitle"/>
    <w:uiPriority w:val="99"/>
    <w:rsid w:val="00963DD1"/>
    <w:pPr>
      <w:widowControl w:val="0"/>
      <w:autoSpaceDE w:val="0"/>
      <w:autoSpaceDN w:val="0"/>
      <w:adjustRightInd w:val="0"/>
    </w:pPr>
    <w:rPr>
      <w:rFonts w:ascii="Arial" w:eastAsia="Times New Roman" w:hAnsi="Arial" w:cs="Arial"/>
      <w:b/>
      <w:bCs/>
    </w:rPr>
  </w:style>
  <w:style w:type="paragraph" w:customStyle="1" w:styleId="00">
    <w:name w:val="00_Обычный текст"/>
    <w:basedOn w:val="af4"/>
    <w:link w:val="000"/>
    <w:uiPriority w:val="99"/>
    <w:qFormat/>
    <w:rsid w:val="00F53D95"/>
    <w:pPr>
      <w:snapToGrid w:val="0"/>
      <w:spacing w:after="0" w:line="360" w:lineRule="auto"/>
      <w:ind w:firstLine="709"/>
      <w:jc w:val="both"/>
    </w:pPr>
    <w:rPr>
      <w:rFonts w:ascii="Times New Roman" w:hAnsi="Times New Roman" w:cs="Times New Roman"/>
      <w:sz w:val="26"/>
      <w:szCs w:val="26"/>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uiPriority w:val="99"/>
    <w:rsid w:val="00466AB7"/>
    <w:pPr>
      <w:jc w:val="center"/>
    </w:pPr>
    <w:rPr>
      <w:rFonts w:ascii="Times New Roman" w:hAnsi="Times New Roman"/>
      <w:sz w:val="22"/>
      <w:szCs w:val="22"/>
      <w:lang w:eastAsia="en-US"/>
    </w:rPr>
  </w:style>
  <w:style w:type="character" w:customStyle="1" w:styleId="341">
    <w:name w:val="3.4 Т. Центр Знак"/>
    <w:link w:val="340"/>
    <w:uiPriority w:val="99"/>
    <w:locked/>
    <w:rsid w:val="00466AB7"/>
    <w:rPr>
      <w:rFonts w:ascii="Times New Roman" w:hAnsi="Times New Roman"/>
      <w:sz w:val="22"/>
      <w:szCs w:val="22"/>
      <w:lang w:val="ru-RU" w:eastAsia="en-US" w:bidi="ar-SA"/>
    </w:rPr>
  </w:style>
  <w:style w:type="table" w:customStyle="1" w:styleId="52">
    <w:name w:val="Сетка таблицы5"/>
    <w:uiPriority w:val="99"/>
    <w:rsid w:val="00466AB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074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4"/>
    <w:next w:val="021"/>
    <w:link w:val="118"/>
    <w:uiPriority w:val="99"/>
    <w:rsid w:val="00641364"/>
    <w:pPr>
      <w:pageBreakBefore/>
      <w:widowControl w:val="0"/>
      <w:numPr>
        <w:numId w:val="11"/>
      </w:numPr>
      <w:spacing w:before="6600" w:after="120" w:line="300" w:lineRule="auto"/>
      <w:ind w:right="709"/>
      <w:jc w:val="center"/>
      <w:outlineLvl w:val="0"/>
    </w:pPr>
    <w:rPr>
      <w:rFonts w:cs="Times New Roman"/>
      <w:b/>
      <w:bCs/>
      <w:caps/>
      <w:spacing w:val="20"/>
      <w:sz w:val="28"/>
      <w:szCs w:val="28"/>
      <w:lang w:eastAsia="ja-JP"/>
    </w:rPr>
  </w:style>
  <w:style w:type="paragraph" w:customStyle="1" w:styleId="021">
    <w:name w:val="02_Глава 1."/>
    <w:next w:val="0311"/>
    <w:link w:val="0210"/>
    <w:uiPriority w:val="99"/>
    <w:rsid w:val="00641364"/>
    <w:pPr>
      <w:keepNext/>
      <w:keepLines/>
      <w:pageBreakBefore/>
      <w:numPr>
        <w:ilvl w:val="1"/>
        <w:numId w:val="11"/>
      </w:numPr>
      <w:jc w:val="both"/>
      <w:outlineLvl w:val="0"/>
    </w:pPr>
    <w:rPr>
      <w:b/>
      <w:bCs/>
      <w:caps/>
      <w:sz w:val="26"/>
      <w:szCs w:val="26"/>
      <w:lang w:eastAsia="en-US"/>
    </w:rPr>
  </w:style>
  <w:style w:type="paragraph" w:customStyle="1" w:styleId="0311">
    <w:name w:val="03_Глава 1.1."/>
    <w:next w:val="00"/>
    <w:link w:val="03110"/>
    <w:uiPriority w:val="99"/>
    <w:rsid w:val="00641364"/>
    <w:pPr>
      <w:keepNext/>
      <w:keepLines/>
      <w:numPr>
        <w:ilvl w:val="2"/>
        <w:numId w:val="11"/>
      </w:numPr>
      <w:spacing w:before="120" w:after="120"/>
      <w:jc w:val="both"/>
      <w:outlineLvl w:val="1"/>
    </w:pPr>
    <w:rPr>
      <w:b/>
      <w:bCs/>
      <w:sz w:val="26"/>
      <w:szCs w:val="26"/>
      <w:lang w:eastAsia="en-US"/>
    </w:rPr>
  </w:style>
  <w:style w:type="paragraph" w:customStyle="1" w:styleId="04111">
    <w:name w:val="04_Глава 1.1.1."/>
    <w:next w:val="00"/>
    <w:link w:val="041110"/>
    <w:uiPriority w:val="99"/>
    <w:rsid w:val="00641364"/>
    <w:pPr>
      <w:keepNext/>
      <w:keepLines/>
      <w:numPr>
        <w:ilvl w:val="3"/>
        <w:numId w:val="11"/>
      </w:numPr>
      <w:spacing w:before="120" w:after="120"/>
      <w:ind w:left="0"/>
      <w:jc w:val="both"/>
      <w:outlineLvl w:val="2"/>
    </w:pPr>
    <w:rPr>
      <w:b/>
      <w:bCs/>
      <w:sz w:val="26"/>
      <w:szCs w:val="26"/>
      <w:lang w:eastAsia="en-US"/>
    </w:rPr>
  </w:style>
  <w:style w:type="paragraph" w:customStyle="1" w:styleId="051111">
    <w:name w:val="05_Глава 1.1.1.1."/>
    <w:next w:val="00"/>
    <w:link w:val="0511110"/>
    <w:uiPriority w:val="99"/>
    <w:rsid w:val="00641364"/>
    <w:pPr>
      <w:keepNext/>
      <w:keepLines/>
      <w:numPr>
        <w:ilvl w:val="4"/>
        <w:numId w:val="11"/>
      </w:numPr>
      <w:spacing w:after="120"/>
      <w:jc w:val="both"/>
    </w:pPr>
    <w:rPr>
      <w:b/>
      <w:bCs/>
      <w:i/>
      <w:iCs/>
      <w:spacing w:val="20"/>
      <w:sz w:val="26"/>
      <w:szCs w:val="26"/>
      <w:lang w:eastAsia="en-US"/>
    </w:rPr>
  </w:style>
  <w:style w:type="paragraph" w:customStyle="1" w:styleId="16">
    <w:name w:val="1.6 Заг. Подпараграфов"/>
    <w:next w:val="00"/>
    <w:link w:val="160"/>
    <w:uiPriority w:val="99"/>
    <w:rsid w:val="00641364"/>
    <w:pPr>
      <w:keepNext/>
      <w:keepLines/>
      <w:numPr>
        <w:ilvl w:val="5"/>
        <w:numId w:val="11"/>
      </w:numPr>
      <w:spacing w:after="160" w:line="259" w:lineRule="auto"/>
      <w:jc w:val="both"/>
    </w:pPr>
    <w:rPr>
      <w:i/>
      <w:iCs/>
      <w:spacing w:val="20"/>
      <w:sz w:val="28"/>
      <w:szCs w:val="28"/>
      <w:lang w:eastAsia="en-US"/>
    </w:rPr>
  </w:style>
  <w:style w:type="paragraph" w:customStyle="1" w:styleId="21">
    <w:name w:val="2_1 Рисунок"/>
    <w:link w:val="211"/>
    <w:uiPriority w:val="99"/>
    <w:rsid w:val="00641364"/>
    <w:pPr>
      <w:keepLines/>
      <w:numPr>
        <w:ilvl w:val="6"/>
        <w:numId w:val="11"/>
      </w:numPr>
      <w:spacing w:after="320"/>
      <w:ind w:firstLine="709"/>
      <w:jc w:val="both"/>
    </w:pPr>
    <w:rPr>
      <w:b/>
      <w:bCs/>
      <w:sz w:val="26"/>
      <w:szCs w:val="26"/>
      <w:lang w:eastAsia="en-US"/>
    </w:rPr>
  </w:style>
  <w:style w:type="paragraph" w:customStyle="1" w:styleId="22">
    <w:name w:val="2_2 Таблица"/>
    <w:link w:val="220"/>
    <w:uiPriority w:val="99"/>
    <w:rsid w:val="00641364"/>
    <w:pPr>
      <w:keepNext/>
      <w:keepLines/>
      <w:numPr>
        <w:ilvl w:val="7"/>
        <w:numId w:val="11"/>
      </w:numPr>
      <w:spacing w:after="240"/>
      <w:ind w:firstLine="709"/>
      <w:jc w:val="both"/>
    </w:pPr>
    <w:rPr>
      <w:b/>
      <w:bCs/>
      <w:sz w:val="26"/>
      <w:szCs w:val="26"/>
      <w:lang w:eastAsia="en-US"/>
    </w:rPr>
  </w:style>
  <w:style w:type="paragraph" w:customStyle="1" w:styleId="60-">
    <w:name w:val="6.0 Список лит-ры"/>
    <w:link w:val="60-0"/>
    <w:uiPriority w:val="99"/>
    <w:rsid w:val="00641364"/>
    <w:pPr>
      <w:keepNext/>
      <w:keepLines/>
      <w:numPr>
        <w:ilvl w:val="8"/>
        <w:numId w:val="11"/>
      </w:numPr>
      <w:spacing w:after="40" w:line="300" w:lineRule="auto"/>
      <w:jc w:val="both"/>
    </w:pPr>
    <w:rPr>
      <w:sz w:val="28"/>
      <w:szCs w:val="28"/>
      <w:lang w:eastAsia="en-US"/>
    </w:rPr>
  </w:style>
  <w:style w:type="character" w:customStyle="1" w:styleId="220">
    <w:name w:val="2_2 Таблица Знак"/>
    <w:link w:val="22"/>
    <w:uiPriority w:val="99"/>
    <w:locked/>
    <w:rsid w:val="00641364"/>
    <w:rPr>
      <w:b/>
      <w:bCs/>
      <w:sz w:val="26"/>
      <w:szCs w:val="26"/>
      <w:lang w:eastAsia="en-US"/>
    </w:rPr>
  </w:style>
  <w:style w:type="paragraph" w:customStyle="1" w:styleId="121">
    <w:name w:val="1_2 Список нумерной"/>
    <w:basedOn w:val="00"/>
    <w:link w:val="122"/>
    <w:uiPriority w:val="99"/>
    <w:rsid w:val="00C672C2"/>
    <w:pPr>
      <w:numPr>
        <w:ilvl w:val="1"/>
        <w:numId w:val="12"/>
      </w:numPr>
      <w:spacing w:after="40"/>
      <w:ind w:left="0" w:firstLine="709"/>
    </w:pPr>
    <w:rPr>
      <w:rFonts w:ascii="Calibri" w:hAnsi="Calibri"/>
      <w:i/>
      <w:iCs/>
    </w:rPr>
  </w:style>
  <w:style w:type="character" w:customStyle="1" w:styleId="122">
    <w:name w:val="1_2 Список нумерной Знак"/>
    <w:link w:val="121"/>
    <w:uiPriority w:val="99"/>
    <w:locked/>
    <w:rsid w:val="00C672C2"/>
    <w:rPr>
      <w:i/>
      <w:iCs/>
      <w:sz w:val="26"/>
      <w:szCs w:val="26"/>
      <w:lang w:eastAsia="en-US"/>
    </w:rPr>
  </w:style>
  <w:style w:type="paragraph" w:customStyle="1" w:styleId="120">
    <w:name w:val="1_2 Список нумерованный"/>
    <w:basedOn w:val="121"/>
    <w:link w:val="123"/>
    <w:uiPriority w:val="99"/>
    <w:rsid w:val="00C672C2"/>
    <w:pPr>
      <w:numPr>
        <w:ilvl w:val="0"/>
        <w:numId w:val="13"/>
      </w:numPr>
      <w:ind w:left="1429" w:hanging="360"/>
    </w:pPr>
  </w:style>
  <w:style w:type="character" w:customStyle="1" w:styleId="123">
    <w:name w:val="1_2 Список нумерованный Знак"/>
    <w:link w:val="120"/>
    <w:uiPriority w:val="99"/>
    <w:locked/>
    <w:rsid w:val="00C672C2"/>
    <w:rPr>
      <w:i/>
      <w:iCs/>
      <w:sz w:val="26"/>
      <w:szCs w:val="26"/>
      <w:lang w:eastAsia="en-US"/>
    </w:rPr>
  </w:style>
  <w:style w:type="paragraph" w:customStyle="1" w:styleId="330">
    <w:name w:val="3.3 Т. Слева + 0"/>
    <w:basedOn w:val="af4"/>
    <w:uiPriority w:val="99"/>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4"/>
    <w:link w:val="119"/>
    <w:uiPriority w:val="99"/>
    <w:rsid w:val="00BF11A2"/>
    <w:pPr>
      <w:numPr>
        <w:numId w:val="14"/>
      </w:numPr>
      <w:snapToGrid w:val="0"/>
      <w:spacing w:after="40" w:line="360" w:lineRule="auto"/>
      <w:jc w:val="both"/>
    </w:pPr>
    <w:rPr>
      <w:rFonts w:cs="Times New Roman"/>
      <w:sz w:val="26"/>
      <w:szCs w:val="26"/>
    </w:rPr>
  </w:style>
  <w:style w:type="character" w:customStyle="1" w:styleId="119">
    <w:name w:val="1_1 Список ненумерной Знак"/>
    <w:link w:val="114"/>
    <w:uiPriority w:val="99"/>
    <w:locked/>
    <w:rsid w:val="00BF11A2"/>
    <w:rPr>
      <w:sz w:val="26"/>
      <w:szCs w:val="26"/>
      <w:lang w:eastAsia="en-US"/>
    </w:rPr>
  </w:style>
  <w:style w:type="table" w:customStyle="1" w:styleId="2c">
    <w:name w:val="Сетка таблицы2"/>
    <w:uiPriority w:val="99"/>
    <w:rsid w:val="00B935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uiPriority w:val="99"/>
    <w:rsid w:val="002003C1"/>
    <w:pPr>
      <w:spacing w:before="40" w:after="40"/>
      <w:jc w:val="both"/>
    </w:pPr>
    <w:rPr>
      <w:rFonts w:ascii="Times New Roman" w:hAnsi="Times New Roman"/>
      <w:b/>
      <w:bCs/>
      <w:smallCaps/>
      <w:spacing w:val="20"/>
      <w:sz w:val="22"/>
      <w:szCs w:val="22"/>
      <w:lang w:eastAsia="en-US"/>
    </w:rPr>
  </w:style>
  <w:style w:type="character" w:customStyle="1" w:styleId="311">
    <w:name w:val="3.1 Т. Подзаг. Знак"/>
    <w:link w:val="310"/>
    <w:uiPriority w:val="99"/>
    <w:locked/>
    <w:rsid w:val="002003C1"/>
    <w:rPr>
      <w:rFonts w:ascii="Times New Roman" w:hAnsi="Times New Roman"/>
      <w:b/>
      <w:bCs/>
      <w:smallCaps/>
      <w:spacing w:val="20"/>
      <w:sz w:val="22"/>
      <w:szCs w:val="22"/>
      <w:lang w:val="ru-RU" w:eastAsia="en-US" w:bidi="ar-SA"/>
    </w:rPr>
  </w:style>
  <w:style w:type="character" w:customStyle="1" w:styleId="041110">
    <w:name w:val="04_Глава 1.1.1. Знак"/>
    <w:link w:val="04111"/>
    <w:uiPriority w:val="99"/>
    <w:locked/>
    <w:rsid w:val="00E3575E"/>
    <w:rPr>
      <w:b/>
      <w:bCs/>
      <w:sz w:val="26"/>
      <w:szCs w:val="26"/>
      <w:lang w:eastAsia="en-US"/>
    </w:rPr>
  </w:style>
  <w:style w:type="paragraph" w:styleId="affff1">
    <w:name w:val="Normal Indent"/>
    <w:basedOn w:val="af4"/>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2">
    <w:name w:val="Body Text Indent"/>
    <w:basedOn w:val="af4"/>
    <w:link w:val="affff3"/>
    <w:uiPriority w:val="99"/>
    <w:rsid w:val="0083322C"/>
    <w:pPr>
      <w:snapToGrid w:val="0"/>
      <w:spacing w:before="40" w:after="360" w:line="300" w:lineRule="auto"/>
      <w:ind w:firstLine="709"/>
      <w:jc w:val="both"/>
    </w:pPr>
    <w:rPr>
      <w:rFonts w:ascii="Times New Roman" w:hAnsi="Times New Roman" w:cs="Times New Roman"/>
      <w:sz w:val="28"/>
      <w:szCs w:val="28"/>
    </w:rPr>
  </w:style>
  <w:style w:type="character" w:customStyle="1" w:styleId="affff3">
    <w:name w:val="Основной текст с отступом Знак"/>
    <w:link w:val="affff2"/>
    <w:uiPriority w:val="99"/>
    <w:locked/>
    <w:rsid w:val="0083322C"/>
    <w:rPr>
      <w:rFonts w:ascii="Times New Roman" w:hAnsi="Times New Roman" w:cs="Times New Roman"/>
      <w:sz w:val="28"/>
      <w:szCs w:val="28"/>
    </w:rPr>
  </w:style>
  <w:style w:type="character" w:styleId="affff4">
    <w:name w:val="FollowedHyperlink"/>
    <w:uiPriority w:val="99"/>
    <w:rsid w:val="0083322C"/>
    <w:rPr>
      <w:color w:val="800080"/>
      <w:u w:val="single"/>
    </w:rPr>
  </w:style>
  <w:style w:type="character" w:customStyle="1" w:styleId="1ff0">
    <w:name w:val="Замещающий текст1"/>
    <w:uiPriority w:val="99"/>
    <w:semiHidden/>
    <w:rsid w:val="0083322C"/>
    <w:rPr>
      <w:color w:val="808080"/>
    </w:rPr>
  </w:style>
  <w:style w:type="paragraph" w:customStyle="1" w:styleId="1ff1">
    <w:name w:val="Текст титула отступ 1"/>
    <w:uiPriority w:val="99"/>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5">
    <w:name w:val="Обычный б/п"/>
    <w:basedOn w:val="af4"/>
    <w:uiPriority w:val="99"/>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6">
    <w:name w:val="Название таблицы"/>
    <w:uiPriority w:val="99"/>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2">
    <w:name w:val="2.1 Наз. записки"/>
    <w:basedOn w:val="100"/>
    <w:link w:val="213"/>
    <w:uiPriority w:val="99"/>
    <w:rsid w:val="0083322C"/>
  </w:style>
  <w:style w:type="character" w:styleId="affff7">
    <w:name w:val="annotation reference"/>
    <w:uiPriority w:val="99"/>
    <w:semiHidden/>
    <w:rsid w:val="0083322C"/>
    <w:rPr>
      <w:sz w:val="16"/>
      <w:szCs w:val="16"/>
    </w:rPr>
  </w:style>
  <w:style w:type="paragraph" w:styleId="affff8">
    <w:name w:val="annotation text"/>
    <w:basedOn w:val="af4"/>
    <w:link w:val="affff9"/>
    <w:uiPriority w:val="99"/>
    <w:semiHidden/>
    <w:rsid w:val="0083322C"/>
    <w:pPr>
      <w:snapToGrid w:val="0"/>
      <w:spacing w:before="40" w:after="360" w:line="240" w:lineRule="auto"/>
      <w:ind w:firstLine="709"/>
      <w:jc w:val="both"/>
    </w:pPr>
    <w:rPr>
      <w:rFonts w:ascii="Times New Roman" w:hAnsi="Times New Roman" w:cs="Times New Roman"/>
      <w:sz w:val="20"/>
      <w:szCs w:val="20"/>
    </w:rPr>
  </w:style>
  <w:style w:type="character" w:customStyle="1" w:styleId="affff9">
    <w:name w:val="Текст примечания Знак"/>
    <w:link w:val="affff8"/>
    <w:uiPriority w:val="99"/>
    <w:locked/>
    <w:rsid w:val="0083322C"/>
    <w:rPr>
      <w:rFonts w:ascii="Times New Roman" w:hAnsi="Times New Roman" w:cs="Times New Roman"/>
      <w:sz w:val="20"/>
      <w:szCs w:val="20"/>
    </w:rPr>
  </w:style>
  <w:style w:type="paragraph" w:styleId="affffa">
    <w:name w:val="annotation subject"/>
    <w:basedOn w:val="affff8"/>
    <w:next w:val="affff8"/>
    <w:link w:val="affffb"/>
    <w:uiPriority w:val="99"/>
    <w:semiHidden/>
    <w:rsid w:val="0083322C"/>
    <w:rPr>
      <w:b/>
      <w:bCs/>
    </w:rPr>
  </w:style>
  <w:style w:type="character" w:customStyle="1" w:styleId="affffb">
    <w:name w:val="Тема примечания Знак"/>
    <w:link w:val="affffa"/>
    <w:uiPriority w:val="99"/>
    <w:locked/>
    <w:rsid w:val="0083322C"/>
    <w:rPr>
      <w:rFonts w:ascii="Times New Roman" w:hAnsi="Times New Roman" w:cs="Times New Roman"/>
      <w:b/>
      <w:bCs/>
      <w:sz w:val="20"/>
      <w:szCs w:val="20"/>
    </w:rPr>
  </w:style>
  <w:style w:type="character" w:customStyle="1" w:styleId="afff7">
    <w:name w:val="Перечисление Знак"/>
    <w:link w:val="ab"/>
    <w:uiPriority w:val="99"/>
    <w:locked/>
    <w:rsid w:val="0083322C"/>
    <w:rPr>
      <w:rFonts w:eastAsia="MS Mincho"/>
      <w:sz w:val="28"/>
      <w:szCs w:val="28"/>
      <w:lang w:eastAsia="en-US"/>
    </w:rPr>
  </w:style>
  <w:style w:type="paragraph" w:styleId="affffc">
    <w:name w:val="Body Text First Indent"/>
    <w:basedOn w:val="afff9"/>
    <w:link w:val="affffd"/>
    <w:uiPriority w:val="99"/>
    <w:rsid w:val="0083322C"/>
    <w:pPr>
      <w:snapToGrid w:val="0"/>
      <w:spacing w:before="40" w:after="360" w:line="300" w:lineRule="auto"/>
      <w:ind w:firstLine="360"/>
      <w:jc w:val="both"/>
    </w:pPr>
    <w:rPr>
      <w:rFonts w:ascii="Times New Roman" w:hAnsi="Times New Roman" w:cs="Times New Roman"/>
      <w:sz w:val="28"/>
      <w:szCs w:val="28"/>
    </w:rPr>
  </w:style>
  <w:style w:type="character" w:customStyle="1" w:styleId="affffd">
    <w:name w:val="Красная строка Знак"/>
    <w:link w:val="affffc"/>
    <w:uiPriority w:val="99"/>
    <w:locked/>
    <w:rsid w:val="0083322C"/>
    <w:rPr>
      <w:rFonts w:ascii="Times New Roman" w:hAnsi="Times New Roman" w:cs="Times New Roman"/>
      <w:sz w:val="28"/>
      <w:szCs w:val="28"/>
    </w:rPr>
  </w:style>
  <w:style w:type="paragraph" w:customStyle="1" w:styleId="affffe">
    <w:name w:val="Уравнения"/>
    <w:uiPriority w:val="99"/>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uiPriority w:val="99"/>
    <w:rsid w:val="0083322C"/>
    <w:pPr>
      <w:spacing w:after="1200" w:line="300" w:lineRule="auto"/>
      <w:jc w:val="center"/>
    </w:pPr>
    <w:rPr>
      <w:rFonts w:ascii="Times New Roman" w:hAnsi="Times New Roman"/>
      <w:caps/>
      <w:smallCaps/>
      <w:spacing w:val="20"/>
      <w:sz w:val="32"/>
      <w:szCs w:val="32"/>
      <w:lang w:eastAsia="en-US"/>
    </w:rPr>
  </w:style>
  <w:style w:type="character" w:customStyle="1" w:styleId="213">
    <w:name w:val="2.1 Наз. записки Знак"/>
    <w:link w:val="212"/>
    <w:uiPriority w:val="99"/>
    <w:locked/>
    <w:rsid w:val="0083322C"/>
    <w:rPr>
      <w:rFonts w:ascii="Times New Roman" w:hAnsi="Times New Roman" w:cs="Times New Roman"/>
      <w:b/>
      <w:bCs/>
      <w:caps/>
      <w:spacing w:val="10"/>
      <w:sz w:val="32"/>
      <w:szCs w:val="32"/>
      <w:lang w:val="ru-RU" w:eastAsia="en-US"/>
    </w:rPr>
  </w:style>
  <w:style w:type="paragraph" w:customStyle="1" w:styleId="422">
    <w:name w:val="4.2 Абз. титула 2"/>
    <w:basedOn w:val="411"/>
    <w:link w:val="4220"/>
    <w:uiPriority w:val="99"/>
    <w:rsid w:val="0083322C"/>
    <w:pPr>
      <w:spacing w:after="0"/>
    </w:pPr>
  </w:style>
  <w:style w:type="character" w:customStyle="1" w:styleId="4110">
    <w:name w:val="4.1 Абз. титула 1 Знак"/>
    <w:link w:val="411"/>
    <w:uiPriority w:val="99"/>
    <w:locked/>
    <w:rsid w:val="0083322C"/>
    <w:rPr>
      <w:rFonts w:ascii="Times New Roman" w:hAnsi="Times New Roman"/>
      <w:caps/>
      <w:smallCaps/>
      <w:spacing w:val="20"/>
      <w:sz w:val="32"/>
      <w:szCs w:val="32"/>
      <w:lang w:val="ru-RU" w:eastAsia="en-US" w:bidi="ar-SA"/>
    </w:rPr>
  </w:style>
  <w:style w:type="table" w:customStyle="1" w:styleId="1ff2">
    <w:name w:val="Сетка таблицы1"/>
    <w:uiPriority w:val="9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3">
    <w:name w:val="Рецензия1"/>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d">
    <w:name w:val="Заголовок записки 2"/>
    <w:basedOn w:val="noteheading"/>
    <w:next w:val="af4"/>
    <w:uiPriority w:val="99"/>
    <w:rsid w:val="0083322C"/>
    <w:pPr>
      <w:spacing w:before="720" w:after="0"/>
      <w:jc w:val="both"/>
    </w:pPr>
  </w:style>
  <w:style w:type="paragraph" w:customStyle="1" w:styleId="221">
    <w:name w:val="2.2 Наз. книги"/>
    <w:link w:val="222"/>
    <w:uiPriority w:val="99"/>
    <w:rsid w:val="0083322C"/>
    <w:pPr>
      <w:widowControl w:val="0"/>
      <w:numPr>
        <w:ilvl w:val="1"/>
      </w:numPr>
      <w:spacing w:line="300" w:lineRule="auto"/>
      <w:jc w:val="center"/>
    </w:pPr>
    <w:rPr>
      <w:rFonts w:ascii="Times New Roman" w:hAnsi="Times New Roman"/>
      <w:b/>
      <w:bCs/>
      <w:smallCaps/>
      <w:spacing w:val="10"/>
      <w:sz w:val="28"/>
      <w:szCs w:val="28"/>
      <w:lang w:eastAsia="en-US"/>
    </w:rPr>
  </w:style>
  <w:style w:type="character" w:customStyle="1" w:styleId="222">
    <w:name w:val="2.2 Наз. книги Знак"/>
    <w:link w:val="221"/>
    <w:uiPriority w:val="99"/>
    <w:locked/>
    <w:rsid w:val="0083322C"/>
    <w:rPr>
      <w:rFonts w:ascii="Times New Roman" w:hAnsi="Times New Roman"/>
      <w:b/>
      <w:bCs/>
      <w:smallCaps/>
      <w:spacing w:val="10"/>
      <w:sz w:val="28"/>
      <w:szCs w:val="28"/>
      <w:lang w:val="ru-RU" w:eastAsia="en-US" w:bidi="ar-SA"/>
    </w:rPr>
  </w:style>
  <w:style w:type="paragraph" w:customStyle="1" w:styleId="100">
    <w:name w:val="1.0 Заг. ПЗ"/>
    <w:next w:val="212"/>
    <w:link w:val="101"/>
    <w:uiPriority w:val="99"/>
    <w:rsid w:val="0083322C"/>
    <w:pPr>
      <w:widowControl w:val="0"/>
      <w:spacing w:line="300" w:lineRule="auto"/>
      <w:ind w:left="426" w:right="425"/>
      <w:jc w:val="center"/>
    </w:pPr>
    <w:rPr>
      <w:rFonts w:ascii="Times New Roman" w:hAnsi="Times New Roman"/>
      <w:b/>
      <w:bCs/>
      <w:caps/>
      <w:spacing w:val="10"/>
      <w:sz w:val="32"/>
      <w:szCs w:val="32"/>
      <w:lang w:eastAsia="en-US"/>
    </w:rPr>
  </w:style>
  <w:style w:type="paragraph" w:customStyle="1" w:styleId="230">
    <w:name w:val="2.3 Текст титула"/>
    <w:next w:val="100"/>
    <w:link w:val="231"/>
    <w:uiPriority w:val="99"/>
    <w:rsid w:val="0083322C"/>
    <w:pPr>
      <w:spacing w:line="360" w:lineRule="auto"/>
      <w:jc w:val="center"/>
    </w:pPr>
    <w:rPr>
      <w:rFonts w:ascii="Times New Roman" w:hAnsi="Times New Roman"/>
      <w:b/>
      <w:bCs/>
      <w:spacing w:val="10"/>
      <w:sz w:val="28"/>
      <w:szCs w:val="28"/>
      <w:lang w:eastAsia="en-US"/>
    </w:rPr>
  </w:style>
  <w:style w:type="character" w:customStyle="1" w:styleId="101">
    <w:name w:val="1.0 Заг. ПЗ Знак"/>
    <w:link w:val="100"/>
    <w:uiPriority w:val="99"/>
    <w:locked/>
    <w:rsid w:val="0083322C"/>
    <w:rPr>
      <w:rFonts w:ascii="Times New Roman" w:hAnsi="Times New Roman"/>
      <w:b/>
      <w:bCs/>
      <w:caps/>
      <w:spacing w:val="10"/>
      <w:sz w:val="32"/>
      <w:szCs w:val="32"/>
      <w:lang w:val="ru-RU" w:eastAsia="en-US" w:bidi="ar-SA"/>
    </w:rPr>
  </w:style>
  <w:style w:type="paragraph" w:customStyle="1" w:styleId="36-">
    <w:name w:val="3.6 Табл. Утв.-Согл."/>
    <w:basedOn w:val="afff2"/>
    <w:link w:val="36-0"/>
    <w:uiPriority w:val="99"/>
    <w:rsid w:val="0083322C"/>
    <w:pPr>
      <w:spacing w:after="0" w:line="300" w:lineRule="auto"/>
      <w:ind w:left="33" w:right="174"/>
      <w:jc w:val="both"/>
    </w:pPr>
  </w:style>
  <w:style w:type="character" w:customStyle="1" w:styleId="231">
    <w:name w:val="2.3 Текст титула Знак"/>
    <w:link w:val="230"/>
    <w:uiPriority w:val="99"/>
    <w:locked/>
    <w:rsid w:val="0083322C"/>
    <w:rPr>
      <w:rFonts w:ascii="Times New Roman" w:hAnsi="Times New Roman"/>
      <w:b/>
      <w:bCs/>
      <w:spacing w:val="10"/>
      <w:sz w:val="28"/>
      <w:szCs w:val="28"/>
      <w:lang w:val="ru-RU" w:eastAsia="en-US" w:bidi="ar-SA"/>
    </w:rPr>
  </w:style>
  <w:style w:type="character" w:customStyle="1" w:styleId="36-0">
    <w:name w:val="3.6 Табл. Утв.-Согл. Знак"/>
    <w:link w:val="36-"/>
    <w:uiPriority w:val="99"/>
    <w:locked/>
    <w:rsid w:val="0083322C"/>
    <w:rPr>
      <w:rFonts w:ascii="Times New Roman" w:hAnsi="Times New Roman" w:cs="Times New Roman"/>
      <w:b/>
      <w:bCs/>
      <w:sz w:val="24"/>
      <w:szCs w:val="24"/>
      <w:lang w:val="ru-RU" w:eastAsia="en-US"/>
    </w:rPr>
  </w:style>
  <w:style w:type="paragraph" w:customStyle="1" w:styleId="37-">
    <w:name w:val="3.7 Табл. Зам.-Зав."/>
    <w:basedOn w:val="36-"/>
    <w:link w:val="37-0"/>
    <w:uiPriority w:val="99"/>
    <w:rsid w:val="0083322C"/>
    <w:pPr>
      <w:ind w:left="34" w:right="176"/>
      <w:jc w:val="left"/>
    </w:pPr>
  </w:style>
  <w:style w:type="paragraph" w:customStyle="1" w:styleId="11a">
    <w:name w:val="1.1а Заг. Оглавления"/>
    <w:link w:val="11b"/>
    <w:uiPriority w:val="99"/>
    <w:rsid w:val="0083322C"/>
    <w:pPr>
      <w:keepNext/>
      <w:pageBreakBefore/>
      <w:widowControl w:val="0"/>
      <w:spacing w:after="120" w:line="300" w:lineRule="auto"/>
      <w:ind w:left="1418" w:right="1418"/>
      <w:jc w:val="center"/>
      <w:outlineLvl w:val="0"/>
    </w:pPr>
    <w:rPr>
      <w:rFonts w:ascii="Times New Roman" w:hAnsi="Times New Roman"/>
      <w:b/>
      <w:bCs/>
      <w:caps/>
      <w:spacing w:val="20"/>
      <w:sz w:val="28"/>
      <w:szCs w:val="28"/>
      <w:lang w:eastAsia="ja-JP"/>
    </w:rPr>
  </w:style>
  <w:style w:type="paragraph" w:customStyle="1" w:styleId="11c">
    <w:name w:val="1.1 Заг. Вв."/>
    <w:aliases w:val="Закл."/>
    <w:basedOn w:val="11a"/>
    <w:link w:val="11d"/>
    <w:uiPriority w:val="99"/>
    <w:rsid w:val="0083322C"/>
  </w:style>
  <w:style w:type="character" w:customStyle="1" w:styleId="11b">
    <w:name w:val="1.1а Заг. Оглавления Знак"/>
    <w:link w:val="11a"/>
    <w:uiPriority w:val="99"/>
    <w:locked/>
    <w:rsid w:val="0083322C"/>
    <w:rPr>
      <w:rFonts w:ascii="Times New Roman" w:hAnsi="Times New Roman"/>
      <w:b/>
      <w:bCs/>
      <w:caps/>
      <w:spacing w:val="20"/>
      <w:sz w:val="28"/>
      <w:szCs w:val="28"/>
      <w:lang w:val="ru-RU" w:eastAsia="ja-JP" w:bidi="ar-SA"/>
    </w:rPr>
  </w:style>
  <w:style w:type="character" w:customStyle="1" w:styleId="11d">
    <w:name w:val="1.1 Заг. Вв. Знак"/>
    <w:aliases w:val="Закл. Знак"/>
    <w:link w:val="11c"/>
    <w:uiPriority w:val="99"/>
    <w:locked/>
    <w:rsid w:val="0083322C"/>
    <w:rPr>
      <w:rFonts w:ascii="Times New Roman" w:hAnsi="Times New Roman" w:cs="Times New Roman"/>
      <w:b/>
      <w:bCs/>
      <w:caps/>
      <w:spacing w:val="20"/>
      <w:sz w:val="28"/>
      <w:szCs w:val="28"/>
      <w:lang w:val="ru-RU" w:eastAsia="ja-JP"/>
    </w:rPr>
  </w:style>
  <w:style w:type="character" w:customStyle="1" w:styleId="1fe">
    <w:name w:val="Оглавление 1 Знак"/>
    <w:link w:val="1fd"/>
    <w:uiPriority w:val="99"/>
    <w:locked/>
    <w:rsid w:val="0036183B"/>
    <w:rPr>
      <w:rFonts w:ascii="Times New Roman" w:hAnsi="Times New Roman" w:cs="Times New Roman"/>
      <w:noProof/>
      <w:sz w:val="24"/>
      <w:szCs w:val="24"/>
    </w:rPr>
  </w:style>
  <w:style w:type="character" w:customStyle="1" w:styleId="2b">
    <w:name w:val="Оглавление 2 Знак"/>
    <w:link w:val="2a"/>
    <w:uiPriority w:val="39"/>
    <w:locked/>
    <w:rsid w:val="00F51B03"/>
    <w:rPr>
      <w:rFonts w:ascii="Times New Roman" w:hAnsi="Times New Roman"/>
      <w:noProof/>
    </w:rPr>
  </w:style>
  <w:style w:type="character" w:customStyle="1" w:styleId="33">
    <w:name w:val="Оглавление 3 Знак"/>
    <w:basedOn w:val="af5"/>
    <w:link w:val="32"/>
    <w:uiPriority w:val="99"/>
    <w:locked/>
    <w:rsid w:val="00AB3DEF"/>
  </w:style>
  <w:style w:type="character" w:customStyle="1" w:styleId="42">
    <w:name w:val="Оглавление 4 Знак"/>
    <w:link w:val="41"/>
    <w:uiPriority w:val="99"/>
    <w:locked/>
    <w:rsid w:val="0083322C"/>
    <w:rPr>
      <w:rFonts w:eastAsia="Times New Roman"/>
      <w:lang w:eastAsia="ru-RU"/>
    </w:rPr>
  </w:style>
  <w:style w:type="paragraph" w:customStyle="1" w:styleId="0510">
    <w:name w:val="0.5 Список 1)"/>
    <w:aliases w:val="2)"/>
    <w:basedOn w:val="00"/>
    <w:link w:val="0512"/>
    <w:uiPriority w:val="99"/>
    <w:rsid w:val="0083322C"/>
    <w:pPr>
      <w:numPr>
        <w:numId w:val="16"/>
      </w:numPr>
      <w:spacing w:after="40"/>
      <w:ind w:left="1134" w:hanging="425"/>
    </w:pPr>
    <w:rPr>
      <w:rFonts w:ascii="Calibri" w:hAnsi="Calibri"/>
    </w:rPr>
  </w:style>
  <w:style w:type="character" w:customStyle="1" w:styleId="0512">
    <w:name w:val="0.5 Список 1) Знак"/>
    <w:aliases w:val="2) Знак"/>
    <w:link w:val="0510"/>
    <w:uiPriority w:val="99"/>
    <w:locked/>
    <w:rsid w:val="0083322C"/>
    <w:rPr>
      <w:sz w:val="26"/>
      <w:szCs w:val="26"/>
      <w:lang w:eastAsia="en-US"/>
    </w:rPr>
  </w:style>
  <w:style w:type="paragraph" w:customStyle="1" w:styleId="06">
    <w:name w:val="0.6 Список а)"/>
    <w:aliases w:val="б)"/>
    <w:basedOn w:val="0510"/>
    <w:link w:val="060"/>
    <w:uiPriority w:val="99"/>
    <w:rsid w:val="0083322C"/>
    <w:pPr>
      <w:numPr>
        <w:numId w:val="17"/>
      </w:numPr>
      <w:ind w:left="2137" w:hanging="357"/>
    </w:pPr>
  </w:style>
  <w:style w:type="character" w:customStyle="1" w:styleId="060">
    <w:name w:val="0.6 Список а) Знак"/>
    <w:aliases w:val="б) Знак"/>
    <w:link w:val="06"/>
    <w:uiPriority w:val="99"/>
    <w:locked/>
    <w:rsid w:val="0083322C"/>
    <w:rPr>
      <w:sz w:val="26"/>
      <w:szCs w:val="26"/>
      <w:lang w:eastAsia="en-US"/>
    </w:rPr>
  </w:style>
  <w:style w:type="character" w:customStyle="1" w:styleId="118">
    <w:name w:val="1.1 Заг. Частей Знак"/>
    <w:link w:val="113"/>
    <w:uiPriority w:val="99"/>
    <w:locked/>
    <w:rsid w:val="0083322C"/>
    <w:rPr>
      <w:b/>
      <w:bCs/>
      <w:caps/>
      <w:spacing w:val="20"/>
      <w:sz w:val="28"/>
      <w:szCs w:val="28"/>
      <w:lang w:eastAsia="ja-JP"/>
    </w:rPr>
  </w:style>
  <w:style w:type="character" w:customStyle="1" w:styleId="0210">
    <w:name w:val="02_Глава 1. Знак"/>
    <w:link w:val="021"/>
    <w:uiPriority w:val="99"/>
    <w:locked/>
    <w:rsid w:val="0083322C"/>
    <w:rPr>
      <w:b/>
      <w:bCs/>
      <w:caps/>
      <w:sz w:val="26"/>
      <w:szCs w:val="26"/>
      <w:lang w:eastAsia="en-US"/>
    </w:rPr>
  </w:style>
  <w:style w:type="character" w:customStyle="1" w:styleId="211">
    <w:name w:val="2_1 Рисунок Знак"/>
    <w:link w:val="21"/>
    <w:uiPriority w:val="99"/>
    <w:locked/>
    <w:rsid w:val="0083322C"/>
    <w:rPr>
      <w:b/>
      <w:bCs/>
      <w:sz w:val="26"/>
      <w:szCs w:val="26"/>
      <w:lang w:eastAsia="en-US"/>
    </w:rPr>
  </w:style>
  <w:style w:type="character" w:customStyle="1" w:styleId="03110">
    <w:name w:val="03_Глава 1.1. Знак"/>
    <w:link w:val="0311"/>
    <w:uiPriority w:val="99"/>
    <w:locked/>
    <w:rsid w:val="0083322C"/>
    <w:rPr>
      <w:b/>
      <w:bCs/>
      <w:sz w:val="26"/>
      <w:szCs w:val="26"/>
      <w:lang w:eastAsia="en-US"/>
    </w:rPr>
  </w:style>
  <w:style w:type="character" w:customStyle="1" w:styleId="4220">
    <w:name w:val="4.2 Абз. титула 2 Знак"/>
    <w:link w:val="422"/>
    <w:uiPriority w:val="99"/>
    <w:locked/>
    <w:rsid w:val="0083322C"/>
    <w:rPr>
      <w:rFonts w:ascii="Times New Roman" w:hAnsi="Times New Roman" w:cs="Times New Roman"/>
      <w:caps/>
      <w:smallCaps/>
      <w:spacing w:val="20"/>
      <w:sz w:val="32"/>
      <w:szCs w:val="32"/>
      <w:lang w:val="ru-RU" w:eastAsia="en-US"/>
    </w:rPr>
  </w:style>
  <w:style w:type="character" w:customStyle="1" w:styleId="37-0">
    <w:name w:val="3.7 Табл. Зам.-Зав. Знак"/>
    <w:link w:val="37-"/>
    <w:uiPriority w:val="99"/>
    <w:locked/>
    <w:rsid w:val="0083322C"/>
    <w:rPr>
      <w:rFonts w:ascii="Times New Roman" w:hAnsi="Times New Roman" w:cs="Times New Roman"/>
      <w:b/>
      <w:bCs/>
      <w:sz w:val="24"/>
      <w:szCs w:val="24"/>
      <w:lang w:val="ru-RU" w:eastAsia="en-US"/>
    </w:rPr>
  </w:style>
  <w:style w:type="paragraph" w:customStyle="1" w:styleId="020">
    <w:name w:val="0.2 Слева + 0"/>
    <w:basedOn w:val="00"/>
    <w:link w:val="0200"/>
    <w:uiPriority w:val="99"/>
    <w:rsid w:val="0083322C"/>
    <w:pPr>
      <w:ind w:firstLine="0"/>
    </w:pPr>
  </w:style>
  <w:style w:type="character" w:customStyle="1" w:styleId="0200">
    <w:name w:val="0.2 Слева + 0 Знак"/>
    <w:link w:val="020"/>
    <w:uiPriority w:val="99"/>
    <w:locked/>
    <w:rsid w:val="0083322C"/>
    <w:rPr>
      <w:rFonts w:ascii="Times New Roman" w:hAnsi="Times New Roman" w:cs="Times New Roman"/>
      <w:sz w:val="26"/>
      <w:szCs w:val="26"/>
    </w:rPr>
  </w:style>
  <w:style w:type="character" w:customStyle="1" w:styleId="0511110">
    <w:name w:val="05_Глава 1.1.1.1. Знак"/>
    <w:link w:val="051111"/>
    <w:uiPriority w:val="99"/>
    <w:locked/>
    <w:rsid w:val="0083322C"/>
    <w:rPr>
      <w:b/>
      <w:bCs/>
      <w:i/>
      <w:iCs/>
      <w:spacing w:val="20"/>
      <w:sz w:val="26"/>
      <w:szCs w:val="26"/>
      <w:lang w:eastAsia="en-US"/>
    </w:rPr>
  </w:style>
  <w:style w:type="character" w:customStyle="1" w:styleId="160">
    <w:name w:val="1.6 Заг. Подпараграфов Знак"/>
    <w:link w:val="16"/>
    <w:uiPriority w:val="99"/>
    <w:locked/>
    <w:rsid w:val="0083322C"/>
    <w:rPr>
      <w:i/>
      <w:iCs/>
      <w:spacing w:val="20"/>
      <w:sz w:val="28"/>
      <w:szCs w:val="28"/>
      <w:lang w:eastAsia="en-US"/>
    </w:rPr>
  </w:style>
  <w:style w:type="character" w:customStyle="1" w:styleId="60-0">
    <w:name w:val="6.0 Список лит-ры Знак"/>
    <w:link w:val="60-"/>
    <w:uiPriority w:val="99"/>
    <w:locked/>
    <w:rsid w:val="0083322C"/>
    <w:rPr>
      <w:sz w:val="28"/>
      <w:szCs w:val="28"/>
      <w:lang w:eastAsia="en-US"/>
    </w:rPr>
  </w:style>
  <w:style w:type="paragraph" w:customStyle="1" w:styleId="240">
    <w:name w:val="2.4 Текст титула ПТЭ"/>
    <w:basedOn w:val="230"/>
    <w:uiPriority w:val="99"/>
    <w:rsid w:val="0083322C"/>
    <w:pPr>
      <w:spacing w:line="240" w:lineRule="auto"/>
      <w:ind w:left="2268" w:right="2268"/>
    </w:pPr>
  </w:style>
  <w:style w:type="paragraph" w:customStyle="1" w:styleId="320">
    <w:name w:val="3.2 Т. Слева"/>
    <w:link w:val="321"/>
    <w:uiPriority w:val="99"/>
    <w:rsid w:val="0083322C"/>
    <w:pPr>
      <w:jc w:val="both"/>
    </w:pPr>
    <w:rPr>
      <w:rFonts w:ascii="Times New Roman" w:hAnsi="Times New Roman"/>
      <w:sz w:val="22"/>
      <w:szCs w:val="22"/>
      <w:lang w:eastAsia="en-US"/>
    </w:rPr>
  </w:style>
  <w:style w:type="paragraph" w:customStyle="1" w:styleId="350">
    <w:name w:val="3.5 Т. Справа"/>
    <w:basedOn w:val="340"/>
    <w:uiPriority w:val="99"/>
    <w:rsid w:val="0083322C"/>
    <w:pPr>
      <w:ind w:right="142"/>
      <w:jc w:val="right"/>
    </w:pPr>
  </w:style>
  <w:style w:type="character" w:customStyle="1" w:styleId="321">
    <w:name w:val="3.2 Т. Слева Знак"/>
    <w:link w:val="320"/>
    <w:uiPriority w:val="99"/>
    <w:locked/>
    <w:rsid w:val="0083322C"/>
    <w:rPr>
      <w:rFonts w:ascii="Times New Roman" w:hAnsi="Times New Roman"/>
      <w:sz w:val="22"/>
      <w:szCs w:val="22"/>
      <w:lang w:val="ru-RU" w:eastAsia="en-US" w:bidi="ar-SA"/>
    </w:rPr>
  </w:style>
  <w:style w:type="paragraph" w:customStyle="1" w:styleId="3311">
    <w:name w:val="3.31 Т. Слева + 1"/>
    <w:basedOn w:val="af4"/>
    <w:uiPriority w:val="99"/>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4"/>
    <w:uiPriority w:val="99"/>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MediumGrid3-Accent3"/>
    <w:uiPriority w:val="99"/>
    <w:rsid w:val="0083322C"/>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uiPriority w:val="99"/>
    <w:rsid w:val="0083322C"/>
    <w:pPr>
      <w:ind w:firstLine="851"/>
    </w:pPr>
  </w:style>
  <w:style w:type="table" w:customStyle="1" w:styleId="MediumGrid3-Accent3">
    <w:name w:val="Medium Grid 3 - Accent 3"/>
    <w:basedOn w:val="af6"/>
    <w:uiPriority w:val="99"/>
    <w:rsid w:val="0083322C"/>
    <w:rPr>
      <w:rFonts w:eastAsia="Times New Roman"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3322C"/>
    <w:pPr>
      <w:spacing w:after="40"/>
    </w:pPr>
    <w:rPr>
      <w:sz w:val="20"/>
      <w:szCs w:val="20"/>
    </w:rPr>
  </w:style>
  <w:style w:type="character" w:customStyle="1" w:styleId="010">
    <w:name w:val="0.1 Пробел Знак"/>
    <w:link w:val="01"/>
    <w:uiPriority w:val="99"/>
    <w:locked/>
    <w:rsid w:val="0083322C"/>
    <w:rPr>
      <w:rFonts w:ascii="Times New Roman" w:hAnsi="Times New Roman" w:cs="Times New Roman"/>
      <w:sz w:val="20"/>
      <w:szCs w:val="20"/>
    </w:rPr>
  </w:style>
  <w:style w:type="paragraph" w:customStyle="1" w:styleId="37">
    <w:name w:val="3_Рисунок"/>
    <w:basedOn w:val="020"/>
    <w:link w:val="38"/>
    <w:uiPriority w:val="99"/>
    <w:rsid w:val="0083322C"/>
    <w:pPr>
      <w:jc w:val="center"/>
    </w:pPr>
    <w:rPr>
      <w:sz w:val="20"/>
      <w:szCs w:val="20"/>
    </w:rPr>
  </w:style>
  <w:style w:type="character" w:customStyle="1" w:styleId="38">
    <w:name w:val="3_Рисунок Знак"/>
    <w:link w:val="37"/>
    <w:uiPriority w:val="99"/>
    <w:locked/>
    <w:rsid w:val="0083322C"/>
    <w:rPr>
      <w:rFonts w:ascii="Times New Roman" w:hAnsi="Times New Roman" w:cs="Times New Roman"/>
      <w:sz w:val="20"/>
      <w:szCs w:val="20"/>
    </w:rPr>
  </w:style>
  <w:style w:type="paragraph" w:customStyle="1" w:styleId="04">
    <w:name w:val="0.4 Справа"/>
    <w:uiPriority w:val="99"/>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f4">
    <w:name w:val="Сетка таблицы светлая1"/>
    <w:uiPriority w:val="99"/>
    <w:rsid w:val="0083322C"/>
    <w:rPr>
      <w:rFonts w:eastAsia="Times New Roman"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uiPriority w:val="99"/>
    <w:rsid w:val="0083322C"/>
    <w:pPr>
      <w:numPr>
        <w:numId w:val="9"/>
      </w:numPr>
      <w:ind w:left="1701" w:firstLine="709"/>
    </w:pPr>
  </w:style>
  <w:style w:type="character" w:customStyle="1" w:styleId="0522">
    <w:name w:val="0.5 Список 2 Знак"/>
    <w:link w:val="0520"/>
    <w:uiPriority w:val="99"/>
    <w:locked/>
    <w:rsid w:val="0083322C"/>
    <w:rPr>
      <w:i/>
      <w:iCs/>
      <w:sz w:val="26"/>
      <w:szCs w:val="26"/>
      <w:lang w:eastAsia="en-US"/>
    </w:rPr>
  </w:style>
  <w:style w:type="paragraph" w:customStyle="1" w:styleId="1ff5">
    <w:name w:val="Для таблицы (приложения 1)"/>
    <w:basedOn w:val="af4"/>
    <w:uiPriority w:val="99"/>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
    <w:name w:val="List"/>
    <w:basedOn w:val="af4"/>
    <w:link w:val="afffff0"/>
    <w:uiPriority w:val="99"/>
    <w:rsid w:val="0083322C"/>
    <w:pPr>
      <w:widowControl w:val="0"/>
      <w:adjustRightInd w:val="0"/>
      <w:spacing w:before="120" w:after="120" w:line="240" w:lineRule="auto"/>
      <w:jc w:val="both"/>
      <w:textAlignment w:val="baseline"/>
    </w:pPr>
    <w:rPr>
      <w:rFonts w:ascii="Arial" w:eastAsia="Microsoft YaHei" w:hAnsi="Arial" w:cs="Times New Roman"/>
      <w:spacing w:val="-5"/>
      <w:sz w:val="20"/>
      <w:szCs w:val="20"/>
    </w:rPr>
  </w:style>
  <w:style w:type="character" w:customStyle="1" w:styleId="afffff0">
    <w:name w:val="Список Знак"/>
    <w:link w:val="afffff"/>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uiPriority w:val="99"/>
    <w:rsid w:val="0083322C"/>
    <w:rPr>
      <w:sz w:val="26"/>
      <w:szCs w:val="26"/>
    </w:rPr>
  </w:style>
  <w:style w:type="character" w:customStyle="1" w:styleId="012">
    <w:name w:val="01_ЖИРНЫЙ ЗАГОЛОВОК Знак"/>
    <w:link w:val="011"/>
    <w:uiPriority w:val="99"/>
    <w:locked/>
    <w:rsid w:val="0083322C"/>
    <w:rPr>
      <w:rFonts w:ascii="Times New Roman" w:hAnsi="Times New Roman" w:cs="Times New Roman"/>
      <w:b/>
      <w:bCs/>
      <w:caps/>
      <w:spacing w:val="20"/>
      <w:sz w:val="26"/>
      <w:szCs w:val="26"/>
      <w:lang w:val="ru-RU" w:eastAsia="ja-JP"/>
    </w:rPr>
  </w:style>
  <w:style w:type="paragraph" w:customStyle="1" w:styleId="44">
    <w:name w:val="4_Примечания"/>
    <w:basedOn w:val="00"/>
    <w:link w:val="45"/>
    <w:uiPriority w:val="99"/>
    <w:rsid w:val="0083322C"/>
    <w:rPr>
      <w:color w:val="FF0000"/>
    </w:rPr>
  </w:style>
  <w:style w:type="character" w:customStyle="1" w:styleId="afa">
    <w:name w:val="Название объекта Знак"/>
    <w:aliases w:val="!! Object Novogor !! Знак,Caption Char Знак,Caption Char Char Char Char Char1 Char1 Char Char1 Char Знак,Caption Char Char Char1 Char Char Char Знак,Caption Char Char2 Char1 Char Char Знак,Caption Char1 Char1 Char Char Знак"/>
    <w:link w:val="af9"/>
    <w:uiPriority w:val="99"/>
    <w:locked/>
    <w:rsid w:val="0083322C"/>
    <w:rPr>
      <w:b/>
      <w:bCs/>
      <w:color w:val="4F81BD"/>
      <w:sz w:val="18"/>
      <w:szCs w:val="18"/>
    </w:rPr>
  </w:style>
  <w:style w:type="character" w:customStyle="1" w:styleId="45">
    <w:name w:val="4_Примечания Знак"/>
    <w:link w:val="44"/>
    <w:uiPriority w:val="99"/>
    <w:locked/>
    <w:rsid w:val="0083322C"/>
    <w:rPr>
      <w:rFonts w:ascii="Times New Roman" w:hAnsi="Times New Roman" w:cs="Times New Roman"/>
      <w:color w:val="FF0000"/>
      <w:sz w:val="26"/>
      <w:szCs w:val="26"/>
    </w:rPr>
  </w:style>
  <w:style w:type="paragraph" w:styleId="aa">
    <w:name w:val="List Bullet"/>
    <w:basedOn w:val="afffff"/>
    <w:link w:val="afffff1"/>
    <w:uiPriority w:val="99"/>
    <w:rsid w:val="0083322C"/>
    <w:pPr>
      <w:numPr>
        <w:numId w:val="19"/>
      </w:numPr>
      <w:tabs>
        <w:tab w:val="num" w:pos="993"/>
      </w:tabs>
      <w:ind w:left="567" w:firstLine="0"/>
    </w:pPr>
    <w:rPr>
      <w:rFonts w:eastAsia="Calibri"/>
    </w:rPr>
  </w:style>
  <w:style w:type="character" w:customStyle="1" w:styleId="afffff1">
    <w:name w:val="Маркированный список Знак"/>
    <w:link w:val="aa"/>
    <w:uiPriority w:val="99"/>
    <w:locked/>
    <w:rsid w:val="0083322C"/>
    <w:rPr>
      <w:rFonts w:ascii="Arial" w:hAnsi="Arial"/>
      <w:spacing w:val="-5"/>
      <w:lang w:eastAsia="en-US"/>
    </w:rPr>
  </w:style>
  <w:style w:type="paragraph" w:customStyle="1" w:styleId="xl84">
    <w:name w:val="xl84"/>
    <w:basedOn w:val="af4"/>
    <w:uiPriority w:val="99"/>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4"/>
    <w:link w:val="-20"/>
    <w:uiPriority w:val="99"/>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lang w:eastAsia="ru-RU"/>
    </w:rPr>
  </w:style>
  <w:style w:type="character" w:customStyle="1" w:styleId="-20">
    <w:name w:val="Текст-2 Знак"/>
    <w:link w:val="-2"/>
    <w:uiPriority w:val="99"/>
    <w:locked/>
    <w:rsid w:val="00823EE6"/>
    <w:rPr>
      <w:rFonts w:ascii="Times New Roman CYR" w:hAnsi="Times New Roman CYR" w:cs="Times New Roman CYR"/>
      <w:sz w:val="26"/>
      <w:szCs w:val="26"/>
      <w:lang w:eastAsia="ru-RU"/>
    </w:rPr>
  </w:style>
  <w:style w:type="paragraph" w:customStyle="1" w:styleId="xl147">
    <w:name w:val="xl147"/>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4"/>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табл) Знак Знак Знак Знак,Заголовок 1 Знак Знак Знак Знак,Заголовок 1 Знак1 Знак Знак,Заголовок 1 Знак2 Знак,заголовок 1 Знак Знак,заголовок 1 Знак Знак1 Знак Знак,заголовок 1 Знак1"/>
    <w:uiPriority w:val="99"/>
    <w:rsid w:val="00922EB5"/>
    <w:rPr>
      <w:rFonts w:ascii="Times New Roman" w:hAnsi="Times New Roman" w:cs="Times New Roman"/>
      <w:b/>
      <w:bCs/>
      <w:caps/>
      <w:kern w:val="28"/>
      <w:sz w:val="26"/>
      <w:szCs w:val="26"/>
      <w:lang w:eastAsia="en-US"/>
    </w:rPr>
  </w:style>
  <w:style w:type="paragraph" w:styleId="2e">
    <w:name w:val="List Bullet 2"/>
    <w:basedOn w:val="af4"/>
    <w:autoRedefine/>
    <w:uiPriority w:val="99"/>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2">
    <w:name w:val="Plain Text"/>
    <w:basedOn w:val="af4"/>
    <w:link w:val="afffff3"/>
    <w:uiPriority w:val="99"/>
    <w:rsid w:val="00922EB5"/>
    <w:pPr>
      <w:keepNext/>
      <w:tabs>
        <w:tab w:val="left" w:leader="dot" w:pos="9356"/>
      </w:tabs>
      <w:suppressAutoHyphens/>
      <w:spacing w:after="0" w:line="240" w:lineRule="auto"/>
    </w:pPr>
    <w:rPr>
      <w:rFonts w:ascii="Courier New" w:hAnsi="Courier New" w:cs="Times New Roman"/>
      <w:sz w:val="20"/>
      <w:szCs w:val="20"/>
      <w:lang w:eastAsia="ru-RU"/>
    </w:rPr>
  </w:style>
  <w:style w:type="character" w:customStyle="1" w:styleId="afffff3">
    <w:name w:val="Текст Знак"/>
    <w:link w:val="afffff2"/>
    <w:uiPriority w:val="99"/>
    <w:locked/>
    <w:rsid w:val="00922EB5"/>
    <w:rPr>
      <w:rFonts w:ascii="Courier New" w:hAnsi="Courier New" w:cs="Courier New"/>
      <w:sz w:val="20"/>
      <w:szCs w:val="20"/>
      <w:lang w:eastAsia="ru-RU"/>
    </w:rPr>
  </w:style>
  <w:style w:type="paragraph" w:styleId="afffff4">
    <w:name w:val="Document Map"/>
    <w:basedOn w:val="af4"/>
    <w:link w:val="afffff5"/>
    <w:uiPriority w:val="99"/>
    <w:semiHidden/>
    <w:rsid w:val="00922EB5"/>
    <w:pPr>
      <w:shd w:val="clear" w:color="auto" w:fill="000080"/>
      <w:spacing w:after="0" w:line="240" w:lineRule="auto"/>
    </w:pPr>
    <w:rPr>
      <w:rFonts w:ascii="Tahoma" w:hAnsi="Tahoma" w:cs="Times New Roman"/>
      <w:sz w:val="20"/>
      <w:szCs w:val="20"/>
      <w:lang w:eastAsia="ru-RU"/>
    </w:rPr>
  </w:style>
  <w:style w:type="character" w:customStyle="1" w:styleId="afffff5">
    <w:name w:val="Схема документа Знак"/>
    <w:link w:val="afffff4"/>
    <w:uiPriority w:val="99"/>
    <w:locked/>
    <w:rsid w:val="00922EB5"/>
    <w:rPr>
      <w:rFonts w:ascii="Tahoma" w:hAnsi="Tahoma" w:cs="Tahoma"/>
      <w:sz w:val="20"/>
      <w:szCs w:val="20"/>
      <w:shd w:val="clear" w:color="auto" w:fill="000080"/>
      <w:lang w:eastAsia="ru-RU"/>
    </w:rPr>
  </w:style>
  <w:style w:type="paragraph" w:customStyle="1" w:styleId="a2">
    <w:name w:val="заголовок таблицы"/>
    <w:basedOn w:val="af4"/>
    <w:link w:val="afffff6"/>
    <w:autoRedefine/>
    <w:uiPriority w:val="99"/>
    <w:rsid w:val="00922EB5"/>
    <w:pPr>
      <w:keepNext/>
      <w:widowControl w:val="0"/>
      <w:numPr>
        <w:numId w:val="26"/>
      </w:numPr>
      <w:tabs>
        <w:tab w:val="left" w:pos="1440"/>
      </w:tabs>
      <w:suppressAutoHyphens/>
      <w:spacing w:before="120" w:after="120" w:line="240" w:lineRule="auto"/>
      <w:jc w:val="both"/>
    </w:pPr>
    <w:rPr>
      <w:rFonts w:cs="Times New Roman"/>
      <w:b/>
      <w:bCs/>
      <w:sz w:val="24"/>
      <w:szCs w:val="24"/>
    </w:rPr>
  </w:style>
  <w:style w:type="character" w:customStyle="1" w:styleId="afffff6">
    <w:name w:val="заголовок таблицы Знак Знак"/>
    <w:link w:val="a2"/>
    <w:uiPriority w:val="99"/>
    <w:locked/>
    <w:rsid w:val="00922EB5"/>
    <w:rPr>
      <w:b/>
      <w:bCs/>
      <w:sz w:val="24"/>
      <w:szCs w:val="24"/>
      <w:lang w:eastAsia="en-US"/>
    </w:rPr>
  </w:style>
  <w:style w:type="paragraph" w:customStyle="1" w:styleId="130">
    <w:name w:val="Обычный 13"/>
    <w:basedOn w:val="af4"/>
    <w:link w:val="135"/>
    <w:uiPriority w:val="99"/>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rPr>
  </w:style>
  <w:style w:type="character" w:customStyle="1" w:styleId="135">
    <w:name w:val="Обычный 13 Знак5"/>
    <w:link w:val="130"/>
    <w:uiPriority w:val="99"/>
    <w:locked/>
    <w:rsid w:val="00922EB5"/>
    <w:rPr>
      <w:rFonts w:ascii="Times New Roman" w:hAnsi="Times New Roman" w:cs="Times New Roman"/>
      <w:sz w:val="26"/>
      <w:szCs w:val="26"/>
    </w:rPr>
  </w:style>
  <w:style w:type="paragraph" w:customStyle="1" w:styleId="ac">
    <w:name w:val="заголовок табл"/>
    <w:basedOn w:val="af4"/>
    <w:link w:val="1ff6"/>
    <w:uiPriority w:val="99"/>
    <w:rsid w:val="00922EB5"/>
    <w:pPr>
      <w:keepNext/>
      <w:numPr>
        <w:numId w:val="27"/>
      </w:numPr>
      <w:suppressLineNumbers/>
      <w:tabs>
        <w:tab w:val="left" w:leader="dot" w:pos="9356"/>
      </w:tabs>
      <w:suppressAutoHyphens/>
      <w:spacing w:before="120" w:after="120" w:line="240" w:lineRule="auto"/>
      <w:jc w:val="center"/>
    </w:pPr>
    <w:rPr>
      <w:rFonts w:cs="Times New Roman"/>
      <w:b/>
      <w:bCs/>
      <w:sz w:val="24"/>
      <w:szCs w:val="24"/>
    </w:rPr>
  </w:style>
  <w:style w:type="character" w:customStyle="1" w:styleId="1ff6">
    <w:name w:val="заголовок табл Знак1"/>
    <w:link w:val="ac"/>
    <w:uiPriority w:val="99"/>
    <w:locked/>
    <w:rsid w:val="00922EB5"/>
    <w:rPr>
      <w:b/>
      <w:bCs/>
      <w:sz w:val="24"/>
      <w:szCs w:val="24"/>
      <w:lang w:eastAsia="en-US"/>
    </w:rPr>
  </w:style>
  <w:style w:type="paragraph" w:customStyle="1" w:styleId="afffff7">
    <w:name w:val="Заголовок табл."/>
    <w:basedOn w:val="ac"/>
    <w:link w:val="afffff8"/>
    <w:uiPriority w:val="99"/>
    <w:rsid w:val="00922EB5"/>
    <w:pPr>
      <w:widowControl w:val="0"/>
      <w:tabs>
        <w:tab w:val="clear" w:pos="9356"/>
        <w:tab w:val="right" w:pos="-3969"/>
        <w:tab w:val="left" w:pos="426"/>
        <w:tab w:val="left" w:pos="567"/>
        <w:tab w:val="left" w:pos="3686"/>
        <w:tab w:val="left" w:pos="5387"/>
        <w:tab w:val="left" w:pos="5670"/>
      </w:tabs>
      <w:suppressAutoHyphens w:val="0"/>
    </w:pPr>
  </w:style>
  <w:style w:type="character" w:customStyle="1" w:styleId="afffff8">
    <w:name w:val="Заголовок табл. Знак"/>
    <w:link w:val="afffff7"/>
    <w:uiPriority w:val="99"/>
    <w:locked/>
    <w:rsid w:val="00922EB5"/>
    <w:rPr>
      <w:b/>
      <w:bCs/>
      <w:sz w:val="24"/>
      <w:szCs w:val="24"/>
      <w:lang w:eastAsia="en-US"/>
    </w:rPr>
  </w:style>
  <w:style w:type="paragraph" w:customStyle="1" w:styleId="a3">
    <w:name w:val="Подрисуночная надпись"/>
    <w:basedOn w:val="af4"/>
    <w:link w:val="afffff9"/>
    <w:autoRedefine/>
    <w:uiPriority w:val="99"/>
    <w:rsid w:val="00922EB5"/>
    <w:pPr>
      <w:numPr>
        <w:numId w:val="28"/>
      </w:numPr>
      <w:suppressLineNumbers/>
      <w:suppressAutoHyphens/>
      <w:spacing w:before="120" w:after="240" w:line="240" w:lineRule="auto"/>
      <w:jc w:val="both"/>
    </w:pPr>
    <w:rPr>
      <w:rFonts w:cs="Times New Roman"/>
      <w:b/>
      <w:bCs/>
      <w:sz w:val="24"/>
      <w:szCs w:val="24"/>
    </w:rPr>
  </w:style>
  <w:style w:type="character" w:customStyle="1" w:styleId="afffff9">
    <w:name w:val="Подрисуночная надпись Знак Знак"/>
    <w:link w:val="a3"/>
    <w:uiPriority w:val="99"/>
    <w:locked/>
    <w:rsid w:val="00922EB5"/>
    <w:rPr>
      <w:b/>
      <w:bCs/>
      <w:sz w:val="24"/>
      <w:szCs w:val="24"/>
      <w:lang w:eastAsia="en-US"/>
    </w:rPr>
  </w:style>
  <w:style w:type="paragraph" w:customStyle="1" w:styleId="afffffa">
    <w:name w:val="Заголовок рис."/>
    <w:basedOn w:val="a3"/>
    <w:link w:val="afffffb"/>
    <w:uiPriority w:val="99"/>
    <w:rsid w:val="00922EB5"/>
    <w:pPr>
      <w:tabs>
        <w:tab w:val="left" w:pos="709"/>
        <w:tab w:val="left" w:pos="1134"/>
      </w:tabs>
      <w:suppressAutoHyphens w:val="0"/>
      <w:spacing w:before="60"/>
    </w:pPr>
  </w:style>
  <w:style w:type="character" w:customStyle="1" w:styleId="afffffb">
    <w:name w:val="Заголовок рис. Знак"/>
    <w:link w:val="afffffa"/>
    <w:uiPriority w:val="99"/>
    <w:locked/>
    <w:rsid w:val="00922EB5"/>
    <w:rPr>
      <w:b/>
      <w:bCs/>
      <w:sz w:val="24"/>
      <w:szCs w:val="24"/>
      <w:lang w:eastAsia="en-US"/>
    </w:rPr>
  </w:style>
  <w:style w:type="paragraph" w:customStyle="1" w:styleId="133">
    <w:name w:val="Обычный 13 Знак3"/>
    <w:basedOn w:val="af4"/>
    <w:autoRedefine/>
    <w:uiPriority w:val="99"/>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c">
    <w:name w:val="page number"/>
    <w:uiPriority w:val="99"/>
    <w:rsid w:val="00922EB5"/>
    <w:rPr>
      <w:rFonts w:ascii="Arial" w:hAnsi="Arial" w:cs="Arial"/>
      <w:sz w:val="20"/>
      <w:szCs w:val="20"/>
    </w:rPr>
  </w:style>
  <w:style w:type="paragraph" w:customStyle="1" w:styleId="131">
    <w:name w:val="Обычный 13 Знак"/>
    <w:basedOn w:val="af4"/>
    <w:link w:val="1330"/>
    <w:uiPriority w:val="99"/>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1"/>
    <w:uiPriority w:val="99"/>
    <w:locked/>
    <w:rsid w:val="00922EB5"/>
    <w:rPr>
      <w:rFonts w:ascii="Times New Roman" w:hAnsi="Times New Roman" w:cs="Times New Roman"/>
      <w:sz w:val="20"/>
      <w:szCs w:val="20"/>
      <w:lang w:eastAsia="ru-RU"/>
    </w:rPr>
  </w:style>
  <w:style w:type="paragraph" w:customStyle="1" w:styleId="xl65">
    <w:name w:val="xl65"/>
    <w:basedOn w:val="af4"/>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4"/>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4"/>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4"/>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4"/>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4"/>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4"/>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4"/>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4"/>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4"/>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4"/>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4"/>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4"/>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4"/>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4"/>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4"/>
    <w:uiPriority w:val="99"/>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4"/>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4"/>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4"/>
    <w:uiPriority w:val="99"/>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4"/>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4"/>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4"/>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4"/>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4"/>
    <w:uiPriority w:val="99"/>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4"/>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4"/>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4"/>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4"/>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4"/>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4"/>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4"/>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4"/>
    <w:uiPriority w:val="99"/>
    <w:rsid w:val="00922EB5"/>
    <w:pPr>
      <w:spacing w:after="0" w:line="240" w:lineRule="auto"/>
    </w:pPr>
    <w:rPr>
      <w:rFonts w:ascii="Arial" w:hAnsi="Arial" w:cs="Arial"/>
      <w:sz w:val="20"/>
      <w:szCs w:val="20"/>
      <w:lang w:val="en-US"/>
    </w:rPr>
  </w:style>
  <w:style w:type="paragraph" w:customStyle="1" w:styleId="SmartView3">
    <w:name w:val="Smart View 3"/>
    <w:basedOn w:val="af4"/>
    <w:uiPriority w:val="99"/>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4"/>
    <w:uiPriority w:val="99"/>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d">
    <w:name w:val="endnote text"/>
    <w:basedOn w:val="af4"/>
    <w:link w:val="afffffe"/>
    <w:uiPriority w:val="99"/>
    <w:semiHidden/>
    <w:rsid w:val="00922EB5"/>
    <w:pPr>
      <w:spacing w:after="0" w:line="240" w:lineRule="auto"/>
    </w:pPr>
    <w:rPr>
      <w:rFonts w:cs="Times New Roman"/>
      <w:sz w:val="20"/>
      <w:szCs w:val="20"/>
    </w:rPr>
  </w:style>
  <w:style w:type="character" w:customStyle="1" w:styleId="afffffe">
    <w:name w:val="Текст концевой сноски Знак"/>
    <w:link w:val="afffffd"/>
    <w:uiPriority w:val="99"/>
    <w:locked/>
    <w:rsid w:val="00922EB5"/>
    <w:rPr>
      <w:rFonts w:ascii="Calibri" w:hAnsi="Calibri" w:cs="Calibri"/>
      <w:sz w:val="20"/>
      <w:szCs w:val="20"/>
    </w:rPr>
  </w:style>
  <w:style w:type="character" w:styleId="affffff">
    <w:name w:val="endnote reference"/>
    <w:uiPriority w:val="99"/>
    <w:semiHidden/>
    <w:rsid w:val="00922EB5"/>
    <w:rPr>
      <w:vertAlign w:val="superscript"/>
    </w:rPr>
  </w:style>
  <w:style w:type="paragraph" w:customStyle="1" w:styleId="txt1">
    <w:name w:val="txt1"/>
    <w:basedOn w:val="af4"/>
    <w:uiPriority w:val="99"/>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f7">
    <w:name w:val="1. Заголовок"/>
    <w:basedOn w:val="19"/>
    <w:link w:val="1ff8"/>
    <w:uiPriority w:val="99"/>
    <w:rsid w:val="00922EB5"/>
    <w:pPr>
      <w:suppressLineNumbers/>
      <w:tabs>
        <w:tab w:val="num" w:pos="643"/>
        <w:tab w:val="left" w:leader="dot" w:pos="9356"/>
      </w:tabs>
      <w:suppressAutoHyphens/>
      <w:spacing w:before="120" w:after="120" w:line="240" w:lineRule="auto"/>
      <w:ind w:left="643" w:hanging="360"/>
    </w:pPr>
    <w:rPr>
      <w:rFonts w:ascii="Times New Roman" w:hAnsi="Times New Roman"/>
      <w:caps/>
      <w:color w:val="auto"/>
      <w:kern w:val="28"/>
      <w:sz w:val="20"/>
      <w:szCs w:val="20"/>
    </w:rPr>
  </w:style>
  <w:style w:type="character" w:customStyle="1" w:styleId="1ff8">
    <w:name w:val="1. Заголовок Знак"/>
    <w:link w:val="1ff7"/>
    <w:uiPriority w:val="99"/>
    <w:locked/>
    <w:rsid w:val="00922EB5"/>
    <w:rPr>
      <w:rFonts w:ascii="Times New Roman" w:hAnsi="Times New Roman" w:cs="Times New Roman"/>
      <w:b/>
      <w:bCs/>
      <w:caps/>
      <w:kern w:val="28"/>
      <w:sz w:val="20"/>
      <w:szCs w:val="20"/>
    </w:rPr>
  </w:style>
  <w:style w:type="character" w:customStyle="1" w:styleId="affffff0">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uiPriority w:val="99"/>
    <w:rsid w:val="00922EB5"/>
    <w:pPr>
      <w:keepNext/>
      <w:keepLines/>
      <w:numPr>
        <w:numId w:val="30"/>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1">
    <w:name w:val="отчетный"/>
    <w:basedOn w:val="af4"/>
    <w:link w:val="affffff2"/>
    <w:uiPriority w:val="99"/>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rPr>
  </w:style>
  <w:style w:type="character" w:customStyle="1" w:styleId="affffff2">
    <w:name w:val="отчетный Знак"/>
    <w:link w:val="affffff1"/>
    <w:uiPriority w:val="99"/>
    <w:locked/>
    <w:rsid w:val="00922EB5"/>
    <w:rPr>
      <w:rFonts w:ascii="Times New Roman CYR" w:hAnsi="Times New Roman CYR" w:cs="Times New Roman CYR"/>
      <w:sz w:val="26"/>
      <w:szCs w:val="26"/>
    </w:rPr>
  </w:style>
  <w:style w:type="paragraph" w:customStyle="1" w:styleId="affffff3">
    <w:name w:val="ТЕКСТ"/>
    <w:basedOn w:val="af4"/>
    <w:link w:val="affffff4"/>
    <w:uiPriority w:val="99"/>
    <w:rsid w:val="00922EB5"/>
    <w:pPr>
      <w:keepNext/>
      <w:widowControl w:val="0"/>
      <w:suppressAutoHyphens/>
      <w:spacing w:before="120" w:after="120" w:line="360" w:lineRule="auto"/>
      <w:ind w:right="-108" w:firstLine="720"/>
      <w:jc w:val="both"/>
    </w:pPr>
    <w:rPr>
      <w:rFonts w:ascii="Times New Roman" w:hAnsi="Times New Roman" w:cs="Times New Roman"/>
      <w:sz w:val="20"/>
      <w:szCs w:val="20"/>
    </w:rPr>
  </w:style>
  <w:style w:type="character" w:customStyle="1" w:styleId="affffff4">
    <w:name w:val="ТЕКСТ Знак"/>
    <w:link w:val="affffff3"/>
    <w:uiPriority w:val="99"/>
    <w:locked/>
    <w:rsid w:val="00922EB5"/>
    <w:rPr>
      <w:rFonts w:ascii="Times New Roman" w:hAnsi="Times New Roman" w:cs="Times New Roman"/>
      <w:sz w:val="20"/>
      <w:szCs w:val="20"/>
    </w:rPr>
  </w:style>
  <w:style w:type="paragraph" w:customStyle="1" w:styleId="12">
    <w:name w:val="Рис.1. Подрисуночная надпись"/>
    <w:basedOn w:val="af4"/>
    <w:autoRedefine/>
    <w:uiPriority w:val="99"/>
    <w:rsid w:val="00922EB5"/>
    <w:pPr>
      <w:keepNext/>
      <w:numPr>
        <w:numId w:val="31"/>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4"/>
    <w:autoRedefine/>
    <w:uiPriority w:val="99"/>
    <w:rsid w:val="00922EB5"/>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fff3"/>
    <w:link w:val="-110"/>
    <w:uiPriority w:val="99"/>
    <w:rsid w:val="00922EB5"/>
    <w:pPr>
      <w:keepNext w:val="0"/>
    </w:pPr>
  </w:style>
  <w:style w:type="character" w:customStyle="1" w:styleId="-110">
    <w:name w:val="Текст-1 Знак1"/>
    <w:link w:val="-11"/>
    <w:uiPriority w:val="99"/>
    <w:locked/>
    <w:rsid w:val="00922EB5"/>
    <w:rPr>
      <w:rFonts w:ascii="Times New Roman" w:hAnsi="Times New Roman" w:cs="Times New Roman"/>
      <w:sz w:val="20"/>
      <w:szCs w:val="20"/>
    </w:rPr>
  </w:style>
  <w:style w:type="paragraph" w:customStyle="1" w:styleId="a6">
    <w:name w:val="ТАБЛ."/>
    <w:basedOn w:val="-11"/>
    <w:next w:val="-11"/>
    <w:link w:val="affffff5"/>
    <w:uiPriority w:val="99"/>
    <w:rsid w:val="00922EB5"/>
    <w:pPr>
      <w:numPr>
        <w:numId w:val="34"/>
      </w:numPr>
      <w:jc w:val="left"/>
    </w:pPr>
    <w:rPr>
      <w:rFonts w:ascii="Calibri" w:hAnsi="Calibri"/>
      <w:b/>
      <w:bCs/>
    </w:rPr>
  </w:style>
  <w:style w:type="character" w:customStyle="1" w:styleId="affffff5">
    <w:name w:val="ТАБЛ. Знак"/>
    <w:link w:val="a6"/>
    <w:uiPriority w:val="99"/>
    <w:locked/>
    <w:rsid w:val="00922EB5"/>
    <w:rPr>
      <w:b/>
      <w:bCs/>
      <w:lang w:eastAsia="en-US"/>
    </w:rPr>
  </w:style>
  <w:style w:type="paragraph" w:customStyle="1" w:styleId="12-">
    <w:name w:val="ТАБ 12-Заг."/>
    <w:basedOn w:val="af4"/>
    <w:uiPriority w:val="99"/>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6"/>
    <w:uiPriority w:val="99"/>
    <w:rsid w:val="00922EB5"/>
    <w:pPr>
      <w:numPr>
        <w:numId w:val="35"/>
      </w:numPr>
      <w:spacing w:before="0" w:after="0" w:line="240" w:lineRule="auto"/>
    </w:pPr>
  </w:style>
  <w:style w:type="character" w:customStyle="1" w:styleId="affffff6">
    <w:name w:val="Рис. Знак"/>
    <w:link w:val="a"/>
    <w:uiPriority w:val="99"/>
    <w:locked/>
    <w:rsid w:val="00922EB5"/>
    <w:rPr>
      <w:b/>
      <w:bCs/>
      <w:lang w:eastAsia="en-US"/>
    </w:rPr>
  </w:style>
  <w:style w:type="paragraph" w:customStyle="1" w:styleId="affffff7">
    <w:name w:val="Базовый"/>
    <w:uiPriority w:val="99"/>
    <w:rsid w:val="00922EB5"/>
    <w:pPr>
      <w:tabs>
        <w:tab w:val="left" w:pos="708"/>
      </w:tabs>
      <w:suppressAutoHyphens/>
      <w:spacing w:after="200" w:line="276" w:lineRule="auto"/>
    </w:pPr>
    <w:rPr>
      <w:rFonts w:cs="Calibri"/>
      <w:sz w:val="24"/>
      <w:szCs w:val="24"/>
    </w:rPr>
  </w:style>
  <w:style w:type="paragraph" w:customStyle="1" w:styleId="10-">
    <w:name w:val="ТАБ 10-Заг."/>
    <w:basedOn w:val="12-"/>
    <w:uiPriority w:val="99"/>
    <w:rsid w:val="00922EB5"/>
    <w:rPr>
      <w:sz w:val="20"/>
      <w:szCs w:val="20"/>
    </w:rPr>
  </w:style>
  <w:style w:type="paragraph" w:styleId="affffff8">
    <w:name w:val="footnote text"/>
    <w:basedOn w:val="af4"/>
    <w:link w:val="affffff9"/>
    <w:uiPriority w:val="99"/>
    <w:semiHidden/>
    <w:rsid w:val="00922EB5"/>
    <w:pPr>
      <w:spacing w:after="0" w:line="240" w:lineRule="auto"/>
      <w:jc w:val="center"/>
    </w:pPr>
    <w:rPr>
      <w:rFonts w:cs="Times New Roman"/>
      <w:sz w:val="20"/>
      <w:szCs w:val="20"/>
    </w:rPr>
  </w:style>
  <w:style w:type="character" w:customStyle="1" w:styleId="affffff9">
    <w:name w:val="Текст сноски Знак"/>
    <w:link w:val="affffff8"/>
    <w:uiPriority w:val="99"/>
    <w:locked/>
    <w:rsid w:val="00922EB5"/>
    <w:rPr>
      <w:sz w:val="20"/>
      <w:szCs w:val="20"/>
    </w:rPr>
  </w:style>
  <w:style w:type="character" w:styleId="affffffa">
    <w:name w:val="footnote reference"/>
    <w:uiPriority w:val="99"/>
    <w:semiHidden/>
    <w:rsid w:val="00922EB5"/>
    <w:rPr>
      <w:vertAlign w:val="superscript"/>
    </w:rPr>
  </w:style>
  <w:style w:type="paragraph" w:customStyle="1" w:styleId="1ff9">
    <w:name w:val="Текст1"/>
    <w:basedOn w:val="af4"/>
    <w:uiPriority w:val="99"/>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4"/>
    <w:uiPriority w:val="99"/>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uiPriority w:val="99"/>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uiPriority w:val="99"/>
    <w:rsid w:val="00922EB5"/>
    <w:rPr>
      <w:rFonts w:ascii="Arial" w:hAnsi="Arial" w:cs="Arial"/>
      <w:i/>
      <w:iCs/>
      <w:sz w:val="24"/>
      <w:szCs w:val="24"/>
      <w:lang w:val="ru-RU" w:eastAsia="ru-RU"/>
    </w:rPr>
  </w:style>
  <w:style w:type="paragraph" w:customStyle="1" w:styleId="affffffb">
    <w:name w:val="основной"/>
    <w:basedOn w:val="af4"/>
    <w:uiPriority w:val="99"/>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lang w:eastAsia="en-US"/>
    </w:rPr>
  </w:style>
  <w:style w:type="table" w:customStyle="1" w:styleId="11f">
    <w:name w:val="Сетка таблицы11"/>
    <w:uiPriority w:val="99"/>
    <w:rsid w:val="00922EB5"/>
    <w:pPr>
      <w:jc w:val="center"/>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c">
    <w:name w:val="line number"/>
    <w:basedOn w:val="af5"/>
    <w:uiPriority w:val="99"/>
    <w:rsid w:val="00922EB5"/>
  </w:style>
  <w:style w:type="paragraph" w:customStyle="1" w:styleId="xl63">
    <w:name w:val="xl63"/>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uiPriority w:val="99"/>
    <w:rsid w:val="00922EB5"/>
    <w:pPr>
      <w:autoSpaceDE w:val="0"/>
      <w:autoSpaceDN w:val="0"/>
      <w:adjustRightInd w:val="0"/>
    </w:pPr>
    <w:rPr>
      <w:rFonts w:cs="Calibri"/>
      <w:color w:val="000000"/>
      <w:sz w:val="24"/>
      <w:szCs w:val="24"/>
    </w:rPr>
  </w:style>
  <w:style w:type="paragraph" w:customStyle="1" w:styleId="af0">
    <w:name w:val="_таблица"/>
    <w:basedOn w:val="af4"/>
    <w:link w:val="affffffd"/>
    <w:uiPriority w:val="99"/>
    <w:rsid w:val="00922EB5"/>
    <w:pPr>
      <w:keepNext/>
      <w:keepLines/>
      <w:numPr>
        <w:numId w:val="36"/>
      </w:numPr>
      <w:autoSpaceDE w:val="0"/>
      <w:autoSpaceDN w:val="0"/>
      <w:adjustRightInd w:val="0"/>
      <w:spacing w:after="0" w:line="360" w:lineRule="auto"/>
      <w:jc w:val="right"/>
    </w:pPr>
    <w:rPr>
      <w:rFonts w:cs="Times New Roman"/>
      <w:b/>
      <w:bCs/>
      <w:sz w:val="26"/>
      <w:szCs w:val="26"/>
    </w:rPr>
  </w:style>
  <w:style w:type="character" w:customStyle="1" w:styleId="affffffd">
    <w:name w:val="_таблица Знак"/>
    <w:link w:val="af0"/>
    <w:uiPriority w:val="99"/>
    <w:locked/>
    <w:rsid w:val="00922EB5"/>
    <w:rPr>
      <w:b/>
      <w:bCs/>
      <w:sz w:val="26"/>
      <w:szCs w:val="26"/>
      <w:lang w:eastAsia="en-US"/>
    </w:rPr>
  </w:style>
  <w:style w:type="paragraph" w:customStyle="1" w:styleId="affffffe">
    <w:name w:val="_прилож_"/>
    <w:basedOn w:val="23"/>
    <w:link w:val="afffffff"/>
    <w:uiPriority w:val="99"/>
    <w:rsid w:val="00922EB5"/>
    <w:pPr>
      <w:keepLines w:val="0"/>
      <w:spacing w:before="240" w:after="60" w:line="360" w:lineRule="auto"/>
      <w:ind w:firstLine="709"/>
      <w:jc w:val="center"/>
    </w:pPr>
    <w:rPr>
      <w:rFonts w:ascii="Times New Roman" w:hAnsi="Times New Roman"/>
      <w:i w:val="0"/>
      <w:iCs w:val="0"/>
      <w:color w:val="000000"/>
    </w:rPr>
  </w:style>
  <w:style w:type="character" w:customStyle="1" w:styleId="afffffff">
    <w:name w:val="_прилож_ Знак"/>
    <w:link w:val="affffffe"/>
    <w:uiPriority w:val="99"/>
    <w:locked/>
    <w:rsid w:val="00922EB5"/>
    <w:rPr>
      <w:rFonts w:ascii="Times New Roman" w:hAnsi="Times New Roman" w:cs="Times New Roman"/>
      <w:b/>
      <w:bCs/>
      <w:color w:val="000000"/>
      <w:sz w:val="28"/>
      <w:szCs w:val="28"/>
    </w:rPr>
  </w:style>
  <w:style w:type="character" w:customStyle="1" w:styleId="afffffff0">
    <w:name w:val="_рисунок Знак"/>
    <w:link w:val="a1"/>
    <w:uiPriority w:val="99"/>
    <w:locked/>
    <w:rsid w:val="00922EB5"/>
    <w:rPr>
      <w:b/>
      <w:bCs/>
      <w:sz w:val="24"/>
      <w:szCs w:val="24"/>
      <w:lang w:eastAsia="en-US"/>
    </w:rPr>
  </w:style>
  <w:style w:type="paragraph" w:customStyle="1" w:styleId="a1">
    <w:name w:val="_рисунок"/>
    <w:basedOn w:val="af4"/>
    <w:link w:val="afffffff0"/>
    <w:uiPriority w:val="99"/>
    <w:rsid w:val="00922EB5"/>
    <w:pPr>
      <w:numPr>
        <w:numId w:val="37"/>
      </w:numPr>
      <w:autoSpaceDE w:val="0"/>
      <w:autoSpaceDN w:val="0"/>
      <w:adjustRightInd w:val="0"/>
      <w:spacing w:after="0" w:line="240" w:lineRule="auto"/>
      <w:jc w:val="center"/>
    </w:pPr>
    <w:rPr>
      <w:rFonts w:cs="Times New Roman"/>
      <w:b/>
      <w:bCs/>
      <w:sz w:val="24"/>
      <w:szCs w:val="24"/>
    </w:rPr>
  </w:style>
  <w:style w:type="paragraph" w:customStyle="1" w:styleId="font7">
    <w:name w:val="font7"/>
    <w:basedOn w:val="af4"/>
    <w:uiPriority w:val="99"/>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uiPriority w:val="99"/>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uiPriority w:val="99"/>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uiPriority w:val="99"/>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4"/>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uiPriority w:val="99"/>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4"/>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4"/>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4"/>
    <w:uiPriority w:val="99"/>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4"/>
    <w:uiPriority w:val="99"/>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4"/>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4"/>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4"/>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4"/>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4"/>
    <w:link w:val="3a"/>
    <w:uiPriority w:val="99"/>
    <w:rsid w:val="00922EB5"/>
    <w:pPr>
      <w:spacing w:after="120" w:line="360" w:lineRule="auto"/>
      <w:ind w:firstLine="709"/>
    </w:pPr>
    <w:rPr>
      <w:rFonts w:ascii="Times New Roman" w:hAnsi="Times New Roman" w:cs="Times New Roman"/>
      <w:color w:val="000000"/>
      <w:sz w:val="16"/>
      <w:szCs w:val="16"/>
    </w:rPr>
  </w:style>
  <w:style w:type="character" w:customStyle="1" w:styleId="3a">
    <w:name w:val="Основной текст 3 Знак"/>
    <w:link w:val="39"/>
    <w:uiPriority w:val="99"/>
    <w:locked/>
    <w:rsid w:val="00922EB5"/>
    <w:rPr>
      <w:rFonts w:ascii="Times New Roman" w:hAnsi="Times New Roman" w:cs="Times New Roman"/>
      <w:color w:val="000000"/>
      <w:sz w:val="16"/>
      <w:szCs w:val="16"/>
    </w:rPr>
  </w:style>
  <w:style w:type="character" w:customStyle="1" w:styleId="1fa">
    <w:name w:val="1 Знак"/>
    <w:link w:val="1f9"/>
    <w:uiPriority w:val="99"/>
    <w:locked/>
    <w:rsid w:val="00922EB5"/>
    <w:rPr>
      <w:rFonts w:ascii="Verdana" w:hAnsi="Verdana" w:cs="Verdana"/>
      <w:sz w:val="20"/>
      <w:szCs w:val="20"/>
      <w:lang w:val="en-US"/>
    </w:rPr>
  </w:style>
  <w:style w:type="character" w:customStyle="1" w:styleId="afffffff1">
    <w:name w:val="заголовок табл Знак"/>
    <w:uiPriority w:val="99"/>
    <w:locked/>
    <w:rsid w:val="00922EB5"/>
    <w:rPr>
      <w:rFonts w:ascii="Times New Roman" w:hAnsi="Times New Roman" w:cs="Times New Roman"/>
      <w:b/>
      <w:bCs/>
      <w:sz w:val="24"/>
      <w:szCs w:val="24"/>
    </w:rPr>
  </w:style>
  <w:style w:type="paragraph" w:customStyle="1" w:styleId="2f">
    <w:name w:val="Абзац списка2"/>
    <w:basedOn w:val="af4"/>
    <w:uiPriority w:val="99"/>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2"/>
    <w:uiPriority w:val="99"/>
    <w:rsid w:val="00922EB5"/>
    <w:pPr>
      <w:numPr>
        <w:numId w:val="38"/>
      </w:numPr>
      <w:spacing w:line="240" w:lineRule="auto"/>
      <w:jc w:val="center"/>
    </w:pPr>
    <w:rPr>
      <w:rFonts w:ascii="Calibri" w:hAnsi="Calibri"/>
      <w:color w:val="auto"/>
      <w:sz w:val="48"/>
      <w:szCs w:val="48"/>
    </w:rPr>
  </w:style>
  <w:style w:type="character" w:customStyle="1" w:styleId="afffffff2">
    <w:name w:val="_прилож Знак"/>
    <w:link w:val="a5"/>
    <w:uiPriority w:val="99"/>
    <w:locked/>
    <w:rsid w:val="00922EB5"/>
    <w:rPr>
      <w:b/>
      <w:bCs/>
      <w:sz w:val="48"/>
      <w:szCs w:val="48"/>
      <w:lang w:eastAsia="en-US"/>
    </w:rPr>
  </w:style>
  <w:style w:type="paragraph" w:customStyle="1" w:styleId="afffffff3">
    <w:name w:val="_Выделение"/>
    <w:basedOn w:val="1b"/>
    <w:link w:val="afffffff4"/>
    <w:uiPriority w:val="99"/>
    <w:rsid w:val="00922EB5"/>
    <w:pPr>
      <w:keepNext/>
      <w:spacing w:after="0" w:line="360" w:lineRule="auto"/>
      <w:ind w:left="0" w:firstLine="567"/>
      <w:jc w:val="both"/>
    </w:pPr>
    <w:rPr>
      <w:rFonts w:ascii="Times New Roman" w:hAnsi="Times New Roman" w:cs="Times New Roman"/>
      <w:b/>
      <w:bCs/>
      <w:sz w:val="26"/>
      <w:szCs w:val="26"/>
    </w:rPr>
  </w:style>
  <w:style w:type="character" w:customStyle="1" w:styleId="afffffff4">
    <w:name w:val="_Выделение Знак"/>
    <w:link w:val="afffffff3"/>
    <w:uiPriority w:val="99"/>
    <w:locked/>
    <w:rsid w:val="00922EB5"/>
    <w:rPr>
      <w:rFonts w:ascii="Times New Roman" w:hAnsi="Times New Roman" w:cs="Times New Roman"/>
      <w:b/>
      <w:bCs/>
      <w:sz w:val="26"/>
      <w:szCs w:val="26"/>
    </w:rPr>
  </w:style>
  <w:style w:type="paragraph" w:customStyle="1" w:styleId="18">
    <w:name w:val="Стиль1_ГЛАВА"/>
    <w:basedOn w:val="19"/>
    <w:link w:val="1ffa"/>
    <w:uiPriority w:val="99"/>
    <w:rsid w:val="00922EB5"/>
    <w:pPr>
      <w:keepNext w:val="0"/>
      <w:keepLines w:val="0"/>
      <w:pageBreakBefore/>
      <w:numPr>
        <w:numId w:val="44"/>
      </w:numPr>
      <w:tabs>
        <w:tab w:val="left" w:pos="1560"/>
      </w:tabs>
      <w:suppressAutoHyphens/>
      <w:spacing w:before="120" w:after="240" w:line="240" w:lineRule="auto"/>
    </w:pPr>
    <w:rPr>
      <w:rFonts w:ascii="Calibri" w:hAnsi="Calibri"/>
      <w:caps/>
      <w:color w:val="auto"/>
      <w:kern w:val="28"/>
    </w:rPr>
  </w:style>
  <w:style w:type="paragraph" w:customStyle="1" w:styleId="2f0">
    <w:name w:val="Стиль2_Часть"/>
    <w:basedOn w:val="23"/>
    <w:link w:val="2f1"/>
    <w:uiPriority w:val="99"/>
    <w:rsid w:val="00922EB5"/>
    <w:pPr>
      <w:keepNext w:val="0"/>
      <w:keepLines w:val="0"/>
      <w:suppressAutoHyphens/>
      <w:spacing w:before="120" w:after="240" w:line="240" w:lineRule="auto"/>
    </w:pPr>
    <w:rPr>
      <w:rFonts w:ascii="Times New Roman" w:hAnsi="Times New Roman"/>
      <w:i w:val="0"/>
      <w:iCs w:val="0"/>
      <w:color w:val="4F81BD"/>
      <w:kern w:val="28"/>
      <w:sz w:val="26"/>
      <w:szCs w:val="26"/>
    </w:rPr>
  </w:style>
  <w:style w:type="character" w:customStyle="1" w:styleId="1ffa">
    <w:name w:val="Стиль1_ГЛАВА Знак"/>
    <w:link w:val="18"/>
    <w:uiPriority w:val="99"/>
    <w:locked/>
    <w:rsid w:val="00922EB5"/>
    <w:rPr>
      <w:b/>
      <w:bCs/>
      <w:caps/>
      <w:kern w:val="28"/>
      <w:sz w:val="28"/>
      <w:szCs w:val="28"/>
      <w:lang w:eastAsia="en-US"/>
    </w:rPr>
  </w:style>
  <w:style w:type="paragraph" w:customStyle="1" w:styleId="3b">
    <w:name w:val="Стиль3_Подпункты"/>
    <w:basedOn w:val="23"/>
    <w:link w:val="3c"/>
    <w:uiPriority w:val="99"/>
    <w:rsid w:val="00922EB5"/>
    <w:pPr>
      <w:keepNext w:val="0"/>
      <w:keepLines w:val="0"/>
      <w:suppressAutoHyphens/>
      <w:spacing w:before="120" w:after="240" w:line="240" w:lineRule="auto"/>
    </w:pPr>
    <w:rPr>
      <w:rFonts w:ascii="Times New Roman" w:hAnsi="Times New Roman"/>
      <w:i w:val="0"/>
      <w:iCs w:val="0"/>
      <w:color w:val="4F81BD"/>
      <w:kern w:val="28"/>
      <w:sz w:val="26"/>
      <w:szCs w:val="26"/>
    </w:rPr>
  </w:style>
  <w:style w:type="character" w:customStyle="1" w:styleId="2f1">
    <w:name w:val="Стиль2_Часть Знак"/>
    <w:link w:val="2f0"/>
    <w:uiPriority w:val="99"/>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uiPriority w:val="99"/>
    <w:locked/>
    <w:rsid w:val="00922EB5"/>
    <w:rPr>
      <w:rFonts w:ascii="Times New Roman" w:hAnsi="Times New Roman" w:cs="Times New Roman"/>
      <w:b/>
      <w:bCs/>
      <w:color w:val="4F81BD"/>
      <w:kern w:val="28"/>
      <w:sz w:val="26"/>
      <w:szCs w:val="26"/>
    </w:rPr>
  </w:style>
  <w:style w:type="paragraph" w:customStyle="1" w:styleId="Style150">
    <w:name w:val="Style150"/>
    <w:basedOn w:val="af4"/>
    <w:uiPriority w:val="99"/>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4"/>
    <w:uiPriority w:val="99"/>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4"/>
    <w:uiPriority w:val="99"/>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uiPriority w:val="99"/>
    <w:rsid w:val="00922EB5"/>
    <w:rPr>
      <w:rFonts w:ascii="Arial" w:hAnsi="Arial" w:cs="Arial"/>
      <w:spacing w:val="-10"/>
      <w:sz w:val="18"/>
      <w:szCs w:val="18"/>
    </w:rPr>
  </w:style>
  <w:style w:type="character" w:customStyle="1" w:styleId="CharStyle76">
    <w:name w:val="CharStyle76"/>
    <w:uiPriority w:val="99"/>
    <w:rsid w:val="00922EB5"/>
    <w:rPr>
      <w:rFonts w:ascii="Arial" w:hAnsi="Arial" w:cs="Arial"/>
      <w:i/>
      <w:iCs/>
      <w:spacing w:val="-10"/>
      <w:sz w:val="18"/>
      <w:szCs w:val="18"/>
    </w:rPr>
  </w:style>
  <w:style w:type="character" w:customStyle="1" w:styleId="CharStyle63">
    <w:name w:val="CharStyle63"/>
    <w:uiPriority w:val="99"/>
    <w:rsid w:val="00922EB5"/>
    <w:rPr>
      <w:rFonts w:ascii="Georgia" w:hAnsi="Georgia" w:cs="Georgia"/>
      <w:sz w:val="20"/>
      <w:szCs w:val="20"/>
    </w:rPr>
  </w:style>
  <w:style w:type="character" w:customStyle="1" w:styleId="CharStyle113">
    <w:name w:val="CharStyle113"/>
    <w:uiPriority w:val="99"/>
    <w:rsid w:val="00922EB5"/>
    <w:rPr>
      <w:rFonts w:ascii="Arial" w:hAnsi="Arial" w:cs="Arial"/>
      <w:b/>
      <w:bCs/>
      <w:sz w:val="20"/>
      <w:szCs w:val="20"/>
    </w:rPr>
  </w:style>
  <w:style w:type="paragraph" w:customStyle="1" w:styleId="Style148">
    <w:name w:val="Style148"/>
    <w:basedOn w:val="af4"/>
    <w:uiPriority w:val="99"/>
    <w:rsid w:val="00922EB5"/>
    <w:pPr>
      <w:spacing w:after="0" w:line="240" w:lineRule="auto"/>
    </w:pPr>
    <w:rPr>
      <w:rFonts w:ascii="Arial" w:hAnsi="Arial" w:cs="Arial"/>
      <w:sz w:val="20"/>
      <w:szCs w:val="20"/>
      <w:lang w:eastAsia="ru-RU"/>
    </w:rPr>
  </w:style>
  <w:style w:type="paragraph" w:customStyle="1" w:styleId="Style299">
    <w:name w:val="Style299"/>
    <w:basedOn w:val="af4"/>
    <w:uiPriority w:val="99"/>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4"/>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4"/>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4"/>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4"/>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4"/>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4"/>
    <w:uiPriority w:val="99"/>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4"/>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4"/>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4"/>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4"/>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4"/>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4"/>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4"/>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4"/>
    <w:uiPriority w:val="99"/>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4"/>
    <w:uiPriority w:val="99"/>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4"/>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4"/>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4"/>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4"/>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4"/>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4"/>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4"/>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4"/>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4"/>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4"/>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4"/>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4"/>
    <w:uiPriority w:val="99"/>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4"/>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4"/>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4"/>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4"/>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4"/>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4"/>
    <w:uiPriority w:val="99"/>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4"/>
    <w:uiPriority w:val="99"/>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4"/>
    <w:uiPriority w:val="99"/>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4"/>
    <w:uiPriority w:val="99"/>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4"/>
    <w:uiPriority w:val="99"/>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4"/>
    <w:uiPriority w:val="99"/>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4"/>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4"/>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4"/>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4"/>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4"/>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4"/>
    <w:uiPriority w:val="99"/>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4"/>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4"/>
    <w:uiPriority w:val="99"/>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4"/>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4"/>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4"/>
    <w:uiPriority w:val="99"/>
    <w:rsid w:val="00922EB5"/>
    <w:pPr>
      <w:pBdr>
        <w:left w:val="single" w:sz="4" w:space="0" w:color="auto"/>
        <w:right w:val="single" w:sz="4" w:space="0" w:color="auto"/>
      </w:pBdr>
      <w:spacing w:before="100" w:beforeAutospacing="1" w:after="100" w:afterAutospacing="1" w:line="240" w:lineRule="auto"/>
    </w:pPr>
    <w:rPr>
      <w:rFonts w:ascii="Arial Unicode MS" w:eastAsia="Times New Roman" w:cs="Arial Unicode MS"/>
      <w:sz w:val="24"/>
      <w:szCs w:val="24"/>
      <w:lang w:eastAsia="ru-RU"/>
    </w:rPr>
  </w:style>
  <w:style w:type="paragraph" w:customStyle="1" w:styleId="1ffb">
    <w:name w:val="_Часть 1."/>
    <w:basedOn w:val="23"/>
    <w:link w:val="1ffc"/>
    <w:uiPriority w:val="99"/>
    <w:rsid w:val="00922EB5"/>
    <w:pPr>
      <w:keepLines w:val="0"/>
      <w:spacing w:before="480" w:after="60" w:line="360" w:lineRule="auto"/>
      <w:ind w:firstLine="567"/>
    </w:pPr>
    <w:rPr>
      <w:rFonts w:ascii="Times New Roman" w:hAnsi="Times New Roman"/>
      <w:color w:val="000000"/>
      <w:kern w:val="28"/>
    </w:rPr>
  </w:style>
  <w:style w:type="character" w:customStyle="1" w:styleId="1ffc">
    <w:name w:val="_Часть 1. Знак"/>
    <w:link w:val="1ffb"/>
    <w:uiPriority w:val="99"/>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1b"/>
    <w:link w:val="afffffff5"/>
    <w:uiPriority w:val="99"/>
    <w:rsid w:val="00922EB5"/>
    <w:pPr>
      <w:numPr>
        <w:numId w:val="40"/>
      </w:numPr>
      <w:spacing w:after="0" w:line="360" w:lineRule="auto"/>
      <w:ind w:left="0" w:firstLine="567"/>
      <w:jc w:val="both"/>
    </w:pPr>
    <w:rPr>
      <w:rFonts w:cs="Times New Roman"/>
      <w:sz w:val="26"/>
      <w:szCs w:val="26"/>
    </w:rPr>
  </w:style>
  <w:style w:type="character" w:customStyle="1" w:styleId="afffffff5">
    <w:name w:val="_Обычный список точка Знак"/>
    <w:link w:val="a7"/>
    <w:uiPriority w:val="99"/>
    <w:locked/>
    <w:rsid w:val="00922EB5"/>
    <w:rPr>
      <w:sz w:val="26"/>
      <w:szCs w:val="26"/>
      <w:lang w:eastAsia="en-US"/>
    </w:rPr>
  </w:style>
  <w:style w:type="paragraph" w:customStyle="1" w:styleId="112">
    <w:name w:val="_1.1"/>
    <w:basedOn w:val="23"/>
    <w:link w:val="11f0"/>
    <w:uiPriority w:val="99"/>
    <w:rsid w:val="00922EB5"/>
    <w:pPr>
      <w:numPr>
        <w:ilvl w:val="1"/>
        <w:numId w:val="39"/>
      </w:numPr>
      <w:spacing w:after="240" w:line="360" w:lineRule="auto"/>
    </w:pPr>
    <w:rPr>
      <w:rFonts w:ascii="Calibri" w:hAnsi="Calibri"/>
      <w:i w:val="0"/>
      <w:iCs w:val="0"/>
      <w:color w:val="000000"/>
      <w:kern w:val="28"/>
    </w:rPr>
  </w:style>
  <w:style w:type="character" w:customStyle="1" w:styleId="11f0">
    <w:name w:val="_1.1 Знак"/>
    <w:link w:val="112"/>
    <w:uiPriority w:val="99"/>
    <w:locked/>
    <w:rsid w:val="00922EB5"/>
    <w:rPr>
      <w:b/>
      <w:bCs/>
      <w:color w:val="000000"/>
      <w:kern w:val="28"/>
      <w:sz w:val="28"/>
      <w:szCs w:val="28"/>
      <w:lang w:eastAsia="en-US"/>
    </w:rPr>
  </w:style>
  <w:style w:type="paragraph" w:customStyle="1" w:styleId="1">
    <w:name w:val="_Раздел 1"/>
    <w:basedOn w:val="19"/>
    <w:link w:val="1ffd"/>
    <w:uiPriority w:val="99"/>
    <w:rsid w:val="00922EB5"/>
    <w:pPr>
      <w:keepLines w:val="0"/>
      <w:pageBreakBefore/>
      <w:numPr>
        <w:numId w:val="41"/>
      </w:numPr>
      <w:tabs>
        <w:tab w:val="left" w:pos="0"/>
      </w:tabs>
      <w:suppressAutoHyphens/>
      <w:spacing w:before="120" w:after="240" w:line="360" w:lineRule="auto"/>
      <w:jc w:val="both"/>
    </w:pPr>
    <w:rPr>
      <w:rFonts w:ascii="Calibri" w:hAnsi="Calibri"/>
      <w:color w:val="000000"/>
      <w:kern w:val="28"/>
      <w:sz w:val="26"/>
      <w:szCs w:val="26"/>
    </w:rPr>
  </w:style>
  <w:style w:type="character" w:customStyle="1" w:styleId="1ffd">
    <w:name w:val="_Раздел 1 Знак"/>
    <w:link w:val="1"/>
    <w:uiPriority w:val="99"/>
    <w:locked/>
    <w:rsid w:val="00922EB5"/>
    <w:rPr>
      <w:b/>
      <w:bCs/>
      <w:color w:val="000000"/>
      <w:kern w:val="28"/>
      <w:sz w:val="26"/>
      <w:szCs w:val="26"/>
      <w:lang w:eastAsia="en-US"/>
    </w:rPr>
  </w:style>
  <w:style w:type="paragraph" w:customStyle="1" w:styleId="ad">
    <w:name w:val="ТАБЛ"/>
    <w:basedOn w:val="a6"/>
    <w:link w:val="afffffff6"/>
    <w:uiPriority w:val="99"/>
    <w:rsid w:val="00922EB5"/>
    <w:pPr>
      <w:numPr>
        <w:numId w:val="29"/>
      </w:numPr>
      <w:spacing w:line="240" w:lineRule="auto"/>
    </w:pPr>
  </w:style>
  <w:style w:type="character" w:customStyle="1" w:styleId="afffffff6">
    <w:name w:val="ТАБЛ Знак"/>
    <w:link w:val="ad"/>
    <w:uiPriority w:val="99"/>
    <w:locked/>
    <w:rsid w:val="00922EB5"/>
    <w:rPr>
      <w:b/>
      <w:bCs/>
      <w:lang w:eastAsia="en-US"/>
    </w:rPr>
  </w:style>
  <w:style w:type="paragraph" w:customStyle="1" w:styleId="-0">
    <w:name w:val="Рис-Т"/>
    <w:basedOn w:val="af4"/>
    <w:next w:val="a"/>
    <w:uiPriority w:val="99"/>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4"/>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4"/>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4"/>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4"/>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4"/>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lang w:eastAsia="ru-RU"/>
    </w:rPr>
  </w:style>
  <w:style w:type="character" w:customStyle="1" w:styleId="HTML0">
    <w:name w:val="Стандартный HTML Знак"/>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4"/>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e">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f">
    <w:name w:val="Текст сноски Знак1"/>
    <w:uiPriority w:val="99"/>
    <w:semiHidden/>
    <w:rsid w:val="00922EB5"/>
    <w:rPr>
      <w:rFonts w:ascii="Times New Roman" w:hAnsi="Times New Roman" w:cs="Times New Roman"/>
      <w:color w:val="000000"/>
      <w:lang w:eastAsia="en-US"/>
    </w:rPr>
  </w:style>
  <w:style w:type="character" w:customStyle="1" w:styleId="214">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7">
    <w:name w:val="Основной текст_"/>
    <w:link w:val="2f2"/>
    <w:uiPriority w:val="99"/>
    <w:locked/>
    <w:rsid w:val="00922EB5"/>
    <w:rPr>
      <w:rFonts w:ascii="Times New Roman" w:hAnsi="Times New Roman" w:cs="Times New Roman"/>
      <w:sz w:val="26"/>
      <w:szCs w:val="26"/>
      <w:shd w:val="clear" w:color="auto" w:fill="FFFFFF"/>
    </w:rPr>
  </w:style>
  <w:style w:type="paragraph" w:customStyle="1" w:styleId="2f2">
    <w:name w:val="Основной текст2"/>
    <w:basedOn w:val="af4"/>
    <w:link w:val="afffffff7"/>
    <w:uiPriority w:val="99"/>
    <w:rsid w:val="00922EB5"/>
    <w:pPr>
      <w:widowControl w:val="0"/>
      <w:shd w:val="clear" w:color="auto" w:fill="FFFFFF"/>
      <w:spacing w:after="0" w:line="322" w:lineRule="exact"/>
      <w:ind w:hanging="340"/>
      <w:jc w:val="right"/>
    </w:pPr>
    <w:rPr>
      <w:rFonts w:ascii="Times New Roman" w:hAnsi="Times New Roman" w:cs="Times New Roman"/>
      <w:sz w:val="26"/>
      <w:szCs w:val="26"/>
    </w:rPr>
  </w:style>
  <w:style w:type="character" w:customStyle="1" w:styleId="11pt">
    <w:name w:val="Основной текст + 11 pt"/>
    <w:uiPriority w:val="99"/>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Body Text Char1 Char Char Знак,Body Text Char2 Char Знак,Body Text2 Char Char Char Char Char Char Char Char Char Знак,Body Text2 Знак,Char Знак,Main text Знак,text Знак,Основной текст Знак Знак"/>
    <w:uiPriority w:val="99"/>
    <w:rsid w:val="00922EB5"/>
    <w:rPr>
      <w:rFonts w:ascii="Arial" w:hAnsi="Arial" w:cs="Arial"/>
      <w:spacing w:val="-5"/>
      <w:sz w:val="22"/>
      <w:szCs w:val="22"/>
      <w:lang w:val="ru-RU" w:eastAsia="en-US"/>
    </w:rPr>
  </w:style>
  <w:style w:type="paragraph" w:customStyle="1" w:styleId="ReturnAddress">
    <w:name w:val="Return Address"/>
    <w:basedOn w:val="af4"/>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MediumGrid3-Accent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MediumGrid3-Accent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uiPriority w:val="99"/>
    <w:rsid w:val="00461165"/>
    <w:pPr>
      <w:widowControl w:val="0"/>
      <w:suppressAutoHyphens/>
      <w:autoSpaceDE w:val="0"/>
    </w:pPr>
    <w:rPr>
      <w:rFonts w:cs="Calibri"/>
      <w:sz w:val="22"/>
      <w:szCs w:val="22"/>
      <w:lang w:eastAsia="ar-SA"/>
    </w:rPr>
  </w:style>
  <w:style w:type="paragraph" w:customStyle="1" w:styleId="TableContents">
    <w:name w:val="Table Contents"/>
    <w:basedOn w:val="af4"/>
    <w:uiPriority w:val="99"/>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8">
    <w:name w:val="Содержимое таблицы"/>
    <w:basedOn w:val="af4"/>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9">
    <w:name w:val="подпись"/>
    <w:basedOn w:val="af4"/>
    <w:uiPriority w:val="99"/>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a">
    <w:name w:val="текст табл"/>
    <w:basedOn w:val="af4"/>
    <w:uiPriority w:val="99"/>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4"/>
    <w:autoRedefine/>
    <w:uiPriority w:val="99"/>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4"/>
    <w:autoRedefine/>
    <w:uiPriority w:val="99"/>
    <w:rsid w:val="00F35344"/>
    <w:pPr>
      <w:keepNext/>
      <w:numPr>
        <w:ilvl w:val="2"/>
        <w:numId w:val="49"/>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a"/>
    <w:uiPriority w:val="99"/>
    <w:rsid w:val="00F35344"/>
    <w:rPr>
      <w:sz w:val="22"/>
      <w:szCs w:val="22"/>
    </w:rPr>
  </w:style>
  <w:style w:type="paragraph" w:customStyle="1" w:styleId="102">
    <w:name w:val="Текст таблицы 10"/>
    <w:basedOn w:val="afffffffa"/>
    <w:uiPriority w:val="99"/>
    <w:rsid w:val="00F35344"/>
    <w:rPr>
      <w:sz w:val="20"/>
      <w:szCs w:val="20"/>
    </w:rPr>
  </w:style>
  <w:style w:type="paragraph" w:styleId="1fff0">
    <w:name w:val="index 1"/>
    <w:basedOn w:val="af4"/>
    <w:next w:val="af4"/>
    <w:autoRedefine/>
    <w:uiPriority w:val="99"/>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b">
    <w:name w:val="index heading"/>
    <w:basedOn w:val="af4"/>
    <w:next w:val="1fff0"/>
    <w:uiPriority w:val="99"/>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c">
    <w:name w:val="обычный без абзаца"/>
    <w:basedOn w:val="af4"/>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4"/>
    <w:uiPriority w:val="99"/>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f1">
    <w:name w:val="указатель 1"/>
    <w:basedOn w:val="af4"/>
    <w:uiPriority w:val="99"/>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d">
    <w:name w:val="Стиль табл"/>
    <w:basedOn w:val="af4"/>
    <w:uiPriority w:val="99"/>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4"/>
    <w:next w:val="af4"/>
    <w:autoRedefine/>
    <w:uiPriority w:val="99"/>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e">
    <w:name w:val="Block Text"/>
    <w:basedOn w:val="af4"/>
    <w:uiPriority w:val="99"/>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
    <w:name w:val="Нормальный"/>
    <w:basedOn w:val="af4"/>
    <w:autoRedefine/>
    <w:uiPriority w:val="99"/>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0">
    <w:name w:val="глава"/>
    <w:basedOn w:val="19"/>
    <w:autoRedefine/>
    <w:uiPriority w:val="99"/>
    <w:rsid w:val="00F35344"/>
    <w:pPr>
      <w:keepLines w:val="0"/>
      <w:tabs>
        <w:tab w:val="left" w:leader="dot" w:pos="9356"/>
        <w:tab w:val="left" w:leader="dot" w:pos="9720"/>
      </w:tabs>
      <w:suppressAutoHyphens/>
      <w:spacing w:before="0" w:after="120" w:line="240" w:lineRule="auto"/>
      <w:ind w:right="-81"/>
      <w:jc w:val="center"/>
      <w:outlineLvl w:val="9"/>
    </w:pPr>
    <w:rPr>
      <w:rFonts w:ascii="Calibri" w:hAnsi="Calibri" w:cs="Calibri"/>
      <w:caps/>
      <w:color w:val="auto"/>
      <w:kern w:val="28"/>
      <w:sz w:val="26"/>
      <w:szCs w:val="26"/>
    </w:rPr>
  </w:style>
  <w:style w:type="paragraph" w:styleId="3f">
    <w:name w:val="List Bullet 3"/>
    <w:basedOn w:val="af4"/>
    <w:autoRedefine/>
    <w:uiPriority w:val="99"/>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1">
    <w:name w:val="подрисунок"/>
    <w:basedOn w:val="af4"/>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2">
    <w:name w:val="table of figures"/>
    <w:basedOn w:val="af4"/>
    <w:next w:val="af4"/>
    <w:uiPriority w:val="99"/>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3">
    <w:name w:val="index 2"/>
    <w:basedOn w:val="af4"/>
    <w:next w:val="af4"/>
    <w:autoRedefine/>
    <w:uiPriority w:val="99"/>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4"/>
    <w:next w:val="af4"/>
    <w:autoRedefine/>
    <w:uiPriority w:val="99"/>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4"/>
    <w:next w:val="af4"/>
    <w:autoRedefine/>
    <w:uiPriority w:val="99"/>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4"/>
    <w:next w:val="af4"/>
    <w:autoRedefine/>
    <w:uiPriority w:val="99"/>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4"/>
    <w:next w:val="af4"/>
    <w:autoRedefine/>
    <w:uiPriority w:val="99"/>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4"/>
    <w:next w:val="af4"/>
    <w:autoRedefine/>
    <w:uiPriority w:val="99"/>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4"/>
    <w:next w:val="af4"/>
    <w:autoRedefine/>
    <w:uiPriority w:val="99"/>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3">
    <w:name w:val="Обычный без абзаца"/>
    <w:basedOn w:val="af4"/>
    <w:autoRedefine/>
    <w:uiPriority w:val="99"/>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uiPriority w:val="99"/>
    <w:rsid w:val="00F35344"/>
    <w:pPr>
      <w:spacing w:before="120" w:after="120"/>
      <w:ind w:left="567"/>
      <w:jc w:val="both"/>
    </w:pPr>
    <w:rPr>
      <w:rFonts w:ascii="Times New Roman" w:eastAsia="Times New Roman" w:hAnsi="Times New Roman"/>
      <w:sz w:val="24"/>
      <w:szCs w:val="24"/>
    </w:rPr>
  </w:style>
  <w:style w:type="paragraph" w:customStyle="1" w:styleId="132">
    <w:name w:val="Обычный 13 Знак Знак"/>
    <w:basedOn w:val="af4"/>
    <w:link w:val="134"/>
    <w:uiPriority w:val="99"/>
    <w:rsid w:val="00F35344"/>
    <w:pPr>
      <w:keepNext/>
      <w:suppressLineNumbers/>
      <w:tabs>
        <w:tab w:val="left" w:leader="dot" w:pos="9356"/>
      </w:tabs>
      <w:suppressAutoHyphens/>
      <w:spacing w:after="0" w:line="240" w:lineRule="auto"/>
      <w:jc w:val="both"/>
    </w:pPr>
    <w:rPr>
      <w:rFonts w:ascii="Times New Roman" w:hAnsi="Times New Roman" w:cs="Times New Roman"/>
      <w:sz w:val="26"/>
      <w:szCs w:val="26"/>
      <w:lang w:eastAsia="ru-RU"/>
    </w:rPr>
  </w:style>
  <w:style w:type="character" w:customStyle="1" w:styleId="1320">
    <w:name w:val="Обычный 13 Знак2"/>
    <w:uiPriority w:val="99"/>
    <w:rsid w:val="00F35344"/>
    <w:rPr>
      <w:snapToGrid w:val="0"/>
      <w:sz w:val="26"/>
      <w:szCs w:val="26"/>
      <w:lang w:val="ru-RU" w:eastAsia="ru-RU"/>
    </w:rPr>
  </w:style>
  <w:style w:type="character" w:customStyle="1" w:styleId="affffffff4">
    <w:name w:val="íîìåð ñòðàíèöû"/>
    <w:basedOn w:val="af5"/>
    <w:uiPriority w:val="99"/>
    <w:rsid w:val="00F35344"/>
  </w:style>
  <w:style w:type="character" w:customStyle="1" w:styleId="1310">
    <w:name w:val="Обычный 13 Знак1"/>
    <w:uiPriority w:val="99"/>
    <w:rsid w:val="00F35344"/>
    <w:rPr>
      <w:sz w:val="26"/>
      <w:szCs w:val="26"/>
      <w:lang w:val="ru-RU" w:eastAsia="ru-RU"/>
    </w:rPr>
  </w:style>
  <w:style w:type="paragraph" w:customStyle="1" w:styleId="1fff2">
    <w:name w:val="Рис.1 Подрисуночная надпись"/>
    <w:basedOn w:val="af4"/>
    <w:autoRedefine/>
    <w:uiPriority w:val="99"/>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5">
    <w:name w:val="Подрисуночная надпись Знак"/>
    <w:uiPriority w:val="99"/>
    <w:rsid w:val="00F35344"/>
    <w:rPr>
      <w:b/>
      <w:bCs/>
      <w:color w:val="000000"/>
      <w:sz w:val="24"/>
      <w:szCs w:val="24"/>
      <w:lang w:val="ru-RU" w:eastAsia="ru-RU"/>
    </w:rPr>
  </w:style>
  <w:style w:type="character" w:customStyle="1" w:styleId="affffffff6">
    <w:name w:val="текст табл Знак"/>
    <w:uiPriority w:val="99"/>
    <w:rsid w:val="00F35344"/>
    <w:rPr>
      <w:sz w:val="24"/>
      <w:szCs w:val="24"/>
      <w:lang w:val="ru-RU" w:eastAsia="ru-RU"/>
    </w:rPr>
  </w:style>
  <w:style w:type="paragraph" w:customStyle="1" w:styleId="3f0">
    <w:name w:val="Стиль Маркированный список + Перед:  3 пт"/>
    <w:basedOn w:val="aa"/>
    <w:uiPriority w:val="99"/>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spacing w:val="0"/>
      <w:sz w:val="26"/>
      <w:szCs w:val="26"/>
    </w:rPr>
  </w:style>
  <w:style w:type="paragraph" w:customStyle="1" w:styleId="103">
    <w:name w:val="Стиль Оглавление 1 + Первая строка:  0 см"/>
    <w:basedOn w:val="1fd"/>
    <w:uiPriority w:val="99"/>
    <w:rsid w:val="00F35344"/>
    <w:pPr>
      <w:keepNext/>
      <w:suppressLineNumbers/>
      <w:tabs>
        <w:tab w:val="clear" w:pos="9639"/>
        <w:tab w:val="left" w:pos="540"/>
        <w:tab w:val="left" w:leader="dot" w:pos="9356"/>
      </w:tabs>
      <w:suppressAutoHyphens/>
      <w:spacing w:before="60" w:after="60" w:line="240" w:lineRule="auto"/>
      <w:ind w:left="540"/>
    </w:pPr>
    <w:rPr>
      <w:rFonts w:eastAsia="Times New Roman"/>
      <w:b/>
      <w:bCs/>
      <w:caps/>
      <w:sz w:val="26"/>
      <w:szCs w:val="26"/>
    </w:rPr>
  </w:style>
  <w:style w:type="paragraph" w:customStyle="1" w:styleId="xl31">
    <w:name w:val="xl31"/>
    <w:basedOn w:val="af4"/>
    <w:uiPriority w:val="99"/>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uiPriority w:val="99"/>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4"/>
    <w:next w:val="af4"/>
    <w:autoRedefine/>
    <w:uiPriority w:val="99"/>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4"/>
    <w:uiPriority w:val="99"/>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4"/>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4"/>
    <w:uiPriority w:val="99"/>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4"/>
    <w:uiPriority w:val="99"/>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4"/>
    <w:uiPriority w:val="99"/>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4"/>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4"/>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4"/>
    <w:uiPriority w:val="99"/>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4"/>
    <w:uiPriority w:val="99"/>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4"/>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4"/>
    <w:uiPriority w:val="99"/>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4"/>
    <w:uiPriority w:val="99"/>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4"/>
    <w:uiPriority w:val="99"/>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4"/>
    <w:uiPriority w:val="99"/>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4"/>
    <w:uiPriority w:val="99"/>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4"/>
    <w:uiPriority w:val="99"/>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4"/>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4"/>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4"/>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4"/>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4"/>
    <w:uiPriority w:val="99"/>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7">
    <w:name w:val="Стиль начало"/>
    <w:basedOn w:val="af4"/>
    <w:uiPriority w:val="99"/>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4"/>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4"/>
    <w:uiPriority w:val="99"/>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uiPriority w:val="99"/>
    <w:rsid w:val="00F35344"/>
    <w:rPr>
      <w:rFonts w:ascii="Times New Roman" w:hAnsi="Times New Roman" w:cs="Times New Roman"/>
      <w:b/>
      <w:bCs/>
      <w:spacing w:val="0"/>
      <w:position w:val="0"/>
      <w:sz w:val="28"/>
      <w:szCs w:val="28"/>
    </w:rPr>
  </w:style>
  <w:style w:type="character" w:customStyle="1" w:styleId="2f4">
    <w:name w:val="Основной текст 2 Знак"/>
    <w:uiPriority w:val="99"/>
    <w:rsid w:val="00F35344"/>
    <w:rPr>
      <w:sz w:val="28"/>
      <w:szCs w:val="28"/>
      <w:lang w:val="ru-RU" w:eastAsia="ru-RU"/>
    </w:rPr>
  </w:style>
  <w:style w:type="paragraph" w:customStyle="1" w:styleId="xl53">
    <w:name w:val="xl53"/>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4"/>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4"/>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uiPriority w:val="99"/>
    <w:rsid w:val="00F35344"/>
    <w:rPr>
      <w:snapToGrid w:val="0"/>
      <w:sz w:val="26"/>
      <w:szCs w:val="26"/>
      <w:lang w:val="ru-RU" w:eastAsia="ru-RU"/>
    </w:rPr>
  </w:style>
  <w:style w:type="paragraph" w:customStyle="1" w:styleId="BodyText21">
    <w:name w:val="Body Text 21"/>
    <w:basedOn w:val="af4"/>
    <w:autoRedefine/>
    <w:uiPriority w:val="99"/>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3">
    <w:name w:val="Строгий1"/>
    <w:uiPriority w:val="99"/>
    <w:rsid w:val="00F35344"/>
    <w:rPr>
      <w:b/>
      <w:bCs/>
      <w:color w:val="auto"/>
      <w:sz w:val="24"/>
      <w:szCs w:val="24"/>
    </w:rPr>
  </w:style>
  <w:style w:type="paragraph" w:customStyle="1" w:styleId="xl22">
    <w:name w:val="xl22"/>
    <w:basedOn w:val="af4"/>
    <w:uiPriority w:val="99"/>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1340">
    <w:name w:val="Обычный 13 Знак4"/>
    <w:basedOn w:val="af4"/>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uiPriority w:val="99"/>
    <w:rsid w:val="00F35344"/>
    <w:rPr>
      <w:b/>
      <w:bCs/>
      <w:sz w:val="26"/>
      <w:szCs w:val="26"/>
      <w:lang w:val="ru-RU" w:eastAsia="ru-RU"/>
    </w:rPr>
  </w:style>
  <w:style w:type="character" w:customStyle="1" w:styleId="1332">
    <w:name w:val="Обычный 13 Знак3 Знак Знак Знак"/>
    <w:uiPriority w:val="99"/>
    <w:rsid w:val="00F35344"/>
    <w:rPr>
      <w:sz w:val="26"/>
      <w:szCs w:val="26"/>
      <w:lang w:val="ru-RU" w:eastAsia="ru-RU"/>
    </w:rPr>
  </w:style>
  <w:style w:type="character" w:customStyle="1" w:styleId="1342">
    <w:name w:val="Обычный 13 Знак4 Знак Знак"/>
    <w:uiPriority w:val="99"/>
    <w:rsid w:val="00F35344"/>
    <w:rPr>
      <w:b/>
      <w:bCs/>
      <w:sz w:val="26"/>
      <w:szCs w:val="26"/>
      <w:lang w:val="ru-RU" w:eastAsia="ru-RU"/>
    </w:rPr>
  </w:style>
  <w:style w:type="character" w:customStyle="1" w:styleId="13310">
    <w:name w:val="Обычный 13 Знак3 Знак Знак1"/>
    <w:uiPriority w:val="99"/>
    <w:rsid w:val="00F35344"/>
    <w:rPr>
      <w:sz w:val="26"/>
      <w:szCs w:val="26"/>
      <w:lang w:val="ru-RU" w:eastAsia="ru-RU"/>
    </w:rPr>
  </w:style>
  <w:style w:type="paragraph" w:customStyle="1" w:styleId="1333">
    <w:name w:val="Обычный 13 Знак3 Знак Знак"/>
    <w:basedOn w:val="af4"/>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uiPriority w:val="99"/>
    <w:rsid w:val="00F35344"/>
    <w:rPr>
      <w:sz w:val="26"/>
      <w:szCs w:val="26"/>
      <w:lang w:val="ru-RU" w:eastAsia="ru-RU"/>
    </w:rPr>
  </w:style>
  <w:style w:type="character" w:customStyle="1" w:styleId="1334">
    <w:name w:val="Обычный 13 Знак3 Знак"/>
    <w:uiPriority w:val="99"/>
    <w:rsid w:val="00F35344"/>
    <w:rPr>
      <w:sz w:val="26"/>
      <w:szCs w:val="26"/>
      <w:lang w:val="ru-RU" w:eastAsia="ru-RU"/>
    </w:rPr>
  </w:style>
  <w:style w:type="paragraph" w:customStyle="1" w:styleId="xl23">
    <w:name w:val="xl23"/>
    <w:basedOn w:val="af4"/>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paragraph" w:customStyle="1" w:styleId="1130">
    <w:name w:val="1.1.Нумерованный 3"/>
    <w:basedOn w:val="130"/>
    <w:uiPriority w:val="99"/>
    <w:rsid w:val="00F35344"/>
    <w:pPr>
      <w:numPr>
        <w:ilvl w:val="1"/>
        <w:numId w:val="50"/>
      </w:numPr>
    </w:pPr>
    <w:rPr>
      <w:i/>
      <w:iCs/>
    </w:rPr>
  </w:style>
  <w:style w:type="paragraph" w:customStyle="1" w:styleId="1114">
    <w:name w:val="1.1.1.Нумерованный список 4"/>
    <w:basedOn w:val="130"/>
    <w:uiPriority w:val="99"/>
    <w:rsid w:val="00F35344"/>
    <w:pPr>
      <w:numPr>
        <w:ilvl w:val="2"/>
        <w:numId w:val="51"/>
      </w:numPr>
      <w:tabs>
        <w:tab w:val="clear" w:pos="6804"/>
        <w:tab w:val="clear" w:pos="6946"/>
        <w:tab w:val="left" w:pos="1430"/>
      </w:tabs>
    </w:pPr>
  </w:style>
  <w:style w:type="paragraph" w:styleId="2f5">
    <w:name w:val="Body Text 2"/>
    <w:basedOn w:val="af4"/>
    <w:link w:val="215"/>
    <w:uiPriority w:val="99"/>
    <w:rsid w:val="00F35344"/>
    <w:pPr>
      <w:keepNext/>
      <w:suppressLineNumbers/>
      <w:tabs>
        <w:tab w:val="left" w:leader="dot" w:pos="9356"/>
      </w:tabs>
      <w:suppressAutoHyphens/>
      <w:spacing w:after="0" w:line="288" w:lineRule="auto"/>
      <w:jc w:val="center"/>
    </w:pPr>
    <w:rPr>
      <w:rFonts w:ascii="Times New Roman" w:hAnsi="Times New Roman" w:cs="Times New Roman"/>
      <w:b/>
      <w:bCs/>
      <w:sz w:val="20"/>
      <w:szCs w:val="20"/>
      <w:lang w:eastAsia="ru-RU"/>
    </w:rPr>
  </w:style>
  <w:style w:type="character" w:customStyle="1" w:styleId="215">
    <w:name w:val="Основной текст 2 Знак1"/>
    <w:link w:val="2f5"/>
    <w:uiPriority w:val="99"/>
    <w:locked/>
    <w:rsid w:val="00F35344"/>
    <w:rPr>
      <w:rFonts w:ascii="Times New Roman" w:hAnsi="Times New Roman" w:cs="Times New Roman"/>
      <w:b/>
      <w:bCs/>
      <w:sz w:val="20"/>
      <w:szCs w:val="20"/>
      <w:lang w:eastAsia="ru-RU"/>
    </w:rPr>
  </w:style>
  <w:style w:type="paragraph" w:customStyle="1" w:styleId="216">
    <w:name w:val="Основной текст 21"/>
    <w:basedOn w:val="af4"/>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3">
    <w:name w:val="подпись таблицы"/>
    <w:basedOn w:val="af4"/>
    <w:autoRedefine/>
    <w:uiPriority w:val="99"/>
    <w:rsid w:val="00F35344"/>
    <w:pPr>
      <w:numPr>
        <w:numId w:val="53"/>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
    <w:name w:val="подпись рисунка"/>
    <w:basedOn w:val="af4"/>
    <w:autoRedefine/>
    <w:uiPriority w:val="99"/>
    <w:rsid w:val="00F35344"/>
    <w:pPr>
      <w:widowControl w:val="0"/>
      <w:numPr>
        <w:numId w:val="52"/>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8">
    <w:name w:val="подпись рисунка Знак"/>
    <w:uiPriority w:val="99"/>
    <w:rsid w:val="00F35344"/>
    <w:rPr>
      <w:b/>
      <w:bCs/>
      <w:sz w:val="24"/>
      <w:szCs w:val="24"/>
      <w:lang w:val="ru-RU" w:eastAsia="ru-RU"/>
    </w:rPr>
  </w:style>
  <w:style w:type="paragraph" w:customStyle="1" w:styleId="111">
    <w:name w:val="Стиль Рис.1. Подрисуночная надпись + полужирный1"/>
    <w:basedOn w:val="af4"/>
    <w:autoRedefine/>
    <w:uiPriority w:val="99"/>
    <w:rsid w:val="00F35344"/>
    <w:pPr>
      <w:keepNext/>
      <w:numPr>
        <w:numId w:val="5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9"/>
    <w:autoRedefine/>
    <w:uiPriority w:val="99"/>
    <w:rsid w:val="00F35344"/>
    <w:pPr>
      <w:numPr>
        <w:numId w:val="55"/>
      </w:numPr>
    </w:pPr>
    <w:rPr>
      <w:rFonts w:ascii="Times New Roman" w:hAnsi="Times New Roman" w:cs="Times New Roman"/>
    </w:rPr>
  </w:style>
  <w:style w:type="paragraph" w:styleId="affffffff9">
    <w:name w:val="toa heading"/>
    <w:basedOn w:val="af4"/>
    <w:next w:val="af4"/>
    <w:uiPriority w:val="99"/>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uiPriority w:val="99"/>
    <w:rsid w:val="00F35344"/>
    <w:pPr>
      <w:jc w:val="center"/>
    </w:pPr>
    <w:rPr>
      <w:rFonts w:ascii="Times New Roman" w:eastAsia="Times New Roman" w:hAnsi="Times New Roman"/>
      <w:sz w:val="24"/>
      <w:szCs w:val="24"/>
    </w:rPr>
  </w:style>
  <w:style w:type="paragraph" w:styleId="2f6">
    <w:name w:val="List Continue 2"/>
    <w:basedOn w:val="af4"/>
    <w:uiPriority w:val="99"/>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4"/>
    <w:uiPriority w:val="99"/>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a">
    <w:name w:val="НПС"/>
    <w:basedOn w:val="af4"/>
    <w:link w:val="affffffffb"/>
    <w:uiPriority w:val="99"/>
    <w:rsid w:val="00F35344"/>
    <w:pPr>
      <w:keepNext/>
      <w:spacing w:after="0" w:line="240" w:lineRule="auto"/>
      <w:ind w:firstLine="709"/>
      <w:jc w:val="both"/>
    </w:pPr>
    <w:rPr>
      <w:rFonts w:ascii="Times New Roman" w:hAnsi="Times New Roman" w:cs="Times New Roman"/>
      <w:sz w:val="24"/>
      <w:szCs w:val="24"/>
      <w:lang w:eastAsia="ru-RU"/>
    </w:rPr>
  </w:style>
  <w:style w:type="character" w:customStyle="1" w:styleId="affffffffb">
    <w:name w:val="НПС Знак"/>
    <w:link w:val="affffffffa"/>
    <w:uiPriority w:val="99"/>
    <w:locked/>
    <w:rsid w:val="00F35344"/>
    <w:rPr>
      <w:rFonts w:ascii="Times New Roman" w:hAnsi="Times New Roman" w:cs="Times New Roman"/>
      <w:sz w:val="24"/>
      <w:szCs w:val="24"/>
      <w:lang w:eastAsia="ru-RU"/>
    </w:rPr>
  </w:style>
  <w:style w:type="paragraph" w:customStyle="1" w:styleId="1fff4">
    <w:name w:val="Таблица 1"/>
    <w:basedOn w:val="af4"/>
    <w:link w:val="1fff5"/>
    <w:uiPriority w:val="99"/>
    <w:rsid w:val="00F35344"/>
    <w:pPr>
      <w:autoSpaceDE w:val="0"/>
      <w:autoSpaceDN w:val="0"/>
      <w:adjustRightInd w:val="0"/>
      <w:spacing w:after="0" w:line="240" w:lineRule="auto"/>
      <w:ind w:left="-113" w:right="-113"/>
      <w:jc w:val="center"/>
    </w:pPr>
    <w:rPr>
      <w:rFonts w:ascii="Times New Roman" w:hAnsi="Times New Roman" w:cs="Times New Roman"/>
      <w:color w:val="000000"/>
      <w:sz w:val="20"/>
      <w:szCs w:val="20"/>
      <w:lang w:eastAsia="ru-RU"/>
    </w:rPr>
  </w:style>
  <w:style w:type="paragraph" w:customStyle="1" w:styleId="-12">
    <w:name w:val="Текст - 1"/>
    <w:basedOn w:val="133"/>
    <w:link w:val="-111"/>
    <w:uiPriority w:val="99"/>
    <w:rsid w:val="00F35344"/>
    <w:pPr>
      <w:tabs>
        <w:tab w:val="clear" w:pos="9356"/>
        <w:tab w:val="left" w:leader="dot" w:pos="540"/>
      </w:tabs>
      <w:spacing w:before="120" w:line="240" w:lineRule="auto"/>
      <w:ind w:firstLine="547"/>
      <w:jc w:val="left"/>
    </w:pPr>
    <w:rPr>
      <w:rFonts w:ascii="Times New Roman CYR" w:eastAsia="Calibri" w:hAnsi="Times New Roman CYR"/>
      <w:b/>
      <w:bCs/>
      <w:sz w:val="24"/>
      <w:szCs w:val="24"/>
    </w:rPr>
  </w:style>
  <w:style w:type="character" w:customStyle="1" w:styleId="1fff5">
    <w:name w:val="Таблица 1 Знак"/>
    <w:link w:val="1fff4"/>
    <w:uiPriority w:val="99"/>
    <w:locked/>
    <w:rsid w:val="00F35344"/>
    <w:rPr>
      <w:rFonts w:ascii="Times New Roman" w:hAnsi="Times New Roman" w:cs="Times New Roman"/>
      <w:color w:val="000000"/>
      <w:sz w:val="20"/>
      <w:szCs w:val="20"/>
      <w:lang w:eastAsia="ru-RU"/>
    </w:rPr>
  </w:style>
  <w:style w:type="paragraph" w:customStyle="1" w:styleId="FR3">
    <w:name w:val="FR3"/>
    <w:uiPriority w:val="99"/>
    <w:rsid w:val="00F35344"/>
    <w:pPr>
      <w:widowControl w:val="0"/>
      <w:jc w:val="center"/>
    </w:pPr>
    <w:rPr>
      <w:rFonts w:ascii="Arial" w:eastAsia="Times New Roman" w:hAnsi="Arial" w:cs="Arial"/>
      <w:sz w:val="24"/>
      <w:szCs w:val="24"/>
    </w:rPr>
  </w:style>
  <w:style w:type="character" w:customStyle="1" w:styleId="-13">
    <w:name w:val="Текст - 1 Знак"/>
    <w:uiPriority w:val="99"/>
    <w:rsid w:val="00F35344"/>
    <w:rPr>
      <w:rFonts w:ascii="Times New Roman CYR" w:hAnsi="Times New Roman CYR" w:cs="Times New Roman CYR"/>
      <w:sz w:val="26"/>
      <w:szCs w:val="26"/>
      <w:lang w:val="ru-RU" w:eastAsia="ru-RU"/>
    </w:rPr>
  </w:style>
  <w:style w:type="paragraph" w:customStyle="1" w:styleId="2110">
    <w:name w:val="Основной текст 211"/>
    <w:basedOn w:val="af4"/>
    <w:uiPriority w:val="99"/>
    <w:rsid w:val="00F35344"/>
    <w:pPr>
      <w:spacing w:after="0" w:line="360" w:lineRule="auto"/>
      <w:ind w:firstLine="720"/>
    </w:pPr>
    <w:rPr>
      <w:rFonts w:ascii="Arial" w:eastAsia="Times New Roman" w:hAnsi="Arial" w:cs="Arial"/>
      <w:sz w:val="24"/>
      <w:szCs w:val="24"/>
      <w:lang w:eastAsia="ru-RU"/>
    </w:rPr>
  </w:style>
  <w:style w:type="paragraph" w:customStyle="1" w:styleId="2f7">
    <w:name w:val="Таблица 2"/>
    <w:basedOn w:val="1fff4"/>
    <w:link w:val="2f8"/>
    <w:uiPriority w:val="99"/>
    <w:rsid w:val="00F35344"/>
    <w:pPr>
      <w:ind w:left="-34" w:right="-76"/>
    </w:pPr>
  </w:style>
  <w:style w:type="character" w:customStyle="1" w:styleId="2f8">
    <w:name w:val="Таблица 2 Знак"/>
    <w:link w:val="2f7"/>
    <w:uiPriority w:val="99"/>
    <w:locked/>
    <w:rsid w:val="00F35344"/>
    <w:rPr>
      <w:rFonts w:ascii="Times New Roman" w:hAnsi="Times New Roman" w:cs="Times New Roman"/>
      <w:color w:val="000000"/>
      <w:sz w:val="20"/>
      <w:szCs w:val="20"/>
      <w:lang w:eastAsia="ru-RU"/>
    </w:rPr>
  </w:style>
  <w:style w:type="character" w:customStyle="1" w:styleId="1fff6">
    <w:name w:val="Подрисуночная надпись Знак1"/>
    <w:uiPriority w:val="99"/>
    <w:rsid w:val="00F35344"/>
    <w:rPr>
      <w:b/>
      <w:bCs/>
      <w:sz w:val="24"/>
      <w:szCs w:val="24"/>
    </w:rPr>
  </w:style>
  <w:style w:type="character" w:customStyle="1" w:styleId="-111">
    <w:name w:val="Текст - 1 Знак1"/>
    <w:link w:val="-12"/>
    <w:uiPriority w:val="99"/>
    <w:locked/>
    <w:rsid w:val="00F35344"/>
    <w:rPr>
      <w:rFonts w:ascii="Times New Roman CYR" w:hAnsi="Times New Roman CYR" w:cs="Times New Roman CYR"/>
      <w:b/>
      <w:bCs/>
      <w:sz w:val="24"/>
      <w:szCs w:val="24"/>
      <w:lang w:val="ru-RU" w:eastAsia="ru-RU"/>
    </w:rPr>
  </w:style>
  <w:style w:type="character" w:customStyle="1" w:styleId="-14">
    <w:name w:val="Текст-1 Знак"/>
    <w:uiPriority w:val="99"/>
    <w:rsid w:val="00F35344"/>
    <w:rPr>
      <w:rFonts w:ascii="Times New Roman CYR" w:hAnsi="Times New Roman CYR" w:cs="Times New Roman CYR"/>
      <w:b/>
      <w:bCs/>
      <w:sz w:val="24"/>
      <w:szCs w:val="24"/>
      <w:lang w:val="ru-RU" w:eastAsia="ru-RU"/>
    </w:rPr>
  </w:style>
  <w:style w:type="paragraph" w:customStyle="1" w:styleId="-15">
    <w:name w:val="Табл-1"/>
    <w:basedOn w:val="af4"/>
    <w:link w:val="-16"/>
    <w:uiPriority w:val="99"/>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cs="Times New Roman"/>
      <w:b/>
      <w:bCs/>
      <w:sz w:val="24"/>
      <w:szCs w:val="24"/>
      <w:lang w:eastAsia="ru-RU"/>
    </w:rPr>
  </w:style>
  <w:style w:type="character" w:customStyle="1" w:styleId="-10">
    <w:name w:val="Рис-1 Знак"/>
    <w:link w:val="-1"/>
    <w:uiPriority w:val="99"/>
    <w:locked/>
    <w:rsid w:val="00F35344"/>
    <w:rPr>
      <w:b/>
      <w:bCs/>
      <w:sz w:val="24"/>
      <w:szCs w:val="24"/>
      <w:lang w:eastAsia="en-US"/>
    </w:rPr>
  </w:style>
  <w:style w:type="character" w:customStyle="1" w:styleId="-16">
    <w:name w:val="Табл-1 Знак"/>
    <w:link w:val="-15"/>
    <w:uiPriority w:val="99"/>
    <w:locked/>
    <w:rsid w:val="00F35344"/>
    <w:rPr>
      <w:rFonts w:ascii="Times New Roman" w:hAnsi="Times New Roman" w:cs="Times New Roman"/>
      <w:b/>
      <w:bCs/>
      <w:sz w:val="24"/>
      <w:szCs w:val="24"/>
      <w:lang w:eastAsia="ru-RU"/>
    </w:rPr>
  </w:style>
  <w:style w:type="paragraph" w:customStyle="1" w:styleId="-17">
    <w:name w:val="Таблица-1"/>
    <w:basedOn w:val="af4"/>
    <w:link w:val="-18"/>
    <w:uiPriority w:val="99"/>
    <w:rsid w:val="00F35344"/>
    <w:pPr>
      <w:autoSpaceDE w:val="0"/>
      <w:autoSpaceDN w:val="0"/>
      <w:adjustRightInd w:val="0"/>
      <w:spacing w:after="0" w:line="240" w:lineRule="auto"/>
      <w:jc w:val="center"/>
    </w:pPr>
    <w:rPr>
      <w:rFonts w:ascii="Times New Roman" w:hAnsi="Times New Roman" w:cs="Times New Roman"/>
      <w:color w:val="000000"/>
      <w:sz w:val="20"/>
      <w:szCs w:val="20"/>
      <w:lang w:eastAsia="ru-RU"/>
    </w:rPr>
  </w:style>
  <w:style w:type="character" w:customStyle="1" w:styleId="-18">
    <w:name w:val="Таблица-1 Знак"/>
    <w:link w:val="-17"/>
    <w:uiPriority w:val="99"/>
    <w:locked/>
    <w:rsid w:val="00F35344"/>
    <w:rPr>
      <w:rFonts w:ascii="Times New Roman" w:hAnsi="Times New Roman" w:cs="Times New Roman"/>
      <w:color w:val="000000"/>
      <w:sz w:val="20"/>
      <w:szCs w:val="20"/>
      <w:lang w:eastAsia="ru-RU"/>
    </w:rPr>
  </w:style>
  <w:style w:type="paragraph" w:customStyle="1" w:styleId="affffffffc">
    <w:name w:val="Заголовок таблицы"/>
    <w:basedOn w:val="af4"/>
    <w:uiPriority w:val="99"/>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4"/>
    <w:autoRedefine/>
    <w:uiPriority w:val="99"/>
    <w:rsid w:val="00F35344"/>
    <w:pPr>
      <w:numPr>
        <w:numId w:val="5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4"/>
    <w:autoRedefine/>
    <w:uiPriority w:val="99"/>
    <w:rsid w:val="00F35344"/>
    <w:pPr>
      <w:keepNext/>
      <w:numPr>
        <w:numId w:val="57"/>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4"/>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fffffffd">
    <w:name w:val="Стиль По центру"/>
    <w:basedOn w:val="af4"/>
    <w:uiPriority w:val="99"/>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e">
    <w:name w:val="Заголовок таблиц"/>
    <w:basedOn w:val="afff9"/>
    <w:autoRedefine/>
    <w:uiPriority w:val="99"/>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uiPriority w:val="99"/>
    <w:rsid w:val="00F35344"/>
    <w:rPr>
      <w:lang w:val="ru-RU" w:eastAsia="ru-RU"/>
    </w:rPr>
  </w:style>
  <w:style w:type="paragraph" w:customStyle="1" w:styleId="224">
    <w:name w:val="стиль2 заголовок2"/>
    <w:basedOn w:val="23"/>
    <w:autoRedefine/>
    <w:uiPriority w:val="99"/>
    <w:rsid w:val="00F35344"/>
    <w:pPr>
      <w:suppressLineNumbers/>
      <w:tabs>
        <w:tab w:val="num" w:pos="1944"/>
      </w:tabs>
      <w:suppressAutoHyphens/>
      <w:spacing w:before="120" w:line="240" w:lineRule="auto"/>
      <w:ind w:left="1584"/>
    </w:pPr>
    <w:rPr>
      <w:rFonts w:ascii="Calibri" w:hAnsi="Calibri" w:cs="Calibri"/>
      <w:kern w:val="28"/>
      <w:sz w:val="24"/>
      <w:szCs w:val="24"/>
      <w:lang w:eastAsia="ru-RU"/>
    </w:rPr>
  </w:style>
  <w:style w:type="paragraph" w:customStyle="1" w:styleId="13313">
    <w:name w:val="Стиль Обычный 13 Знак3 + Первая строка:  1 см"/>
    <w:basedOn w:val="af4"/>
    <w:uiPriority w:val="99"/>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
    <w:name w:val="основной текст"/>
    <w:basedOn w:val="af4"/>
    <w:autoRedefine/>
    <w:uiPriority w:val="99"/>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4"/>
    <w:autoRedefine/>
    <w:uiPriority w:val="99"/>
    <w:rsid w:val="00F35344"/>
    <w:pPr>
      <w:keepNext/>
      <w:numPr>
        <w:numId w:val="58"/>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4"/>
    <w:uiPriority w:val="99"/>
    <w:rsid w:val="00F35344"/>
    <w:pPr>
      <w:numPr>
        <w:numId w:val="59"/>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uiPriority w:val="99"/>
    <w:rsid w:val="00F35344"/>
    <w:pPr>
      <w:keepLines w:val="0"/>
      <w:numPr>
        <w:numId w:val="60"/>
      </w:numPr>
      <w:suppressLineNumbers/>
      <w:spacing w:before="240" w:after="60" w:line="324" w:lineRule="auto"/>
      <w:jc w:val="center"/>
    </w:pPr>
    <w:rPr>
      <w:rFonts w:ascii="Calibri" w:hAnsi="Calibri" w:cs="Calibri"/>
      <w:color w:val="auto"/>
      <w:kern w:val="32"/>
      <w:sz w:val="24"/>
      <w:szCs w:val="24"/>
    </w:rPr>
  </w:style>
  <w:style w:type="paragraph" w:customStyle="1" w:styleId="313">
    <w:name w:val="Заголовок 3 + 13 пт не полужирный Авто По левому краю сни..."/>
    <w:basedOn w:val="30"/>
    <w:uiPriority w:val="99"/>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Calibri" w:hAnsi="Calibri" w:cs="Calibri"/>
      <w:b w:val="0"/>
      <w:bCs w:val="0"/>
      <w:color w:val="auto"/>
      <w:sz w:val="26"/>
      <w:szCs w:val="26"/>
    </w:rPr>
  </w:style>
  <w:style w:type="character" w:customStyle="1" w:styleId="1fff7">
    <w:name w:val="Рис.1 Подрисуночная надпись Знак"/>
    <w:uiPriority w:val="99"/>
    <w:rsid w:val="00F35344"/>
    <w:rPr>
      <w:rFonts w:ascii="Times New Roman" w:hAnsi="Times New Roman" w:cs="Times New Roman"/>
      <w:b/>
      <w:bCs/>
      <w:sz w:val="24"/>
      <w:szCs w:val="24"/>
      <w:lang w:val="ru-RU" w:eastAsia="ru-RU"/>
    </w:rPr>
  </w:style>
  <w:style w:type="paragraph" w:customStyle="1" w:styleId="afffffffff0">
    <w:name w:val="рисунок"/>
    <w:basedOn w:val="af4"/>
    <w:autoRedefine/>
    <w:uiPriority w:val="99"/>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uiPriority w:val="99"/>
    <w:rsid w:val="00F35344"/>
    <w:pPr>
      <w:keepLines w:val="0"/>
      <w:widowControl w:val="0"/>
      <w:tabs>
        <w:tab w:val="num" w:pos="556"/>
        <w:tab w:val="num" w:pos="1080"/>
      </w:tabs>
      <w:autoSpaceDE w:val="0"/>
      <w:autoSpaceDN w:val="0"/>
      <w:adjustRightInd w:val="0"/>
      <w:spacing w:before="0" w:line="240" w:lineRule="auto"/>
      <w:ind w:left="556" w:hanging="72"/>
      <w:jc w:val="center"/>
    </w:pPr>
    <w:rPr>
      <w:rFonts w:ascii="Arial" w:hAnsi="Arial" w:cs="Arial"/>
      <w:b w:val="0"/>
      <w:bCs w:val="0"/>
      <w:caps/>
      <w:color w:val="auto"/>
      <w:kern w:val="28"/>
    </w:rPr>
  </w:style>
  <w:style w:type="table" w:styleId="-3">
    <w:name w:val="Table Web 3"/>
    <w:basedOn w:val="af6"/>
    <w:uiPriority w:val="99"/>
    <w:rsid w:val="00F35344"/>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uiPriority w:val="99"/>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uiPriority w:val="99"/>
    <w:rsid w:val="00F35344"/>
    <w:rPr>
      <w:rFonts w:ascii="Century Schoolbook" w:hAnsi="Century Schoolbook" w:cs="Century Schoolbook"/>
      <w:color w:val="000000"/>
      <w:sz w:val="22"/>
      <w:szCs w:val="22"/>
    </w:rPr>
  </w:style>
  <w:style w:type="character" w:customStyle="1" w:styleId="134">
    <w:name w:val="Обычный 13 Знак Знак Знак"/>
    <w:link w:val="132"/>
    <w:uiPriority w:val="99"/>
    <w:locked/>
    <w:rsid w:val="00F35344"/>
    <w:rPr>
      <w:rFonts w:ascii="Times New Roman" w:hAnsi="Times New Roman" w:cs="Times New Roman"/>
      <w:sz w:val="26"/>
      <w:szCs w:val="26"/>
      <w:lang w:eastAsia="ru-RU"/>
    </w:rPr>
  </w:style>
  <w:style w:type="paragraph" w:customStyle="1" w:styleId="2f9">
    <w:name w:val="заголовок 2"/>
    <w:basedOn w:val="afb"/>
    <w:link w:val="217"/>
    <w:uiPriority w:val="99"/>
    <w:rsid w:val="00F35344"/>
    <w:pPr>
      <w:keepNext/>
      <w:pBdr>
        <w:bottom w:val="none" w:sz="0" w:space="0" w:color="auto"/>
      </w:pBdr>
      <w:spacing w:after="0"/>
      <w:jc w:val="center"/>
    </w:pPr>
    <w:rPr>
      <w:rFonts w:ascii="Times New Roman" w:hAnsi="Times New Roman"/>
      <w:b/>
      <w:bCs/>
      <w:i/>
      <w:iCs/>
      <w:color w:val="auto"/>
      <w:spacing w:val="0"/>
      <w:kern w:val="0"/>
      <w:sz w:val="20"/>
      <w:szCs w:val="20"/>
    </w:rPr>
  </w:style>
  <w:style w:type="character" w:customStyle="1" w:styleId="217">
    <w:name w:val="заголовок 2 Знак1"/>
    <w:link w:val="2f9"/>
    <w:uiPriority w:val="99"/>
    <w:locked/>
    <w:rsid w:val="00F35344"/>
    <w:rPr>
      <w:rFonts w:ascii="Times New Roman" w:hAnsi="Times New Roman" w:cs="Times New Roman"/>
      <w:b/>
      <w:bCs/>
      <w:i/>
      <w:iCs/>
      <w:sz w:val="20"/>
      <w:szCs w:val="20"/>
    </w:rPr>
  </w:style>
  <w:style w:type="paragraph" w:styleId="z-">
    <w:name w:val="HTML Top of Form"/>
    <w:basedOn w:val="af4"/>
    <w:next w:val="af4"/>
    <w:link w:val="z-0"/>
    <w:hidden/>
    <w:uiPriority w:val="99"/>
    <w:rsid w:val="00F35344"/>
    <w:pPr>
      <w:pBdr>
        <w:bottom w:val="single" w:sz="6" w:space="1" w:color="auto"/>
      </w:pBdr>
      <w:spacing w:after="0" w:line="240" w:lineRule="auto"/>
      <w:jc w:val="center"/>
    </w:pPr>
    <w:rPr>
      <w:rFonts w:ascii="Arial" w:hAnsi="Arial" w:cs="Times New Roman"/>
      <w:vanish/>
      <w:sz w:val="16"/>
      <w:szCs w:val="16"/>
      <w:lang w:eastAsia="ru-RU"/>
    </w:rPr>
  </w:style>
  <w:style w:type="character" w:customStyle="1" w:styleId="z-0">
    <w:name w:val="z-Начало формы Знак"/>
    <w:link w:val="z-"/>
    <w:uiPriority w:val="99"/>
    <w:locked/>
    <w:rsid w:val="00F35344"/>
    <w:rPr>
      <w:rFonts w:ascii="Arial" w:hAnsi="Arial" w:cs="Arial"/>
      <w:vanish/>
      <w:sz w:val="16"/>
      <w:szCs w:val="16"/>
      <w:lang w:eastAsia="ru-RU"/>
    </w:rPr>
  </w:style>
  <w:style w:type="paragraph" w:styleId="z-1">
    <w:name w:val="HTML Bottom of Form"/>
    <w:basedOn w:val="af4"/>
    <w:next w:val="af4"/>
    <w:link w:val="z-2"/>
    <w:hidden/>
    <w:uiPriority w:val="99"/>
    <w:rsid w:val="00F35344"/>
    <w:pPr>
      <w:pBdr>
        <w:top w:val="single" w:sz="6" w:space="1" w:color="auto"/>
      </w:pBdr>
      <w:spacing w:after="0" w:line="240" w:lineRule="auto"/>
      <w:jc w:val="center"/>
    </w:pPr>
    <w:rPr>
      <w:rFonts w:ascii="Arial" w:hAnsi="Arial" w:cs="Times New Roman"/>
      <w:vanish/>
      <w:sz w:val="16"/>
      <w:szCs w:val="16"/>
      <w:lang w:eastAsia="ru-RU"/>
    </w:rPr>
  </w:style>
  <w:style w:type="character" w:customStyle="1" w:styleId="z-2">
    <w:name w:val="z-Конец формы Знак"/>
    <w:link w:val="z-1"/>
    <w:uiPriority w:val="99"/>
    <w:locked/>
    <w:rsid w:val="00F35344"/>
    <w:rPr>
      <w:rFonts w:ascii="Arial" w:hAnsi="Arial" w:cs="Arial"/>
      <w:vanish/>
      <w:sz w:val="16"/>
      <w:szCs w:val="16"/>
      <w:lang w:eastAsia="ru-RU"/>
    </w:rPr>
  </w:style>
  <w:style w:type="paragraph" w:customStyle="1" w:styleId="ConsNormal">
    <w:name w:val="ConsNormal"/>
    <w:uiPriority w:val="99"/>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1">
    <w:name w:val="Для записок"/>
    <w:basedOn w:val="af4"/>
    <w:uiPriority w:val="99"/>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4"/>
    <w:uiPriority w:val="99"/>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99"/>
    <w:rsid w:val="00F3534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uiPriority w:val="99"/>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4"/>
    <w:uiPriority w:val="99"/>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2">
    <w:name w:val="Абзац"/>
    <w:basedOn w:val="af4"/>
    <w:link w:val="afffffffff3"/>
    <w:uiPriority w:val="99"/>
    <w:rsid w:val="00F35344"/>
    <w:pPr>
      <w:spacing w:before="120" w:after="60" w:line="240" w:lineRule="auto"/>
      <w:ind w:firstLine="567"/>
      <w:jc w:val="both"/>
    </w:pPr>
    <w:rPr>
      <w:rFonts w:ascii="Times New Roman" w:hAnsi="Times New Roman" w:cs="Times New Roman"/>
      <w:sz w:val="24"/>
      <w:szCs w:val="24"/>
    </w:rPr>
  </w:style>
  <w:style w:type="character" w:customStyle="1" w:styleId="afffffffff3">
    <w:name w:val="Абзац Знак"/>
    <w:link w:val="afffffffff2"/>
    <w:uiPriority w:val="99"/>
    <w:locked/>
    <w:rsid w:val="00F35344"/>
    <w:rPr>
      <w:rFonts w:ascii="Times New Roman" w:hAnsi="Times New Roman" w:cs="Times New Roman"/>
      <w:sz w:val="24"/>
      <w:szCs w:val="24"/>
    </w:rPr>
  </w:style>
  <w:style w:type="paragraph" w:customStyle="1" w:styleId="afffffffff4">
    <w:name w:val="Табличный_центр"/>
    <w:basedOn w:val="af4"/>
    <w:uiPriority w:val="99"/>
    <w:rsid w:val="00F35344"/>
    <w:pPr>
      <w:spacing w:after="0" w:line="240" w:lineRule="auto"/>
      <w:jc w:val="center"/>
    </w:pPr>
    <w:rPr>
      <w:rFonts w:ascii="Times New Roman" w:eastAsia="Times New Roman" w:hAnsi="Times New Roman" w:cs="Times New Roman"/>
      <w:lang w:eastAsia="ru-RU"/>
    </w:rPr>
  </w:style>
  <w:style w:type="paragraph" w:customStyle="1" w:styleId="afffffffff5">
    <w:name w:val="Табличный_заголовки"/>
    <w:basedOn w:val="af4"/>
    <w:uiPriority w:val="99"/>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6">
    <w:name w:val="Табличный_слева"/>
    <w:basedOn w:val="af4"/>
    <w:uiPriority w:val="99"/>
    <w:rsid w:val="00F35344"/>
    <w:pPr>
      <w:spacing w:after="0" w:line="240" w:lineRule="auto"/>
    </w:pPr>
    <w:rPr>
      <w:rFonts w:ascii="Times New Roman" w:eastAsia="Times New Roman" w:hAnsi="Times New Roman" w:cs="Times New Roman"/>
      <w:lang w:eastAsia="ru-RU"/>
    </w:rPr>
  </w:style>
  <w:style w:type="paragraph" w:customStyle="1" w:styleId="1fff8">
    <w:name w:val="Основной текст1"/>
    <w:basedOn w:val="af4"/>
    <w:uiPriority w:val="99"/>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4"/>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4"/>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4"/>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4"/>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4"/>
    <w:uiPriority w:val="99"/>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4"/>
    <w:uiPriority w:val="99"/>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4"/>
    <w:uiPriority w:val="99"/>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4"/>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4"/>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4"/>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4"/>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4"/>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4"/>
    <w:uiPriority w:val="99"/>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4"/>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d"/>
    <w:uiPriority w:val="99"/>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f9">
    <w:name w:val="Стиль Для таблицы (приложения 1) + По правому краю"/>
    <w:basedOn w:val="1ff5"/>
    <w:uiPriority w:val="99"/>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2">
    <w:name w:val="Список марк."/>
    <w:basedOn w:val="af4"/>
    <w:uiPriority w:val="99"/>
    <w:rsid w:val="008678A7"/>
    <w:pPr>
      <w:numPr>
        <w:numId w:val="64"/>
      </w:numPr>
      <w:spacing w:after="120" w:line="360" w:lineRule="auto"/>
      <w:jc w:val="both"/>
    </w:pPr>
    <w:rPr>
      <w:rFonts w:ascii="Times New Roman" w:eastAsia="Times New Roman" w:hAnsi="Times New Roman" w:cs="Times New Roman"/>
      <w:sz w:val="26"/>
      <w:szCs w:val="26"/>
      <w:lang w:eastAsia="ru-RU"/>
    </w:rPr>
  </w:style>
  <w:style w:type="paragraph" w:customStyle="1" w:styleId="1fffa">
    <w:name w:val="Текст_1"/>
    <w:basedOn w:val="af4"/>
    <w:uiPriority w:val="99"/>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7">
    <w:name w:val="Подраздел"/>
    <w:basedOn w:val="af4"/>
    <w:uiPriority w:val="99"/>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99"/>
    <w:rsid w:val="00901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 Знак Знак1,Заголовок 2 Знак1 Знак Знак Знак Знак,Заголовок 2 Знак1 Знак1,Заголовок 2 Знак2 Знак Знак1,Знак1 Знак Знак Знак1 Знак1,Знак1 Знак Знак Знак2,Знак1 Знак1 Знак1,Знак1 Знак2"/>
    <w:uiPriority w:val="99"/>
    <w:semiHidden/>
    <w:rsid w:val="008523F7"/>
    <w:rPr>
      <w:rFonts w:ascii="Cambria" w:hAnsi="Cambria" w:cs="Cambria"/>
      <w:b/>
      <w:bCs/>
      <w:color w:val="4F81BD"/>
      <w:sz w:val="26"/>
      <w:szCs w:val="26"/>
    </w:rPr>
  </w:style>
  <w:style w:type="character" w:customStyle="1" w:styleId="314">
    <w:name w:val="Заголовок 3 Знак1"/>
    <w:aliases w:val="Заголовок 3 Знак + 12 pt Знак1,Заголовок 3 Знак + Знак1,Заголовок 3 Знак Знак Знак Знак1,Знак2 Знак1,Пер... Знак1,Перед:  0 пт Знак1,Пос... Знак1,влево Знак1,не полужирный Знак1"/>
    <w:uiPriority w:val="99"/>
    <w:semiHidden/>
    <w:rsid w:val="008523F7"/>
    <w:rPr>
      <w:rFonts w:ascii="Cambria" w:hAnsi="Cambria" w:cs="Cambria"/>
      <w:b/>
      <w:bCs/>
      <w:color w:val="4F81BD"/>
      <w:sz w:val="22"/>
      <w:szCs w:val="22"/>
    </w:rPr>
  </w:style>
  <w:style w:type="character" w:customStyle="1" w:styleId="1fffb">
    <w:name w:val="Название Знак1"/>
    <w:aliases w:val="Заголовок1 Знак1"/>
    <w:uiPriority w:val="99"/>
    <w:rsid w:val="008523F7"/>
    <w:rPr>
      <w:rFonts w:ascii="Cambria" w:hAnsi="Cambria" w:cs="Cambria"/>
      <w:color w:val="17365D"/>
      <w:spacing w:val="5"/>
      <w:kern w:val="28"/>
      <w:sz w:val="52"/>
      <w:szCs w:val="52"/>
    </w:rPr>
  </w:style>
  <w:style w:type="paragraph" w:customStyle="1" w:styleId="xl1824">
    <w:name w:val="xl1824"/>
    <w:basedOn w:val="af4"/>
    <w:uiPriority w:val="99"/>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4"/>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4"/>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4"/>
    <w:uiPriority w:val="99"/>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4"/>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4"/>
    <w:uiPriority w:val="99"/>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4"/>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4"/>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687E20"/>
    <w:pPr>
      <w:jc w:val="center"/>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4"/>
    <w:uiPriority w:val="99"/>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4"/>
    <w:uiPriority w:val="99"/>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4"/>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4"/>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4"/>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4"/>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4"/>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4"/>
    <w:uiPriority w:val="99"/>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4"/>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4"/>
    <w:uiPriority w:val="99"/>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4"/>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4"/>
    <w:uiPriority w:val="99"/>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4"/>
    <w:uiPriority w:val="99"/>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4"/>
    <w:uiPriority w:val="99"/>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4"/>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4"/>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4"/>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4"/>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4"/>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4"/>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4"/>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4"/>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table" w:customStyle="1" w:styleId="GridTable5DarkAccent3">
    <w:name w:val="Grid Table 5 Dark Accent 3"/>
    <w:uiPriority w:val="99"/>
    <w:rsid w:val="00413E76"/>
    <w:rPr>
      <w:rFonts w:eastAsia="Times New Roman" w:cs="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GridTable4Accent3">
    <w:name w:val="Grid Table 4 Accent 3"/>
    <w:uiPriority w:val="99"/>
    <w:rsid w:val="00413E76"/>
    <w:rPr>
      <w:rFonts w:eastAsia="Times New Roman" w:cs="Calibri"/>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GridTable5Dark">
    <w:name w:val="Grid Table 5 Dark"/>
    <w:uiPriority w:val="99"/>
    <w:rsid w:val="00413E76"/>
    <w:rPr>
      <w:rFonts w:eastAsia="Times New Roman" w:cs="Calibr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GridTableLight">
    <w:name w:val="Grid Table Light"/>
    <w:uiPriority w:val="99"/>
    <w:rsid w:val="00413E76"/>
    <w:rPr>
      <w:rFonts w:eastAsia="Times New Roman" w:cs="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6">
    <w:name w:val="Сетка таблицы13"/>
    <w:uiPriority w:val="99"/>
    <w:rsid w:val="00413E7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31"/>
    <w:uiPriority w:val="99"/>
    <w:rsid w:val="00573139"/>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41">
    <w:name w:val="Сетка таблицы14"/>
    <w:uiPriority w:val="99"/>
    <w:rsid w:val="00413E7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uiPriority w:val="99"/>
    <w:rsid w:val="00413E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4"/>
    <w:uiPriority w:val="99"/>
    <w:rsid w:val="00413E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4"/>
    <w:uiPriority w:val="99"/>
    <w:rsid w:val="00413E76"/>
    <w:pPr>
      <w:spacing w:before="100" w:beforeAutospacing="1" w:after="100" w:afterAutospacing="1" w:line="240" w:lineRule="auto"/>
    </w:pPr>
    <w:rPr>
      <w:rFonts w:eastAsia="Times New Roman"/>
      <w:color w:val="000000"/>
      <w:lang w:eastAsia="ru-RU"/>
    </w:rPr>
  </w:style>
  <w:style w:type="numbering" w:customStyle="1" w:styleId="0511">
    <w:name w:val="Стиль 0.5 Список Заг.11"/>
    <w:rsid w:val="008A1EB8"/>
    <w:pPr>
      <w:numPr>
        <w:numId w:val="41"/>
      </w:numPr>
    </w:pPr>
  </w:style>
  <w:style w:type="numbering" w:customStyle="1" w:styleId="051">
    <w:name w:val="Стиль 0.5 Список Заг.1"/>
    <w:rsid w:val="008A1EB8"/>
    <w:pPr>
      <w:numPr>
        <w:numId w:val="32"/>
      </w:numPr>
    </w:pPr>
  </w:style>
  <w:style w:type="numbering" w:customStyle="1" w:styleId="05">
    <w:name w:val="0.5 Список Заг."/>
    <w:rsid w:val="008A1EB8"/>
    <w:pPr>
      <w:numPr>
        <w:numId w:val="10"/>
      </w:numPr>
    </w:pPr>
  </w:style>
  <w:style w:type="numbering" w:customStyle="1" w:styleId="050">
    <w:name w:val="Стиль 0.5 Список Заг."/>
    <w:rsid w:val="008A1EB8"/>
    <w:pPr>
      <w:numPr>
        <w:numId w:val="18"/>
      </w:numPr>
    </w:pPr>
  </w:style>
  <w:style w:type="numbering" w:customStyle="1" w:styleId="052">
    <w:name w:val="0.5 Список Заг.2"/>
    <w:rsid w:val="008A1EB8"/>
    <w:pPr>
      <w:numPr>
        <w:numId w:val="11"/>
      </w:numPr>
    </w:pPr>
  </w:style>
  <w:style w:type="numbering" w:customStyle="1" w:styleId="3">
    <w:name w:val="Стиль3"/>
    <w:rsid w:val="008A1EB8"/>
    <w:pPr>
      <w:numPr>
        <w:numId w:val="46"/>
      </w:numPr>
    </w:pPr>
  </w:style>
  <w:style w:type="numbering" w:customStyle="1" w:styleId="20">
    <w:name w:val="Стиль2"/>
    <w:rsid w:val="008A1EB8"/>
    <w:pPr>
      <w:numPr>
        <w:numId w:val="45"/>
      </w:numPr>
    </w:pPr>
  </w:style>
  <w:style w:type="numbering" w:customStyle="1" w:styleId="0521">
    <w:name w:val="0.5 Список Заг.21"/>
    <w:rsid w:val="008A1EB8"/>
    <w:pPr>
      <w:numPr>
        <w:numId w:val="33"/>
      </w:numPr>
    </w:pPr>
  </w:style>
  <w:style w:type="numbering" w:customStyle="1" w:styleId="17">
    <w:name w:val="Стиль1"/>
    <w:rsid w:val="008A1EB8"/>
    <w:pPr>
      <w:numPr>
        <w:numId w:val="43"/>
      </w:numPr>
    </w:pPr>
  </w:style>
  <w:style w:type="numbering" w:customStyle="1" w:styleId="af1">
    <w:name w:val="Со второго раздела"/>
    <w:rsid w:val="008A1EB8"/>
    <w:pPr>
      <w:numPr>
        <w:numId w:val="42"/>
      </w:numPr>
    </w:pPr>
  </w:style>
  <w:style w:type="paragraph" w:styleId="afffffffff8">
    <w:name w:val="List Paragraph"/>
    <w:basedOn w:val="af4"/>
    <w:link w:val="afffffffff9"/>
    <w:uiPriority w:val="34"/>
    <w:qFormat/>
    <w:rsid w:val="00A27F6F"/>
    <w:pPr>
      <w:ind w:left="720"/>
      <w:contextualSpacing/>
    </w:pPr>
    <w:rPr>
      <w:rFonts w:cs="Times New Roman"/>
    </w:rPr>
  </w:style>
  <w:style w:type="character" w:customStyle="1" w:styleId="afffffffff9">
    <w:name w:val="Абзац списка Знак"/>
    <w:link w:val="afffffffff8"/>
    <w:uiPriority w:val="34"/>
    <w:rsid w:val="00720A5D"/>
    <w:rPr>
      <w:rFonts w:cs="Arial"/>
      <w:sz w:val="22"/>
      <w:szCs w:val="22"/>
      <w:lang w:eastAsia="en-US"/>
    </w:rPr>
  </w:style>
  <w:style w:type="numbering" w:customStyle="1" w:styleId="1fffc">
    <w:name w:val="Нет списка1"/>
    <w:next w:val="af7"/>
    <w:uiPriority w:val="99"/>
    <w:semiHidden/>
    <w:unhideWhenUsed/>
    <w:rsid w:val="00DD030A"/>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chart" Target="charts/chart3.xml"/><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chart" Target="charts/chart6.xml"/><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8.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26.png"/><Relationship Id="rId53" Type="http://schemas.openxmlformats.org/officeDocument/2006/relationships/chart" Target="charts/chart9.xml"/><Relationship Id="rId58" Type="http://schemas.openxmlformats.org/officeDocument/2006/relationships/image" Target="media/image36.png"/><Relationship Id="rId66" Type="http://schemas.openxmlformats.org/officeDocument/2006/relationships/image" Target="media/image43.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oleObject" Target="embeddings/oleObject1.bin"/><Relationship Id="rId57" Type="http://schemas.openxmlformats.org/officeDocument/2006/relationships/image" Target="media/image35.jpeg"/><Relationship Id="rId61" Type="http://schemas.openxmlformats.org/officeDocument/2006/relationships/hyperlink" Target="http://www.economy.gov.ru/wps/wcm/connect/economylib4/mer/activity/sections/macro/prognoz/doc20131108_5" TargetMode="External"/><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chart" Target="charts/chart7.xml"/><Relationship Id="rId52" Type="http://schemas.openxmlformats.org/officeDocument/2006/relationships/chart" Target="charts/chart8.xml"/><Relationship Id="rId60" Type="http://schemas.openxmlformats.org/officeDocument/2006/relationships/image" Target="media/image38.png"/><Relationship Id="rId65" Type="http://schemas.openxmlformats.org/officeDocument/2006/relationships/image" Target="media/image42.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5.emf"/><Relationship Id="rId48" Type="http://schemas.openxmlformats.org/officeDocument/2006/relationships/image" Target="media/image29.wmf"/><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chart" Target="charts/chart2.xml"/><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4.wmf"/><Relationship Id="rId20" Type="http://schemas.openxmlformats.org/officeDocument/2006/relationships/image" Target="media/image8.emf"/><Relationship Id="rId41" Type="http://schemas.openxmlformats.org/officeDocument/2006/relationships/chart" Target="charts/chart5.xml"/><Relationship Id="rId54" Type="http://schemas.openxmlformats.org/officeDocument/2006/relationships/image" Target="media/image32.png"/><Relationship Id="rId62" Type="http://schemas.openxmlformats.org/officeDocument/2006/relationships/image" Target="media/image39.wmf"/><Relationship Id="rId70"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67" b="1" i="0" u="none" strike="noStrike" baseline="0">
                <a:solidFill>
                  <a:srgbClr val="000000"/>
                </a:solidFill>
                <a:latin typeface="Times New Roman"/>
                <a:ea typeface="Times New Roman"/>
                <a:cs typeface="Times New Roman"/>
              </a:defRPr>
            </a:pPr>
            <a:r>
              <a:rPr lang="ru-RU" sz="867"/>
              <a:t>Фактические и нормативные потери тепловой энергии в системах теплоснабжения на базе локальных котельных</a:t>
            </a:r>
          </a:p>
        </c:rich>
      </c:tx>
      <c:layout>
        <c:manualLayout>
          <c:xMode val="edge"/>
          <c:yMode val="edge"/>
          <c:x val="0.13484371640561923"/>
          <c:y val="1.9163844624962793E-2"/>
        </c:manualLayout>
      </c:layout>
      <c:spPr>
        <a:noFill/>
        <a:ln w="17485">
          <a:noFill/>
        </a:ln>
      </c:spPr>
    </c:title>
    <c:plotArea>
      <c:layout>
        <c:manualLayout>
          <c:layoutTarget val="inner"/>
          <c:xMode val="edge"/>
          <c:yMode val="edge"/>
          <c:x val="0.12944654574875986"/>
          <c:y val="0.3234984225985022"/>
          <c:w val="0.85883592967603661"/>
          <c:h val="0.36420764823046647"/>
        </c:manualLayout>
      </c:layout>
      <c:barChart>
        <c:barDir val="col"/>
        <c:grouping val="clustered"/>
        <c:ser>
          <c:idx val="0"/>
          <c:order val="0"/>
          <c:tx>
            <c:strRef>
              <c:f>Sheet1!$A$2</c:f>
              <c:strCache>
                <c:ptCount val="1"/>
                <c:pt idx="0">
                  <c:v>Фактические потери тепловой энергии, Гкал</c:v>
                </c:pt>
              </c:strCache>
            </c:strRef>
          </c:tx>
          <c:spPr>
            <a:gradFill rotWithShape="0">
              <a:gsLst>
                <a:gs pos="0">
                  <a:srgbClr val="FF0000"/>
                </a:gs>
                <a:gs pos="100000">
                  <a:srgbClr val="FF0000">
                    <a:gamma/>
                    <a:shade val="46275"/>
                    <a:invGamma/>
                  </a:srgbClr>
                </a:gs>
              </a:gsLst>
              <a:path path="rect">
                <a:fillToRect l="50000" t="50000" r="50000" b="50000"/>
              </a:path>
            </a:gradFill>
            <a:ln w="8743">
              <a:solidFill>
                <a:srgbClr val="000000"/>
              </a:solidFill>
              <a:prstDash val="solid"/>
            </a:ln>
          </c:spPr>
          <c:dLbls>
            <c:dLbl>
              <c:idx val="0"/>
              <c:layout>
                <c:manualLayout>
                  <c:x val="1.3745439138718831E-3"/>
                  <c:y val="5.3014701830550029E-2"/>
                </c:manualLayout>
              </c:layout>
              <c:tx>
                <c:rich>
                  <a:bodyPr/>
                  <a:lstStyle/>
                  <a:p>
                    <a:r>
                      <a:rPr lang="en-US" sz="361"/>
                      <a:t>384,87</a:t>
                    </a:r>
                  </a:p>
                </c:rich>
              </c:tx>
              <c:dLblPos val="outEnd"/>
            </c:dLbl>
            <c:spPr>
              <a:solidFill>
                <a:srgbClr val="FFFFFF"/>
              </a:solidFill>
              <a:ln w="2185">
                <a:solidFill>
                  <a:srgbClr val="000000"/>
                </a:solidFill>
                <a:prstDash val="solid"/>
              </a:ln>
            </c:spPr>
            <c:txPr>
              <a:bodyPr/>
              <a:lstStyle/>
              <a:p>
                <a:pPr>
                  <a:defRPr sz="361" b="1" i="0" u="none" strike="noStrike" baseline="0">
                    <a:solidFill>
                      <a:srgbClr val="000000"/>
                    </a:solidFill>
                    <a:latin typeface="Arial"/>
                    <a:ea typeface="Arial"/>
                    <a:cs typeface="Arial"/>
                  </a:defRPr>
                </a:pPr>
                <a:endParaRPr lang="ru-RU"/>
              </a:p>
            </c:txPr>
            <c:dLblPos val="ctr"/>
            <c:showVal val="1"/>
          </c:dLbls>
          <c:cat>
            <c:strRef>
              <c:f>Sheet1!$B$1:$G$1</c:f>
              <c:strCache>
                <c:ptCount val="6"/>
                <c:pt idx="0">
                  <c:v>Котельная "База"</c:v>
                </c:pt>
                <c:pt idx="1">
                  <c:v>Котельная "Гостиница"</c:v>
                </c:pt>
                <c:pt idx="2">
                  <c:v>Котельная "Лесокомбинат"</c:v>
                </c:pt>
                <c:pt idx="3">
                  <c:v>Котельная "Теремок"</c:v>
                </c:pt>
                <c:pt idx="4">
                  <c:v>Котельная МУП "Стабильность"</c:v>
                </c:pt>
                <c:pt idx="5">
                  <c:v>Котельная ГУП ДХ АК "Северо-Восточное ДСУ" "филиал Заринский"</c:v>
                </c:pt>
              </c:strCache>
            </c:strRef>
          </c:cat>
          <c:val>
            <c:numRef>
              <c:f>Sheet1!$B$2:$G$2</c:f>
              <c:numCache>
                <c:formatCode>General</c:formatCode>
                <c:ptCount val="6"/>
                <c:pt idx="0">
                  <c:v>384.87</c:v>
                </c:pt>
                <c:pt idx="1">
                  <c:v>606.37</c:v>
                </c:pt>
                <c:pt idx="2">
                  <c:v>580.77000000000021</c:v>
                </c:pt>
                <c:pt idx="3">
                  <c:v>2026.33</c:v>
                </c:pt>
                <c:pt idx="4">
                  <c:v>661.6</c:v>
                </c:pt>
                <c:pt idx="5">
                  <c:v>516.4</c:v>
                </c:pt>
              </c:numCache>
            </c:numRef>
          </c:val>
        </c:ser>
        <c:ser>
          <c:idx val="1"/>
          <c:order val="1"/>
          <c:tx>
            <c:strRef>
              <c:f>Sheet1!$A$3</c:f>
              <c:strCache>
                <c:ptCount val="1"/>
                <c:pt idx="0">
                  <c:v>Нормативные потери в тепловых сетях, Гкал</c:v>
                </c:pt>
              </c:strCache>
            </c:strRef>
          </c:tx>
          <c:spPr>
            <a:gradFill rotWithShape="0">
              <a:gsLst>
                <a:gs pos="0">
                  <a:srgbClr val="0000FF"/>
                </a:gs>
                <a:gs pos="100000">
                  <a:srgbClr val="0000FF">
                    <a:gamma/>
                    <a:shade val="46275"/>
                    <a:invGamma/>
                  </a:srgbClr>
                </a:gs>
              </a:gsLst>
              <a:path path="rect">
                <a:fillToRect l="50000" t="50000" r="50000" b="50000"/>
              </a:path>
            </a:gradFill>
            <a:ln w="8743">
              <a:solidFill>
                <a:srgbClr val="000000"/>
              </a:solidFill>
              <a:prstDash val="solid"/>
            </a:ln>
          </c:spPr>
          <c:dLbls>
            <c:spPr>
              <a:solidFill>
                <a:srgbClr val="FFFFFF"/>
              </a:solidFill>
              <a:ln w="2185">
                <a:solidFill>
                  <a:srgbClr val="000000"/>
                </a:solidFill>
                <a:prstDash val="solid"/>
              </a:ln>
            </c:spPr>
            <c:txPr>
              <a:bodyPr/>
              <a:lstStyle/>
              <a:p>
                <a:pPr>
                  <a:defRPr sz="361" b="1" i="0" u="none" strike="noStrike" baseline="0">
                    <a:solidFill>
                      <a:srgbClr val="000000"/>
                    </a:solidFill>
                    <a:latin typeface="Arial"/>
                    <a:ea typeface="Arial"/>
                    <a:cs typeface="Arial"/>
                  </a:defRPr>
                </a:pPr>
                <a:endParaRPr lang="ru-RU"/>
              </a:p>
            </c:txPr>
            <c:dLblPos val="ctr"/>
            <c:showVal val="1"/>
          </c:dLbls>
          <c:cat>
            <c:strRef>
              <c:f>Sheet1!$B$1:$G$1</c:f>
              <c:strCache>
                <c:ptCount val="6"/>
                <c:pt idx="0">
                  <c:v>Котельная "База"</c:v>
                </c:pt>
                <c:pt idx="1">
                  <c:v>Котельная "Гостиница"</c:v>
                </c:pt>
                <c:pt idx="2">
                  <c:v>Котельная "Лесокомбинат"</c:v>
                </c:pt>
                <c:pt idx="3">
                  <c:v>Котельная "Теремок"</c:v>
                </c:pt>
                <c:pt idx="4">
                  <c:v>Котельная МУП "Стабильность"</c:v>
                </c:pt>
                <c:pt idx="5">
                  <c:v>Котельная ГУП ДХ АК "Северо-Восточное ДСУ" "филиал Заринский"</c:v>
                </c:pt>
              </c:strCache>
            </c:strRef>
          </c:cat>
          <c:val>
            <c:numRef>
              <c:f>Sheet1!$B$3:$G$3</c:f>
              <c:numCache>
                <c:formatCode>General</c:formatCode>
                <c:ptCount val="6"/>
                <c:pt idx="0">
                  <c:v>327.8</c:v>
                </c:pt>
                <c:pt idx="1">
                  <c:v>529.66999999999996</c:v>
                </c:pt>
                <c:pt idx="2">
                  <c:v>268.2</c:v>
                </c:pt>
                <c:pt idx="3">
                  <c:v>1235.7</c:v>
                </c:pt>
                <c:pt idx="4">
                  <c:v>584.29999999999995</c:v>
                </c:pt>
                <c:pt idx="5">
                  <c:v>744.3</c:v>
                </c:pt>
              </c:numCache>
            </c:numRef>
          </c:val>
        </c:ser>
        <c:axId val="235000192"/>
        <c:axId val="235001728"/>
      </c:barChart>
      <c:catAx>
        <c:axId val="235000192"/>
        <c:scaling>
          <c:orientation val="minMax"/>
        </c:scaling>
        <c:axPos val="b"/>
        <c:majorGridlines>
          <c:spPr>
            <a:ln w="2185">
              <a:solidFill>
                <a:srgbClr val="000000"/>
              </a:solidFill>
              <a:prstDash val="solid"/>
            </a:ln>
          </c:spPr>
        </c:majorGridlines>
        <c:numFmt formatCode="General" sourceLinked="1"/>
        <c:tickLblPos val="nextTo"/>
        <c:spPr>
          <a:ln w="2185">
            <a:solidFill>
              <a:srgbClr val="000000"/>
            </a:solidFill>
            <a:prstDash val="solid"/>
          </a:ln>
        </c:spPr>
        <c:txPr>
          <a:bodyPr rot="0" vert="horz"/>
          <a:lstStyle/>
          <a:p>
            <a:pPr>
              <a:defRPr sz="506" b="0" i="0" u="none" strike="noStrike" baseline="0">
                <a:solidFill>
                  <a:srgbClr val="000000"/>
                </a:solidFill>
                <a:latin typeface="Times New Roman"/>
                <a:ea typeface="Times New Roman"/>
                <a:cs typeface="Times New Roman"/>
              </a:defRPr>
            </a:pPr>
            <a:endParaRPr lang="ru-RU"/>
          </a:p>
        </c:txPr>
        <c:crossAx val="235001728"/>
        <c:crosses val="autoZero"/>
        <c:auto val="1"/>
        <c:lblAlgn val="ctr"/>
        <c:lblOffset val="100"/>
        <c:tickLblSkip val="1"/>
        <c:tickMarkSkip val="1"/>
      </c:catAx>
      <c:valAx>
        <c:axId val="235001728"/>
        <c:scaling>
          <c:orientation val="minMax"/>
        </c:scaling>
        <c:axPos val="l"/>
        <c:majorGridlines>
          <c:spPr>
            <a:ln w="2185">
              <a:solidFill>
                <a:srgbClr val="000000"/>
              </a:solidFill>
              <a:prstDash val="solid"/>
            </a:ln>
          </c:spPr>
        </c:majorGridlines>
        <c:title>
          <c:tx>
            <c:rich>
              <a:bodyPr/>
              <a:lstStyle/>
              <a:p>
                <a:pPr>
                  <a:defRPr sz="651" b="1" i="0" u="none" strike="noStrike" baseline="0">
                    <a:solidFill>
                      <a:srgbClr val="000000"/>
                    </a:solidFill>
                    <a:latin typeface="Times New Roman"/>
                    <a:ea typeface="Times New Roman"/>
                    <a:cs typeface="Times New Roman"/>
                  </a:defRPr>
                </a:pPr>
                <a:r>
                  <a:rPr lang="ru-RU" sz="651"/>
                  <a:t>Тепловая энергия, Гкал</a:t>
                </a:r>
              </a:p>
            </c:rich>
          </c:tx>
          <c:layout>
            <c:manualLayout>
              <c:xMode val="edge"/>
              <c:yMode val="edge"/>
              <c:x val="9.7086086804837185E-3"/>
              <c:y val="0.35017417018123392"/>
            </c:manualLayout>
          </c:layout>
          <c:spPr>
            <a:noFill/>
            <a:ln w="17485">
              <a:noFill/>
            </a:ln>
          </c:spPr>
        </c:title>
        <c:numFmt formatCode="General" sourceLinked="1"/>
        <c:tickLblPos val="nextTo"/>
        <c:spPr>
          <a:ln w="2185">
            <a:solidFill>
              <a:srgbClr val="000000"/>
            </a:solidFill>
            <a:prstDash val="solid"/>
          </a:ln>
        </c:spPr>
        <c:txPr>
          <a:bodyPr rot="0" vert="horz"/>
          <a:lstStyle/>
          <a:p>
            <a:pPr>
              <a:defRPr sz="434" b="1" i="0" u="none" strike="noStrike" baseline="0">
                <a:solidFill>
                  <a:srgbClr val="000000"/>
                </a:solidFill>
                <a:latin typeface="Arial"/>
                <a:ea typeface="Arial"/>
                <a:cs typeface="Arial"/>
              </a:defRPr>
            </a:pPr>
            <a:endParaRPr lang="ru-RU"/>
          </a:p>
        </c:txPr>
        <c:crossAx val="235000192"/>
        <c:crosses val="autoZero"/>
        <c:crossBetween val="between"/>
      </c:valAx>
      <c:spPr>
        <a:solidFill>
          <a:srgbClr val="FFFFFF"/>
        </a:solidFill>
        <a:ln w="17485">
          <a:noFill/>
        </a:ln>
      </c:spPr>
    </c:plotArea>
    <c:legend>
      <c:legendPos val="b"/>
      <c:legendEntry>
        <c:idx val="0"/>
        <c:txPr>
          <a:bodyPr/>
          <a:lstStyle/>
          <a:p>
            <a:pPr>
              <a:defRPr sz="578"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578" b="0" i="0" u="none" strike="noStrike" baseline="0">
                <a:solidFill>
                  <a:srgbClr val="000000"/>
                </a:solidFill>
                <a:latin typeface="Times New Roman"/>
                <a:ea typeface="Times New Roman"/>
                <a:cs typeface="Times New Roman"/>
              </a:defRPr>
            </a:pPr>
            <a:endParaRPr lang="ru-RU"/>
          </a:p>
        </c:txPr>
      </c:legendEntry>
      <c:layout>
        <c:manualLayout>
          <c:xMode val="edge"/>
          <c:yMode val="edge"/>
          <c:wMode val="edge"/>
          <c:hMode val="edge"/>
          <c:x val="0.16005679351904814"/>
          <c:y val="0.87914293035270352"/>
          <c:w val="0.86191970207742574"/>
          <c:h val="0.99125672615461302"/>
        </c:manualLayout>
      </c:layout>
      <c:spPr>
        <a:solidFill>
          <a:srgbClr val="FFFFFF"/>
        </a:solidFill>
        <a:ln w="8743">
          <a:solidFill>
            <a:srgbClr val="FFFFFF"/>
          </a:solidFill>
          <a:prstDash val="solid"/>
        </a:ln>
      </c:spPr>
      <c:txPr>
        <a:bodyPr/>
        <a:lstStyle/>
        <a:p>
          <a:pPr>
            <a:defRPr sz="57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636" b="0" i="0" u="none" strike="noStrike" baseline="0">
          <a:solidFill>
            <a:srgbClr val="000000"/>
          </a:solidFill>
          <a:latin typeface="Arial"/>
          <a:ea typeface="Arial"/>
          <a:cs typeface="Arial"/>
        </a:defRPr>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48"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ТЭЦ ОАО "Алтай-Кокс" за 2011-2021 гг.</a:t>
            </a:r>
          </a:p>
        </c:rich>
      </c:tx>
      <c:layout>
        <c:manualLayout>
          <c:xMode val="edge"/>
          <c:yMode val="edge"/>
          <c:x val="0.10810807668028843"/>
          <c:y val="1.9956011085206535E-2"/>
        </c:manualLayout>
      </c:layout>
      <c:spPr>
        <a:noFill/>
        <a:ln w="18041">
          <a:noFill/>
        </a:ln>
      </c:spPr>
    </c:title>
    <c:plotArea>
      <c:layout>
        <c:manualLayout>
          <c:layoutTarget val="inner"/>
          <c:xMode val="edge"/>
          <c:yMode val="edge"/>
          <c:x val="0.1224165341812402"/>
          <c:y val="0.19955654101995565"/>
          <c:w val="0.86327503974562803"/>
          <c:h val="0.47671840354767264"/>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20">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Sheet1!$B$2:$L$2</c:f>
              <c:numCache>
                <c:formatCode>General</c:formatCode>
                <c:ptCount val="11"/>
                <c:pt idx="0">
                  <c:v>87541.3</c:v>
                </c:pt>
                <c:pt idx="1">
                  <c:v>76367.8</c:v>
                </c:pt>
                <c:pt idx="2">
                  <c:v>95432</c:v>
                </c:pt>
                <c:pt idx="3">
                  <c:v>72231.3</c:v>
                </c:pt>
                <c:pt idx="4">
                  <c:v>79117.3</c:v>
                </c:pt>
                <c:pt idx="5">
                  <c:v>70626.600000000006</c:v>
                </c:pt>
                <c:pt idx="6">
                  <c:v>81774.600000000006</c:v>
                </c:pt>
                <c:pt idx="7">
                  <c:v>80037.5</c:v>
                </c:pt>
                <c:pt idx="8">
                  <c:v>91435</c:v>
                </c:pt>
                <c:pt idx="9">
                  <c:v>76573.2</c:v>
                </c:pt>
                <c:pt idx="10">
                  <c:v>81754.989999999991</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20">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Sheet1!$B$3:$L$3</c:f>
              <c:numCache>
                <c:formatCode>General</c:formatCode>
                <c:ptCount val="11"/>
                <c:pt idx="0">
                  <c:v>354204.7900000001</c:v>
                </c:pt>
                <c:pt idx="1">
                  <c:v>338315.2</c:v>
                </c:pt>
                <c:pt idx="2">
                  <c:v>327594.09999999998</c:v>
                </c:pt>
                <c:pt idx="3">
                  <c:v>313658.7</c:v>
                </c:pt>
                <c:pt idx="4">
                  <c:v>319276.7</c:v>
                </c:pt>
                <c:pt idx="5">
                  <c:v>304325.40000000002</c:v>
                </c:pt>
                <c:pt idx="6">
                  <c:v>303632.5</c:v>
                </c:pt>
                <c:pt idx="7">
                  <c:v>299692.5</c:v>
                </c:pt>
                <c:pt idx="8">
                  <c:v>315337.59999999998</c:v>
                </c:pt>
                <c:pt idx="9">
                  <c:v>292969.40000000002</c:v>
                </c:pt>
                <c:pt idx="10">
                  <c:v>280664.40999999997</c:v>
                </c:pt>
              </c:numCache>
            </c:numRef>
          </c:val>
        </c:ser>
        <c:overlap val="100"/>
        <c:axId val="234840448"/>
        <c:axId val="234842752"/>
      </c:barChart>
      <c:lineChart>
        <c:grouping val="standard"/>
        <c:ser>
          <c:idx val="2"/>
          <c:order val="2"/>
          <c:tx>
            <c:strRef>
              <c:f>Sheet1!$A$4</c:f>
              <c:strCache>
                <c:ptCount val="1"/>
                <c:pt idx="0">
                  <c:v>Нормативные потери тепловой энергии в тепловых сетях</c:v>
                </c:pt>
              </c:strCache>
            </c:strRef>
          </c:tx>
          <c:spPr>
            <a:ln w="27062">
              <a:solidFill>
                <a:srgbClr val="00FF00"/>
              </a:solidFill>
              <a:prstDash val="solid"/>
            </a:ln>
          </c:spPr>
          <c:marker>
            <c:symbol val="circle"/>
            <c:size val="4"/>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Sheet1!$B$4:$L$4</c:f>
              <c:numCache>
                <c:formatCode>General</c:formatCode>
                <c:ptCount val="11"/>
                <c:pt idx="0">
                  <c:v>63485.5</c:v>
                </c:pt>
                <c:pt idx="1">
                  <c:v>63485.5</c:v>
                </c:pt>
                <c:pt idx="2">
                  <c:v>65373.599999999999</c:v>
                </c:pt>
                <c:pt idx="3">
                  <c:v>67424.800000000003</c:v>
                </c:pt>
                <c:pt idx="4">
                  <c:v>68335</c:v>
                </c:pt>
                <c:pt idx="5">
                  <c:v>70027.5</c:v>
                </c:pt>
                <c:pt idx="6">
                  <c:v>69055.600000000006</c:v>
                </c:pt>
                <c:pt idx="7">
                  <c:v>69780.899999999994</c:v>
                </c:pt>
                <c:pt idx="8">
                  <c:v>72258.7</c:v>
                </c:pt>
                <c:pt idx="9">
                  <c:v>72258.7</c:v>
                </c:pt>
                <c:pt idx="10">
                  <c:v>72257.72</c:v>
                </c:pt>
              </c:numCache>
            </c:numRef>
          </c:val>
        </c:ser>
        <c:marker val="1"/>
        <c:axId val="234840448"/>
        <c:axId val="234842752"/>
      </c:lineChart>
      <c:catAx>
        <c:axId val="234840448"/>
        <c:scaling>
          <c:orientation val="minMax"/>
        </c:scaling>
        <c:axPos val="b"/>
        <c:majorGridlines>
          <c:spPr>
            <a:ln w="2255">
              <a:solidFill>
                <a:srgbClr val="000000"/>
              </a:solidFill>
              <a:prstDash val="solid"/>
            </a:ln>
          </c:spPr>
        </c:majorGridlines>
        <c:title>
          <c:tx>
            <c:rich>
              <a:bodyPr/>
              <a:lstStyle/>
              <a:p>
                <a:pPr>
                  <a:defRPr sz="797"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40381557526828143"/>
              <c:y val="0.74279388260824974"/>
            </c:manualLayout>
          </c:layout>
          <c:spPr>
            <a:noFill/>
            <a:ln w="18041">
              <a:noFill/>
            </a:ln>
          </c:spPr>
        </c:title>
        <c:numFmt formatCode="General" sourceLinked="1"/>
        <c:tickLblPos val="nextTo"/>
        <c:spPr>
          <a:ln w="2255">
            <a:solidFill>
              <a:srgbClr val="000000"/>
            </a:solidFill>
            <a:prstDash val="solid"/>
          </a:ln>
        </c:spPr>
        <c:txPr>
          <a:bodyPr rot="0" vert="horz"/>
          <a:lstStyle/>
          <a:p>
            <a:pPr>
              <a:defRPr sz="712" b="0" i="0" u="none" strike="noStrike" baseline="0">
                <a:solidFill>
                  <a:srgbClr val="000000"/>
                </a:solidFill>
                <a:latin typeface="Times New Roman"/>
                <a:ea typeface="Times New Roman"/>
                <a:cs typeface="Times New Roman"/>
              </a:defRPr>
            </a:pPr>
            <a:endParaRPr lang="ru-RU"/>
          </a:p>
        </c:txPr>
        <c:crossAx val="234842752"/>
        <c:crosses val="autoZero"/>
        <c:auto val="1"/>
        <c:lblAlgn val="ctr"/>
        <c:lblOffset val="100"/>
        <c:tickLblSkip val="1"/>
        <c:tickMarkSkip val="1"/>
      </c:catAx>
      <c:valAx>
        <c:axId val="234842752"/>
        <c:scaling>
          <c:orientation val="minMax"/>
          <c:max val="500000"/>
        </c:scaling>
        <c:axPos val="l"/>
        <c:majorGridlines>
          <c:spPr>
            <a:ln w="2255">
              <a:solidFill>
                <a:srgbClr val="000000"/>
              </a:solidFill>
              <a:prstDash val="solid"/>
            </a:ln>
          </c:spPr>
        </c:majorGridlines>
        <c:title>
          <c:tx>
            <c:rich>
              <a:bodyPr/>
              <a:lstStyle/>
              <a:p>
                <a:pPr>
                  <a:defRPr sz="566"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5390212299411945E-3"/>
              <c:y val="0.29490051173770893"/>
            </c:manualLayout>
          </c:layout>
          <c:spPr>
            <a:noFill/>
            <a:ln w="18041">
              <a:noFill/>
            </a:ln>
          </c:spPr>
        </c:title>
        <c:numFmt formatCode="General" sourceLinked="1"/>
        <c:tickLblPos val="nextTo"/>
        <c:spPr>
          <a:ln w="2255">
            <a:solidFill>
              <a:srgbClr val="000000"/>
            </a:solidFill>
            <a:prstDash val="solid"/>
          </a:ln>
        </c:spPr>
        <c:txPr>
          <a:bodyPr rot="0" vert="horz"/>
          <a:lstStyle/>
          <a:p>
            <a:pPr>
              <a:defRPr sz="712" b="0" i="0" u="none" strike="noStrike" baseline="0">
                <a:solidFill>
                  <a:srgbClr val="000000"/>
                </a:solidFill>
                <a:latin typeface="Times New Roman"/>
                <a:ea typeface="Times New Roman"/>
                <a:cs typeface="Times New Roman"/>
              </a:defRPr>
            </a:pPr>
            <a:endParaRPr lang="ru-RU"/>
          </a:p>
        </c:txPr>
        <c:crossAx val="234840448"/>
        <c:crosses val="autoZero"/>
        <c:crossBetween val="between"/>
        <c:majorUnit val="50000"/>
        <c:minorUnit val="1000"/>
      </c:valAx>
      <c:spPr>
        <a:solidFill>
          <a:srgbClr val="FFFFFF"/>
        </a:solidFill>
        <a:ln w="18041">
          <a:noFill/>
        </a:ln>
      </c:spPr>
    </c:plotArea>
    <c:legend>
      <c:legendPos val="b"/>
      <c:layout>
        <c:manualLayout>
          <c:xMode val="edge"/>
          <c:yMode val="edge"/>
          <c:wMode val="edge"/>
          <c:hMode val="edge"/>
          <c:x val="0.19554852320675101"/>
          <c:y val="0.80044370152055011"/>
          <c:w val="0.88712249576397861"/>
          <c:h val="1"/>
        </c:manualLayout>
      </c:layout>
      <c:spPr>
        <a:solidFill>
          <a:srgbClr val="FFFFFF"/>
        </a:solidFill>
        <a:ln w="9020">
          <a:solidFill>
            <a:srgbClr val="FFFFFF"/>
          </a:solidFill>
          <a:prstDash val="solid"/>
        </a:ln>
      </c:spPr>
      <c:txPr>
        <a:bodyPr/>
        <a:lstStyle/>
        <a:p>
          <a:pPr>
            <a:defRPr sz="71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69" b="0"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70"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"Гостиница" за 2011-2021гг.</a:t>
            </a:r>
          </a:p>
        </c:rich>
      </c:tx>
      <c:layout>
        <c:manualLayout>
          <c:xMode val="edge"/>
          <c:yMode val="edge"/>
          <c:x val="0.1081081313281012"/>
          <c:y val="2.0912426269296975E-2"/>
        </c:manualLayout>
      </c:layout>
      <c:spPr>
        <a:noFill/>
        <a:ln w="18123">
          <a:noFill/>
        </a:ln>
      </c:spPr>
    </c:title>
    <c:plotArea>
      <c:layout>
        <c:manualLayout>
          <c:layoutTarget val="inner"/>
          <c:xMode val="edge"/>
          <c:yMode val="edge"/>
          <c:x val="0.11128775834658201"/>
          <c:y val="0.17490494296577946"/>
          <c:w val="0.87440381558028735"/>
          <c:h val="0.54752851711026618"/>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61">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Sheet1!$B$2:$L$2</c:f>
              <c:numCache>
                <c:formatCode>General</c:formatCode>
                <c:ptCount val="11"/>
                <c:pt idx="0">
                  <c:v>578.70000000000005</c:v>
                </c:pt>
                <c:pt idx="1">
                  <c:v>728.1</c:v>
                </c:pt>
                <c:pt idx="2">
                  <c:v>578.9</c:v>
                </c:pt>
                <c:pt idx="3">
                  <c:v>558.29999999999995</c:v>
                </c:pt>
                <c:pt idx="4">
                  <c:v>534.32999999999981</c:v>
                </c:pt>
                <c:pt idx="5">
                  <c:v>334.6</c:v>
                </c:pt>
                <c:pt idx="6">
                  <c:v>407.92999999999989</c:v>
                </c:pt>
                <c:pt idx="7">
                  <c:v>248.03</c:v>
                </c:pt>
                <c:pt idx="8">
                  <c:v>547.5</c:v>
                </c:pt>
                <c:pt idx="9">
                  <c:v>342.26</c:v>
                </c:pt>
                <c:pt idx="10">
                  <c:v>361.46999999999991</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61">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Sheet1!$B$3:$L$3</c:f>
              <c:numCache>
                <c:formatCode>General</c:formatCode>
                <c:ptCount val="11"/>
                <c:pt idx="0">
                  <c:v>2813.6</c:v>
                </c:pt>
                <c:pt idx="1">
                  <c:v>2814.5</c:v>
                </c:pt>
                <c:pt idx="2">
                  <c:v>2906.3</c:v>
                </c:pt>
                <c:pt idx="3">
                  <c:v>2748.4</c:v>
                </c:pt>
                <c:pt idx="4">
                  <c:v>2791.72</c:v>
                </c:pt>
                <c:pt idx="5">
                  <c:v>2672.15</c:v>
                </c:pt>
                <c:pt idx="6">
                  <c:v>2693.7599999999998</c:v>
                </c:pt>
                <c:pt idx="7">
                  <c:v>2676.38</c:v>
                </c:pt>
                <c:pt idx="8">
                  <c:v>2779.3300000000008</c:v>
                </c:pt>
                <c:pt idx="9">
                  <c:v>2611.7599999999998</c:v>
                </c:pt>
                <c:pt idx="10">
                  <c:v>2646.07</c:v>
                </c:pt>
              </c:numCache>
            </c:numRef>
          </c:val>
        </c:ser>
        <c:overlap val="100"/>
        <c:axId val="213492096"/>
        <c:axId val="213494400"/>
      </c:barChart>
      <c:lineChart>
        <c:grouping val="standard"/>
        <c:ser>
          <c:idx val="2"/>
          <c:order val="2"/>
          <c:tx>
            <c:strRef>
              <c:f>Sheet1!$A$4</c:f>
              <c:strCache>
                <c:ptCount val="1"/>
                <c:pt idx="0">
                  <c:v>Нормативные потери тепловой энергии в тепловых сетях</c:v>
                </c:pt>
              </c:strCache>
            </c:strRef>
          </c:tx>
          <c:spPr>
            <a:ln w="27184">
              <a:solidFill>
                <a:srgbClr val="00FF00"/>
              </a:solidFill>
              <a:prstDash val="solid"/>
            </a:ln>
          </c:spPr>
          <c:marker>
            <c:symbol val="circle"/>
            <c:size val="5"/>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Sheet1!$B$4:$L$4</c:f>
              <c:numCache>
                <c:formatCode>General</c:formatCode>
                <c:ptCount val="11"/>
                <c:pt idx="0">
                  <c:v>444.2</c:v>
                </c:pt>
                <c:pt idx="1">
                  <c:v>444.2</c:v>
                </c:pt>
                <c:pt idx="2">
                  <c:v>444.2</c:v>
                </c:pt>
                <c:pt idx="3">
                  <c:v>444.2</c:v>
                </c:pt>
                <c:pt idx="4">
                  <c:v>444.2</c:v>
                </c:pt>
                <c:pt idx="5">
                  <c:v>444.2</c:v>
                </c:pt>
                <c:pt idx="6">
                  <c:v>463.5</c:v>
                </c:pt>
                <c:pt idx="7">
                  <c:v>491.9</c:v>
                </c:pt>
                <c:pt idx="8">
                  <c:v>529.66999999999996</c:v>
                </c:pt>
                <c:pt idx="9">
                  <c:v>529.66999999999996</c:v>
                </c:pt>
                <c:pt idx="10">
                  <c:v>529.66999999999996</c:v>
                </c:pt>
              </c:numCache>
            </c:numRef>
          </c:val>
        </c:ser>
        <c:marker val="1"/>
        <c:axId val="213492096"/>
        <c:axId val="213494400"/>
      </c:lineChart>
      <c:catAx>
        <c:axId val="213492096"/>
        <c:scaling>
          <c:orientation val="minMax"/>
        </c:scaling>
        <c:axPos val="b"/>
        <c:majorGridlines>
          <c:spPr>
            <a:ln w="2265">
              <a:solidFill>
                <a:srgbClr val="000000"/>
              </a:solidFill>
              <a:prstDash val="solid"/>
            </a:ln>
          </c:spPr>
        </c:majorGridlines>
        <c:title>
          <c:tx>
            <c:rich>
              <a:bodyPr/>
              <a:lstStyle/>
              <a:p>
                <a:pPr>
                  <a:defRPr sz="801"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39904601122895667"/>
              <c:y val="0.77946772782434448"/>
            </c:manualLayout>
          </c:layout>
          <c:spPr>
            <a:noFill/>
            <a:ln w="18123">
              <a:noFill/>
            </a:ln>
          </c:spPr>
        </c:title>
        <c:numFmt formatCode="General" sourceLinked="1"/>
        <c:tickLblPos val="nextTo"/>
        <c:spPr>
          <a:ln w="2265">
            <a:solidFill>
              <a:srgbClr val="000000"/>
            </a:solidFill>
            <a:prstDash val="solid"/>
          </a:ln>
        </c:spPr>
        <c:txPr>
          <a:bodyPr rot="0" vert="horz"/>
          <a:lstStyle/>
          <a:p>
            <a:pPr>
              <a:defRPr sz="715" b="0" i="0" u="none" strike="noStrike" baseline="0">
                <a:solidFill>
                  <a:srgbClr val="000000"/>
                </a:solidFill>
                <a:latin typeface="Times New Roman"/>
                <a:ea typeface="Times New Roman"/>
                <a:cs typeface="Times New Roman"/>
              </a:defRPr>
            </a:pPr>
            <a:endParaRPr lang="ru-RU"/>
          </a:p>
        </c:txPr>
        <c:crossAx val="213494400"/>
        <c:crosses val="autoZero"/>
        <c:auto val="1"/>
        <c:lblAlgn val="ctr"/>
        <c:lblOffset val="100"/>
        <c:tickLblSkip val="1"/>
        <c:tickMarkSkip val="1"/>
      </c:catAx>
      <c:valAx>
        <c:axId val="213494400"/>
        <c:scaling>
          <c:orientation val="minMax"/>
          <c:max val="4000"/>
        </c:scaling>
        <c:axPos val="l"/>
        <c:majorGridlines>
          <c:spPr>
            <a:ln w="2265">
              <a:solidFill>
                <a:srgbClr val="000000"/>
              </a:solidFill>
              <a:prstDash val="solid"/>
            </a:ln>
          </c:spPr>
        </c:majorGridlines>
        <c:title>
          <c:tx>
            <c:rich>
              <a:bodyPr/>
              <a:lstStyle/>
              <a:p>
                <a:pPr>
                  <a:defRPr sz="711"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5388567427434918E-3"/>
              <c:y val="0.31558942228995601"/>
            </c:manualLayout>
          </c:layout>
          <c:spPr>
            <a:noFill/>
            <a:ln w="18123">
              <a:noFill/>
            </a:ln>
          </c:spPr>
        </c:title>
        <c:numFmt formatCode="General" sourceLinked="1"/>
        <c:tickLblPos val="nextTo"/>
        <c:spPr>
          <a:ln w="2265">
            <a:solidFill>
              <a:srgbClr val="000000"/>
            </a:solidFill>
            <a:prstDash val="solid"/>
          </a:ln>
        </c:spPr>
        <c:txPr>
          <a:bodyPr rot="0" vert="horz"/>
          <a:lstStyle/>
          <a:p>
            <a:pPr>
              <a:defRPr sz="715" b="0" i="0" u="none" strike="noStrike" baseline="0">
                <a:solidFill>
                  <a:srgbClr val="000000"/>
                </a:solidFill>
                <a:latin typeface="Times New Roman"/>
                <a:ea typeface="Times New Roman"/>
                <a:cs typeface="Times New Roman"/>
              </a:defRPr>
            </a:pPr>
            <a:endParaRPr lang="ru-RU"/>
          </a:p>
        </c:txPr>
        <c:crossAx val="213492096"/>
        <c:crosses val="autoZero"/>
        <c:crossBetween val="between"/>
        <c:majorUnit val="500"/>
        <c:minorUnit val="100"/>
      </c:valAx>
      <c:spPr>
        <a:solidFill>
          <a:srgbClr val="FFFFFF"/>
        </a:solidFill>
        <a:ln w="18123">
          <a:noFill/>
        </a:ln>
      </c:spPr>
    </c:plotArea>
    <c:legend>
      <c:legendPos val="b"/>
      <c:layout>
        <c:manualLayout>
          <c:xMode val="edge"/>
          <c:yMode val="edge"/>
          <c:wMode val="edge"/>
          <c:hMode val="edge"/>
          <c:x val="0.19077902496230525"/>
          <c:y val="0.82889735557248911"/>
          <c:w val="0.88235301192915527"/>
          <c:h val="1"/>
        </c:manualLayout>
      </c:layout>
      <c:spPr>
        <a:solidFill>
          <a:srgbClr val="FFFFFF"/>
        </a:solidFill>
        <a:ln w="9061">
          <a:solidFill>
            <a:srgbClr val="FFFFFF"/>
          </a:solidFill>
          <a:prstDash val="solid"/>
        </a:ln>
      </c:spPr>
      <c:txPr>
        <a:bodyPr/>
        <a:lstStyle/>
        <a:p>
          <a:pPr>
            <a:defRPr sz="721"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2" b="0"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67"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"Теремок" за 2011-2021 гг.</a:t>
            </a:r>
          </a:p>
        </c:rich>
      </c:tx>
      <c:layout>
        <c:manualLayout>
          <c:xMode val="edge"/>
          <c:yMode val="edge"/>
          <c:x val="0.10810807668028843"/>
          <c:y val="2.0912624471559383E-2"/>
        </c:manualLayout>
      </c:layout>
      <c:spPr>
        <a:noFill/>
        <a:ln w="18078">
          <a:noFill/>
        </a:ln>
      </c:spPr>
    </c:title>
    <c:plotArea>
      <c:layout>
        <c:manualLayout>
          <c:layoutTarget val="inner"/>
          <c:xMode val="edge"/>
          <c:yMode val="edge"/>
          <c:x val="0.11128775834658201"/>
          <c:y val="0.17490494296577946"/>
          <c:w val="0.87440381558028735"/>
          <c:h val="0.54752851711026618"/>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39">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Sheet1!$B$2:$L$2</c:f>
              <c:numCache>
                <c:formatCode>General</c:formatCode>
                <c:ptCount val="11"/>
                <c:pt idx="0">
                  <c:v>1000</c:v>
                </c:pt>
                <c:pt idx="1">
                  <c:v>1649.4</c:v>
                </c:pt>
                <c:pt idx="2">
                  <c:v>1365.4</c:v>
                </c:pt>
                <c:pt idx="3">
                  <c:v>1326</c:v>
                </c:pt>
                <c:pt idx="4">
                  <c:v>1112.74</c:v>
                </c:pt>
                <c:pt idx="5">
                  <c:v>1065.3399999999999</c:v>
                </c:pt>
                <c:pt idx="6">
                  <c:v>864.77000000000021</c:v>
                </c:pt>
                <c:pt idx="7">
                  <c:v>873.03</c:v>
                </c:pt>
                <c:pt idx="8">
                  <c:v>1879.1499999999999</c:v>
                </c:pt>
                <c:pt idx="9">
                  <c:v>924.88</c:v>
                </c:pt>
                <c:pt idx="10">
                  <c:v>1117.75</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39">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Sheet1!$B$3:$L$3</c:f>
              <c:numCache>
                <c:formatCode>General</c:formatCode>
                <c:ptCount val="11"/>
                <c:pt idx="0">
                  <c:v>6998.6</c:v>
                </c:pt>
                <c:pt idx="1">
                  <c:v>6389.9</c:v>
                </c:pt>
                <c:pt idx="2">
                  <c:v>6986</c:v>
                </c:pt>
                <c:pt idx="3">
                  <c:v>5995.4</c:v>
                </c:pt>
                <c:pt idx="4">
                  <c:v>5990.03</c:v>
                </c:pt>
                <c:pt idx="5">
                  <c:v>5779.76</c:v>
                </c:pt>
                <c:pt idx="6">
                  <c:v>5627.7</c:v>
                </c:pt>
                <c:pt idx="7">
                  <c:v>5595.41</c:v>
                </c:pt>
                <c:pt idx="8">
                  <c:v>5649.89</c:v>
                </c:pt>
                <c:pt idx="9">
                  <c:v>5570.07</c:v>
                </c:pt>
                <c:pt idx="10">
                  <c:v>5451.13</c:v>
                </c:pt>
              </c:numCache>
            </c:numRef>
          </c:val>
        </c:ser>
        <c:overlap val="100"/>
        <c:axId val="235598208"/>
        <c:axId val="235600512"/>
      </c:barChart>
      <c:lineChart>
        <c:grouping val="standard"/>
        <c:ser>
          <c:idx val="2"/>
          <c:order val="2"/>
          <c:tx>
            <c:strRef>
              <c:f>Sheet1!$A$4</c:f>
              <c:strCache>
                <c:ptCount val="1"/>
                <c:pt idx="0">
                  <c:v>Нормативные потери тепловой энергии в тепловых сетях</c:v>
                </c:pt>
              </c:strCache>
            </c:strRef>
          </c:tx>
          <c:spPr>
            <a:ln w="27117">
              <a:solidFill>
                <a:srgbClr val="00FF00"/>
              </a:solidFill>
              <a:prstDash val="solid"/>
            </a:ln>
          </c:spPr>
          <c:marker>
            <c:symbol val="circle"/>
            <c:size val="4"/>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Sheet1!$B$4:$L$4</c:f>
              <c:numCache>
                <c:formatCode>General</c:formatCode>
                <c:ptCount val="11"/>
                <c:pt idx="0">
                  <c:v>993.9</c:v>
                </c:pt>
                <c:pt idx="1">
                  <c:v>993.9</c:v>
                </c:pt>
                <c:pt idx="2">
                  <c:v>993.9</c:v>
                </c:pt>
                <c:pt idx="3">
                  <c:v>993.9</c:v>
                </c:pt>
                <c:pt idx="4">
                  <c:v>993.9</c:v>
                </c:pt>
                <c:pt idx="5">
                  <c:v>993.9</c:v>
                </c:pt>
                <c:pt idx="6">
                  <c:v>1020.3</c:v>
                </c:pt>
                <c:pt idx="7">
                  <c:v>1020.3</c:v>
                </c:pt>
                <c:pt idx="8">
                  <c:v>1235.7</c:v>
                </c:pt>
                <c:pt idx="9">
                  <c:v>1235.7</c:v>
                </c:pt>
                <c:pt idx="10">
                  <c:v>1235.7</c:v>
                </c:pt>
              </c:numCache>
            </c:numRef>
          </c:val>
        </c:ser>
        <c:marker val="1"/>
        <c:axId val="235598208"/>
        <c:axId val="235600512"/>
      </c:lineChart>
      <c:catAx>
        <c:axId val="235598208"/>
        <c:scaling>
          <c:orientation val="minMax"/>
        </c:scaling>
        <c:axPos val="b"/>
        <c:majorGridlines>
          <c:spPr>
            <a:ln w="2260">
              <a:solidFill>
                <a:srgbClr val="000000"/>
              </a:solidFill>
              <a:prstDash val="solid"/>
            </a:ln>
          </c:spPr>
        </c:majorGridlines>
        <c:title>
          <c:tx>
            <c:rich>
              <a:bodyPr/>
              <a:lstStyle/>
              <a:p>
                <a:pPr>
                  <a:defRPr sz="799"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39904614771254882"/>
              <c:y val="0.77946765242131022"/>
            </c:manualLayout>
          </c:layout>
          <c:spPr>
            <a:noFill/>
            <a:ln w="18078">
              <a:noFill/>
            </a:ln>
          </c:spPr>
        </c:title>
        <c:numFmt formatCode="General" sourceLinked="1"/>
        <c:tickLblPos val="nextTo"/>
        <c:spPr>
          <a:ln w="2260">
            <a:solidFill>
              <a:srgbClr val="000000"/>
            </a:solidFill>
            <a:prstDash val="solid"/>
          </a:ln>
        </c:spPr>
        <c:txPr>
          <a:bodyPr rot="0" vert="horz"/>
          <a:lstStyle/>
          <a:p>
            <a:pPr>
              <a:defRPr sz="713" b="0" i="0" u="none" strike="noStrike" baseline="0">
                <a:solidFill>
                  <a:srgbClr val="000000"/>
                </a:solidFill>
                <a:latin typeface="Times New Roman"/>
                <a:ea typeface="Times New Roman"/>
                <a:cs typeface="Times New Roman"/>
              </a:defRPr>
            </a:pPr>
            <a:endParaRPr lang="ru-RU"/>
          </a:p>
        </c:txPr>
        <c:crossAx val="235600512"/>
        <c:crosses val="autoZero"/>
        <c:auto val="1"/>
        <c:lblAlgn val="ctr"/>
        <c:lblOffset val="100"/>
        <c:tickLblSkip val="1"/>
        <c:tickMarkSkip val="1"/>
      </c:catAx>
      <c:valAx>
        <c:axId val="235600512"/>
        <c:scaling>
          <c:orientation val="minMax"/>
          <c:max val="9000"/>
        </c:scaling>
        <c:axPos val="l"/>
        <c:majorGridlines>
          <c:spPr>
            <a:ln w="2260">
              <a:solidFill>
                <a:srgbClr val="000000"/>
              </a:solidFill>
              <a:prstDash val="solid"/>
            </a:ln>
          </c:spPr>
        </c:majorGridlines>
        <c:title>
          <c:tx>
            <c:rich>
              <a:bodyPr/>
              <a:lstStyle/>
              <a:p>
                <a:pPr>
                  <a:defRPr sz="709"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5390212299411945E-3"/>
              <c:y val="0.31558934904129365"/>
            </c:manualLayout>
          </c:layout>
          <c:spPr>
            <a:noFill/>
            <a:ln w="18078">
              <a:noFill/>
            </a:ln>
          </c:spPr>
        </c:title>
        <c:numFmt formatCode="General" sourceLinked="1"/>
        <c:tickLblPos val="nextTo"/>
        <c:spPr>
          <a:ln w="2260">
            <a:solidFill>
              <a:srgbClr val="000000"/>
            </a:solidFill>
            <a:prstDash val="solid"/>
          </a:ln>
        </c:spPr>
        <c:txPr>
          <a:bodyPr rot="0" vert="horz"/>
          <a:lstStyle/>
          <a:p>
            <a:pPr>
              <a:defRPr sz="713" b="0" i="0" u="none" strike="noStrike" baseline="0">
                <a:solidFill>
                  <a:srgbClr val="000000"/>
                </a:solidFill>
                <a:latin typeface="Times New Roman"/>
                <a:ea typeface="Times New Roman"/>
                <a:cs typeface="Times New Roman"/>
              </a:defRPr>
            </a:pPr>
            <a:endParaRPr lang="ru-RU"/>
          </a:p>
        </c:txPr>
        <c:crossAx val="235598208"/>
        <c:crosses val="autoZero"/>
        <c:crossBetween val="between"/>
        <c:majorUnit val="1000"/>
        <c:minorUnit val="100"/>
      </c:valAx>
      <c:spPr>
        <a:solidFill>
          <a:srgbClr val="FFFFFF"/>
        </a:solidFill>
        <a:ln w="18078">
          <a:noFill/>
        </a:ln>
      </c:spPr>
    </c:plotArea>
    <c:legend>
      <c:legendPos val="b"/>
      <c:layout>
        <c:manualLayout>
          <c:xMode val="edge"/>
          <c:yMode val="edge"/>
          <c:wMode val="edge"/>
          <c:hMode val="edge"/>
          <c:x val="0.19077892953254261"/>
          <c:y val="0.8288974374386413"/>
          <c:w val="0.88235273597129438"/>
          <c:h val="1"/>
        </c:manualLayout>
      </c:layout>
      <c:spPr>
        <a:solidFill>
          <a:srgbClr val="FFFFFF"/>
        </a:solidFill>
        <a:ln w="9039">
          <a:solidFill>
            <a:srgbClr val="FFFFFF"/>
          </a:solidFill>
          <a:prstDash val="solid"/>
        </a:ln>
      </c:spPr>
      <c:txPr>
        <a:bodyPr/>
        <a:lstStyle/>
        <a:p>
          <a:pPr>
            <a:defRPr sz="71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0" b="0"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65"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"База" за 2011-2021 гг.</a:t>
            </a:r>
          </a:p>
        </c:rich>
      </c:tx>
      <c:layout>
        <c:manualLayout>
          <c:xMode val="edge"/>
          <c:yMode val="edge"/>
          <c:x val="0.10935014452307389"/>
          <c:y val="1.9723686114038901E-2"/>
        </c:manualLayout>
      </c:layout>
      <c:spPr>
        <a:noFill/>
        <a:ln w="18037">
          <a:noFill/>
        </a:ln>
      </c:spPr>
    </c:title>
    <c:plotArea>
      <c:layout>
        <c:manualLayout>
          <c:layoutTarget val="inner"/>
          <c:xMode val="edge"/>
          <c:yMode val="edge"/>
          <c:x val="0.11093502377179097"/>
          <c:y val="0.17948717948717996"/>
          <c:w val="0.87480190174326466"/>
          <c:h val="0.53254437869822491"/>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19">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Sheet1!$B$2:$L$2</c:f>
              <c:numCache>
                <c:formatCode>General</c:formatCode>
                <c:ptCount val="11"/>
                <c:pt idx="0">
                  <c:v>468.4</c:v>
                </c:pt>
                <c:pt idx="1">
                  <c:v>460.9</c:v>
                </c:pt>
                <c:pt idx="2">
                  <c:v>305.10000000000002</c:v>
                </c:pt>
                <c:pt idx="3">
                  <c:v>306.2</c:v>
                </c:pt>
                <c:pt idx="4">
                  <c:v>317.01</c:v>
                </c:pt>
                <c:pt idx="5">
                  <c:v>141</c:v>
                </c:pt>
                <c:pt idx="6">
                  <c:v>307.36</c:v>
                </c:pt>
                <c:pt idx="7">
                  <c:v>89.54</c:v>
                </c:pt>
                <c:pt idx="8">
                  <c:v>424.53</c:v>
                </c:pt>
                <c:pt idx="9">
                  <c:v>340.77</c:v>
                </c:pt>
                <c:pt idx="10">
                  <c:v>262.36</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19">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Sheet1!$B$3:$L$3</c:f>
              <c:numCache>
                <c:formatCode>General</c:formatCode>
                <c:ptCount val="11"/>
                <c:pt idx="0">
                  <c:v>1120.7</c:v>
                </c:pt>
                <c:pt idx="1">
                  <c:v>1206</c:v>
                </c:pt>
                <c:pt idx="2">
                  <c:v>1192.5999999999999</c:v>
                </c:pt>
                <c:pt idx="3">
                  <c:v>1199</c:v>
                </c:pt>
                <c:pt idx="4">
                  <c:v>1236.32</c:v>
                </c:pt>
                <c:pt idx="5">
                  <c:v>1274.48</c:v>
                </c:pt>
                <c:pt idx="6">
                  <c:v>1298.5999999999999</c:v>
                </c:pt>
                <c:pt idx="7">
                  <c:v>1406.49</c:v>
                </c:pt>
                <c:pt idx="8">
                  <c:v>1214.08</c:v>
                </c:pt>
                <c:pt idx="9">
                  <c:v>1149.6799999999998</c:v>
                </c:pt>
                <c:pt idx="10">
                  <c:v>1179.43</c:v>
                </c:pt>
              </c:numCache>
            </c:numRef>
          </c:val>
        </c:ser>
        <c:overlap val="100"/>
        <c:axId val="235553152"/>
        <c:axId val="235555456"/>
      </c:barChart>
      <c:lineChart>
        <c:grouping val="standard"/>
        <c:ser>
          <c:idx val="2"/>
          <c:order val="2"/>
          <c:tx>
            <c:strRef>
              <c:f>Sheet1!$A$4</c:f>
              <c:strCache>
                <c:ptCount val="1"/>
                <c:pt idx="0">
                  <c:v>Нормативные потери тепловой энергии в тепловых сетях</c:v>
                </c:pt>
              </c:strCache>
            </c:strRef>
          </c:tx>
          <c:spPr>
            <a:ln w="27056">
              <a:solidFill>
                <a:srgbClr val="00FF00"/>
              </a:solidFill>
              <a:prstDash val="solid"/>
            </a:ln>
          </c:spPr>
          <c:marker>
            <c:symbol val="circle"/>
            <c:size val="4"/>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Sheet1!$B$4:$L$4</c:f>
              <c:numCache>
                <c:formatCode>General</c:formatCode>
                <c:ptCount val="11"/>
                <c:pt idx="0">
                  <c:v>306.2</c:v>
                </c:pt>
                <c:pt idx="1">
                  <c:v>306.2</c:v>
                </c:pt>
                <c:pt idx="2">
                  <c:v>306.2</c:v>
                </c:pt>
                <c:pt idx="3">
                  <c:v>306.2</c:v>
                </c:pt>
                <c:pt idx="4">
                  <c:v>306.2</c:v>
                </c:pt>
                <c:pt idx="5">
                  <c:v>306.2</c:v>
                </c:pt>
                <c:pt idx="6">
                  <c:v>317.3</c:v>
                </c:pt>
                <c:pt idx="7">
                  <c:v>317.3</c:v>
                </c:pt>
                <c:pt idx="8">
                  <c:v>327.8</c:v>
                </c:pt>
                <c:pt idx="9">
                  <c:v>327.8</c:v>
                </c:pt>
                <c:pt idx="10">
                  <c:v>327.8</c:v>
                </c:pt>
              </c:numCache>
            </c:numRef>
          </c:val>
        </c:ser>
        <c:marker val="1"/>
        <c:axId val="235553152"/>
        <c:axId val="235555456"/>
      </c:lineChart>
      <c:catAx>
        <c:axId val="235553152"/>
        <c:scaling>
          <c:orientation val="minMax"/>
        </c:scaling>
        <c:axPos val="b"/>
        <c:majorGridlines>
          <c:spPr>
            <a:ln w="2255">
              <a:solidFill>
                <a:srgbClr val="000000"/>
              </a:solidFill>
              <a:prstDash val="solid"/>
            </a:ln>
          </c:spPr>
        </c:majorGridlines>
        <c:title>
          <c:tx>
            <c:rich>
              <a:bodyPr/>
              <a:lstStyle/>
              <a:p>
                <a:pPr>
                  <a:defRPr sz="797"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3993660918967411"/>
              <c:y val="0.77120300907268491"/>
            </c:manualLayout>
          </c:layout>
          <c:spPr>
            <a:noFill/>
            <a:ln w="18037">
              <a:noFill/>
            </a:ln>
          </c:spPr>
        </c:title>
        <c:numFmt formatCode="General" sourceLinked="1"/>
        <c:tickLblPos val="nextTo"/>
        <c:spPr>
          <a:ln w="2255">
            <a:solidFill>
              <a:srgbClr val="000000"/>
            </a:solidFill>
            <a:prstDash val="solid"/>
          </a:ln>
        </c:spPr>
        <c:txPr>
          <a:bodyPr rot="0" vert="horz"/>
          <a:lstStyle/>
          <a:p>
            <a:pPr>
              <a:defRPr sz="694" b="0" i="0" u="none" strike="noStrike" baseline="0">
                <a:solidFill>
                  <a:srgbClr val="000000"/>
                </a:solidFill>
                <a:latin typeface="Times New Roman"/>
                <a:ea typeface="Times New Roman"/>
                <a:cs typeface="Times New Roman"/>
              </a:defRPr>
            </a:pPr>
            <a:endParaRPr lang="ru-RU"/>
          </a:p>
        </c:txPr>
        <c:crossAx val="235555456"/>
        <c:crosses val="autoZero"/>
        <c:auto val="1"/>
        <c:lblAlgn val="ctr"/>
        <c:lblOffset val="100"/>
        <c:tickLblSkip val="1"/>
        <c:tickMarkSkip val="1"/>
      </c:catAx>
      <c:valAx>
        <c:axId val="235555456"/>
        <c:scaling>
          <c:orientation val="minMax"/>
          <c:max val="1800"/>
        </c:scaling>
        <c:axPos val="l"/>
        <c:majorGridlines>
          <c:spPr>
            <a:ln w="2255">
              <a:solidFill>
                <a:srgbClr val="000000"/>
              </a:solidFill>
              <a:prstDash val="solid"/>
            </a:ln>
          </c:spPr>
        </c:majorGridlines>
        <c:title>
          <c:tx>
            <c:rich>
              <a:bodyPr/>
              <a:lstStyle/>
              <a:p>
                <a:pPr>
                  <a:defRPr sz="708"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5086215488886707E-3"/>
              <c:y val="0.30769235538471096"/>
            </c:manualLayout>
          </c:layout>
          <c:spPr>
            <a:noFill/>
            <a:ln w="18037">
              <a:noFill/>
            </a:ln>
          </c:spPr>
        </c:title>
        <c:numFmt formatCode="General" sourceLinked="1"/>
        <c:tickLblPos val="nextTo"/>
        <c:spPr>
          <a:ln w="2255">
            <a:solidFill>
              <a:srgbClr val="000000"/>
            </a:solidFill>
            <a:prstDash val="solid"/>
          </a:ln>
        </c:spPr>
        <c:txPr>
          <a:bodyPr rot="0" vert="horz"/>
          <a:lstStyle/>
          <a:p>
            <a:pPr>
              <a:defRPr sz="694" b="0" i="0" u="none" strike="noStrike" baseline="0">
                <a:solidFill>
                  <a:srgbClr val="000000"/>
                </a:solidFill>
                <a:latin typeface="Times New Roman"/>
                <a:ea typeface="Times New Roman"/>
                <a:cs typeface="Times New Roman"/>
              </a:defRPr>
            </a:pPr>
            <a:endParaRPr lang="ru-RU"/>
          </a:p>
        </c:txPr>
        <c:crossAx val="235553152"/>
        <c:crosses val="autoZero"/>
        <c:crossBetween val="between"/>
        <c:majorUnit val="200"/>
        <c:minorUnit val="100"/>
      </c:valAx>
      <c:spPr>
        <a:solidFill>
          <a:srgbClr val="FFFFFF"/>
        </a:solidFill>
        <a:ln w="18037">
          <a:noFill/>
        </a:ln>
      </c:spPr>
    </c:plotArea>
    <c:legend>
      <c:legendPos val="b"/>
      <c:layout>
        <c:manualLayout>
          <c:xMode val="edge"/>
          <c:yMode val="edge"/>
          <c:wMode val="edge"/>
          <c:hMode val="edge"/>
          <c:x val="0.19175902853915414"/>
          <c:y val="0.82248537830409019"/>
          <c:w val="0.88114106780956181"/>
          <c:h val="1"/>
        </c:manualLayout>
      </c:layout>
      <c:spPr>
        <a:solidFill>
          <a:srgbClr val="FFFFFF"/>
        </a:solidFill>
        <a:ln w="9019">
          <a:solidFill>
            <a:srgbClr val="FFFFFF"/>
          </a:solidFill>
          <a:prstDash val="solid"/>
        </a:ln>
      </c:spPr>
      <c:txPr>
        <a:bodyPr/>
        <a:lstStyle/>
        <a:p>
          <a:pPr>
            <a:defRPr sz="717"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69" b="0"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31" b="1" i="0" u="none" strike="noStrike" baseline="0">
                <a:solidFill>
                  <a:srgbClr val="000000"/>
                </a:solidFill>
                <a:latin typeface="Times New Roman"/>
                <a:ea typeface="Times New Roman"/>
                <a:cs typeface="Times New Roman"/>
              </a:defRPr>
            </a:pPr>
            <a:r>
              <a:rPr lang="ru-RU"/>
              <a:t>Баланс тепловой энергии в системе теплоснабжения от котельной "Лесокомбинат" за 2011-2021 гг.</a:t>
            </a:r>
          </a:p>
        </c:rich>
      </c:tx>
      <c:layout>
        <c:manualLayout>
          <c:xMode val="edge"/>
          <c:yMode val="edge"/>
          <c:x val="0.11544469915944049"/>
          <c:y val="2.0361978562203554E-2"/>
        </c:manualLayout>
      </c:layout>
      <c:spPr>
        <a:noFill/>
        <a:ln w="18069">
          <a:noFill/>
        </a:ln>
      </c:spPr>
    </c:title>
    <c:plotArea>
      <c:layout>
        <c:manualLayout>
          <c:layoutTarget val="inner"/>
          <c:xMode val="edge"/>
          <c:yMode val="edge"/>
          <c:x val="0.10764430577223114"/>
          <c:y val="0.19683257918552036"/>
          <c:w val="0.8783151326053058"/>
          <c:h val="0.48190045248868785"/>
        </c:manualLayout>
      </c:layout>
      <c:barChart>
        <c:barDir val="col"/>
        <c:grouping val="stacked"/>
        <c:ser>
          <c:idx val="0"/>
          <c:order val="0"/>
          <c:tx>
            <c:strRef>
              <c:f>Sheet1!$A$2</c:f>
              <c:strCache>
                <c:ptCount val="1"/>
                <c:pt idx="0">
                  <c:v>Потери тепловой энергии в тепловых сетях</c:v>
                </c:pt>
              </c:strCache>
            </c:strRef>
          </c:tx>
          <c:spPr>
            <a:gradFill rotWithShape="0">
              <a:gsLst>
                <a:gs pos="0">
                  <a:srgbClr val="FF0000"/>
                </a:gs>
                <a:gs pos="100000">
                  <a:srgbClr val="FF0000">
                    <a:gamma/>
                    <a:shade val="46275"/>
                    <a:invGamma/>
                  </a:srgbClr>
                </a:gs>
              </a:gsLst>
              <a:path path="rect">
                <a:fillToRect l="50000" t="50000" r="50000" b="50000"/>
              </a:path>
            </a:gradFill>
            <a:ln w="9034">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Sheet1!$B$2:$L$2</c:f>
              <c:numCache>
                <c:formatCode>General</c:formatCode>
                <c:ptCount val="11"/>
                <c:pt idx="0">
                  <c:v>508.1</c:v>
                </c:pt>
                <c:pt idx="1">
                  <c:v>463.4</c:v>
                </c:pt>
                <c:pt idx="2">
                  <c:v>349.9</c:v>
                </c:pt>
                <c:pt idx="3">
                  <c:v>400.1</c:v>
                </c:pt>
                <c:pt idx="4">
                  <c:v>524.32999999999981</c:v>
                </c:pt>
                <c:pt idx="5">
                  <c:v>571.19000000000005</c:v>
                </c:pt>
                <c:pt idx="6">
                  <c:v>584.74</c:v>
                </c:pt>
                <c:pt idx="7">
                  <c:v>621.97</c:v>
                </c:pt>
                <c:pt idx="8">
                  <c:v>779.65</c:v>
                </c:pt>
                <c:pt idx="9">
                  <c:v>454.05</c:v>
                </c:pt>
                <c:pt idx="10">
                  <c:v>318.14999999999998</c:v>
                </c:pt>
              </c:numCache>
            </c:numRef>
          </c:val>
        </c:ser>
        <c:ser>
          <c:idx val="1"/>
          <c:order val="1"/>
          <c:tx>
            <c:strRef>
              <c:f>Sheet1!$A$3</c:f>
              <c:strCache>
                <c:ptCount val="1"/>
                <c:pt idx="0">
                  <c:v>Полезный отпуск</c:v>
                </c:pt>
              </c:strCache>
            </c:strRef>
          </c:tx>
          <c:spPr>
            <a:gradFill rotWithShape="0">
              <a:gsLst>
                <a:gs pos="0">
                  <a:srgbClr val="0000FF"/>
                </a:gs>
                <a:gs pos="100000">
                  <a:srgbClr val="0000FF">
                    <a:gamma/>
                    <a:shade val="46275"/>
                    <a:invGamma/>
                  </a:srgbClr>
                </a:gs>
              </a:gsLst>
              <a:path path="rect">
                <a:fillToRect l="50000" t="50000" r="50000" b="50000"/>
              </a:path>
            </a:gradFill>
            <a:ln w="9034">
              <a:solidFill>
                <a:srgbClr val="000000"/>
              </a:solidFill>
              <a:prstDash val="solid"/>
            </a:ln>
          </c:spPr>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Sheet1!$B$3:$L$3</c:f>
              <c:numCache>
                <c:formatCode>General</c:formatCode>
                <c:ptCount val="11"/>
                <c:pt idx="0">
                  <c:v>1361.4</c:v>
                </c:pt>
                <c:pt idx="1">
                  <c:v>1415.7</c:v>
                </c:pt>
                <c:pt idx="2">
                  <c:v>1569.5</c:v>
                </c:pt>
                <c:pt idx="3">
                  <c:v>1456.2</c:v>
                </c:pt>
                <c:pt idx="4">
                  <c:v>1441.8799999999999</c:v>
                </c:pt>
                <c:pt idx="5">
                  <c:v>1423.51</c:v>
                </c:pt>
                <c:pt idx="6">
                  <c:v>1472.09</c:v>
                </c:pt>
                <c:pt idx="7">
                  <c:v>1408.86</c:v>
                </c:pt>
                <c:pt idx="8">
                  <c:v>1534.8</c:v>
                </c:pt>
                <c:pt idx="9">
                  <c:v>1484.75</c:v>
                </c:pt>
                <c:pt idx="10">
                  <c:v>1430.02</c:v>
                </c:pt>
              </c:numCache>
            </c:numRef>
          </c:val>
        </c:ser>
        <c:overlap val="100"/>
        <c:axId val="235528576"/>
        <c:axId val="235530880"/>
      </c:barChart>
      <c:lineChart>
        <c:grouping val="standard"/>
        <c:ser>
          <c:idx val="2"/>
          <c:order val="2"/>
          <c:tx>
            <c:strRef>
              <c:f>Sheet1!$A$4</c:f>
              <c:strCache>
                <c:ptCount val="1"/>
                <c:pt idx="0">
                  <c:v>Нормативные потери тепловой энергии в тепловых сетях</c:v>
                </c:pt>
              </c:strCache>
            </c:strRef>
          </c:tx>
          <c:spPr>
            <a:ln w="27103">
              <a:solidFill>
                <a:srgbClr val="00FF00"/>
              </a:solidFill>
              <a:prstDash val="solid"/>
            </a:ln>
          </c:spPr>
          <c:marker>
            <c:symbol val="circle"/>
            <c:size val="5"/>
            <c:spPr>
              <a:solidFill>
                <a:srgbClr val="000000"/>
              </a:solidFill>
              <a:ln>
                <a:solidFill>
                  <a:srgbClr val="000000"/>
                </a:solidFill>
                <a:prstDash val="solid"/>
              </a:ln>
            </c:spPr>
          </c:marker>
          <c:cat>
            <c:numRef>
              <c:f>Sheet1!$B$1:$K$1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Sheet1!$B$4:$L$4</c:f>
              <c:numCache>
                <c:formatCode>General</c:formatCode>
                <c:ptCount val="11"/>
                <c:pt idx="0">
                  <c:v>249.5</c:v>
                </c:pt>
                <c:pt idx="1">
                  <c:v>249.5</c:v>
                </c:pt>
                <c:pt idx="2">
                  <c:v>249.5</c:v>
                </c:pt>
                <c:pt idx="3">
                  <c:v>249.5</c:v>
                </c:pt>
                <c:pt idx="4">
                  <c:v>249.5</c:v>
                </c:pt>
                <c:pt idx="5">
                  <c:v>249.5</c:v>
                </c:pt>
                <c:pt idx="6">
                  <c:v>253.5</c:v>
                </c:pt>
                <c:pt idx="7">
                  <c:v>253.5</c:v>
                </c:pt>
                <c:pt idx="8">
                  <c:v>268.2</c:v>
                </c:pt>
                <c:pt idx="9">
                  <c:v>268.2</c:v>
                </c:pt>
                <c:pt idx="10">
                  <c:v>268.2</c:v>
                </c:pt>
              </c:numCache>
            </c:numRef>
          </c:val>
        </c:ser>
        <c:marker val="1"/>
        <c:axId val="235528576"/>
        <c:axId val="235530880"/>
      </c:lineChart>
      <c:catAx>
        <c:axId val="235528576"/>
        <c:scaling>
          <c:orientation val="minMax"/>
        </c:scaling>
        <c:axPos val="b"/>
        <c:majorGridlines>
          <c:spPr>
            <a:ln w="2258">
              <a:solidFill>
                <a:srgbClr val="000000"/>
              </a:solidFill>
              <a:prstDash val="solid"/>
            </a:ln>
          </c:spPr>
        </c:majorGridlines>
        <c:title>
          <c:tx>
            <c:rich>
              <a:bodyPr/>
              <a:lstStyle/>
              <a:p>
                <a:pPr>
                  <a:defRPr sz="816" b="1" i="0" u="none" strike="noStrike" baseline="0">
                    <a:solidFill>
                      <a:srgbClr val="000000"/>
                    </a:solidFill>
                    <a:latin typeface="Times New Roman"/>
                    <a:ea typeface="Times New Roman"/>
                    <a:cs typeface="Times New Roman"/>
                  </a:defRPr>
                </a:pPr>
                <a:r>
                  <a:t>Ретроспективный период</a:t>
                </a:r>
              </a:p>
            </c:rich>
          </c:tx>
          <c:layout>
            <c:manualLayout>
              <c:xMode val="edge"/>
              <c:yMode val="edge"/>
              <c:x val="0.39937589288680708"/>
              <c:y val="0.73755661494694102"/>
            </c:manualLayout>
          </c:layout>
          <c:spPr>
            <a:noFill/>
            <a:ln w="18069">
              <a:noFill/>
            </a:ln>
          </c:spPr>
        </c:title>
        <c:numFmt formatCode="General" sourceLinked="1"/>
        <c:tickLblPos val="nextTo"/>
        <c:spPr>
          <a:ln w="2258">
            <a:solidFill>
              <a:srgbClr val="000000"/>
            </a:solidFill>
            <a:prstDash val="solid"/>
          </a:ln>
        </c:spPr>
        <c:txPr>
          <a:bodyPr rot="0" vert="horz"/>
          <a:lstStyle/>
          <a:p>
            <a:pPr>
              <a:defRPr sz="603" b="0" i="0" u="none" strike="noStrike" baseline="0">
                <a:solidFill>
                  <a:srgbClr val="000000"/>
                </a:solidFill>
                <a:latin typeface="Times New Roman"/>
                <a:ea typeface="Times New Roman"/>
                <a:cs typeface="Times New Roman"/>
              </a:defRPr>
            </a:pPr>
            <a:endParaRPr lang="ru-RU"/>
          </a:p>
        </c:txPr>
        <c:crossAx val="235530880"/>
        <c:crosses val="autoZero"/>
        <c:auto val="1"/>
        <c:lblAlgn val="ctr"/>
        <c:lblOffset val="100"/>
        <c:tickLblSkip val="1"/>
        <c:tickMarkSkip val="1"/>
      </c:catAx>
      <c:valAx>
        <c:axId val="235530880"/>
        <c:scaling>
          <c:orientation val="minMax"/>
          <c:max val="2500"/>
        </c:scaling>
        <c:axPos val="l"/>
        <c:majorGridlines>
          <c:spPr>
            <a:ln w="2258">
              <a:solidFill>
                <a:srgbClr val="000000"/>
              </a:solidFill>
              <a:prstDash val="solid"/>
            </a:ln>
          </c:spPr>
        </c:majorGridlines>
        <c:title>
          <c:tx>
            <c:rich>
              <a:bodyPr/>
              <a:lstStyle/>
              <a:p>
                <a:pPr>
                  <a:defRPr sz="728" b="1" i="0" u="none" strike="noStrike" baseline="0">
                    <a:solidFill>
                      <a:srgbClr val="000000"/>
                    </a:solidFill>
                    <a:latin typeface="Times New Roman"/>
                    <a:ea typeface="Times New Roman"/>
                    <a:cs typeface="Times New Roman"/>
                  </a:defRPr>
                </a:pPr>
                <a:r>
                  <a:t>Тепловая энергия, Гкал</a:t>
                </a:r>
              </a:p>
            </c:rich>
          </c:tx>
          <c:layout>
            <c:manualLayout>
              <c:xMode val="edge"/>
              <c:yMode val="edge"/>
              <c:x val="9.3602777500913642E-3"/>
              <c:y val="0.25791847447640481"/>
            </c:manualLayout>
          </c:layout>
          <c:spPr>
            <a:noFill/>
            <a:ln w="18069">
              <a:noFill/>
            </a:ln>
          </c:spPr>
        </c:title>
        <c:numFmt formatCode="General" sourceLinked="1"/>
        <c:tickLblPos val="nextTo"/>
        <c:spPr>
          <a:ln w="2258">
            <a:solidFill>
              <a:srgbClr val="000000"/>
            </a:solidFill>
            <a:prstDash val="solid"/>
          </a:ln>
        </c:spPr>
        <c:txPr>
          <a:bodyPr rot="0" vert="horz"/>
          <a:lstStyle/>
          <a:p>
            <a:pPr>
              <a:defRPr sz="603" b="0" i="0" u="none" strike="noStrike" baseline="0">
                <a:solidFill>
                  <a:srgbClr val="000000"/>
                </a:solidFill>
                <a:latin typeface="Times New Roman"/>
                <a:ea typeface="Times New Roman"/>
                <a:cs typeface="Times New Roman"/>
              </a:defRPr>
            </a:pPr>
            <a:endParaRPr lang="ru-RU"/>
          </a:p>
        </c:txPr>
        <c:crossAx val="235528576"/>
        <c:crosses val="autoZero"/>
        <c:crossBetween val="between"/>
        <c:majorUnit val="500"/>
        <c:minorUnit val="100"/>
      </c:valAx>
      <c:spPr>
        <a:solidFill>
          <a:srgbClr val="FFFFFF"/>
        </a:solidFill>
        <a:ln w="18069">
          <a:noFill/>
        </a:ln>
      </c:spPr>
    </c:plotArea>
    <c:legend>
      <c:legendPos val="b"/>
      <c:spPr>
        <a:solidFill>
          <a:srgbClr val="FFFFFF"/>
        </a:solidFill>
        <a:ln w="9034">
          <a:solidFill>
            <a:srgbClr val="FFFFFF"/>
          </a:solidFill>
          <a:prstDash val="solid"/>
        </a:ln>
      </c:spPr>
      <c:txPr>
        <a:bodyPr/>
        <a:lstStyle/>
        <a:p>
          <a:pPr>
            <a:defRPr sz="718"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68" b="0" i="0" u="none" strike="noStrike" baseline="0">
          <a:solidFill>
            <a:srgbClr val="000000"/>
          </a:solidFill>
          <a:latin typeface="Arial"/>
          <a:ea typeface="Arial"/>
          <a:cs typeface="Aria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1" b="1" i="0" u="none" strike="noStrike" baseline="0">
                <a:solidFill>
                  <a:srgbClr val="000000"/>
                </a:solidFill>
                <a:latin typeface="Times New Roman"/>
                <a:ea typeface="Times New Roman"/>
                <a:cs typeface="Times New Roman"/>
              </a:defRPr>
            </a:pPr>
            <a:r>
              <a:rPr lang="ru-RU"/>
              <a:t>Структура отпуска тепловой энергии потребителям ООО "ЖКУ" за 2011-2021 гг.</a:t>
            </a:r>
          </a:p>
        </c:rich>
      </c:tx>
      <c:layout>
        <c:manualLayout>
          <c:xMode val="edge"/>
          <c:yMode val="edge"/>
          <c:x val="0.11923701784112428"/>
          <c:y val="2.091264182528365E-2"/>
        </c:manualLayout>
      </c:layout>
      <c:spPr>
        <a:noFill/>
        <a:ln w="16960">
          <a:noFill/>
        </a:ln>
      </c:spPr>
    </c:title>
    <c:plotArea>
      <c:layout>
        <c:manualLayout>
          <c:layoutTarget val="inner"/>
          <c:xMode val="edge"/>
          <c:yMode val="edge"/>
          <c:x val="0.10333863275039745"/>
          <c:y val="0.16539923954372651"/>
          <c:w val="0.88394276629570745"/>
          <c:h val="0.62167300380228163"/>
        </c:manualLayout>
      </c:layout>
      <c:barChart>
        <c:barDir val="col"/>
        <c:grouping val="stacked"/>
        <c:ser>
          <c:idx val="0"/>
          <c:order val="0"/>
          <c:tx>
            <c:strRef>
              <c:f>Sheet1!$A$2</c:f>
              <c:strCache>
                <c:ptCount val="1"/>
                <c:pt idx="0">
                  <c:v>Отпуск по приборам учета</c:v>
                </c:pt>
              </c:strCache>
            </c:strRef>
          </c:tx>
          <c:spPr>
            <a:gradFill rotWithShape="0">
              <a:gsLst>
                <a:gs pos="0">
                  <a:srgbClr val="0000FF"/>
                </a:gs>
                <a:gs pos="100000">
                  <a:srgbClr val="0000FF">
                    <a:gamma/>
                    <a:shade val="46275"/>
                    <a:invGamma/>
                  </a:srgbClr>
                </a:gs>
              </a:gsLst>
              <a:path path="rect">
                <a:fillToRect l="50000" t="50000" r="50000" b="50000"/>
              </a:path>
            </a:gradFill>
            <a:ln w="8480">
              <a:solidFill>
                <a:srgbClr val="000000"/>
              </a:solidFill>
              <a:prstDash val="solid"/>
            </a:ln>
          </c:spPr>
          <c:dLbls>
            <c:spPr>
              <a:solidFill>
                <a:srgbClr val="FFFFFF"/>
              </a:solidFill>
              <a:ln w="2120">
                <a:solidFill>
                  <a:srgbClr val="000000"/>
                </a:solidFill>
                <a:prstDash val="solid"/>
              </a:ln>
            </c:spPr>
            <c:txPr>
              <a:bodyPr/>
              <a:lstStyle/>
              <a:p>
                <a:pPr>
                  <a:defRPr sz="669" b="0" i="0" u="none" strike="noStrike" baseline="0">
                    <a:solidFill>
                      <a:srgbClr val="000000"/>
                    </a:solidFill>
                    <a:latin typeface="Times New Roman"/>
                    <a:ea typeface="Times New Roman"/>
                    <a:cs typeface="Times New Roman"/>
                  </a:defRPr>
                </a:pPr>
                <a:endParaRPr lang="ru-RU"/>
              </a:p>
            </c:txPr>
            <c:showVal val="1"/>
          </c:dLbls>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Sheet1!$C$2:$M$2</c:f>
              <c:numCache>
                <c:formatCode>General</c:formatCode>
                <c:ptCount val="11"/>
                <c:pt idx="0" formatCode="0.00">
                  <c:v>110.1</c:v>
                </c:pt>
                <c:pt idx="1">
                  <c:v>209.26999999999998</c:v>
                </c:pt>
                <c:pt idx="2">
                  <c:v>213.16</c:v>
                </c:pt>
                <c:pt idx="3">
                  <c:v>279.61</c:v>
                </c:pt>
                <c:pt idx="4">
                  <c:v>281.74</c:v>
                </c:pt>
                <c:pt idx="5">
                  <c:v>284.0209999999999</c:v>
                </c:pt>
                <c:pt idx="6">
                  <c:v>283.00599999999986</c:v>
                </c:pt>
                <c:pt idx="7">
                  <c:v>298.18599999999986</c:v>
                </c:pt>
                <c:pt idx="8">
                  <c:v>275.00599999999986</c:v>
                </c:pt>
                <c:pt idx="9">
                  <c:v>263.28199999999975</c:v>
                </c:pt>
                <c:pt idx="10">
                  <c:v>279.80900000000008</c:v>
                </c:pt>
              </c:numCache>
            </c:numRef>
          </c:val>
        </c:ser>
        <c:ser>
          <c:idx val="1"/>
          <c:order val="1"/>
          <c:tx>
            <c:strRef>
              <c:f>Sheet1!$A$3</c:f>
              <c:strCache>
                <c:ptCount val="1"/>
                <c:pt idx="0">
                  <c:v>Отпуск по нормативам потребления</c:v>
                </c:pt>
              </c:strCache>
            </c:strRef>
          </c:tx>
          <c:spPr>
            <a:gradFill rotWithShape="0">
              <a:gsLst>
                <a:gs pos="0">
                  <a:srgbClr val="FF0000"/>
                </a:gs>
                <a:gs pos="100000">
                  <a:srgbClr val="FF0000">
                    <a:gamma/>
                    <a:shade val="46275"/>
                    <a:invGamma/>
                  </a:srgbClr>
                </a:gs>
              </a:gsLst>
              <a:path path="rect">
                <a:fillToRect l="50000" t="50000" r="50000" b="50000"/>
              </a:path>
            </a:gradFill>
            <a:ln w="8480">
              <a:solidFill>
                <a:srgbClr val="000000"/>
              </a:solidFill>
              <a:prstDash val="solid"/>
            </a:ln>
          </c:spPr>
          <c:dLbls>
            <c:spPr>
              <a:solidFill>
                <a:srgbClr val="FFFFFF"/>
              </a:solidFill>
              <a:ln w="2120">
                <a:solidFill>
                  <a:srgbClr val="000000"/>
                </a:solidFill>
                <a:prstDash val="solid"/>
              </a:ln>
            </c:spPr>
            <c:txPr>
              <a:bodyPr/>
              <a:lstStyle/>
              <a:p>
                <a:pPr>
                  <a:defRPr sz="535" b="0" i="0" u="none" strike="noStrike" baseline="0">
                    <a:solidFill>
                      <a:srgbClr val="000000"/>
                    </a:solidFill>
                    <a:latin typeface="Arial"/>
                    <a:ea typeface="Arial"/>
                    <a:cs typeface="Arial"/>
                  </a:defRPr>
                </a:pPr>
                <a:endParaRPr lang="ru-RU"/>
              </a:p>
            </c:txPr>
            <c:showVal val="1"/>
          </c:dLbls>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Sheet1!$C$3:$M$3</c:f>
              <c:numCache>
                <c:formatCode>General</c:formatCode>
                <c:ptCount val="11"/>
                <c:pt idx="0" formatCode="0.00">
                  <c:v>236.7</c:v>
                </c:pt>
                <c:pt idx="1">
                  <c:v>130.97999999999999</c:v>
                </c:pt>
                <c:pt idx="2" formatCode="0.00">
                  <c:v>108.9</c:v>
                </c:pt>
                <c:pt idx="3">
                  <c:v>51.120000000000012</c:v>
                </c:pt>
                <c:pt idx="4">
                  <c:v>33.74</c:v>
                </c:pt>
                <c:pt idx="5">
                  <c:v>30.704000000000001</c:v>
                </c:pt>
                <c:pt idx="6">
                  <c:v>27.774000000000001</c:v>
                </c:pt>
                <c:pt idx="7">
                  <c:v>27.893000000000001</c:v>
                </c:pt>
                <c:pt idx="8">
                  <c:v>28.373999999999999</c:v>
                </c:pt>
                <c:pt idx="9">
                  <c:v>27.684000000000001</c:v>
                </c:pt>
                <c:pt idx="10">
                  <c:v>27.373999999999999</c:v>
                </c:pt>
              </c:numCache>
            </c:numRef>
          </c:val>
        </c:ser>
        <c:ser>
          <c:idx val="2"/>
          <c:order val="2"/>
          <c:tx>
            <c:strRef>
              <c:f>Sheet1!$A$4</c:f>
              <c:strCache>
                <c:ptCount val="1"/>
                <c:pt idx="0">
                  <c:v>Нормативные потери тепловой энергии в тепловых сетях</c:v>
                </c:pt>
              </c:strCache>
            </c:strRef>
          </c:tx>
          <c:dLbls>
            <c:showVal val="1"/>
          </c:dLbls>
          <c:cat>
            <c:numRef>
              <c:f>Sheet1!$C$1:$M$1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Sheet1!$B$4:$L$4</c:f>
              <c:numCache>
                <c:formatCode>General</c:formatCode>
                <c:ptCount val="11"/>
                <c:pt idx="0">
                  <c:v>65.48</c:v>
                </c:pt>
                <c:pt idx="1">
                  <c:v>65.48</c:v>
                </c:pt>
                <c:pt idx="2">
                  <c:v>67.34</c:v>
                </c:pt>
                <c:pt idx="3">
                  <c:v>69.42</c:v>
                </c:pt>
                <c:pt idx="4">
                  <c:v>70.33</c:v>
                </c:pt>
                <c:pt idx="5">
                  <c:v>72.02</c:v>
                </c:pt>
                <c:pt idx="6">
                  <c:v>71.11</c:v>
                </c:pt>
                <c:pt idx="7">
                  <c:v>71.11</c:v>
                </c:pt>
                <c:pt idx="8">
                  <c:v>74.61999999999999</c:v>
                </c:pt>
                <c:pt idx="9">
                  <c:v>74.61999999999999</c:v>
                </c:pt>
                <c:pt idx="10">
                  <c:v>74.61999999999999</c:v>
                </c:pt>
              </c:numCache>
            </c:numRef>
          </c:val>
        </c:ser>
        <c:overlap val="100"/>
        <c:axId val="289547776"/>
        <c:axId val="289549312"/>
      </c:barChart>
      <c:catAx>
        <c:axId val="289547776"/>
        <c:scaling>
          <c:orientation val="minMax"/>
        </c:scaling>
        <c:axPos val="b"/>
        <c:majorGridlines>
          <c:spPr>
            <a:ln w="2120">
              <a:solidFill>
                <a:srgbClr val="000000"/>
              </a:solidFill>
              <a:prstDash val="solid"/>
            </a:ln>
          </c:spPr>
        </c:majorGridlines>
        <c:numFmt formatCode="General" sourceLinked="1"/>
        <c:tickLblPos val="nextTo"/>
        <c:spPr>
          <a:ln w="2120">
            <a:solidFill>
              <a:srgbClr val="000000"/>
            </a:solidFill>
            <a:prstDash val="solid"/>
          </a:ln>
        </c:spPr>
        <c:txPr>
          <a:bodyPr rot="0" vert="horz"/>
          <a:lstStyle/>
          <a:p>
            <a:pPr>
              <a:defRPr sz="669" b="0" i="0" u="none" strike="noStrike" baseline="0">
                <a:solidFill>
                  <a:srgbClr val="000000"/>
                </a:solidFill>
                <a:latin typeface="Times New Roman"/>
                <a:ea typeface="Times New Roman"/>
                <a:cs typeface="Times New Roman"/>
              </a:defRPr>
            </a:pPr>
            <a:endParaRPr lang="ru-RU"/>
          </a:p>
        </c:txPr>
        <c:crossAx val="289549312"/>
        <c:crosses val="autoZero"/>
        <c:auto val="1"/>
        <c:lblAlgn val="ctr"/>
        <c:lblOffset val="100"/>
        <c:tickLblSkip val="1"/>
        <c:tickMarkSkip val="1"/>
      </c:catAx>
      <c:valAx>
        <c:axId val="289549312"/>
        <c:scaling>
          <c:orientation val="minMax"/>
          <c:max val="400"/>
        </c:scaling>
        <c:axPos val="l"/>
        <c:majorGridlines>
          <c:spPr>
            <a:ln w="2120">
              <a:solidFill>
                <a:srgbClr val="000000"/>
              </a:solidFill>
              <a:prstDash val="solid"/>
            </a:ln>
          </c:spPr>
        </c:majorGridlines>
        <c:title>
          <c:tx>
            <c:rich>
              <a:bodyPr/>
              <a:lstStyle/>
              <a:p>
                <a:pPr>
                  <a:defRPr sz="733" b="1" i="0" u="none" strike="noStrike" baseline="0">
                    <a:solidFill>
                      <a:srgbClr val="000000"/>
                    </a:solidFill>
                    <a:latin typeface="Times New Roman"/>
                    <a:ea typeface="Times New Roman"/>
                    <a:cs typeface="Times New Roman"/>
                  </a:defRPr>
                </a:pPr>
                <a:r>
                  <a:t>Тепловая энергия, тыс. Гкал</a:t>
                </a:r>
              </a:p>
            </c:rich>
          </c:tx>
          <c:layout>
            <c:manualLayout>
              <c:xMode val="edge"/>
              <c:yMode val="edge"/>
              <c:x val="7.9491012990464804E-3"/>
              <c:y val="0.28136896273792572"/>
            </c:manualLayout>
          </c:layout>
          <c:spPr>
            <a:noFill/>
            <a:ln w="16960">
              <a:noFill/>
            </a:ln>
          </c:spPr>
        </c:title>
        <c:numFmt formatCode="0.00" sourceLinked="1"/>
        <c:tickLblPos val="nextTo"/>
        <c:spPr>
          <a:ln w="2120">
            <a:solidFill>
              <a:srgbClr val="000000"/>
            </a:solidFill>
            <a:prstDash val="solid"/>
          </a:ln>
        </c:spPr>
        <c:txPr>
          <a:bodyPr rot="0" vert="horz"/>
          <a:lstStyle/>
          <a:p>
            <a:pPr>
              <a:defRPr sz="669" b="0" i="0" u="none" strike="noStrike" baseline="0">
                <a:solidFill>
                  <a:srgbClr val="000000"/>
                </a:solidFill>
                <a:latin typeface="Times New Roman"/>
                <a:ea typeface="Times New Roman"/>
                <a:cs typeface="Times New Roman"/>
              </a:defRPr>
            </a:pPr>
            <a:endParaRPr lang="ru-RU"/>
          </a:p>
        </c:txPr>
        <c:crossAx val="289547776"/>
        <c:crosses val="autoZero"/>
        <c:crossBetween val="between"/>
        <c:majorUnit val="50"/>
        <c:minorUnit val="10"/>
      </c:valAx>
      <c:spPr>
        <a:solidFill>
          <a:srgbClr val="FFFFFF"/>
        </a:solidFill>
        <a:ln w="16960">
          <a:noFill/>
        </a:ln>
      </c:spPr>
    </c:plotArea>
    <c:legend>
      <c:legendPos val="b"/>
      <c:layout>
        <c:manualLayout>
          <c:xMode val="edge"/>
          <c:yMode val="edge"/>
          <c:wMode val="edge"/>
          <c:hMode val="edge"/>
          <c:x val="0.1877645436725473"/>
          <c:y val="0.84909913819827676"/>
          <c:w val="0.73665586896574664"/>
          <c:h val="0.97626325252650525"/>
        </c:manualLayout>
      </c:layout>
      <c:spPr>
        <a:solidFill>
          <a:srgbClr val="FFFFFF"/>
        </a:solidFill>
        <a:ln w="8480">
          <a:solidFill>
            <a:srgbClr val="FFFFFF"/>
          </a:solidFill>
          <a:prstDash val="solid"/>
        </a:ln>
      </c:spPr>
      <c:txPr>
        <a:bodyPr/>
        <a:lstStyle/>
        <a:p>
          <a:pPr>
            <a:defRPr sz="67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35" b="0"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928" b="1" i="0" u="none" strike="noStrike" baseline="0">
                <a:solidFill>
                  <a:srgbClr val="000000"/>
                </a:solidFill>
                <a:latin typeface="Times New Roman"/>
                <a:ea typeface="Times New Roman"/>
                <a:cs typeface="Times New Roman"/>
              </a:defRPr>
            </a:pPr>
            <a:r>
              <a:rPr lang="ru-RU"/>
              <a:t>Структура затрат на производство и передачу тепловой энергии ООО "ЖКУ" за 2021 г.</a:t>
            </a:r>
          </a:p>
        </c:rich>
      </c:tx>
      <c:layout>
        <c:manualLayout>
          <c:xMode val="edge"/>
          <c:yMode val="edge"/>
          <c:x val="0.10341279754074983"/>
          <c:y val="0"/>
        </c:manualLayout>
      </c:layout>
      <c:spPr>
        <a:noFill/>
        <a:ln w="17798">
          <a:noFill/>
        </a:ln>
      </c:spPr>
    </c:title>
    <c:view3D>
      <c:rotX val="35"/>
      <c:rotY val="270"/>
      <c:perspective val="0"/>
    </c:view3D>
    <c:plotArea>
      <c:layout>
        <c:manualLayout>
          <c:layoutTarget val="inner"/>
          <c:xMode val="edge"/>
          <c:yMode val="edge"/>
          <c:x val="6.2047569803516198E-3"/>
          <c:y val="0.1537037037037037"/>
          <c:w val="0.50879007238883434"/>
          <c:h val="0.62962962962963198"/>
        </c:manualLayout>
      </c:layout>
      <c:pie3DChart>
        <c:varyColors val="1"/>
        <c:ser>
          <c:idx val="0"/>
          <c:order val="0"/>
          <c:tx>
            <c:strRef>
              <c:f>Sheet1!$A$2</c:f>
              <c:strCache>
                <c:ptCount val="1"/>
              </c:strCache>
            </c:strRef>
          </c:tx>
          <c:spPr>
            <a:solidFill>
              <a:srgbClr val="0000FF"/>
            </a:solidFill>
            <a:ln w="8899">
              <a:solidFill>
                <a:srgbClr val="000000"/>
              </a:solidFill>
              <a:prstDash val="solid"/>
            </a:ln>
          </c:spPr>
          <c:explosion val="38"/>
          <c:dPt>
            <c:idx val="1"/>
            <c:spPr>
              <a:solidFill>
                <a:srgbClr val="993366"/>
              </a:solidFill>
              <a:ln w="8899">
                <a:solidFill>
                  <a:srgbClr val="000000"/>
                </a:solidFill>
                <a:prstDash val="solid"/>
              </a:ln>
            </c:spPr>
          </c:dPt>
          <c:dPt>
            <c:idx val="2"/>
            <c:spPr>
              <a:solidFill>
                <a:srgbClr val="99CC00"/>
              </a:solidFill>
              <a:ln w="8899">
                <a:solidFill>
                  <a:srgbClr val="000000"/>
                </a:solidFill>
                <a:prstDash val="solid"/>
              </a:ln>
            </c:spPr>
          </c:dPt>
          <c:dPt>
            <c:idx val="3"/>
            <c:spPr>
              <a:solidFill>
                <a:srgbClr val="800080"/>
              </a:solidFill>
              <a:ln w="8899">
                <a:solidFill>
                  <a:srgbClr val="000000"/>
                </a:solidFill>
                <a:prstDash val="solid"/>
              </a:ln>
            </c:spPr>
          </c:dPt>
          <c:dPt>
            <c:idx val="4"/>
            <c:spPr>
              <a:solidFill>
                <a:srgbClr val="00CCFF"/>
              </a:solidFill>
              <a:ln w="8899">
                <a:solidFill>
                  <a:srgbClr val="000000"/>
                </a:solidFill>
                <a:prstDash val="solid"/>
              </a:ln>
            </c:spPr>
          </c:dPt>
          <c:dPt>
            <c:idx val="5"/>
            <c:spPr>
              <a:solidFill>
                <a:srgbClr val="FF6600"/>
              </a:solidFill>
              <a:ln w="8899">
                <a:solidFill>
                  <a:srgbClr val="000000"/>
                </a:solidFill>
                <a:prstDash val="solid"/>
              </a:ln>
            </c:spPr>
          </c:dPt>
          <c:dPt>
            <c:idx val="6"/>
            <c:spPr>
              <a:solidFill>
                <a:srgbClr val="99CCFF"/>
              </a:solidFill>
              <a:ln w="8899">
                <a:solidFill>
                  <a:srgbClr val="000000"/>
                </a:solidFill>
                <a:prstDash val="solid"/>
              </a:ln>
            </c:spPr>
          </c:dPt>
          <c:dPt>
            <c:idx val="7"/>
            <c:spPr>
              <a:solidFill>
                <a:srgbClr val="FF99CC"/>
              </a:solidFill>
              <a:ln w="8899">
                <a:solidFill>
                  <a:srgbClr val="000000"/>
                </a:solidFill>
                <a:prstDash val="solid"/>
              </a:ln>
            </c:spPr>
          </c:dPt>
          <c:dPt>
            <c:idx val="8"/>
            <c:spPr>
              <a:solidFill>
                <a:srgbClr val="CCFFCC"/>
              </a:solidFill>
              <a:ln w="8899">
                <a:solidFill>
                  <a:srgbClr val="000000"/>
                </a:solidFill>
                <a:prstDash val="solid"/>
              </a:ln>
            </c:spPr>
          </c:dPt>
          <c:dPt>
            <c:idx val="9"/>
            <c:spPr>
              <a:solidFill>
                <a:srgbClr val="FFFFCC"/>
              </a:solidFill>
              <a:ln w="8899">
                <a:solidFill>
                  <a:srgbClr val="000000"/>
                </a:solidFill>
                <a:prstDash val="solid"/>
              </a:ln>
            </c:spPr>
          </c:dPt>
          <c:dPt>
            <c:idx val="10"/>
            <c:spPr>
              <a:solidFill>
                <a:srgbClr val="FFFF00"/>
              </a:solidFill>
              <a:ln w="8899">
                <a:solidFill>
                  <a:srgbClr val="000000"/>
                </a:solidFill>
                <a:prstDash val="solid"/>
              </a:ln>
            </c:spPr>
          </c:dPt>
          <c:dPt>
            <c:idx val="11"/>
            <c:spPr>
              <a:solidFill>
                <a:srgbClr val="00FF00"/>
              </a:solidFill>
              <a:ln w="8899">
                <a:solidFill>
                  <a:srgbClr val="000000"/>
                </a:solidFill>
                <a:prstDash val="solid"/>
              </a:ln>
            </c:spPr>
          </c:dPt>
          <c:dLbls>
            <c:dLbl>
              <c:idx val="3"/>
              <c:layout>
                <c:manualLayout>
                  <c:x val="-2.1778119353725856E-2"/>
                  <c:y val="-1.7394737314779852E-2"/>
                </c:manualLayout>
              </c:layout>
              <c:dLblPos val="bestFit"/>
              <c:showPercent val="1"/>
            </c:dLbl>
            <c:dLbl>
              <c:idx val="5"/>
              <c:layout>
                <c:manualLayout>
                  <c:x val="1.145292487685024E-2"/>
                  <c:y val="-3.0716138167679063E-3"/>
                </c:manualLayout>
              </c:layout>
              <c:dLblPos val="bestFit"/>
              <c:showPercent val="1"/>
            </c:dLbl>
            <c:dLbl>
              <c:idx val="8"/>
              <c:layout>
                <c:manualLayout>
                  <c:x val="1.378023290799822E-2"/>
                  <c:y val="1.8732767964374942E-2"/>
                </c:manualLayout>
              </c:layout>
              <c:dLblPos val="bestFit"/>
              <c:showPercent val="1"/>
            </c:dLbl>
            <c:dLbl>
              <c:idx val="9"/>
              <c:layout>
                <c:manualLayout>
                  <c:x val="-2.5822896900914976E-3"/>
                  <c:y val="7.5649941348130334E-3"/>
                </c:manualLayout>
              </c:layout>
              <c:dLblPos val="bestFit"/>
              <c:showPercent val="1"/>
            </c:dLbl>
            <c:dLbl>
              <c:idx val="11"/>
              <c:dLblPos val="bestFit"/>
              <c:showPercent val="1"/>
            </c:dLbl>
            <c:numFmt formatCode="0.00%" sourceLinked="0"/>
            <c:spPr>
              <a:noFill/>
              <a:ln w="17798">
                <a:noFill/>
              </a:ln>
            </c:spPr>
            <c:txPr>
              <a:bodyPr/>
              <a:lstStyle/>
              <a:p>
                <a:pPr>
                  <a:defRPr sz="562" b="0" i="0" u="none" strike="noStrike" baseline="0">
                    <a:solidFill>
                      <a:srgbClr val="000000"/>
                    </a:solidFill>
                    <a:latin typeface="Times New Roman"/>
                    <a:ea typeface="Times New Roman"/>
                    <a:cs typeface="Times New Roman"/>
                  </a:defRPr>
                </a:pPr>
                <a:endParaRPr lang="ru-RU"/>
              </a:p>
            </c:txPr>
            <c:dLblPos val="inEnd"/>
            <c:showPercent val="1"/>
          </c:dLbls>
          <c:cat>
            <c:strRef>
              <c:f>Sheet1!$B$1:$M$1</c:f>
              <c:strCache>
                <c:ptCount val="12"/>
                <c:pt idx="0">
                  <c:v>расходы на покупаемую тепловую энергию (мощность)</c:v>
                </c:pt>
                <c:pt idx="1">
                  <c:v>расходы на топливо</c:v>
                </c:pt>
                <c:pt idx="2">
                  <c:v>расходы на покупаемую электрическую энергию (мощность), потребляемую оборудованием, используемым в технологическом процессе</c:v>
                </c:pt>
                <c:pt idx="3">
                  <c:v>расходы на приобретение холодной воды, используемой в технологическом процессе</c:v>
                </c:pt>
                <c:pt idx="4">
                  <c:v>расходы на оплату труда и отчисления на социальные нужды основного производственного персонала</c:v>
                </c:pt>
                <c:pt idx="5">
                  <c:v>расходы на амортизацию основных производственных средств и аренду имущества, используемого в технологическом процессе</c:v>
                </c:pt>
                <c:pt idx="6">
                  <c:v>общехозяйственные (управленческие) расходы</c:v>
                </c:pt>
                <c:pt idx="7">
                  <c:v>расходы на ремонт (капитальный и текущий) основных производственных средств</c:v>
                </c:pt>
                <c:pt idx="8">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pt idx="9">
                  <c:v>цеховые расходы</c:v>
                </c:pt>
                <c:pt idx="10">
                  <c:v>общепроизводственные расходы</c:v>
                </c:pt>
                <c:pt idx="11">
                  <c:v>расход на подпиточную воду</c:v>
                </c:pt>
              </c:strCache>
            </c:strRef>
          </c:cat>
          <c:val>
            <c:numRef>
              <c:f>Sheet1!$B$2:$M$2</c:f>
              <c:numCache>
                <c:formatCode>0.00</c:formatCode>
                <c:ptCount val="12"/>
                <c:pt idx="0" formatCode="General">
                  <c:v>49</c:v>
                </c:pt>
                <c:pt idx="1">
                  <c:v>5.2</c:v>
                </c:pt>
                <c:pt idx="2" formatCode="General">
                  <c:v>11.4</c:v>
                </c:pt>
                <c:pt idx="3" formatCode="General">
                  <c:v>1.0000000000000004E-2</c:v>
                </c:pt>
                <c:pt idx="4" formatCode="General">
                  <c:v>10.200000000000001</c:v>
                </c:pt>
                <c:pt idx="5" formatCode="General">
                  <c:v>0.9</c:v>
                </c:pt>
                <c:pt idx="6" formatCode="General">
                  <c:v>4.3</c:v>
                </c:pt>
                <c:pt idx="7" formatCode="General">
                  <c:v>6.6</c:v>
                </c:pt>
                <c:pt idx="8" formatCode="General">
                  <c:v>1.9000000000000001</c:v>
                </c:pt>
                <c:pt idx="9" formatCode="General">
                  <c:v>2.2000000000000002</c:v>
                </c:pt>
                <c:pt idx="10" formatCode="General">
                  <c:v>7.5</c:v>
                </c:pt>
                <c:pt idx="11" formatCode="General">
                  <c:v>0.9</c:v>
                </c:pt>
              </c:numCache>
            </c:numRef>
          </c:val>
        </c:ser>
        <c:ser>
          <c:idx val="1"/>
          <c:order val="1"/>
          <c:tx>
            <c:strRef>
              <c:f>Sheet1!$A$3</c:f>
              <c:strCache>
                <c:ptCount val="1"/>
              </c:strCache>
            </c:strRef>
          </c:tx>
          <c:spPr>
            <a:gradFill rotWithShape="0">
              <a:gsLst>
                <a:gs pos="0">
                  <a:srgbClr val="FF0000"/>
                </a:gs>
                <a:gs pos="100000">
                  <a:srgbClr val="FF0000">
                    <a:gamma/>
                    <a:shade val="46275"/>
                    <a:invGamma/>
                  </a:srgbClr>
                </a:gs>
              </a:gsLst>
              <a:path path="rect">
                <a:fillToRect l="50000" t="50000" r="50000" b="50000"/>
              </a:path>
            </a:gradFill>
            <a:ln w="8899">
              <a:solidFill>
                <a:srgbClr val="000000"/>
              </a:solidFill>
              <a:prstDash val="solid"/>
            </a:ln>
          </c:spPr>
          <c:explosion val="25"/>
          <c:dLbls>
            <c:numFmt formatCode="0%" sourceLinked="0"/>
            <c:spPr>
              <a:solidFill>
                <a:srgbClr val="FFFFFF"/>
              </a:solidFill>
              <a:ln w="2224">
                <a:solidFill>
                  <a:srgbClr val="000000"/>
                </a:solidFill>
                <a:prstDash val="solid"/>
              </a:ln>
            </c:spPr>
            <c:txPr>
              <a:bodyPr/>
              <a:lstStyle/>
              <a:p>
                <a:pPr>
                  <a:defRPr sz="595" b="0" i="0" u="none" strike="noStrike" baseline="0">
                    <a:solidFill>
                      <a:srgbClr val="000000"/>
                    </a:solidFill>
                    <a:latin typeface="Arial"/>
                    <a:ea typeface="Arial"/>
                    <a:cs typeface="Arial"/>
                  </a:defRPr>
                </a:pPr>
                <a:endParaRPr lang="ru-RU"/>
              </a:p>
            </c:txPr>
            <c:showPercent val="1"/>
          </c:dLbls>
          <c:cat>
            <c:strRef>
              <c:f>Sheet1!$B$1:$M$1</c:f>
              <c:strCache>
                <c:ptCount val="12"/>
                <c:pt idx="0">
                  <c:v>расходы на покупаемую тепловую энергию (мощность)</c:v>
                </c:pt>
                <c:pt idx="1">
                  <c:v>расходы на топливо</c:v>
                </c:pt>
                <c:pt idx="2">
                  <c:v>расходы на покупаемую электрическую энергию (мощность), потребляемую оборудованием, используемым в технологическом процессе</c:v>
                </c:pt>
                <c:pt idx="3">
                  <c:v>расходы на приобретение холодной воды, используемой в технологическом процессе</c:v>
                </c:pt>
                <c:pt idx="4">
                  <c:v>расходы на оплату труда и отчисления на социальные нужды основного производственного персонала</c:v>
                </c:pt>
                <c:pt idx="5">
                  <c:v>расходы на амортизацию основных производственных средств и аренду имущества, используемого в технологическом процессе</c:v>
                </c:pt>
                <c:pt idx="6">
                  <c:v>общехозяйственные (управленческие) расходы</c:v>
                </c:pt>
                <c:pt idx="7">
                  <c:v>расходы на ремонт (капитальный и текущий) основных производственных средств</c:v>
                </c:pt>
                <c:pt idx="8">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pt idx="9">
                  <c:v>цеховые расходы</c:v>
                </c:pt>
                <c:pt idx="10">
                  <c:v>общепроизводственные расходы</c:v>
                </c:pt>
                <c:pt idx="11">
                  <c:v>расход на подпиточную воду</c:v>
                </c:pt>
              </c:strCache>
            </c:strRef>
          </c:cat>
          <c:val>
            <c:numRef>
              <c:f>Sheet1!$B$3:$M$3</c:f>
              <c:numCache>
                <c:formatCode>General</c:formatCode>
                <c:ptCount val="12"/>
              </c:numCache>
            </c:numRef>
          </c:val>
        </c:ser>
      </c:pie3DChart>
      <c:spPr>
        <a:solidFill>
          <a:srgbClr val="FFFFFF"/>
        </a:solidFill>
        <a:ln w="17798">
          <a:noFill/>
        </a:ln>
      </c:spPr>
    </c:plotArea>
    <c:legend>
      <c:legendPos val="r"/>
      <c:layout>
        <c:manualLayout>
          <c:xMode val="edge"/>
          <c:yMode val="edge"/>
          <c:wMode val="edge"/>
          <c:hMode val="edge"/>
          <c:x val="0.51272357101251653"/>
          <c:y val="0.17592252315747084"/>
          <c:w val="1"/>
          <c:h val="0.9759259841925092"/>
        </c:manualLayout>
      </c:layout>
      <c:spPr>
        <a:solidFill>
          <a:srgbClr val="FFFFFF"/>
        </a:solidFill>
        <a:ln w="8899">
          <a:solidFill>
            <a:srgbClr val="FFFFFF"/>
          </a:solidFill>
          <a:prstDash val="solid"/>
        </a:ln>
      </c:spPr>
      <c:txPr>
        <a:bodyPr/>
        <a:lstStyle/>
        <a:p>
          <a:pPr>
            <a:defRPr sz="609"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595" b="0" i="0" u="none" strike="noStrike" baseline="0">
          <a:solidFill>
            <a:srgbClr val="000000"/>
          </a:solidFill>
          <a:latin typeface="Arial"/>
          <a:ea typeface="Arial"/>
          <a:cs typeface="Arial"/>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809" b="1" i="0" u="none" strike="noStrike" baseline="0">
                <a:solidFill>
                  <a:srgbClr val="000000"/>
                </a:solidFill>
                <a:latin typeface="Times New Roman"/>
                <a:ea typeface="Times New Roman"/>
                <a:cs typeface="Times New Roman"/>
              </a:defRPr>
            </a:pPr>
            <a:r>
              <a:rPr lang="ru-RU"/>
              <a:t>Динамика изменения затрат на передачу тепловой энергии ООО "ЖКУ"</a:t>
            </a:r>
          </a:p>
        </c:rich>
      </c:tx>
      <c:layout>
        <c:manualLayout>
          <c:xMode val="edge"/>
          <c:yMode val="edge"/>
          <c:x val="0.21621590251228065"/>
          <c:y val="1.1070043979154657E-2"/>
        </c:manualLayout>
      </c:layout>
      <c:spPr>
        <a:noFill/>
        <a:ln w="17862">
          <a:noFill/>
        </a:ln>
      </c:spPr>
    </c:title>
    <c:plotArea>
      <c:layout>
        <c:manualLayout>
          <c:layoutTarget val="inner"/>
          <c:xMode val="edge"/>
          <c:yMode val="edge"/>
          <c:x val="8.4798345398138991E-2"/>
          <c:y val="8.6715867158671883E-2"/>
          <c:w val="0.88423027029483525"/>
          <c:h val="0.35608856088561036"/>
        </c:manualLayout>
      </c:layout>
      <c:barChart>
        <c:barDir val="col"/>
        <c:grouping val="clustered"/>
        <c:ser>
          <c:idx val="0"/>
          <c:order val="0"/>
          <c:tx>
            <c:strRef>
              <c:f>Sheet1!$A$2</c:f>
              <c:strCache>
                <c:ptCount val="1"/>
                <c:pt idx="0">
                  <c:v>расходы на покупаемую тепловую энергию(мощность)</c:v>
                </c:pt>
              </c:strCache>
            </c:strRef>
          </c:tx>
          <c:spPr>
            <a:solidFill>
              <a:srgbClr val="0000FF"/>
            </a:solidFill>
            <a:ln w="8931">
              <a:solidFill>
                <a:srgbClr val="000000"/>
              </a:solidFill>
              <a:prstDash val="solid"/>
            </a:ln>
          </c:spPr>
          <c:dLbls>
            <c:spPr>
              <a:noFill/>
              <a:ln w="17862">
                <a:noFill/>
              </a:ln>
            </c:spPr>
            <c:txPr>
              <a:bodyPr/>
              <a:lstStyle/>
              <a:p>
                <a:pPr>
                  <a:defRPr sz="564" b="1" i="0" u="none" strike="noStrike" baseline="0">
                    <a:solidFill>
                      <a:srgbClr val="000000"/>
                    </a:solidFill>
                    <a:latin typeface="Times New Roman"/>
                    <a:ea typeface="Times New Roman"/>
                    <a:cs typeface="Times New Roman"/>
                  </a:defRPr>
                </a:pPr>
                <a:endParaRPr lang="ru-RU"/>
              </a:p>
            </c:txPr>
            <c:dLblPos val="outEnd"/>
            <c:showVal val="1"/>
          </c:dLbls>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Sheet1!$B$2:$J$2</c:f>
              <c:numCache>
                <c:formatCode>General</c:formatCode>
                <c:ptCount val="9"/>
                <c:pt idx="0">
                  <c:v>75057.600000000006</c:v>
                </c:pt>
                <c:pt idx="1">
                  <c:v>76567.7</c:v>
                </c:pt>
                <c:pt idx="2">
                  <c:v>69846.100000000006</c:v>
                </c:pt>
                <c:pt idx="3">
                  <c:v>71882.600000000006</c:v>
                </c:pt>
                <c:pt idx="4">
                  <c:v>70703.100000000006</c:v>
                </c:pt>
                <c:pt idx="5">
                  <c:v>81785.7</c:v>
                </c:pt>
                <c:pt idx="6">
                  <c:v>73258.2</c:v>
                </c:pt>
                <c:pt idx="7">
                  <c:v>76227.3</c:v>
                </c:pt>
                <c:pt idx="8">
                  <c:v>80347.600000000006</c:v>
                </c:pt>
              </c:numCache>
            </c:numRef>
          </c:val>
        </c:ser>
        <c:ser>
          <c:idx val="1"/>
          <c:order val="1"/>
          <c:tx>
            <c:strRef>
              <c:f>Sheet1!$A$3</c:f>
              <c:strCache>
                <c:ptCount val="1"/>
                <c:pt idx="0">
                  <c:v>расходы на топливо</c:v>
                </c:pt>
              </c:strCache>
            </c:strRef>
          </c:tx>
          <c:spPr>
            <a:solidFill>
              <a:srgbClr val="993366"/>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Sheet1!$B$3:$J$3</c:f>
              <c:numCache>
                <c:formatCode>General</c:formatCode>
                <c:ptCount val="9"/>
                <c:pt idx="0">
                  <c:v>6233.1</c:v>
                </c:pt>
                <c:pt idx="1">
                  <c:v>6854.7</c:v>
                </c:pt>
                <c:pt idx="2">
                  <c:v>6183</c:v>
                </c:pt>
                <c:pt idx="3">
                  <c:v>5346.3</c:v>
                </c:pt>
                <c:pt idx="4">
                  <c:v>5170.1000000000004</c:v>
                </c:pt>
                <c:pt idx="5">
                  <c:v>7266.4</c:v>
                </c:pt>
                <c:pt idx="6">
                  <c:v>7789.8</c:v>
                </c:pt>
                <c:pt idx="7">
                  <c:v>7190.9</c:v>
                </c:pt>
                <c:pt idx="8">
                  <c:v>8482.1</c:v>
                </c:pt>
              </c:numCache>
            </c:numRef>
          </c:val>
        </c:ser>
        <c:ser>
          <c:idx val="2"/>
          <c:order val="2"/>
          <c:tx>
            <c:strRef>
              <c:f>Sheet1!$A$4</c:f>
              <c:strCache>
                <c:ptCount val="1"/>
                <c:pt idx="0">
                  <c:v>расходы на покупаемую электрическую энергию (мощность), потребляемую оборудованием, используемым в технологическом процессе</c:v>
                </c:pt>
              </c:strCache>
            </c:strRef>
          </c:tx>
          <c:spPr>
            <a:solidFill>
              <a:srgbClr val="99CC00"/>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Sheet1!$B$4:$J$4</c:f>
              <c:numCache>
                <c:formatCode>General</c:formatCode>
                <c:ptCount val="9"/>
                <c:pt idx="0">
                  <c:v>13161.7</c:v>
                </c:pt>
                <c:pt idx="1">
                  <c:v>12306.7</c:v>
                </c:pt>
                <c:pt idx="2">
                  <c:v>12369</c:v>
                </c:pt>
                <c:pt idx="3">
                  <c:v>12516.4</c:v>
                </c:pt>
                <c:pt idx="4">
                  <c:v>14624.5</c:v>
                </c:pt>
                <c:pt idx="5">
                  <c:v>15697.7</c:v>
                </c:pt>
                <c:pt idx="6">
                  <c:v>15646.5</c:v>
                </c:pt>
                <c:pt idx="7">
                  <c:v>15651.9</c:v>
                </c:pt>
                <c:pt idx="8">
                  <c:v>18731.2</c:v>
                </c:pt>
              </c:numCache>
            </c:numRef>
          </c:val>
        </c:ser>
        <c:ser>
          <c:idx val="3"/>
          <c:order val="3"/>
          <c:tx>
            <c:strRef>
              <c:f>Sheet1!$A$5</c:f>
              <c:strCache>
                <c:ptCount val="1"/>
                <c:pt idx="0">
                  <c:v>расходы на приобретение холодной воды, используемой в технологическом процессе</c:v>
                </c:pt>
              </c:strCache>
            </c:strRef>
          </c:tx>
          <c:spPr>
            <a:solidFill>
              <a:srgbClr val="CC99FF"/>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Sheet1!$B$5:$J$5</c:f>
              <c:numCache>
                <c:formatCode>General</c:formatCode>
                <c:ptCount val="9"/>
                <c:pt idx="0">
                  <c:v>28</c:v>
                </c:pt>
                <c:pt idx="1">
                  <c:v>31.2</c:v>
                </c:pt>
                <c:pt idx="2">
                  <c:v>32.6</c:v>
                </c:pt>
                <c:pt idx="3">
                  <c:v>30.8</c:v>
                </c:pt>
                <c:pt idx="4">
                  <c:v>27.9</c:v>
                </c:pt>
                <c:pt idx="5">
                  <c:v>33.9</c:v>
                </c:pt>
                <c:pt idx="6">
                  <c:v>17.899999999999999</c:v>
                </c:pt>
                <c:pt idx="7">
                  <c:v>10.7</c:v>
                </c:pt>
                <c:pt idx="8">
                  <c:v>12.5</c:v>
                </c:pt>
              </c:numCache>
            </c:numRef>
          </c:val>
        </c:ser>
        <c:ser>
          <c:idx val="4"/>
          <c:order val="4"/>
          <c:tx>
            <c:strRef>
              <c:f>Sheet1!$A$6</c:f>
              <c:strCache>
                <c:ptCount val="1"/>
                <c:pt idx="0">
                  <c:v>расходы на оплату труда и отчисления на социальные нужды основного производственного персонала</c:v>
                </c:pt>
              </c:strCache>
            </c:strRef>
          </c:tx>
          <c:spPr>
            <a:solidFill>
              <a:srgbClr val="FF6600"/>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Sheet1!$B$6:$J$6</c:f>
              <c:numCache>
                <c:formatCode>General</c:formatCode>
                <c:ptCount val="9"/>
                <c:pt idx="0">
                  <c:v>9781.2000000000007</c:v>
                </c:pt>
                <c:pt idx="1">
                  <c:v>10420.799999999996</c:v>
                </c:pt>
                <c:pt idx="2">
                  <c:v>11777</c:v>
                </c:pt>
                <c:pt idx="3">
                  <c:v>14023.3</c:v>
                </c:pt>
                <c:pt idx="4">
                  <c:v>14964.1</c:v>
                </c:pt>
                <c:pt idx="5">
                  <c:v>17793.599999999991</c:v>
                </c:pt>
                <c:pt idx="6">
                  <c:v>18074.900000000001</c:v>
                </c:pt>
                <c:pt idx="7">
                  <c:v>16983.900000000001</c:v>
                </c:pt>
                <c:pt idx="8">
                  <c:v>16669</c:v>
                </c:pt>
              </c:numCache>
            </c:numRef>
          </c:val>
        </c:ser>
        <c:ser>
          <c:idx val="5"/>
          <c:order val="5"/>
          <c:tx>
            <c:strRef>
              <c:f>Sheet1!$A$7</c:f>
              <c:strCache>
                <c:ptCount val="1"/>
                <c:pt idx="0">
                  <c:v>расходы на амортизацию основных производственных средств и аренду имущества, используемого в технологическом процессе</c:v>
                </c:pt>
              </c:strCache>
            </c:strRef>
          </c:tx>
          <c:spPr>
            <a:solidFill>
              <a:srgbClr val="0066CC"/>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Sheet1!$B$7:$J$7</c:f>
              <c:numCache>
                <c:formatCode>General</c:formatCode>
                <c:ptCount val="9"/>
                <c:pt idx="0">
                  <c:v>907.5</c:v>
                </c:pt>
                <c:pt idx="1">
                  <c:v>825.3</c:v>
                </c:pt>
                <c:pt idx="2">
                  <c:v>606.6</c:v>
                </c:pt>
                <c:pt idx="3">
                  <c:v>574.6</c:v>
                </c:pt>
                <c:pt idx="4">
                  <c:v>1466.6</c:v>
                </c:pt>
                <c:pt idx="5">
                  <c:v>1390.9</c:v>
                </c:pt>
                <c:pt idx="6">
                  <c:v>1393.8</c:v>
                </c:pt>
                <c:pt idx="7">
                  <c:v>1407.6</c:v>
                </c:pt>
                <c:pt idx="8">
                  <c:v>1420.9</c:v>
                </c:pt>
              </c:numCache>
            </c:numRef>
          </c:val>
        </c:ser>
        <c:ser>
          <c:idx val="6"/>
          <c:order val="6"/>
          <c:tx>
            <c:strRef>
              <c:f>Sheet1!$A$8</c:f>
              <c:strCache>
                <c:ptCount val="1"/>
                <c:pt idx="0">
                  <c:v>общехозяйственные (управленческие) расходы</c:v>
                </c:pt>
              </c:strCache>
            </c:strRef>
          </c:tx>
          <c:spPr>
            <a:solidFill>
              <a:srgbClr val="800080"/>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Sheet1!$B$8:$J$8</c:f>
              <c:numCache>
                <c:formatCode>General</c:formatCode>
                <c:ptCount val="9"/>
                <c:pt idx="0">
                  <c:v>3404.8</c:v>
                </c:pt>
                <c:pt idx="1">
                  <c:v>3415</c:v>
                </c:pt>
                <c:pt idx="2">
                  <c:v>4000</c:v>
                </c:pt>
                <c:pt idx="3">
                  <c:v>5575.2</c:v>
                </c:pt>
                <c:pt idx="4">
                  <c:v>6320</c:v>
                </c:pt>
                <c:pt idx="5">
                  <c:v>6269</c:v>
                </c:pt>
                <c:pt idx="6">
                  <c:v>6325.1</c:v>
                </c:pt>
                <c:pt idx="7">
                  <c:v>5950.1</c:v>
                </c:pt>
                <c:pt idx="8">
                  <c:v>7014.6</c:v>
                </c:pt>
              </c:numCache>
            </c:numRef>
          </c:val>
        </c:ser>
        <c:ser>
          <c:idx val="7"/>
          <c:order val="7"/>
          <c:tx>
            <c:strRef>
              <c:f>Sheet1!$A$9</c:f>
              <c:strCache>
                <c:ptCount val="1"/>
                <c:pt idx="0">
                  <c:v>расходы на ремонт (капитальный и текущий) основных производственных средств</c:v>
                </c:pt>
              </c:strCache>
            </c:strRef>
          </c:tx>
          <c:spPr>
            <a:solidFill>
              <a:srgbClr val="00CCFF"/>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Sheet1!$B$9:$J$9</c:f>
              <c:numCache>
                <c:formatCode>General</c:formatCode>
                <c:ptCount val="9"/>
                <c:pt idx="0">
                  <c:v>3890.7</c:v>
                </c:pt>
                <c:pt idx="1">
                  <c:v>4071.2</c:v>
                </c:pt>
                <c:pt idx="2">
                  <c:v>5243.2</c:v>
                </c:pt>
                <c:pt idx="3">
                  <c:v>6840.7</c:v>
                </c:pt>
                <c:pt idx="4">
                  <c:v>6903.6</c:v>
                </c:pt>
                <c:pt idx="5">
                  <c:v>7280.5</c:v>
                </c:pt>
                <c:pt idx="6">
                  <c:v>10365.799999999996</c:v>
                </c:pt>
                <c:pt idx="7">
                  <c:v>10745.1</c:v>
                </c:pt>
                <c:pt idx="8">
                  <c:v>10804.1</c:v>
                </c:pt>
              </c:numCache>
            </c:numRef>
          </c:val>
        </c:ser>
        <c:ser>
          <c:idx val="8"/>
          <c:order val="8"/>
          <c:tx>
            <c:strRef>
              <c:f>Sheet1!$A$10</c:f>
              <c:strCache>
                <c:ptCount val="1"/>
                <c:pt idx="0">
                  <c:v>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c:v>
                </c:pt>
              </c:strCache>
            </c:strRef>
          </c:tx>
          <c:spPr>
            <a:solidFill>
              <a:srgbClr val="FFCC99"/>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Sheet1!$B$10:$J$10</c:f>
              <c:numCache>
                <c:formatCode>General</c:formatCode>
                <c:ptCount val="9"/>
                <c:pt idx="0">
                  <c:v>835.1</c:v>
                </c:pt>
                <c:pt idx="1">
                  <c:v>934.2</c:v>
                </c:pt>
                <c:pt idx="2">
                  <c:v>889.7</c:v>
                </c:pt>
                <c:pt idx="3">
                  <c:v>1240</c:v>
                </c:pt>
                <c:pt idx="4">
                  <c:v>2375</c:v>
                </c:pt>
                <c:pt idx="5">
                  <c:v>2861.5</c:v>
                </c:pt>
                <c:pt idx="6">
                  <c:v>2474.5</c:v>
                </c:pt>
                <c:pt idx="7">
                  <c:v>2522.6999999999998</c:v>
                </c:pt>
                <c:pt idx="8">
                  <c:v>3111.3</c:v>
                </c:pt>
              </c:numCache>
            </c:numRef>
          </c:val>
        </c:ser>
        <c:ser>
          <c:idx val="10"/>
          <c:order val="9"/>
          <c:tx>
            <c:strRef>
              <c:f>Sheet1!$A$11</c:f>
              <c:strCache>
                <c:ptCount val="1"/>
                <c:pt idx="0">
                  <c:v>общепроизводственные расходы</c:v>
                </c:pt>
              </c:strCache>
            </c:strRef>
          </c:tx>
          <c:spPr>
            <a:solidFill>
              <a:srgbClr val="FFFF00"/>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Sheet1!$B$11:$J$11</c:f>
              <c:numCache>
                <c:formatCode>General</c:formatCode>
                <c:ptCount val="9"/>
                <c:pt idx="0">
                  <c:v>10102.1</c:v>
                </c:pt>
                <c:pt idx="1">
                  <c:v>9873.7000000000007</c:v>
                </c:pt>
                <c:pt idx="2">
                  <c:v>10213</c:v>
                </c:pt>
                <c:pt idx="3">
                  <c:v>10947</c:v>
                </c:pt>
                <c:pt idx="4">
                  <c:v>12304.7</c:v>
                </c:pt>
                <c:pt idx="5">
                  <c:v>12808</c:v>
                </c:pt>
                <c:pt idx="6">
                  <c:v>12991.6</c:v>
                </c:pt>
                <c:pt idx="7">
                  <c:v>12494.7</c:v>
                </c:pt>
                <c:pt idx="8">
                  <c:v>12233</c:v>
                </c:pt>
              </c:numCache>
            </c:numRef>
          </c:val>
        </c:ser>
        <c:ser>
          <c:idx val="11"/>
          <c:order val="10"/>
          <c:tx>
            <c:strRef>
              <c:f>Sheet1!$A$12</c:f>
              <c:strCache>
                <c:ptCount val="1"/>
                <c:pt idx="0">
                  <c:v>расход на подпиточную воду</c:v>
                </c:pt>
              </c:strCache>
            </c:strRef>
          </c:tx>
          <c:spPr>
            <a:solidFill>
              <a:srgbClr val="00FFFF"/>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Sheet1!$B$12:$J$12</c:f>
              <c:numCache>
                <c:formatCode>General</c:formatCode>
                <c:ptCount val="9"/>
                <c:pt idx="0">
                  <c:v>1598.9</c:v>
                </c:pt>
                <c:pt idx="1">
                  <c:v>1350</c:v>
                </c:pt>
                <c:pt idx="2">
                  <c:v>1486.9</c:v>
                </c:pt>
                <c:pt idx="3">
                  <c:v>1347.4</c:v>
                </c:pt>
                <c:pt idx="4">
                  <c:v>930.1</c:v>
                </c:pt>
                <c:pt idx="5">
                  <c:v>262</c:v>
                </c:pt>
                <c:pt idx="6">
                  <c:v>1158.4000000000001</c:v>
                </c:pt>
                <c:pt idx="7">
                  <c:v>1123</c:v>
                </c:pt>
                <c:pt idx="8">
                  <c:v>1545.4</c:v>
                </c:pt>
              </c:numCache>
            </c:numRef>
          </c:val>
        </c:ser>
        <c:ser>
          <c:idx val="12"/>
          <c:order val="11"/>
          <c:tx>
            <c:strRef>
              <c:f>Sheet1!$A$13</c:f>
              <c:strCache>
                <c:ptCount val="1"/>
                <c:pt idx="0">
                  <c:v>цеховые расходы</c:v>
                </c:pt>
              </c:strCache>
            </c:strRef>
          </c:tx>
          <c:spPr>
            <a:solidFill>
              <a:srgbClr val="FF00FF"/>
            </a:solidFill>
            <a:ln w="8931">
              <a:solidFill>
                <a:srgbClr val="000000"/>
              </a:solidFill>
              <a:prstDash val="solid"/>
            </a:ln>
          </c:spPr>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Sheet1!$B$13:$J$13</c:f>
              <c:numCache>
                <c:formatCode>General</c:formatCode>
                <c:ptCount val="9"/>
                <c:pt idx="0">
                  <c:v>2620.1</c:v>
                </c:pt>
                <c:pt idx="1">
                  <c:v>2800</c:v>
                </c:pt>
                <c:pt idx="2">
                  <c:v>2907.4</c:v>
                </c:pt>
                <c:pt idx="3">
                  <c:v>3148.3</c:v>
                </c:pt>
                <c:pt idx="4">
                  <c:v>2884.5</c:v>
                </c:pt>
                <c:pt idx="5">
                  <c:v>3036.2</c:v>
                </c:pt>
                <c:pt idx="6">
                  <c:v>3244</c:v>
                </c:pt>
                <c:pt idx="7">
                  <c:v>3346</c:v>
                </c:pt>
                <c:pt idx="8">
                  <c:v>3624.5</c:v>
                </c:pt>
              </c:numCache>
            </c:numRef>
          </c:val>
        </c:ser>
        <c:ser>
          <c:idx val="13"/>
          <c:order val="12"/>
          <c:tx>
            <c:strRef>
              <c:f>Sheet1!$A$14</c:f>
              <c:strCache>
                <c:ptCount val="1"/>
                <c:pt idx="0">
                  <c:v>выручка от регулируемой деятельности</c:v>
                </c:pt>
              </c:strCache>
            </c:strRef>
          </c:tx>
          <c:spPr>
            <a:solidFill>
              <a:srgbClr val="CCFFFF"/>
            </a:solidFill>
            <a:ln w="8931">
              <a:solidFill>
                <a:srgbClr val="000000"/>
              </a:solidFill>
              <a:prstDash val="solid"/>
            </a:ln>
          </c:spPr>
          <c:dLbls>
            <c:spPr>
              <a:noFill/>
              <a:ln w="17862">
                <a:noFill/>
              </a:ln>
            </c:spPr>
            <c:txPr>
              <a:bodyPr/>
              <a:lstStyle/>
              <a:p>
                <a:pPr>
                  <a:defRPr sz="564" b="1" i="0" u="none" strike="noStrike" baseline="0">
                    <a:solidFill>
                      <a:srgbClr val="000000"/>
                    </a:solidFill>
                    <a:latin typeface="Times New Roman"/>
                    <a:ea typeface="Times New Roman"/>
                    <a:cs typeface="Times New Roman"/>
                  </a:defRPr>
                </a:pPr>
                <a:endParaRPr lang="ru-RU"/>
              </a:p>
            </c:txPr>
            <c:dLblPos val="outEnd"/>
            <c:showVal val="1"/>
          </c:dLbls>
          <c:cat>
            <c:numRef>
              <c:f>Sheet1!$B$1:$J$1</c:f>
              <c:numCache>
                <c:formatCode>General</c:formatCode>
                <c:ptCount val="9"/>
                <c:pt idx="0">
                  <c:v>2011</c:v>
                </c:pt>
                <c:pt idx="1">
                  <c:v>2012</c:v>
                </c:pt>
                <c:pt idx="2">
                  <c:v>2013</c:v>
                </c:pt>
                <c:pt idx="3">
                  <c:v>2014</c:v>
                </c:pt>
                <c:pt idx="4">
                  <c:v>2015</c:v>
                </c:pt>
                <c:pt idx="5">
                  <c:v>2018</c:v>
                </c:pt>
                <c:pt idx="6">
                  <c:v>2019</c:v>
                </c:pt>
                <c:pt idx="7">
                  <c:v>2020</c:v>
                </c:pt>
                <c:pt idx="8">
                  <c:v>2021</c:v>
                </c:pt>
              </c:numCache>
            </c:numRef>
          </c:cat>
          <c:val>
            <c:numRef>
              <c:f>Sheet1!$B$14:$J$14</c:f>
              <c:numCache>
                <c:formatCode>General</c:formatCode>
                <c:ptCount val="9"/>
                <c:pt idx="0">
                  <c:v>130521.9</c:v>
                </c:pt>
                <c:pt idx="1">
                  <c:v>127104.1</c:v>
                </c:pt>
                <c:pt idx="2">
                  <c:v>126053.3</c:v>
                </c:pt>
                <c:pt idx="3">
                  <c:v>137561</c:v>
                </c:pt>
                <c:pt idx="4">
                  <c:v>139136</c:v>
                </c:pt>
                <c:pt idx="5">
                  <c:v>163992.1</c:v>
                </c:pt>
                <c:pt idx="6">
                  <c:v>157352</c:v>
                </c:pt>
                <c:pt idx="7">
                  <c:v>153654.29999999999</c:v>
                </c:pt>
                <c:pt idx="8">
                  <c:v>163996.4</c:v>
                </c:pt>
              </c:numCache>
            </c:numRef>
          </c:val>
        </c:ser>
        <c:axId val="289621120"/>
        <c:axId val="289622656"/>
      </c:barChart>
      <c:catAx>
        <c:axId val="289621120"/>
        <c:scaling>
          <c:orientation val="minMax"/>
        </c:scaling>
        <c:axPos val="b"/>
        <c:majorGridlines>
          <c:spPr>
            <a:ln w="2232">
              <a:solidFill>
                <a:srgbClr val="000000"/>
              </a:solidFill>
              <a:prstDash val="solid"/>
            </a:ln>
          </c:spPr>
        </c:majorGridlines>
        <c:numFmt formatCode="General" sourceLinked="1"/>
        <c:tickLblPos val="nextTo"/>
        <c:spPr>
          <a:ln w="2232">
            <a:solidFill>
              <a:srgbClr val="000000"/>
            </a:solidFill>
            <a:prstDash val="solid"/>
          </a:ln>
        </c:spPr>
        <c:txPr>
          <a:bodyPr rot="0" vert="horz"/>
          <a:lstStyle/>
          <a:p>
            <a:pPr>
              <a:defRPr sz="582" b="0" i="0" u="none" strike="noStrike" baseline="0">
                <a:solidFill>
                  <a:srgbClr val="000000"/>
                </a:solidFill>
                <a:latin typeface="Times New Roman"/>
                <a:ea typeface="Times New Roman"/>
                <a:cs typeface="Times New Roman"/>
              </a:defRPr>
            </a:pPr>
            <a:endParaRPr lang="ru-RU"/>
          </a:p>
        </c:txPr>
        <c:crossAx val="289622656"/>
        <c:crosses val="autoZero"/>
        <c:lblAlgn val="ctr"/>
        <c:lblOffset val="100"/>
        <c:tickLblSkip val="1"/>
        <c:tickMarkSkip val="1"/>
      </c:catAx>
      <c:valAx>
        <c:axId val="289622656"/>
        <c:scaling>
          <c:logBase val="10"/>
          <c:orientation val="minMax"/>
        </c:scaling>
        <c:axPos val="l"/>
        <c:majorGridlines>
          <c:spPr>
            <a:ln w="2232">
              <a:solidFill>
                <a:srgbClr val="000000"/>
              </a:solidFill>
              <a:prstDash val="solid"/>
            </a:ln>
          </c:spPr>
        </c:majorGridlines>
        <c:title>
          <c:tx>
            <c:rich>
              <a:bodyPr/>
              <a:lstStyle/>
              <a:p>
                <a:pPr>
                  <a:defRPr sz="560" b="0" i="0" u="none" strike="noStrike" baseline="0">
                    <a:solidFill>
                      <a:srgbClr val="000000"/>
                    </a:solidFill>
                    <a:latin typeface="Times New Roman"/>
                    <a:ea typeface="Times New Roman"/>
                    <a:cs typeface="Times New Roman"/>
                  </a:defRPr>
                </a:pPr>
                <a:r>
                  <a:t>Затраты, тыс. руб.</a:t>
                </a:r>
              </a:p>
            </c:rich>
          </c:tx>
          <c:layout>
            <c:manualLayout>
              <c:xMode val="edge"/>
              <c:yMode val="edge"/>
              <c:x val="8.2729575898614644E-3"/>
              <c:y val="0.17712172235093018"/>
            </c:manualLayout>
          </c:layout>
          <c:spPr>
            <a:noFill/>
            <a:ln w="17862">
              <a:noFill/>
            </a:ln>
          </c:spPr>
        </c:title>
        <c:numFmt formatCode="General" sourceLinked="1"/>
        <c:tickLblPos val="nextTo"/>
        <c:spPr>
          <a:ln w="2232">
            <a:solidFill>
              <a:srgbClr val="000000"/>
            </a:solidFill>
            <a:prstDash val="solid"/>
          </a:ln>
        </c:spPr>
        <c:txPr>
          <a:bodyPr rot="0" vert="horz"/>
          <a:lstStyle/>
          <a:p>
            <a:pPr>
              <a:defRPr sz="564" b="0" i="0" u="none" strike="noStrike" baseline="0">
                <a:solidFill>
                  <a:srgbClr val="000000"/>
                </a:solidFill>
                <a:latin typeface="Arial"/>
                <a:ea typeface="Arial"/>
                <a:cs typeface="Arial"/>
              </a:defRPr>
            </a:pPr>
            <a:endParaRPr lang="ru-RU"/>
          </a:p>
        </c:txPr>
        <c:crossAx val="289621120"/>
        <c:crosses val="autoZero"/>
        <c:crossBetween val="between"/>
      </c:valAx>
      <c:spPr>
        <a:solidFill>
          <a:srgbClr val="FFFFFF"/>
        </a:solidFill>
        <a:ln w="17862">
          <a:noFill/>
        </a:ln>
      </c:spPr>
    </c:plotArea>
    <c:legend>
      <c:legendPos val="b"/>
      <c:layout>
        <c:manualLayout>
          <c:xMode val="edge"/>
          <c:yMode val="edge"/>
          <c:wMode val="edge"/>
          <c:hMode val="edge"/>
          <c:x val="5.2740409141193295E-2"/>
          <c:y val="0.50922507909448145"/>
          <c:w val="0.95139599800530761"/>
          <c:h val="0.99446497801042244"/>
        </c:manualLayout>
      </c:layout>
      <c:spPr>
        <a:solidFill>
          <a:srgbClr val="FFFFFF"/>
        </a:solidFill>
        <a:ln w="8931">
          <a:solidFill>
            <a:srgbClr val="FFFFFF"/>
          </a:solidFill>
          <a:prstDash val="solid"/>
        </a:ln>
      </c:spPr>
      <c:txPr>
        <a:bodyPr/>
        <a:lstStyle/>
        <a:p>
          <a:pPr>
            <a:defRPr sz="581"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600" b="0" i="0" u="none" strike="noStrike" baseline="0">
          <a:solidFill>
            <a:srgbClr val="000000"/>
          </a:solidFill>
          <a:latin typeface="Arial"/>
          <a:ea typeface="Arial"/>
          <a:cs typeface="Arial"/>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0.49625</cdr:x>
      <cdr:y>0.4665</cdr:y>
    </cdr:from>
    <cdr:to>
      <cdr:x>0.50275</cdr:x>
      <cdr:y>0.5015</cdr:y>
    </cdr:to>
    <cdr:sp macro="" textlink="">
      <cdr:nvSpPr>
        <cdr:cNvPr id="1025" name="Text Box 1"/>
        <cdr:cNvSpPr txBox="1">
          <a:spLocks xmlns:a="http://schemas.openxmlformats.org/drawingml/2006/main" noChangeArrowheads="1"/>
        </cdr:cNvSpPr>
      </cdr:nvSpPr>
      <cdr:spPr bwMode="auto">
        <a:xfrm xmlns:a="http://schemas.openxmlformats.org/drawingml/2006/main">
          <a:off x="4421460" y="2572388"/>
          <a:ext cx="57393" cy="18042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691B2-1E2A-44DA-8E89-DF8B8F31C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60097</Words>
  <Characters>342554</Characters>
  <Application>Microsoft Office Word</Application>
  <DocSecurity>0</DocSecurity>
  <Lines>2854</Lines>
  <Paragraphs>803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УТВЕРЖДАЮ:</vt:lpstr>
      <vt:lpstr>УТВЕРЖДАЮ:</vt:lpstr>
    </vt:vector>
  </TitlesOfParts>
  <Company>SPecialiST RePack</Company>
  <LinksUpToDate>false</LinksUpToDate>
  <CharactersWithSpaces>401848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Андрей</dc:creator>
  <cp:lastModifiedBy>Злобина Леся Владимировна</cp:lastModifiedBy>
  <cp:revision>3</cp:revision>
  <cp:lastPrinted>2019-05-15T04:49:00Z</cp:lastPrinted>
  <dcterms:created xsi:type="dcterms:W3CDTF">2024-02-09T02:22:00Z</dcterms:created>
  <dcterms:modified xsi:type="dcterms:W3CDTF">2024-02-09T02:22:00Z</dcterms:modified>
</cp:coreProperties>
</file>