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D3" w:rsidRPr="00271881" w:rsidRDefault="009401D3" w:rsidP="00F2426A">
      <w:pPr>
        <w:widowControl w:val="0"/>
        <w:autoSpaceDE w:val="0"/>
        <w:autoSpaceDN w:val="0"/>
        <w:adjustRightInd w:val="0"/>
        <w:spacing w:after="0" w:line="241" w:lineRule="atLeast"/>
        <w:jc w:val="center"/>
        <w:rPr>
          <w:rFonts w:eastAsia="Calibri" w:cstheme="minorHAnsi"/>
        </w:rPr>
      </w:pPr>
      <w:bookmarkStart w:id="0" w:name="_GoBack"/>
      <w:bookmarkEnd w:id="0"/>
    </w:p>
    <w:p w:rsidR="00F2426A" w:rsidRPr="00271881" w:rsidRDefault="00F2426A" w:rsidP="00445CA1">
      <w:pPr>
        <w:widowControl w:val="0"/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</w:rPr>
      </w:pPr>
    </w:p>
    <w:tbl>
      <w:tblPr>
        <w:tblStyle w:val="11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425"/>
        <w:gridCol w:w="1701"/>
        <w:gridCol w:w="284"/>
        <w:gridCol w:w="5103"/>
      </w:tblGrid>
      <w:tr w:rsidR="00445CA1" w:rsidRPr="00271881" w:rsidTr="00F810A6">
        <w:trPr>
          <w:trHeight w:val="397"/>
        </w:trPr>
        <w:tc>
          <w:tcPr>
            <w:tcW w:w="1843" w:type="dxa"/>
            <w:vAlign w:val="bottom"/>
            <w:hideMark/>
          </w:tcPr>
          <w:p w:rsidR="00445CA1" w:rsidRPr="00271881" w:rsidRDefault="00445CA1" w:rsidP="00445C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881">
              <w:rPr>
                <w:rFonts w:asciiTheme="minorHAnsi" w:hAnsiTheme="minorHAnsi" w:cstheme="minorHAnsi"/>
                <w:sz w:val="24"/>
                <w:szCs w:val="24"/>
              </w:rPr>
              <w:t>_____________</w:t>
            </w:r>
          </w:p>
        </w:tc>
        <w:tc>
          <w:tcPr>
            <w:tcW w:w="425" w:type="dxa"/>
            <w:vAlign w:val="bottom"/>
            <w:hideMark/>
          </w:tcPr>
          <w:p w:rsidR="00445CA1" w:rsidRPr="00271881" w:rsidRDefault="00445CA1" w:rsidP="00445C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1881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bottom"/>
            <w:hideMark/>
          </w:tcPr>
          <w:p w:rsidR="00445CA1" w:rsidRPr="00271881" w:rsidRDefault="00445CA1" w:rsidP="00445C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1881">
              <w:rPr>
                <w:rFonts w:asciiTheme="minorHAnsi" w:hAnsiTheme="minorHAnsi" w:cstheme="minorHAnsi"/>
                <w:sz w:val="24"/>
                <w:szCs w:val="24"/>
              </w:rPr>
              <w:t>____________</w:t>
            </w:r>
          </w:p>
        </w:tc>
        <w:tc>
          <w:tcPr>
            <w:tcW w:w="284" w:type="dxa"/>
          </w:tcPr>
          <w:p w:rsidR="00445CA1" w:rsidRPr="00271881" w:rsidRDefault="00445CA1" w:rsidP="00445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1D1871" w:rsidRPr="00271881" w:rsidRDefault="001D1871" w:rsidP="001D18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881">
              <w:rPr>
                <w:rFonts w:asciiTheme="minorHAnsi" w:hAnsiTheme="minorHAnsi" w:cstheme="minorHAnsi"/>
                <w:sz w:val="24"/>
                <w:szCs w:val="24"/>
              </w:rPr>
              <w:t>Главе города Заринска</w:t>
            </w:r>
          </w:p>
          <w:p w:rsidR="001D1871" w:rsidRPr="00271881" w:rsidRDefault="001D1871" w:rsidP="001D18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881">
              <w:rPr>
                <w:rFonts w:asciiTheme="minorHAnsi" w:hAnsiTheme="minorHAnsi" w:cstheme="minorHAnsi"/>
                <w:sz w:val="24"/>
                <w:szCs w:val="24"/>
              </w:rPr>
              <w:t>В.Ш. Азгалдяну</w:t>
            </w:r>
          </w:p>
          <w:p w:rsidR="001D1871" w:rsidRPr="00271881" w:rsidRDefault="001D1871" w:rsidP="001D187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1871" w:rsidRPr="00271881" w:rsidRDefault="006E62A4" w:rsidP="001D18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881">
              <w:rPr>
                <w:rFonts w:asciiTheme="minorHAnsi" w:hAnsiTheme="minorHAnsi" w:cstheme="minorHAnsi"/>
                <w:sz w:val="24"/>
                <w:szCs w:val="24"/>
              </w:rPr>
              <w:t>пр</w:t>
            </w:r>
            <w:r w:rsidR="009E7BB7" w:rsidRPr="0027188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271881">
              <w:rPr>
                <w:rFonts w:asciiTheme="minorHAnsi" w:hAnsiTheme="minorHAnsi" w:cstheme="minorHAnsi"/>
                <w:sz w:val="24"/>
                <w:szCs w:val="24"/>
              </w:rPr>
              <w:t>Строителей</w:t>
            </w:r>
            <w:r w:rsidR="009E7BB7" w:rsidRPr="00271881">
              <w:rPr>
                <w:rFonts w:asciiTheme="minorHAnsi" w:hAnsiTheme="minorHAnsi" w:cstheme="minorHAnsi"/>
                <w:sz w:val="24"/>
                <w:szCs w:val="24"/>
              </w:rPr>
              <w:t>, д.</w:t>
            </w:r>
            <w:r w:rsidRPr="00271881">
              <w:rPr>
                <w:rFonts w:asciiTheme="minorHAnsi" w:hAnsiTheme="minorHAnsi" w:cstheme="minorHAnsi"/>
                <w:sz w:val="24"/>
                <w:szCs w:val="24"/>
              </w:rPr>
              <w:t xml:space="preserve"> 31</w:t>
            </w:r>
            <w:r w:rsidR="009E7BB7" w:rsidRPr="0027188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445CA1" w:rsidRPr="00271881" w:rsidRDefault="009E7BB7" w:rsidP="001D187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881">
              <w:rPr>
                <w:rFonts w:asciiTheme="minorHAnsi" w:hAnsiTheme="minorHAnsi" w:cstheme="minorHAnsi"/>
                <w:sz w:val="24"/>
                <w:szCs w:val="24"/>
              </w:rPr>
              <w:t xml:space="preserve">г. </w:t>
            </w:r>
            <w:r w:rsidR="006E62A4" w:rsidRPr="00271881">
              <w:rPr>
                <w:rFonts w:asciiTheme="minorHAnsi" w:hAnsiTheme="minorHAnsi" w:cstheme="minorHAnsi"/>
                <w:sz w:val="24"/>
                <w:szCs w:val="24"/>
              </w:rPr>
              <w:t>Заринск</w:t>
            </w:r>
            <w:r w:rsidRPr="00271881">
              <w:rPr>
                <w:rFonts w:asciiTheme="minorHAnsi" w:hAnsiTheme="minorHAnsi" w:cstheme="minorHAnsi"/>
                <w:sz w:val="24"/>
                <w:szCs w:val="24"/>
              </w:rPr>
              <w:t>, 65</w:t>
            </w:r>
            <w:r w:rsidR="006E62A4" w:rsidRPr="00271881">
              <w:rPr>
                <w:rFonts w:asciiTheme="minorHAnsi" w:hAnsiTheme="minorHAnsi" w:cstheme="minorHAnsi"/>
                <w:sz w:val="24"/>
                <w:szCs w:val="24"/>
              </w:rPr>
              <w:t>9100</w:t>
            </w:r>
          </w:p>
          <w:p w:rsidR="00445CA1" w:rsidRPr="00271881" w:rsidRDefault="00445CA1" w:rsidP="00445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5CA1" w:rsidRPr="00271881" w:rsidTr="00F810A6">
        <w:trPr>
          <w:trHeight w:hRule="exact" w:val="541"/>
        </w:trPr>
        <w:tc>
          <w:tcPr>
            <w:tcW w:w="1843" w:type="dxa"/>
            <w:vAlign w:val="bottom"/>
            <w:hideMark/>
          </w:tcPr>
          <w:p w:rsidR="00445CA1" w:rsidRPr="00271881" w:rsidRDefault="00445CA1" w:rsidP="007212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71881">
              <w:rPr>
                <w:rFonts w:asciiTheme="minorHAnsi" w:hAnsiTheme="minorHAnsi" w:cstheme="minorHAnsi"/>
                <w:sz w:val="24"/>
                <w:szCs w:val="24"/>
              </w:rPr>
              <w:t xml:space="preserve">На </w:t>
            </w:r>
            <w:r w:rsidRPr="00271881">
              <w:rPr>
                <w:rFonts w:asciiTheme="minorHAnsi" w:hAnsiTheme="minorHAnsi" w:cstheme="minorHAnsi"/>
              </w:rPr>
              <w:t>№_</w:t>
            </w:r>
            <w:r w:rsidR="001D1871" w:rsidRPr="00271881">
              <w:rPr>
                <w:rFonts w:asciiTheme="minorHAnsi" w:hAnsiTheme="minorHAnsi" w:cstheme="minorHAnsi"/>
              </w:rPr>
              <w:t>_</w:t>
            </w:r>
            <w:r w:rsidR="007212EB" w:rsidRPr="007212EB">
              <w:rPr>
                <w:rFonts w:asciiTheme="minorHAnsi" w:hAnsiTheme="minorHAnsi" w:cstheme="minorHAnsi"/>
                <w:u w:val="single"/>
              </w:rPr>
              <w:t>12</w:t>
            </w:r>
            <w:r w:rsidR="007212EB">
              <w:rPr>
                <w:rFonts w:asciiTheme="minorHAnsi" w:hAnsiTheme="minorHAnsi" w:cstheme="minorHAnsi"/>
              </w:rPr>
              <w:t>__</w:t>
            </w:r>
            <w:r w:rsidR="001D1871" w:rsidRPr="00271881">
              <w:rPr>
                <w:rFonts w:asciiTheme="minorHAnsi" w:hAnsiTheme="minorHAnsi" w:cstheme="minorHAnsi"/>
              </w:rPr>
              <w:t>_____</w:t>
            </w:r>
          </w:p>
        </w:tc>
        <w:tc>
          <w:tcPr>
            <w:tcW w:w="425" w:type="dxa"/>
            <w:vAlign w:val="bottom"/>
            <w:hideMark/>
          </w:tcPr>
          <w:p w:rsidR="00445CA1" w:rsidRPr="00271881" w:rsidRDefault="00445CA1" w:rsidP="00445C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1881">
              <w:rPr>
                <w:rFonts w:asciiTheme="minorHAnsi" w:hAnsiTheme="minorHAnsi" w:cstheme="minorHAnsi"/>
                <w:sz w:val="24"/>
                <w:szCs w:val="24"/>
              </w:rPr>
              <w:t>от</w:t>
            </w:r>
          </w:p>
        </w:tc>
        <w:tc>
          <w:tcPr>
            <w:tcW w:w="1701" w:type="dxa"/>
            <w:vAlign w:val="bottom"/>
            <w:hideMark/>
          </w:tcPr>
          <w:p w:rsidR="00445CA1" w:rsidRPr="00271881" w:rsidRDefault="00445CA1" w:rsidP="007212EB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271881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="007212EB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17.01.2022</w:t>
            </w:r>
            <w:r w:rsidRPr="00271881">
              <w:rPr>
                <w:rFonts w:asciiTheme="minorHAnsi" w:hAnsiTheme="minorHAnsi" w:cstheme="minorHAnsi"/>
                <w:sz w:val="24"/>
                <w:szCs w:val="24"/>
              </w:rPr>
              <w:t>_</w:t>
            </w:r>
          </w:p>
        </w:tc>
        <w:tc>
          <w:tcPr>
            <w:tcW w:w="284" w:type="dxa"/>
          </w:tcPr>
          <w:p w:rsidR="00445CA1" w:rsidRPr="00271881" w:rsidRDefault="00445CA1" w:rsidP="00445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445CA1" w:rsidRPr="00271881" w:rsidRDefault="00445CA1" w:rsidP="00445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5CA1" w:rsidRPr="00271881" w:rsidTr="00F810A6">
        <w:trPr>
          <w:trHeight w:hRule="exact" w:val="397"/>
        </w:trPr>
        <w:tc>
          <w:tcPr>
            <w:tcW w:w="3969" w:type="dxa"/>
            <w:gridSpan w:val="3"/>
          </w:tcPr>
          <w:p w:rsidR="00445CA1" w:rsidRPr="00271881" w:rsidRDefault="00445CA1" w:rsidP="00445C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:rsidR="00445CA1" w:rsidRPr="00271881" w:rsidRDefault="00445CA1" w:rsidP="00445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445CA1" w:rsidRPr="00271881" w:rsidRDefault="00445CA1" w:rsidP="00445C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5CA1" w:rsidRPr="0065081C" w:rsidTr="00F810A6">
        <w:trPr>
          <w:trHeight w:hRule="exact" w:val="851"/>
        </w:trPr>
        <w:tc>
          <w:tcPr>
            <w:tcW w:w="3969" w:type="dxa"/>
            <w:gridSpan w:val="3"/>
          </w:tcPr>
          <w:p w:rsidR="00445CA1" w:rsidRPr="0065081C" w:rsidRDefault="001D1871" w:rsidP="0065081C">
            <w:pPr>
              <w:rPr>
                <w:rFonts w:asciiTheme="minorHAnsi" w:hAnsiTheme="minorHAnsi" w:cstheme="minorHAnsi"/>
                <w:i/>
              </w:rPr>
            </w:pPr>
            <w:r w:rsidRPr="0065081C">
              <w:rPr>
                <w:rFonts w:asciiTheme="minorHAnsi" w:hAnsiTheme="minorHAnsi" w:cstheme="minorHAnsi"/>
                <w:i/>
              </w:rPr>
              <w:t>Об актуализации Схемы теплоснабжения г. Заринска</w:t>
            </w:r>
          </w:p>
        </w:tc>
        <w:tc>
          <w:tcPr>
            <w:tcW w:w="284" w:type="dxa"/>
          </w:tcPr>
          <w:p w:rsidR="00445CA1" w:rsidRPr="0065081C" w:rsidRDefault="00445CA1" w:rsidP="006508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445CA1" w:rsidRPr="0065081C" w:rsidRDefault="00445CA1" w:rsidP="006508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B41A6" w:rsidRPr="0065081C" w:rsidRDefault="007B41A6" w:rsidP="0065081C">
      <w:pPr>
        <w:jc w:val="center"/>
        <w:rPr>
          <w:rFonts w:cstheme="minorHAnsi"/>
          <w:sz w:val="24"/>
          <w:szCs w:val="24"/>
        </w:rPr>
      </w:pPr>
    </w:p>
    <w:p w:rsidR="001D1871" w:rsidRPr="0065081C" w:rsidRDefault="001D1871" w:rsidP="0065081C">
      <w:pPr>
        <w:jc w:val="center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>Уважаемый Виктор Шагенович!</w:t>
      </w:r>
    </w:p>
    <w:p w:rsidR="001D1871" w:rsidRPr="0065081C" w:rsidRDefault="001D1871" w:rsidP="0065081C">
      <w:pPr>
        <w:pStyle w:val="af3"/>
        <w:suppressAutoHyphens/>
        <w:spacing w:before="120" w:after="0" w:line="240" w:lineRule="auto"/>
        <w:ind w:left="0" w:firstLine="709"/>
        <w:contextualSpacing w:val="0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>Направляем Вам предложения для внесения изменений в схему теплоснабжения муниципального образования город Заринск на период 2015-2029 годы, утверждённую Постановлением Администрации г. Заринска:</w:t>
      </w:r>
    </w:p>
    <w:p w:rsidR="001D1871" w:rsidRPr="0065081C" w:rsidRDefault="001D1871" w:rsidP="0065081C">
      <w:pPr>
        <w:pStyle w:val="af3"/>
        <w:numPr>
          <w:ilvl w:val="0"/>
          <w:numId w:val="29"/>
        </w:numPr>
        <w:suppressAutoHyphens/>
        <w:spacing w:before="120"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65081C">
        <w:rPr>
          <w:rFonts w:cstheme="minorHAnsi"/>
          <w:b/>
          <w:sz w:val="24"/>
          <w:szCs w:val="24"/>
        </w:rPr>
        <w:t>Внести изменения в пояснительную записку схемы теплоснабжения:</w:t>
      </w:r>
    </w:p>
    <w:p w:rsidR="001D1871" w:rsidRPr="0065081C" w:rsidRDefault="00264948" w:rsidP="0065081C">
      <w:pPr>
        <w:pStyle w:val="1111"/>
        <w:tabs>
          <w:tab w:val="clear" w:pos="1701"/>
          <w:tab w:val="left" w:pos="1134"/>
        </w:tabs>
        <w:spacing w:before="120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65081C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1.1 В Главе 2, </w:t>
      </w:r>
      <w:r w:rsidR="001D1871" w:rsidRPr="0065081C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Таблица 6 </w:t>
      </w:r>
      <w:r w:rsidR="001D1871" w:rsidRPr="0065081C">
        <w:rPr>
          <w:rFonts w:asciiTheme="minorHAnsi" w:hAnsiTheme="minorHAnsi" w:cstheme="minorHAnsi"/>
          <w:b w:val="0"/>
          <w:i w:val="0"/>
          <w:sz w:val="24"/>
          <w:szCs w:val="24"/>
        </w:rPr>
        <w:t>«Балансы тепловой мощности и перспективной тепловой нагрузки источников централизованного теплоснабжения г. Заринска» изложить в следующей редакции:</w:t>
      </w:r>
    </w:p>
    <w:tbl>
      <w:tblPr>
        <w:tblW w:w="559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724"/>
        <w:gridCol w:w="724"/>
        <w:gridCol w:w="871"/>
        <w:gridCol w:w="1017"/>
        <w:gridCol w:w="869"/>
        <w:gridCol w:w="871"/>
        <w:gridCol w:w="1012"/>
        <w:gridCol w:w="1019"/>
        <w:gridCol w:w="871"/>
        <w:gridCol w:w="871"/>
        <w:gridCol w:w="871"/>
      </w:tblGrid>
      <w:tr w:rsidR="0065081C" w:rsidRPr="0065081C" w:rsidTr="00264948">
        <w:trPr>
          <w:trHeight w:val="573"/>
          <w:tblHeader/>
        </w:trPr>
        <w:tc>
          <w:tcPr>
            <w:tcW w:w="593" w:type="pct"/>
            <w:vMerge w:val="restar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081C">
              <w:rPr>
                <w:rFonts w:cstheme="minorHAnsi"/>
                <w:b/>
                <w:sz w:val="18"/>
                <w:szCs w:val="18"/>
              </w:rPr>
              <w:t>Показатель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081C">
              <w:rPr>
                <w:rFonts w:cstheme="minorHAnsi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4079" w:type="pct"/>
            <w:gridSpan w:val="10"/>
            <w:shd w:val="clear" w:color="auto" w:fill="auto"/>
          </w:tcPr>
          <w:p w:rsidR="007B41A6" w:rsidRPr="0065081C" w:rsidRDefault="007B41A6" w:rsidP="006508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081C">
              <w:rPr>
                <w:rFonts w:cstheme="minorHAnsi"/>
                <w:b/>
                <w:sz w:val="18"/>
                <w:szCs w:val="18"/>
              </w:rPr>
              <w:t>Расчетный срок разработки Схемы теплоснабжения</w:t>
            </w:r>
          </w:p>
        </w:tc>
      </w:tr>
      <w:tr w:rsidR="0065081C" w:rsidRPr="0065081C" w:rsidTr="00264948">
        <w:trPr>
          <w:trHeight w:val="20"/>
          <w:tblHeader/>
        </w:trPr>
        <w:tc>
          <w:tcPr>
            <w:tcW w:w="593" w:type="pct"/>
            <w:vMerge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8" w:type="pct"/>
            <w:vMerge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081C">
              <w:rPr>
                <w:rFonts w:cstheme="minorHAnsi"/>
                <w:b/>
                <w:sz w:val="18"/>
                <w:szCs w:val="18"/>
              </w:rPr>
              <w:t>2015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081C">
              <w:rPr>
                <w:rFonts w:cstheme="minorHAnsi"/>
                <w:b/>
                <w:sz w:val="18"/>
                <w:szCs w:val="18"/>
              </w:rPr>
              <w:t>2016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081C">
              <w:rPr>
                <w:rFonts w:cstheme="minorHAnsi"/>
                <w:b/>
                <w:sz w:val="18"/>
                <w:szCs w:val="18"/>
              </w:rPr>
              <w:t>2017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081C">
              <w:rPr>
                <w:rFonts w:cstheme="minorHAnsi"/>
                <w:b/>
                <w:sz w:val="18"/>
                <w:szCs w:val="18"/>
              </w:rPr>
              <w:t>2018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081C">
              <w:rPr>
                <w:rFonts w:cstheme="minorHAnsi"/>
                <w:b/>
                <w:sz w:val="18"/>
                <w:szCs w:val="18"/>
              </w:rPr>
              <w:t>2019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081C">
              <w:rPr>
                <w:rFonts w:cstheme="minorHAnsi"/>
                <w:b/>
                <w:sz w:val="18"/>
                <w:szCs w:val="18"/>
              </w:rPr>
              <w:t>2020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081C">
              <w:rPr>
                <w:rFonts w:cstheme="minorHAnsi"/>
                <w:b/>
                <w:sz w:val="18"/>
                <w:szCs w:val="18"/>
              </w:rPr>
              <w:t>2021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081C">
              <w:rPr>
                <w:rFonts w:cstheme="minorHAnsi"/>
                <w:b/>
                <w:sz w:val="18"/>
                <w:szCs w:val="18"/>
              </w:rPr>
              <w:t>2022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ind w:right="-259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081C">
              <w:rPr>
                <w:rFonts w:cstheme="minorHAnsi"/>
                <w:b/>
                <w:sz w:val="18"/>
                <w:szCs w:val="18"/>
              </w:rPr>
              <w:t>2023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ind w:right="-259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081C">
              <w:rPr>
                <w:rFonts w:cstheme="minorHAnsi"/>
                <w:b/>
                <w:sz w:val="18"/>
                <w:szCs w:val="18"/>
              </w:rPr>
              <w:t>2029</w:t>
            </w:r>
          </w:p>
        </w:tc>
      </w:tr>
      <w:tr w:rsidR="0065081C" w:rsidRPr="0065081C" w:rsidTr="00264948">
        <w:trPr>
          <w:trHeight w:val="20"/>
        </w:trPr>
        <w:tc>
          <w:tcPr>
            <w:tcW w:w="5000" w:type="pct"/>
            <w:gridSpan w:val="12"/>
            <w:shd w:val="clear" w:color="auto" w:fill="auto"/>
          </w:tcPr>
          <w:p w:rsidR="007B41A6" w:rsidRPr="0065081C" w:rsidRDefault="007B41A6" w:rsidP="0065081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5081C">
              <w:rPr>
                <w:rFonts w:cstheme="minorHAnsi"/>
                <w:b/>
                <w:sz w:val="18"/>
                <w:szCs w:val="18"/>
              </w:rPr>
              <w:t>ТЭЦ АО «Алтай-Кокс»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Установленная мощность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Гкал/ч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264948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Технические ограничения тепловой мощности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Гкал/ч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Располагаемая мощность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Гкал/ч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860,000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vMerge w:val="restar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Собственные и хозяйственные нужды теплоисточника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Гкал/ч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12,000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12,000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12,000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12,000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12,000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12,000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12,000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12,000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12,000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12,000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vMerge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1,81%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1,81%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1,81%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1,81%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1,81%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1,81%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1,81%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1,81%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1,81%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1,81%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Тепловая мощность «нетто»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Гкал/ч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848,000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848,000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848,000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848,000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848,000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848,000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848,000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848,000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848,000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848,000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vMerge w:val="restar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lastRenderedPageBreak/>
              <w:t>Потери в тепловых сетях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Гкал/ч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7,851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7,851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7,851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7,851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7,851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7,851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7,851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7,851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7,851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7,851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vMerge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0,9%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0,9%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0,9%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0,9%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0,9%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0,9%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0,9%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0,9%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0,9%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0,9%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Полезный отпуск тепловой энергии, в т. ч.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832406</w:t>
            </w:r>
          </w:p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836028</w:t>
            </w:r>
          </w:p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760491</w:t>
            </w:r>
          </w:p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791039 (факт)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840205 (факт)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843 534 (факт)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905 864 (факт)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825 880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863 201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863 201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 xml:space="preserve">    -собственные нужды АО «Алтай-Кокс»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433234</w:t>
            </w:r>
          </w:p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422668</w:t>
            </w:r>
          </w:p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355536</w:t>
            </w:r>
          </w:p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359284 (факт)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438686,9 (факт)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449 349,6 (факт)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492 313,4 (факт)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418 229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461 106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461 106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 xml:space="preserve">    -товарная продукция (тепловая энергия в воде и в паре)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399172</w:t>
            </w:r>
          </w:p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413360</w:t>
            </w:r>
          </w:p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404955</w:t>
            </w:r>
          </w:p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431755 (факт)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401518,1 (факт)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394184,4 (факт)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413 550,6 (факт)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407 651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402 095</w:t>
            </w:r>
          </w:p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402 095</w:t>
            </w:r>
          </w:p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Товарная продукция в паре, в т.ч.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12599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16972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18651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19774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26325,5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30739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36 979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26 380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31 163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31 163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ООО "Комбинат строительных конструкций"</w:t>
            </w:r>
          </w:p>
        </w:tc>
        <w:tc>
          <w:tcPr>
            <w:tcW w:w="328" w:type="pct"/>
            <w:shd w:val="clear" w:color="auto" w:fill="auto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12 599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16 972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7 789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ООО «Сибирская фанерная компания»</w:t>
            </w:r>
          </w:p>
        </w:tc>
        <w:tc>
          <w:tcPr>
            <w:tcW w:w="328" w:type="pct"/>
            <w:shd w:val="clear" w:color="auto" w:fill="auto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10 862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18 775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21 180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25634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 xml:space="preserve">29 736 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</w:rPr>
              <w:t>21 863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25 517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25 517</w:t>
            </w:r>
          </w:p>
        </w:tc>
      </w:tr>
      <w:tr w:rsidR="0065081C" w:rsidRPr="0065081C" w:rsidTr="00264948">
        <w:trPr>
          <w:trHeight w:val="425"/>
        </w:trPr>
        <w:tc>
          <w:tcPr>
            <w:tcW w:w="593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ООО "Русская кожа Алтай"</w:t>
            </w:r>
          </w:p>
        </w:tc>
        <w:tc>
          <w:tcPr>
            <w:tcW w:w="328" w:type="pct"/>
            <w:shd w:val="clear" w:color="auto" w:fill="auto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4 589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5105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7 243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4 517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5 646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5 646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АО «Трест КХМ»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556,5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Отпуск химически очищенной воды (теплоноситель), в т.ч.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м3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1 844 496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1 797 212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1 794  671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1 611 431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1 449 223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1 335 124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1 458 924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 xml:space="preserve">1 481 660  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1 501 648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 xml:space="preserve">   1 501 648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 xml:space="preserve">    -товарная продукция ООО "Жилищно-коммунальное управление"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м3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88 921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103 618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124 354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114 568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110 490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76 916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98 500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100 659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95 301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95 301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lastRenderedPageBreak/>
              <w:t>Отпуск тепловой энергии  по участку тепломагистрали от  ТК-1 до ТП-71, в т.ч.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13 672,5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14  918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14  918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15 754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14 554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12 839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14  111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14 385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13  832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13  832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 xml:space="preserve">    -товарная продукция ООО "Жилищно-коммунальное управление"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13 672,5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14  918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14  918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15 754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14 554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12 839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</w:rPr>
              <w:t>14  111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14 385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13  832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13  832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Присоединенная нагрузка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Гкал/ч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359,882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359,882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375,682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375,682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375,682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375,682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375,682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375,682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375,682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375,682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vMerge w:val="restar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Резерв («+»)/ дефицит («-») тепловой мощности «нетто»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Гкал/ч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480,267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480,267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464,467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464,467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464,467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464,467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464,467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464,467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464,467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464,467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vMerge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56,6%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56,6%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54,8%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54,8%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54,8%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54,8%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54,8%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54,8%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54,8%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54,8%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6"/>
                <w:szCs w:val="16"/>
              </w:rPr>
            </w:pPr>
            <w:r w:rsidRPr="0065081C">
              <w:rPr>
                <w:rFonts w:cstheme="minorHAnsi"/>
                <w:sz w:val="16"/>
                <w:szCs w:val="16"/>
              </w:rPr>
              <w:t>Аварийный резерв (ориентировочный)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Гкал/ч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480,267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480,267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464,467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244,000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244,000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244,000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244,000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244,000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244,000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244,000</w:t>
            </w:r>
          </w:p>
        </w:tc>
      </w:tr>
      <w:tr w:rsidR="0065081C" w:rsidRPr="0065081C" w:rsidTr="00264948">
        <w:trPr>
          <w:trHeight w:val="20"/>
        </w:trPr>
        <w:tc>
          <w:tcPr>
            <w:tcW w:w="593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Гкал/ч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5081C">
              <w:rPr>
                <w:rFonts w:cstheme="minorHAnsi"/>
                <w:sz w:val="18"/>
                <w:szCs w:val="18"/>
              </w:rPr>
              <w:t>0,000</w:t>
            </w:r>
          </w:p>
        </w:tc>
      </w:tr>
    </w:tbl>
    <w:p w:rsidR="007B41A6" w:rsidRPr="0065081C" w:rsidRDefault="007B41A6" w:rsidP="0065081C">
      <w:pPr>
        <w:pStyle w:val="af5"/>
        <w:rPr>
          <w:rFonts w:asciiTheme="minorHAnsi" w:hAnsiTheme="minorHAnsi" w:cstheme="minorHAnsi"/>
        </w:rPr>
      </w:pPr>
    </w:p>
    <w:p w:rsidR="007B41A6" w:rsidRPr="0065081C" w:rsidRDefault="00264948" w:rsidP="0065081C">
      <w:pPr>
        <w:spacing w:before="12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b/>
          <w:sz w:val="24"/>
          <w:szCs w:val="24"/>
        </w:rPr>
        <w:t>1.2 Пункт</w:t>
      </w:r>
      <w:r w:rsidR="007B41A6" w:rsidRPr="0065081C">
        <w:rPr>
          <w:rFonts w:cstheme="minorHAnsi"/>
          <w:b/>
          <w:sz w:val="24"/>
          <w:szCs w:val="24"/>
        </w:rPr>
        <w:t xml:space="preserve"> 4.2 </w:t>
      </w:r>
      <w:r w:rsidR="007B41A6" w:rsidRPr="0065081C">
        <w:rPr>
          <w:rFonts w:cstheme="minorHAnsi"/>
          <w:sz w:val="24"/>
          <w:szCs w:val="24"/>
        </w:rPr>
        <w:t>изложить в следующей редакции:</w:t>
      </w:r>
    </w:p>
    <w:p w:rsidR="007B41A6" w:rsidRPr="0065081C" w:rsidRDefault="007B41A6" w:rsidP="0065081C">
      <w:pPr>
        <w:pStyle w:val="0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sz w:val="24"/>
          <w:szCs w:val="24"/>
        </w:rPr>
        <w:t>Приросты потребления тепловой мощности и теплоносителя в зонах действия существующих источников централизованного теплоснабжения не ожидаются:</w:t>
      </w:r>
    </w:p>
    <w:p w:rsidR="007B41A6" w:rsidRPr="0065081C" w:rsidRDefault="007B41A6" w:rsidP="0065081C">
      <w:pPr>
        <w:pStyle w:val="0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sz w:val="24"/>
          <w:szCs w:val="24"/>
        </w:rPr>
        <w:t>- Котельная «База»</w:t>
      </w:r>
    </w:p>
    <w:p w:rsidR="007B41A6" w:rsidRPr="0065081C" w:rsidRDefault="007B41A6" w:rsidP="0065081C">
      <w:pPr>
        <w:pStyle w:val="0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sz w:val="24"/>
          <w:szCs w:val="24"/>
        </w:rPr>
        <w:t>- Котельная «Гостиница»</w:t>
      </w:r>
    </w:p>
    <w:p w:rsidR="007B41A6" w:rsidRPr="0065081C" w:rsidRDefault="007B41A6" w:rsidP="0065081C">
      <w:pPr>
        <w:pStyle w:val="0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sz w:val="24"/>
          <w:szCs w:val="24"/>
        </w:rPr>
        <w:t>- Котельная «Лесокомбинат»</w:t>
      </w:r>
    </w:p>
    <w:p w:rsidR="007B41A6" w:rsidRPr="0065081C" w:rsidRDefault="007B41A6" w:rsidP="0065081C">
      <w:pPr>
        <w:pStyle w:val="0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sz w:val="24"/>
          <w:szCs w:val="24"/>
        </w:rPr>
        <w:t>- Котельная «Теремок»</w:t>
      </w:r>
    </w:p>
    <w:p w:rsidR="007B41A6" w:rsidRPr="0065081C" w:rsidRDefault="007B41A6" w:rsidP="0065081C">
      <w:pPr>
        <w:pStyle w:val="0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sz w:val="24"/>
          <w:szCs w:val="24"/>
        </w:rPr>
        <w:t>_ Котельная МУП «Стабильность»</w:t>
      </w:r>
    </w:p>
    <w:p w:rsidR="007B41A6" w:rsidRPr="0065081C" w:rsidRDefault="007B41A6" w:rsidP="0065081C">
      <w:pPr>
        <w:pStyle w:val="0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sz w:val="24"/>
          <w:szCs w:val="24"/>
        </w:rPr>
        <w:t>- Котельная ГУП ДХ АК «Северо-Восточное ДСУ» «филиал Заринский».</w:t>
      </w:r>
    </w:p>
    <w:p w:rsidR="007B41A6" w:rsidRPr="0065081C" w:rsidRDefault="007B41A6" w:rsidP="0065081C">
      <w:pPr>
        <w:pStyle w:val="0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sz w:val="24"/>
          <w:szCs w:val="24"/>
        </w:rPr>
        <w:t>В зоне действия источника централизованного теплоснабжения «ТЭЦ АО «Алтай-Кокс» прирост тепловой нагрузки составит следующие величины:</w:t>
      </w:r>
    </w:p>
    <w:p w:rsidR="007B41A6" w:rsidRPr="0065081C" w:rsidRDefault="007B41A6" w:rsidP="0065081C">
      <w:pPr>
        <w:pStyle w:val="0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sz w:val="24"/>
          <w:szCs w:val="24"/>
        </w:rPr>
        <w:t>- в отношении ООО «Русская кожа Алтай»: тепловая нагрузка в паре – 9,94 Гкал/час;</w:t>
      </w:r>
    </w:p>
    <w:p w:rsidR="007B41A6" w:rsidRPr="0065081C" w:rsidRDefault="007B41A6" w:rsidP="0065081C">
      <w:pPr>
        <w:pStyle w:val="0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sz w:val="24"/>
          <w:szCs w:val="24"/>
        </w:rPr>
        <w:t>химически обессоленная вода (теплоноситель для пара) – 14,19 м³/ч.</w:t>
      </w:r>
    </w:p>
    <w:p w:rsidR="007B41A6" w:rsidRPr="0065081C" w:rsidRDefault="007B41A6" w:rsidP="0065081C">
      <w:pPr>
        <w:pStyle w:val="0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sz w:val="24"/>
          <w:szCs w:val="24"/>
        </w:rPr>
        <w:t>- в отношении ООО «Сибирская фанерная компания»: тепловая энергия в паре – 2,63 Гкал/час; химически обессоленная вода (теплоноситель для пара) – 3,75 м³/ч".</w:t>
      </w:r>
    </w:p>
    <w:p w:rsidR="007B41A6" w:rsidRPr="0065081C" w:rsidRDefault="007B41A6" w:rsidP="0065081C">
      <w:pPr>
        <w:pStyle w:val="af3"/>
        <w:spacing w:before="120" w:after="0" w:line="240" w:lineRule="auto"/>
        <w:ind w:left="0" w:firstLine="709"/>
        <w:jc w:val="both"/>
        <w:rPr>
          <w:rFonts w:cstheme="minorHAnsi"/>
          <w:b/>
          <w:sz w:val="24"/>
          <w:szCs w:val="24"/>
        </w:rPr>
      </w:pPr>
    </w:p>
    <w:p w:rsidR="001D1871" w:rsidRPr="0065081C" w:rsidRDefault="007B41A6" w:rsidP="0065081C">
      <w:pPr>
        <w:pStyle w:val="af3"/>
        <w:numPr>
          <w:ilvl w:val="1"/>
          <w:numId w:val="29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b/>
          <w:sz w:val="24"/>
          <w:szCs w:val="24"/>
        </w:rPr>
        <w:t xml:space="preserve">Пункт </w:t>
      </w:r>
      <w:r w:rsidR="001D1871" w:rsidRPr="0065081C">
        <w:rPr>
          <w:rFonts w:cstheme="minorHAnsi"/>
          <w:b/>
          <w:sz w:val="24"/>
          <w:szCs w:val="24"/>
        </w:rPr>
        <w:t xml:space="preserve">4.3.6. </w:t>
      </w:r>
      <w:r w:rsidR="001D1871" w:rsidRPr="0065081C">
        <w:rPr>
          <w:rFonts w:cstheme="minorHAnsi"/>
          <w:sz w:val="24"/>
          <w:szCs w:val="24"/>
        </w:rPr>
        <w:t>изложить в следующей редакции:</w:t>
      </w:r>
    </w:p>
    <w:p w:rsidR="007B41A6" w:rsidRPr="0065081C" w:rsidRDefault="007B41A6" w:rsidP="0065081C">
      <w:pPr>
        <w:pStyle w:val="af3"/>
        <w:spacing w:before="120"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 xml:space="preserve">На ТЭЦ АО «Алтай-Кокс» отсутствует автоматизированная система управления технологическими процессами. </w:t>
      </w:r>
    </w:p>
    <w:p w:rsidR="007B41A6" w:rsidRPr="0065081C" w:rsidRDefault="007B41A6" w:rsidP="0065081C">
      <w:pPr>
        <w:pStyle w:val="af3"/>
        <w:spacing w:before="120"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>Оборудование контрольно-измерительных приборов и автоматизации (КИПиА) основного оборудования ТЭЦ АО «Алтай-Кокс» технически и морально устарело. Оборудование находится в эксплуатации более 35 лет, выработало свой нормативный срок службы, выпуск оборудования КИПиА использующегося на ТЭЦ АО «Алтай-Кокс» и запасных частей прекращен, что приводит к затруднениям при его ремонте.</w:t>
      </w:r>
    </w:p>
    <w:p w:rsidR="007B41A6" w:rsidRPr="0065081C" w:rsidRDefault="007B41A6" w:rsidP="0065081C">
      <w:pPr>
        <w:pStyle w:val="af3"/>
        <w:spacing w:before="120" w:after="0" w:line="240" w:lineRule="auto"/>
        <w:ind w:left="0" w:firstLine="709"/>
        <w:contextualSpacing w:val="0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>Внедрение АСУ ТП позволит значительно повысить точность регулирования определяющих экономичность режима работы параметров оборудования и качество ведения технологического процесса, что в свою очередь увеличивает срок службы оборудования, и позволит снизить удельный расход условного топлива на отпуск тепла, а также приведет к снижению затрат на производство теплоносителя (реагенты).</w:t>
      </w:r>
    </w:p>
    <w:p w:rsidR="007B41A6" w:rsidRPr="0065081C" w:rsidRDefault="007B41A6" w:rsidP="0065081C">
      <w:pPr>
        <w:pStyle w:val="af3"/>
        <w:spacing w:before="120" w:after="0" w:line="240" w:lineRule="auto"/>
        <w:ind w:left="0" w:firstLine="709"/>
        <w:contextualSpacing w:val="0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>Таблица 14. Технические характеристики автоматизированной системы управления технологическими процессами (АСУ ТП) КА №3</w:t>
      </w:r>
    </w:p>
    <w:tbl>
      <w:tblPr>
        <w:tblW w:w="5000" w:type="pct"/>
        <w:tblInd w:w="-113" w:type="dxa"/>
        <w:tblLook w:val="04A0"/>
      </w:tblPr>
      <w:tblGrid>
        <w:gridCol w:w="576"/>
        <w:gridCol w:w="6018"/>
        <w:gridCol w:w="3260"/>
      </w:tblGrid>
      <w:tr w:rsidR="0065081C" w:rsidRPr="0065081C" w:rsidTr="00264948">
        <w:trPr>
          <w:trHeight w:val="2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5081C">
              <w:rPr>
                <w:rFonts w:cstheme="minorHAns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5081C">
              <w:rPr>
                <w:rFonts w:cstheme="minorHAnsi"/>
                <w:b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5081C">
              <w:rPr>
                <w:rFonts w:cstheme="minorHAnsi"/>
                <w:b/>
                <w:bCs/>
                <w:sz w:val="24"/>
                <w:szCs w:val="24"/>
              </w:rPr>
              <w:t>Критерий соответствия</w:t>
            </w:r>
          </w:p>
        </w:tc>
      </w:tr>
      <w:tr w:rsidR="0065081C" w:rsidRPr="0065081C" w:rsidTr="00264948">
        <w:trPr>
          <w:trHeight w:val="67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Соответствие программно-технического комплекса современным требованиям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5081C" w:rsidRPr="0065081C" w:rsidTr="00264948">
        <w:trPr>
          <w:trHeight w:val="64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АСУТП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 xml:space="preserve">СТО 70238424.27.100.010-2009 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КИПиА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СТО 70238424.27.100.078-2009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Безопасность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081C" w:rsidRPr="0065081C" w:rsidTr="00264948">
        <w:trPr>
          <w:trHeight w:val="11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Технологические защиты (ТЗ)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РД 153-34.1-35.137-00,</w:t>
            </w:r>
          </w:p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РД 153-34.1-35.142-00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 xml:space="preserve">Информационная защита </w:t>
            </w:r>
          </w:p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(от несанкционированного доступа)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Приказ ФСТЭК от</w:t>
            </w:r>
          </w:p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 xml:space="preserve"> 14 марта 2014 г. № 31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Надежность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Коэффициент готовности, не менее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99,95%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Суммарный годовой коэффициент недоиспользования установленной мощности,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0,1%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Вероятность отказа,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0,05%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Суммарный параметр потока срабатывания ТЗ, действующий на останов котлоагрегата,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0,2%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Быстродействие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Цикл обновления оперативной информации,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1 с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Задержка представления аварийных сигналов,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25 мс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Задержка представления остальных сигналов,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100 мс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4.4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Общая задержка в передаче информации по каналам технологических защит,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10 мс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4.5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Общая задержка в передаче информации по контуру регулирования,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100 мс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4.6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Задержка в передаче важных управляющих воздействий,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25 мс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4.7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Задержка в передаче обычных управляющих воздействий,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10 мс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4.8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Полное время хода регулирующих органов,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90 с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Достоверность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Достаточность измерительных каналов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РД 153-34.1-35.127-2002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Наличие дублированных сигналов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5.3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Наличие троированных сигналов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5.4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Наличие синхронной модели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Точность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Класс системы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ИС-2 (по ГОСТ 8.596-2002)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6.2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Измерительные каналы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РД 153-34.0-11.201-97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6.3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Погрешность датчиков теплотехнических измерений, используемые для расчета технико-экономических показателей,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0,25%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6.4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 xml:space="preserve">Погрешность в передаче сигналов, используемых в схемах управления, регулирования технологических защит и сигнализации, не более 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0,5%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6.5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Погрешность измерительных каналов для измерения температуры, давления, расхода и уровня, не более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0,5%</w:t>
            </w:r>
          </w:p>
        </w:tc>
      </w:tr>
      <w:tr w:rsidR="0065081C" w:rsidRPr="0065081C" w:rsidTr="00264948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6.6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A6" w:rsidRPr="0065081C" w:rsidRDefault="007B41A6" w:rsidP="0065081C">
            <w:pPr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Погрешность результатов расчета технико-экономических и других показателей, не более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A6" w:rsidRPr="0065081C" w:rsidRDefault="007B41A6" w:rsidP="0065081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5081C">
              <w:rPr>
                <w:rFonts w:cstheme="minorHAnsi"/>
                <w:sz w:val="24"/>
                <w:szCs w:val="24"/>
              </w:rPr>
              <w:t>0,5%</w:t>
            </w:r>
          </w:p>
        </w:tc>
      </w:tr>
    </w:tbl>
    <w:p w:rsidR="007B41A6" w:rsidRPr="0065081C" w:rsidRDefault="007B41A6" w:rsidP="0065081C">
      <w:pPr>
        <w:pStyle w:val="af3"/>
        <w:spacing w:before="120" w:after="0" w:line="240" w:lineRule="auto"/>
        <w:ind w:left="1069"/>
        <w:contextualSpacing w:val="0"/>
        <w:jc w:val="both"/>
        <w:rPr>
          <w:rFonts w:cstheme="minorHAnsi"/>
          <w:sz w:val="24"/>
          <w:szCs w:val="24"/>
        </w:rPr>
      </w:pPr>
    </w:p>
    <w:p w:rsidR="007B41A6" w:rsidRPr="0065081C" w:rsidRDefault="007B41A6" w:rsidP="0065081C">
      <w:pPr>
        <w:pStyle w:val="af3"/>
        <w:spacing w:before="120"/>
        <w:ind w:left="0" w:firstLine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>В настоящее время установленные выключатели ОРУ-110, находятся в неудовлетворительном состоянии (отсутствие запасных частей, выключатель снят с производства). Предлагается производить замену масляных выключателей на элегазовые со схожими режимами работы за исключением маслонаполнительного оборудования выключателя. Производится их плановая замена.</w:t>
      </w:r>
    </w:p>
    <w:p w:rsidR="007B41A6" w:rsidRPr="0065081C" w:rsidRDefault="007B41A6" w:rsidP="0065081C">
      <w:pPr>
        <w:pStyle w:val="af3"/>
        <w:ind w:left="0" w:firstLine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>В 2021 году были реализованы следующие мероприятия:</w:t>
      </w:r>
    </w:p>
    <w:p w:rsidR="007B41A6" w:rsidRPr="0065081C" w:rsidRDefault="007B41A6" w:rsidP="0065081C">
      <w:pPr>
        <w:pStyle w:val="af3"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 xml:space="preserve">- </w:t>
      </w:r>
      <w:r w:rsidRPr="0065081C">
        <w:rPr>
          <w:rFonts w:eastAsia="Times New Roman" w:cstheme="minorHAnsi"/>
          <w:sz w:val="24"/>
          <w:szCs w:val="24"/>
          <w:lang w:eastAsia="ru-RU"/>
        </w:rPr>
        <w:t>Блокировка источников энергии</w:t>
      </w:r>
      <w:r w:rsidRPr="0065081C">
        <w:rPr>
          <w:rFonts w:cstheme="minorHAnsi"/>
          <w:sz w:val="24"/>
          <w:szCs w:val="24"/>
        </w:rPr>
        <w:t>;</w:t>
      </w:r>
    </w:p>
    <w:p w:rsidR="007B41A6" w:rsidRPr="0065081C" w:rsidRDefault="007B41A6" w:rsidP="0065081C">
      <w:pPr>
        <w:pStyle w:val="af3"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 xml:space="preserve">- </w:t>
      </w:r>
      <w:r w:rsidRPr="0065081C">
        <w:rPr>
          <w:rFonts w:eastAsia="Times New Roman" w:cstheme="minorHAnsi"/>
          <w:sz w:val="24"/>
          <w:szCs w:val="24"/>
          <w:lang w:eastAsia="ru-RU"/>
        </w:rPr>
        <w:t>Реконструкция объектов Теплоэлектроцентрали по приведению перильного ограждения в соответствие.14110_02_00108</w:t>
      </w:r>
      <w:r w:rsidRPr="0065081C">
        <w:rPr>
          <w:rFonts w:cstheme="minorHAnsi"/>
          <w:sz w:val="24"/>
          <w:szCs w:val="24"/>
        </w:rPr>
        <w:t>;</w:t>
      </w:r>
    </w:p>
    <w:p w:rsidR="007B41A6" w:rsidRPr="0065081C" w:rsidRDefault="007B41A6" w:rsidP="0065081C">
      <w:pPr>
        <w:pStyle w:val="af3"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 xml:space="preserve">- </w:t>
      </w:r>
      <w:r w:rsidRPr="0065081C">
        <w:rPr>
          <w:rFonts w:eastAsia="Times New Roman" w:cstheme="minorHAnsi"/>
          <w:sz w:val="24"/>
          <w:szCs w:val="24"/>
          <w:lang w:eastAsia="ru-RU"/>
        </w:rPr>
        <w:t>Модернизация автоматизированной системы управления и сигнализации парового котла (котлоагрегата) №3.14110_03_00032</w:t>
      </w:r>
      <w:r w:rsidRPr="0065081C">
        <w:rPr>
          <w:rFonts w:cstheme="minorHAnsi"/>
          <w:sz w:val="24"/>
          <w:szCs w:val="24"/>
        </w:rPr>
        <w:t>;</w:t>
      </w:r>
    </w:p>
    <w:p w:rsidR="007B41A6" w:rsidRPr="0065081C" w:rsidRDefault="007B41A6" w:rsidP="0065081C">
      <w:pPr>
        <w:pStyle w:val="af3"/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65081C">
        <w:rPr>
          <w:rFonts w:cstheme="minorHAnsi"/>
          <w:sz w:val="24"/>
          <w:szCs w:val="24"/>
        </w:rPr>
        <w:t xml:space="preserve">- </w:t>
      </w:r>
      <w:r w:rsidRPr="0065081C">
        <w:rPr>
          <w:rFonts w:eastAsia="Times New Roman" w:cstheme="minorHAnsi"/>
          <w:sz w:val="24"/>
          <w:szCs w:val="24"/>
          <w:lang w:eastAsia="ru-RU"/>
        </w:rPr>
        <w:t>Замена насоса подпитки котлов НПК№2 (КСД-125-140).14110_04_00098;</w:t>
      </w:r>
    </w:p>
    <w:p w:rsidR="007B41A6" w:rsidRPr="0065081C" w:rsidRDefault="007B41A6" w:rsidP="0065081C">
      <w:pPr>
        <w:pStyle w:val="af3"/>
        <w:spacing w:after="0" w:line="240" w:lineRule="auto"/>
        <w:ind w:left="0"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65081C">
        <w:rPr>
          <w:rFonts w:eastAsia="Times New Roman" w:cstheme="minorHAnsi"/>
          <w:sz w:val="24"/>
          <w:szCs w:val="24"/>
          <w:lang w:eastAsia="ru-RU"/>
        </w:rPr>
        <w:t>- Модернизация автоматизированной системы управления и сигнализации парового котла (котлоагрегата) №2.14110_03_00031;</w:t>
      </w:r>
    </w:p>
    <w:p w:rsidR="007B41A6" w:rsidRPr="0065081C" w:rsidRDefault="007B41A6" w:rsidP="0065081C">
      <w:pPr>
        <w:pStyle w:val="af3"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65081C">
        <w:rPr>
          <w:rFonts w:eastAsia="Times New Roman" w:cstheme="minorHAnsi"/>
          <w:sz w:val="24"/>
          <w:szCs w:val="24"/>
          <w:lang w:eastAsia="ru-RU"/>
        </w:rPr>
        <w:t>- Внедрение системы видеонаблюдения на щитах управления ТЭЦ.14110_11_00029;</w:t>
      </w:r>
    </w:p>
    <w:p w:rsidR="007B41A6" w:rsidRPr="0065081C" w:rsidRDefault="007B41A6" w:rsidP="0065081C">
      <w:pPr>
        <w:pStyle w:val="af3"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 xml:space="preserve">- </w:t>
      </w:r>
      <w:r w:rsidRPr="0065081C">
        <w:rPr>
          <w:rFonts w:eastAsia="Times New Roman" w:cstheme="minorHAnsi"/>
          <w:sz w:val="24"/>
          <w:szCs w:val="24"/>
          <w:lang w:eastAsia="ru-RU"/>
        </w:rPr>
        <w:t>Замена лифтов Теплоэлектроцентрали.14110_04_00083</w:t>
      </w:r>
      <w:r w:rsidRPr="0065081C">
        <w:rPr>
          <w:rFonts w:cstheme="minorHAnsi"/>
          <w:sz w:val="24"/>
          <w:szCs w:val="24"/>
        </w:rPr>
        <w:t>.</w:t>
      </w:r>
    </w:p>
    <w:p w:rsidR="007B41A6" w:rsidRPr="0065081C" w:rsidRDefault="007B41A6" w:rsidP="0065081C">
      <w:pPr>
        <w:pStyle w:val="af3"/>
        <w:spacing w:before="120" w:after="0" w:line="240" w:lineRule="auto"/>
        <w:ind w:left="0" w:firstLine="709"/>
        <w:contextualSpacing w:val="0"/>
        <w:jc w:val="both"/>
        <w:rPr>
          <w:rFonts w:cstheme="minorHAnsi"/>
          <w:sz w:val="24"/>
          <w:szCs w:val="24"/>
        </w:rPr>
      </w:pPr>
    </w:p>
    <w:p w:rsidR="007B41A6" w:rsidRPr="0065081C" w:rsidRDefault="007B41A6" w:rsidP="0065081C">
      <w:pPr>
        <w:pStyle w:val="af3"/>
        <w:spacing w:before="120"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>Таблица 15. Капитальные затраты на техническое перевооружение, модернизацию</w:t>
      </w:r>
    </w:p>
    <w:tbl>
      <w:tblPr>
        <w:tblW w:w="9067" w:type="dxa"/>
        <w:tblInd w:w="113" w:type="dxa"/>
        <w:tblLayout w:type="fixed"/>
        <w:tblLook w:val="04A0"/>
      </w:tblPr>
      <w:tblGrid>
        <w:gridCol w:w="564"/>
        <w:gridCol w:w="5101"/>
        <w:gridCol w:w="1701"/>
        <w:gridCol w:w="1701"/>
      </w:tblGrid>
      <w:tr w:rsidR="00851057" w:rsidRPr="0065081C" w:rsidTr="00851057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Период 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Стоимость, тыс. руб.</w:t>
            </w:r>
          </w:p>
        </w:tc>
      </w:tr>
      <w:tr w:rsidR="00851057" w:rsidRPr="0065081C" w:rsidTr="00851057">
        <w:trPr>
          <w:trHeight w:val="87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ОВИ. Блокировка источников энергии (Lock-Оut/Tag-Оut (LOTO)).14110_02_00250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1 423,06</w:t>
            </w:r>
          </w:p>
        </w:tc>
      </w:tr>
      <w:tr w:rsidR="00851057" w:rsidRPr="0065081C" w:rsidTr="00851057">
        <w:trPr>
          <w:trHeight w:val="11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КС. Реконструкция объектов Теплоэлектроцентрали по приведению перильного ограждения в соответствие.14110_02_00108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2 733,13</w:t>
            </w:r>
          </w:p>
        </w:tc>
      </w:tr>
      <w:tr w:rsidR="00851057" w:rsidRPr="0065081C" w:rsidTr="00851057">
        <w:trPr>
          <w:trHeight w:val="8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КС. Модернизация автоматизированной системы управления и сигнализации парового котла (котлоагрегата) №3.14110_03_00032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8 849,78</w:t>
            </w:r>
          </w:p>
        </w:tc>
      </w:tr>
      <w:tr w:rsidR="00851057" w:rsidRPr="0065081C" w:rsidTr="00851057">
        <w:trPr>
          <w:trHeight w:val="6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ВИ. Замена насоса подпитки котлов НПК№2 (КСД-125-140).14110_04_00098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370,03</w:t>
            </w:r>
          </w:p>
        </w:tc>
      </w:tr>
      <w:tr w:rsidR="00851057" w:rsidRPr="0065081C" w:rsidTr="00851057">
        <w:trPr>
          <w:trHeight w:val="98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КС. Модернизация автоматизированной системы управления и сигнализации парового котла (котлоагрегата) №2.14110_03_00031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2 867,89</w:t>
            </w:r>
          </w:p>
        </w:tc>
      </w:tr>
      <w:tr w:rsidR="00851057" w:rsidRPr="0065081C" w:rsidTr="00851057">
        <w:trPr>
          <w:trHeight w:val="4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CAPEX. Внедрение системы видеонаблюдения на щитах управления ТЭЦ.14110_11_00029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5,50</w:t>
            </w:r>
          </w:p>
        </w:tc>
      </w:tr>
      <w:tr w:rsidR="00851057" w:rsidRPr="0065081C" w:rsidTr="00851057">
        <w:trPr>
          <w:trHeight w:val="70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ОВИ. Замена лифтов Теплоэлектроцентрали.14110_04_00083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2 090,75</w:t>
            </w:r>
          </w:p>
        </w:tc>
      </w:tr>
      <w:tr w:rsidR="00851057" w:rsidRPr="0065081C" w:rsidTr="00851057">
        <w:trPr>
          <w:trHeight w:val="31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1A6" w:rsidRPr="0065081C" w:rsidRDefault="007B41A6" w:rsidP="006508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18 340,14</w:t>
            </w:r>
          </w:p>
        </w:tc>
      </w:tr>
    </w:tbl>
    <w:p w:rsidR="007B41A6" w:rsidRPr="0065081C" w:rsidRDefault="007B41A6" w:rsidP="0065081C">
      <w:pPr>
        <w:pStyle w:val="af3"/>
        <w:suppressAutoHyphens/>
        <w:spacing w:before="120" w:line="240" w:lineRule="auto"/>
        <w:ind w:left="0" w:firstLine="709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 xml:space="preserve">Объем денежных средств, использованных в 2022 году на реализацию мероприятий на техническое перевооружение и модернизацию составил 18 340,14 тыс. руб. </w:t>
      </w:r>
    </w:p>
    <w:p w:rsidR="007B41A6" w:rsidRPr="0065081C" w:rsidRDefault="007B41A6" w:rsidP="0065081C">
      <w:pPr>
        <w:pStyle w:val="af3"/>
        <w:suppressAutoHyphens/>
        <w:spacing w:after="0" w:line="240" w:lineRule="auto"/>
        <w:ind w:left="0" w:firstLine="709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>Источником финансирования являлись собственные средства АО «Алтай-Кокс».</w:t>
      </w:r>
    </w:p>
    <w:p w:rsidR="004414FC" w:rsidRPr="0065081C" w:rsidRDefault="004414FC" w:rsidP="0065081C">
      <w:pPr>
        <w:tabs>
          <w:tab w:val="left" w:pos="567"/>
          <w:tab w:val="left" w:pos="2213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>В 2023 году запланировано выполнение капитального ремонта парового котла (котлоагрегата) №1, с выполнением сверхтиповых объемов работ по результатам обследования технического состояния и экспертизы промышленной безопасности. Текущее состояние котлоагрегата приводит к снижению паропроизводительности и КПД агрегата, что является одним из рисков по обеспечению тепловых нагрузок потребителям. Выполнение капитального ремонта приведет к достижению номинальных показателей котлоагрегата, в части КПД, паропроизводительности и удельного расхода топлива на выработку пара котлом. Ремонт и замена основных узлов увеличивает срок эксплуатации котлоагрегата до следующего капитального ремонта в период 6 лет.</w:t>
      </w:r>
    </w:p>
    <w:p w:rsidR="0065081C" w:rsidRDefault="0065081C" w:rsidP="0065081C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4414FC" w:rsidRPr="0065081C" w:rsidRDefault="004414FC" w:rsidP="0065081C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>Таблица 15.1 Капитальные затраты на техническое перевооружение, модернизацию на 2023 год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4744"/>
        <w:gridCol w:w="1896"/>
        <w:gridCol w:w="2621"/>
      </w:tblGrid>
      <w:tr w:rsidR="0065081C" w:rsidRPr="0065081C" w:rsidTr="000C65BC">
        <w:trPr>
          <w:trHeight w:val="20"/>
          <w:tblHeader/>
        </w:trPr>
        <w:tc>
          <w:tcPr>
            <w:tcW w:w="301" w:type="pct"/>
            <w:shd w:val="clear" w:color="auto" w:fill="auto"/>
            <w:vAlign w:val="center"/>
            <w:hideMark/>
          </w:tcPr>
          <w:p w:rsidR="004414FC" w:rsidRPr="0065081C" w:rsidRDefault="004414FC" w:rsidP="0065081C">
            <w:pPr>
              <w:jc w:val="center"/>
              <w:rPr>
                <w:rFonts w:cstheme="minorHAnsi"/>
                <w:b/>
                <w:bCs/>
              </w:rPr>
            </w:pPr>
            <w:r w:rsidRPr="0065081C">
              <w:rPr>
                <w:rFonts w:cstheme="minorHAnsi"/>
                <w:b/>
                <w:bCs/>
              </w:rPr>
              <w:t>№ п/п</w:t>
            </w:r>
          </w:p>
        </w:tc>
        <w:tc>
          <w:tcPr>
            <w:tcW w:w="2407" w:type="pct"/>
            <w:shd w:val="clear" w:color="auto" w:fill="auto"/>
            <w:vAlign w:val="center"/>
            <w:hideMark/>
          </w:tcPr>
          <w:p w:rsidR="004414FC" w:rsidRPr="0065081C" w:rsidRDefault="004414FC" w:rsidP="0065081C">
            <w:pPr>
              <w:jc w:val="center"/>
              <w:rPr>
                <w:rFonts w:cstheme="minorHAnsi"/>
                <w:b/>
                <w:bCs/>
              </w:rPr>
            </w:pPr>
            <w:r w:rsidRPr="0065081C">
              <w:rPr>
                <w:rFonts w:cstheme="minorHAnsi"/>
                <w:b/>
                <w:bCs/>
              </w:rPr>
              <w:t>Наименование</w:t>
            </w:r>
          </w:p>
        </w:tc>
        <w:tc>
          <w:tcPr>
            <w:tcW w:w="962" w:type="pct"/>
          </w:tcPr>
          <w:p w:rsidR="004414FC" w:rsidRPr="0065081C" w:rsidRDefault="004414FC" w:rsidP="0065081C">
            <w:pPr>
              <w:jc w:val="center"/>
              <w:rPr>
                <w:rFonts w:cstheme="minorHAnsi"/>
                <w:b/>
                <w:bCs/>
              </w:rPr>
            </w:pPr>
            <w:r w:rsidRPr="0065081C">
              <w:rPr>
                <w:rFonts w:cstheme="minorHAnsi"/>
                <w:b/>
                <w:bCs/>
              </w:rPr>
              <w:t>Период</w:t>
            </w:r>
          </w:p>
          <w:p w:rsidR="004414FC" w:rsidRPr="0065081C" w:rsidRDefault="004414FC" w:rsidP="0065081C">
            <w:pPr>
              <w:jc w:val="center"/>
              <w:rPr>
                <w:rFonts w:cstheme="minorHAnsi"/>
                <w:b/>
                <w:bCs/>
              </w:rPr>
            </w:pPr>
            <w:r w:rsidRPr="0065081C">
              <w:rPr>
                <w:rFonts w:cstheme="minorHAnsi"/>
                <w:b/>
                <w:bCs/>
              </w:rPr>
              <w:t xml:space="preserve"> выполнения</w:t>
            </w:r>
          </w:p>
        </w:tc>
        <w:tc>
          <w:tcPr>
            <w:tcW w:w="1330" w:type="pct"/>
            <w:vAlign w:val="center"/>
          </w:tcPr>
          <w:p w:rsidR="004414FC" w:rsidRPr="0065081C" w:rsidRDefault="004414FC" w:rsidP="0065081C">
            <w:pPr>
              <w:jc w:val="center"/>
              <w:rPr>
                <w:rFonts w:cstheme="minorHAnsi"/>
                <w:b/>
                <w:bCs/>
              </w:rPr>
            </w:pPr>
            <w:r w:rsidRPr="0065081C">
              <w:rPr>
                <w:rFonts w:cstheme="minorHAnsi"/>
                <w:b/>
                <w:bCs/>
              </w:rPr>
              <w:t>Стоимость (без НДС), тыс. руб.</w:t>
            </w:r>
          </w:p>
        </w:tc>
      </w:tr>
      <w:tr w:rsidR="0065081C" w:rsidRPr="0065081C" w:rsidTr="000C65BC">
        <w:trPr>
          <w:trHeight w:val="58"/>
        </w:trPr>
        <w:tc>
          <w:tcPr>
            <w:tcW w:w="301" w:type="pct"/>
            <w:shd w:val="clear" w:color="auto" w:fill="auto"/>
            <w:vAlign w:val="center"/>
          </w:tcPr>
          <w:p w:rsidR="004414FC" w:rsidRPr="0065081C" w:rsidRDefault="004414FC" w:rsidP="0065081C">
            <w:pPr>
              <w:jc w:val="center"/>
              <w:rPr>
                <w:rFonts w:cstheme="minorHAnsi"/>
                <w:lang w:val="en-US"/>
              </w:rPr>
            </w:pPr>
            <w:r w:rsidRPr="0065081C">
              <w:rPr>
                <w:rFonts w:cstheme="minorHAnsi"/>
                <w:lang w:val="en-US"/>
              </w:rPr>
              <w:t>1</w:t>
            </w:r>
          </w:p>
        </w:tc>
        <w:tc>
          <w:tcPr>
            <w:tcW w:w="2407" w:type="pct"/>
            <w:shd w:val="clear" w:color="auto" w:fill="auto"/>
            <w:vAlign w:val="center"/>
          </w:tcPr>
          <w:p w:rsidR="004414FC" w:rsidRPr="0065081C" w:rsidRDefault="004414FC" w:rsidP="0065081C">
            <w:pPr>
              <w:rPr>
                <w:rFonts w:cstheme="minorHAnsi"/>
              </w:rPr>
            </w:pPr>
            <w:r w:rsidRPr="0065081C">
              <w:rPr>
                <w:rFonts w:cstheme="minorHAnsi"/>
              </w:rPr>
              <w:t>Капитальный ремонт котлоагрегата №1</w:t>
            </w:r>
          </w:p>
        </w:tc>
        <w:tc>
          <w:tcPr>
            <w:tcW w:w="962" w:type="pct"/>
            <w:vAlign w:val="center"/>
          </w:tcPr>
          <w:p w:rsidR="004414FC" w:rsidRPr="0065081C" w:rsidRDefault="004414FC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</w:rPr>
              <w:t>2023 г.</w:t>
            </w:r>
          </w:p>
        </w:tc>
        <w:tc>
          <w:tcPr>
            <w:tcW w:w="1330" w:type="pct"/>
            <w:shd w:val="clear" w:color="000000" w:fill="FFFFFF"/>
            <w:vAlign w:val="center"/>
          </w:tcPr>
          <w:p w:rsidR="004414FC" w:rsidRPr="0065081C" w:rsidRDefault="004414FC" w:rsidP="0065081C">
            <w:pPr>
              <w:jc w:val="center"/>
              <w:rPr>
                <w:rFonts w:cstheme="minorHAnsi"/>
                <w:bCs/>
              </w:rPr>
            </w:pPr>
            <w:r w:rsidRPr="0065081C">
              <w:rPr>
                <w:rFonts w:cstheme="minorHAnsi"/>
                <w:bCs/>
              </w:rPr>
              <w:t>179 410,689</w:t>
            </w:r>
          </w:p>
        </w:tc>
      </w:tr>
      <w:tr w:rsidR="0065081C" w:rsidRPr="0065081C" w:rsidTr="000C65BC">
        <w:trPr>
          <w:trHeight w:val="20"/>
        </w:trPr>
        <w:tc>
          <w:tcPr>
            <w:tcW w:w="3670" w:type="pct"/>
            <w:gridSpan w:val="3"/>
            <w:shd w:val="clear" w:color="auto" w:fill="auto"/>
            <w:vAlign w:val="center"/>
            <w:hideMark/>
          </w:tcPr>
          <w:p w:rsidR="004414FC" w:rsidRPr="0065081C" w:rsidRDefault="004414FC" w:rsidP="0065081C">
            <w:pPr>
              <w:rPr>
                <w:rFonts w:cstheme="minorHAnsi"/>
                <w:b/>
                <w:bCs/>
              </w:rPr>
            </w:pPr>
            <w:r w:rsidRPr="0065081C">
              <w:rPr>
                <w:rFonts w:cstheme="minorHAnsi"/>
              </w:rPr>
              <w:t>Всего по инвестиционной программе</w:t>
            </w:r>
          </w:p>
        </w:tc>
        <w:tc>
          <w:tcPr>
            <w:tcW w:w="1330" w:type="pct"/>
            <w:vAlign w:val="center"/>
          </w:tcPr>
          <w:p w:rsidR="004414FC" w:rsidRPr="0065081C" w:rsidRDefault="004414FC" w:rsidP="0065081C">
            <w:pPr>
              <w:jc w:val="center"/>
              <w:rPr>
                <w:rFonts w:cstheme="minorHAnsi"/>
                <w:b/>
                <w:bCs/>
              </w:rPr>
            </w:pPr>
            <w:r w:rsidRPr="0065081C">
              <w:rPr>
                <w:rFonts w:cstheme="minorHAnsi"/>
                <w:b/>
                <w:bCs/>
              </w:rPr>
              <w:t>179 410,689</w:t>
            </w:r>
          </w:p>
        </w:tc>
      </w:tr>
    </w:tbl>
    <w:p w:rsidR="00264948" w:rsidRPr="0065081C" w:rsidRDefault="00264948" w:rsidP="0065081C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264948" w:rsidRPr="0065081C" w:rsidRDefault="00264948" w:rsidP="0065081C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 xml:space="preserve">Объем финансовых потребностей для реализации инвестиционной программы на тепловую энергию АО «Алтай-Кокс» рассчитан пропорционально расходу условного топлива на производство тепловой энергии и электрической энергии (мощности) по ТЭЦ АО «Алтай-Кокс» в соответствии с предложением в Сводный прогнозный баланс ЕЭС России на 2023 год. </w:t>
      </w:r>
    </w:p>
    <w:p w:rsidR="00264948" w:rsidRPr="0065081C" w:rsidRDefault="00264948" w:rsidP="0065081C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</w:p>
    <w:p w:rsidR="00264948" w:rsidRPr="0065081C" w:rsidRDefault="00264948" w:rsidP="0065081C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65081C">
        <w:rPr>
          <w:rFonts w:cstheme="minorHAnsi"/>
          <w:bCs/>
          <w:sz w:val="24"/>
          <w:szCs w:val="24"/>
        </w:rPr>
        <w:t>Таблица № 64.2 Распределение объема финансовых потребностей для расчета надбавки к тарифу на тепловую энергию АО «Алтай-Кокс»</w:t>
      </w:r>
    </w:p>
    <w:p w:rsidR="00264948" w:rsidRPr="0065081C" w:rsidRDefault="00264948" w:rsidP="0065081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1843"/>
        <w:gridCol w:w="1559"/>
        <w:gridCol w:w="1560"/>
      </w:tblGrid>
      <w:tr w:rsidR="0065081C" w:rsidRPr="0065081C" w:rsidTr="00264948">
        <w:trPr>
          <w:trHeight w:val="261"/>
          <w:jc w:val="center"/>
        </w:trPr>
        <w:tc>
          <w:tcPr>
            <w:tcW w:w="4644" w:type="dxa"/>
            <w:vMerge w:val="restart"/>
            <w:vAlign w:val="center"/>
          </w:tcPr>
          <w:p w:rsidR="00264948" w:rsidRPr="0065081C" w:rsidRDefault="00264948" w:rsidP="0065081C">
            <w:pPr>
              <w:jc w:val="center"/>
            </w:pPr>
            <w:r w:rsidRPr="0065081C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</w:rPr>
              <w:t xml:space="preserve">Сумма, </w:t>
            </w:r>
          </w:p>
          <w:p w:rsidR="00264948" w:rsidRPr="0065081C" w:rsidRDefault="00264948" w:rsidP="0065081C">
            <w:pPr>
              <w:jc w:val="center"/>
              <w:rPr>
                <w:rFonts w:cstheme="minorHAnsi"/>
                <w:bCs/>
              </w:rPr>
            </w:pPr>
            <w:r w:rsidRPr="0065081C">
              <w:rPr>
                <w:rFonts w:cstheme="minorHAnsi"/>
              </w:rPr>
              <w:t>тыс. руб.</w:t>
            </w:r>
          </w:p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  <w:bCs/>
              </w:rPr>
              <w:t>без НДС</w:t>
            </w:r>
          </w:p>
        </w:tc>
        <w:tc>
          <w:tcPr>
            <w:tcW w:w="3119" w:type="dxa"/>
            <w:gridSpan w:val="2"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</w:rPr>
              <w:t>Условное топливо</w:t>
            </w:r>
          </w:p>
        </w:tc>
      </w:tr>
      <w:tr w:rsidR="0065081C" w:rsidRPr="0065081C" w:rsidTr="00264948">
        <w:trPr>
          <w:trHeight w:val="583"/>
          <w:jc w:val="center"/>
        </w:trPr>
        <w:tc>
          <w:tcPr>
            <w:tcW w:w="4644" w:type="dxa"/>
            <w:vMerge/>
            <w:vAlign w:val="center"/>
          </w:tcPr>
          <w:p w:rsidR="00264948" w:rsidRPr="0065081C" w:rsidRDefault="00264948" w:rsidP="0065081C">
            <w:pPr>
              <w:ind w:firstLine="567"/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Merge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</w:rPr>
              <w:t>тыс. тут</w:t>
            </w:r>
          </w:p>
        </w:tc>
        <w:tc>
          <w:tcPr>
            <w:tcW w:w="1560" w:type="dxa"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</w:rPr>
              <w:t>%</w:t>
            </w:r>
          </w:p>
        </w:tc>
      </w:tr>
      <w:tr w:rsidR="0065081C" w:rsidRPr="0065081C" w:rsidTr="00264948">
        <w:trPr>
          <w:trHeight w:val="259"/>
          <w:jc w:val="center"/>
        </w:trPr>
        <w:tc>
          <w:tcPr>
            <w:tcW w:w="9606" w:type="dxa"/>
            <w:gridSpan w:val="4"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</w:rPr>
              <w:t>на 2023 год</w:t>
            </w:r>
          </w:p>
        </w:tc>
      </w:tr>
      <w:tr w:rsidR="0065081C" w:rsidRPr="0065081C" w:rsidTr="00264948">
        <w:trPr>
          <w:trHeight w:val="471"/>
          <w:jc w:val="center"/>
        </w:trPr>
        <w:tc>
          <w:tcPr>
            <w:tcW w:w="4644" w:type="dxa"/>
            <w:vAlign w:val="center"/>
          </w:tcPr>
          <w:p w:rsidR="00264948" w:rsidRPr="0065081C" w:rsidRDefault="00264948" w:rsidP="0065081C">
            <w:pPr>
              <w:jc w:val="both"/>
              <w:rPr>
                <w:rFonts w:cstheme="minorHAnsi"/>
              </w:rPr>
            </w:pPr>
            <w:r w:rsidRPr="0065081C">
              <w:rPr>
                <w:rFonts w:cstheme="minorHAnsi"/>
                <w:bCs/>
              </w:rPr>
              <w:t>Объем средств на реализацию мероприятий программы всего на 2023 год, в т.ч.</w:t>
            </w:r>
          </w:p>
        </w:tc>
        <w:tc>
          <w:tcPr>
            <w:tcW w:w="1843" w:type="dxa"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  <w:bCs/>
              </w:rPr>
              <w:t>179 410,689</w:t>
            </w:r>
          </w:p>
        </w:tc>
        <w:tc>
          <w:tcPr>
            <w:tcW w:w="1559" w:type="dxa"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</w:rPr>
              <w:t>401,218</w:t>
            </w:r>
          </w:p>
        </w:tc>
        <w:tc>
          <w:tcPr>
            <w:tcW w:w="1560" w:type="dxa"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</w:rPr>
              <w:t>100</w:t>
            </w:r>
          </w:p>
        </w:tc>
      </w:tr>
      <w:tr w:rsidR="0065081C" w:rsidRPr="0065081C" w:rsidTr="00264948">
        <w:trPr>
          <w:trHeight w:val="413"/>
          <w:jc w:val="center"/>
        </w:trPr>
        <w:tc>
          <w:tcPr>
            <w:tcW w:w="4644" w:type="dxa"/>
            <w:vAlign w:val="center"/>
          </w:tcPr>
          <w:p w:rsidR="00264948" w:rsidRPr="0065081C" w:rsidRDefault="00264948" w:rsidP="0065081C">
            <w:pPr>
              <w:ind w:left="709"/>
              <w:rPr>
                <w:rFonts w:cstheme="minorHAnsi"/>
                <w:bCs/>
              </w:rPr>
            </w:pPr>
            <w:r w:rsidRPr="0065081C">
              <w:rPr>
                <w:rFonts w:cstheme="minorHAnsi"/>
                <w:bCs/>
              </w:rPr>
              <w:t>- производство тепловой энергии</w:t>
            </w:r>
          </w:p>
        </w:tc>
        <w:tc>
          <w:tcPr>
            <w:tcW w:w="1843" w:type="dxa"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  <w:lang w:val="en-US"/>
              </w:rPr>
              <w:t>68 006</w:t>
            </w:r>
            <w:r w:rsidRPr="0065081C">
              <w:rPr>
                <w:rFonts w:cstheme="minorHAnsi"/>
              </w:rPr>
              <w:t>,21</w:t>
            </w:r>
          </w:p>
        </w:tc>
        <w:tc>
          <w:tcPr>
            <w:tcW w:w="1559" w:type="dxa"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</w:rPr>
              <w:t>152,083</w:t>
            </w:r>
          </w:p>
        </w:tc>
        <w:tc>
          <w:tcPr>
            <w:tcW w:w="1560" w:type="dxa"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</w:rPr>
              <w:t>37,905</w:t>
            </w:r>
          </w:p>
        </w:tc>
      </w:tr>
      <w:tr w:rsidR="0065081C" w:rsidRPr="0065081C" w:rsidTr="00264948">
        <w:trPr>
          <w:trHeight w:val="241"/>
          <w:jc w:val="center"/>
        </w:trPr>
        <w:tc>
          <w:tcPr>
            <w:tcW w:w="4644" w:type="dxa"/>
            <w:vAlign w:val="center"/>
          </w:tcPr>
          <w:p w:rsidR="00264948" w:rsidRPr="0065081C" w:rsidRDefault="00264948" w:rsidP="0065081C">
            <w:pPr>
              <w:ind w:left="709"/>
              <w:rPr>
                <w:rFonts w:cstheme="minorHAnsi"/>
                <w:bCs/>
              </w:rPr>
            </w:pPr>
            <w:r w:rsidRPr="0065081C">
              <w:rPr>
                <w:rFonts w:cstheme="minorHAnsi"/>
                <w:bCs/>
              </w:rPr>
              <w:t>- производство электрической энергии</w:t>
            </w:r>
          </w:p>
        </w:tc>
        <w:tc>
          <w:tcPr>
            <w:tcW w:w="1843" w:type="dxa"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</w:rPr>
              <w:t>111 404,48</w:t>
            </w:r>
          </w:p>
        </w:tc>
        <w:tc>
          <w:tcPr>
            <w:tcW w:w="1559" w:type="dxa"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</w:rPr>
              <w:t>249,135</w:t>
            </w:r>
          </w:p>
        </w:tc>
        <w:tc>
          <w:tcPr>
            <w:tcW w:w="1560" w:type="dxa"/>
            <w:vAlign w:val="center"/>
          </w:tcPr>
          <w:p w:rsidR="00264948" w:rsidRPr="0065081C" w:rsidRDefault="00264948" w:rsidP="0065081C">
            <w:pPr>
              <w:jc w:val="center"/>
              <w:rPr>
                <w:rFonts w:cstheme="minorHAnsi"/>
              </w:rPr>
            </w:pPr>
            <w:r w:rsidRPr="0065081C">
              <w:rPr>
                <w:rFonts w:cstheme="minorHAnsi"/>
              </w:rPr>
              <w:t>62,095</w:t>
            </w:r>
          </w:p>
        </w:tc>
      </w:tr>
    </w:tbl>
    <w:p w:rsidR="00264948" w:rsidRPr="0065081C" w:rsidRDefault="00264948" w:rsidP="0065081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264948" w:rsidRPr="0065081C" w:rsidRDefault="00264948" w:rsidP="0065081C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 xml:space="preserve">Объем финансовых потребностей для реализации инвестиционной программы на тепловую энергию АО «Алтай-Кокс» всего 68 006,21 тыс. руб.: </w:t>
      </w:r>
    </w:p>
    <w:p w:rsidR="00264948" w:rsidRPr="0065081C" w:rsidRDefault="00264948" w:rsidP="0065081C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65081C">
        <w:rPr>
          <w:rFonts w:cstheme="minorHAnsi"/>
          <w:sz w:val="24"/>
          <w:szCs w:val="24"/>
        </w:rPr>
        <w:t xml:space="preserve">2023 год – 68 006,21 тыс. руб.                    </w:t>
      </w:r>
    </w:p>
    <w:p w:rsidR="001D1871" w:rsidRPr="0065081C" w:rsidRDefault="001D1871" w:rsidP="0065081C">
      <w:pPr>
        <w:pStyle w:val="af5"/>
        <w:spacing w:line="240" w:lineRule="auto"/>
        <w:ind w:firstLine="709"/>
        <w:rPr>
          <w:rFonts w:asciiTheme="minorHAnsi" w:hAnsiTheme="minorHAnsi" w:cstheme="minorHAnsi"/>
          <w:sz w:val="24"/>
        </w:rPr>
      </w:pPr>
    </w:p>
    <w:p w:rsidR="0065081C" w:rsidRPr="0065081C" w:rsidRDefault="001D1871" w:rsidP="0065081C">
      <w:pPr>
        <w:pStyle w:val="af5"/>
        <w:numPr>
          <w:ilvl w:val="1"/>
          <w:numId w:val="29"/>
        </w:numPr>
        <w:spacing w:line="240" w:lineRule="auto"/>
        <w:rPr>
          <w:rFonts w:asciiTheme="minorHAnsi" w:hAnsiTheme="minorHAnsi" w:cstheme="minorHAnsi"/>
          <w:sz w:val="24"/>
        </w:rPr>
      </w:pPr>
      <w:r w:rsidRPr="0065081C">
        <w:rPr>
          <w:rFonts w:asciiTheme="minorHAnsi" w:hAnsiTheme="minorHAnsi" w:cstheme="minorHAnsi"/>
          <w:b/>
          <w:sz w:val="24"/>
        </w:rPr>
        <w:t xml:space="preserve">В Главе 7, п.7.1, Таблица 16 </w:t>
      </w:r>
      <w:r w:rsidRPr="0065081C">
        <w:rPr>
          <w:rFonts w:asciiTheme="minorHAnsi" w:hAnsiTheme="minorHAnsi" w:cstheme="minorHAnsi"/>
          <w:sz w:val="24"/>
        </w:rPr>
        <w:t>необходимо внести следующие изменения:</w:t>
      </w:r>
    </w:p>
    <w:p w:rsidR="001D1871" w:rsidRPr="0065081C" w:rsidRDefault="001D1871" w:rsidP="0065081C">
      <w:pPr>
        <w:pStyle w:val="af5"/>
        <w:numPr>
          <w:ilvl w:val="1"/>
          <w:numId w:val="29"/>
        </w:numPr>
        <w:spacing w:line="240" w:lineRule="auto"/>
        <w:rPr>
          <w:rFonts w:asciiTheme="minorHAnsi" w:hAnsiTheme="minorHAnsi" w:cstheme="minorHAnsi"/>
          <w:sz w:val="24"/>
        </w:rPr>
      </w:pPr>
    </w:p>
    <w:p w:rsidR="001D1871" w:rsidRPr="0065081C" w:rsidRDefault="001D1871" w:rsidP="0065081C">
      <w:pPr>
        <w:pStyle w:val="af7"/>
        <w:keepLines/>
        <w:ind w:firstLine="70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5081C">
        <w:rPr>
          <w:rFonts w:asciiTheme="minorHAnsi" w:hAnsiTheme="minorHAnsi" w:cstheme="minorHAnsi"/>
          <w:b w:val="0"/>
          <w:sz w:val="24"/>
          <w:szCs w:val="24"/>
        </w:rPr>
        <w:t>Таблица 16. Капитальные затраты на техническое перевооружение котельных</w:t>
      </w:r>
    </w:p>
    <w:tbl>
      <w:tblPr>
        <w:tblW w:w="10632" w:type="dxa"/>
        <w:tblInd w:w="-885" w:type="dxa"/>
        <w:tblLook w:val="04A0"/>
      </w:tblPr>
      <w:tblGrid>
        <w:gridCol w:w="1801"/>
        <w:gridCol w:w="576"/>
        <w:gridCol w:w="555"/>
        <w:gridCol w:w="541"/>
        <w:gridCol w:w="824"/>
        <w:gridCol w:w="787"/>
        <w:gridCol w:w="844"/>
        <w:gridCol w:w="843"/>
        <w:gridCol w:w="681"/>
        <w:gridCol w:w="824"/>
        <w:gridCol w:w="666"/>
        <w:gridCol w:w="705"/>
        <w:gridCol w:w="985"/>
      </w:tblGrid>
      <w:tr w:rsidR="0065081C" w:rsidRPr="0065081C" w:rsidTr="0065081C">
        <w:trPr>
          <w:trHeight w:val="405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C957F7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Реконструируемый объект</w:t>
            </w:r>
          </w:p>
        </w:tc>
        <w:tc>
          <w:tcPr>
            <w:tcW w:w="78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C957F7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Ежегодные капитальные затраты,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C957F7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</w:tr>
      <w:tr w:rsidR="0065081C" w:rsidRPr="0065081C" w:rsidTr="0065081C">
        <w:trPr>
          <w:trHeight w:val="30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C957F7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C957F7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C957F7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C957F7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C957F7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5081C" w:rsidRPr="0065081C" w:rsidTr="0065081C">
        <w:trPr>
          <w:trHeight w:val="12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957F7">
              <w:rPr>
                <w:rFonts w:eastAsia="Times New Roman" w:cstheme="minorHAnsi"/>
                <w:lang w:eastAsia="ru-RU"/>
              </w:rPr>
              <w:t>ТП-71 АО «Алтай-Кокс»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5 089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6 089</w:t>
            </w:r>
          </w:p>
        </w:tc>
      </w:tr>
      <w:tr w:rsidR="0065081C" w:rsidRPr="0065081C" w:rsidTr="0065081C">
        <w:trPr>
          <w:trHeight w:val="120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C957F7">
              <w:rPr>
                <w:rFonts w:eastAsia="Times New Roman" w:cstheme="minorHAnsi"/>
                <w:lang w:eastAsia="ru-RU"/>
              </w:rPr>
              <w:t>ТЭЦ  АО «Алтай-Кокс»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45</w:t>
            </w: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011,74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9</w:t>
            </w: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410,56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22</w:t>
            </w: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704,40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18</w:t>
            </w: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340,14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val="en-US" w:eastAsia="ru-RU"/>
              </w:rPr>
              <w:t>68006,21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4FC" w:rsidRPr="00C957F7" w:rsidRDefault="004414FC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C957F7">
              <w:rPr>
                <w:rFonts w:eastAsia="Times New Roman" w:cstheme="minorHAnsi"/>
                <w:sz w:val="16"/>
                <w:szCs w:val="16"/>
                <w:lang w:eastAsia="ru-RU"/>
              </w:rPr>
              <w:t>154 062,49</w:t>
            </w:r>
          </w:p>
        </w:tc>
      </w:tr>
    </w:tbl>
    <w:p w:rsidR="001D1871" w:rsidRPr="00264948" w:rsidRDefault="001D1871" w:rsidP="001D1871">
      <w:pPr>
        <w:pStyle w:val="af7"/>
        <w:keepLines/>
        <w:spacing w:before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271881" w:rsidRPr="0065081C" w:rsidRDefault="001D1871" w:rsidP="00271881">
      <w:pPr>
        <w:pStyle w:val="af5"/>
        <w:spacing w:before="120"/>
        <w:ind w:firstLine="709"/>
        <w:contextualSpacing w:val="0"/>
        <w:rPr>
          <w:rFonts w:asciiTheme="minorHAnsi" w:hAnsiTheme="minorHAnsi" w:cstheme="minorHAnsi"/>
          <w:b/>
          <w:sz w:val="24"/>
        </w:rPr>
      </w:pPr>
      <w:r w:rsidRPr="0065081C">
        <w:rPr>
          <w:rFonts w:asciiTheme="minorHAnsi" w:hAnsiTheme="minorHAnsi" w:cstheme="minorHAnsi"/>
          <w:b/>
          <w:sz w:val="24"/>
        </w:rPr>
        <w:t>2. Внести изменения в обосновывающие материалы:</w:t>
      </w:r>
    </w:p>
    <w:p w:rsidR="00271881" w:rsidRPr="0065081C" w:rsidRDefault="001D1871" w:rsidP="00271881">
      <w:pPr>
        <w:pStyle w:val="af5"/>
        <w:spacing w:before="120"/>
        <w:ind w:firstLine="709"/>
        <w:contextualSpacing w:val="0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b/>
          <w:sz w:val="24"/>
          <w:szCs w:val="24"/>
        </w:rPr>
        <w:t xml:space="preserve">2.1 </w:t>
      </w:r>
      <w:r w:rsidR="00271881" w:rsidRPr="0065081C">
        <w:rPr>
          <w:rFonts w:asciiTheme="minorHAnsi" w:hAnsiTheme="minorHAnsi" w:cstheme="minorHAnsi"/>
          <w:b/>
          <w:sz w:val="24"/>
          <w:szCs w:val="24"/>
        </w:rPr>
        <w:t>Пункт 1.2.1, Таблица 6</w:t>
      </w:r>
      <w:r w:rsidR="00271881" w:rsidRPr="0065081C">
        <w:rPr>
          <w:rFonts w:asciiTheme="minorHAnsi" w:hAnsiTheme="minorHAnsi" w:cstheme="minorHAnsi"/>
          <w:sz w:val="24"/>
          <w:szCs w:val="24"/>
        </w:rPr>
        <w:t xml:space="preserve"> «</w:t>
      </w:r>
      <w:r w:rsidR="00271881" w:rsidRPr="0065081C">
        <w:rPr>
          <w:rFonts w:asciiTheme="minorHAnsi" w:hAnsiTheme="minorHAnsi" w:cstheme="minorHAnsi"/>
          <w:bCs/>
          <w:sz w:val="24"/>
          <w:szCs w:val="24"/>
        </w:rPr>
        <w:t>Характеристика насосного и вспомогательного оборудования</w:t>
      </w:r>
      <w:r w:rsidR="00271881" w:rsidRPr="0065081C">
        <w:rPr>
          <w:rFonts w:asciiTheme="minorHAnsi" w:hAnsiTheme="minorHAnsi" w:cstheme="minorHAnsi"/>
          <w:sz w:val="24"/>
          <w:szCs w:val="24"/>
        </w:rPr>
        <w:t>» изложить в следующей редакции:</w:t>
      </w:r>
    </w:p>
    <w:p w:rsidR="0065081C" w:rsidRPr="0065081C" w:rsidRDefault="0065081C" w:rsidP="00271881">
      <w:pPr>
        <w:pStyle w:val="af5"/>
        <w:spacing w:before="120"/>
        <w:ind w:firstLine="709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65081C" w:rsidRPr="0065081C" w:rsidRDefault="0065081C" w:rsidP="00271881">
      <w:pPr>
        <w:pStyle w:val="af5"/>
        <w:spacing w:before="120"/>
        <w:ind w:firstLine="709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65081C" w:rsidRPr="0065081C" w:rsidRDefault="0065081C" w:rsidP="00271881">
      <w:pPr>
        <w:pStyle w:val="af5"/>
        <w:spacing w:before="120"/>
        <w:ind w:firstLine="709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271881" w:rsidRPr="0065081C" w:rsidRDefault="00271881" w:rsidP="00271881">
      <w:pPr>
        <w:pStyle w:val="af5"/>
        <w:spacing w:before="120"/>
        <w:ind w:firstLine="709"/>
        <w:contextualSpacing w:val="0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sz w:val="24"/>
          <w:szCs w:val="24"/>
        </w:rPr>
        <w:t xml:space="preserve">Таблица 6. </w:t>
      </w:r>
      <w:r w:rsidRPr="0065081C">
        <w:rPr>
          <w:rFonts w:asciiTheme="minorHAnsi" w:hAnsiTheme="minorHAnsi" w:cstheme="minorHAnsi"/>
          <w:bCs/>
          <w:sz w:val="24"/>
          <w:szCs w:val="24"/>
        </w:rPr>
        <w:t>Характеристика насосного и вспомогательного оборудования</w:t>
      </w:r>
    </w:p>
    <w:tbl>
      <w:tblPr>
        <w:tblW w:w="5671" w:type="pct"/>
        <w:tblInd w:w="-1281" w:type="dxa"/>
        <w:tblLayout w:type="fixed"/>
        <w:tblLook w:val="00A0"/>
      </w:tblPr>
      <w:tblGrid>
        <w:gridCol w:w="439"/>
        <w:gridCol w:w="875"/>
        <w:gridCol w:w="1013"/>
        <w:gridCol w:w="1160"/>
        <w:gridCol w:w="588"/>
        <w:gridCol w:w="577"/>
        <w:gridCol w:w="863"/>
        <w:gridCol w:w="581"/>
        <w:gridCol w:w="869"/>
        <w:gridCol w:w="581"/>
        <w:gridCol w:w="869"/>
        <w:gridCol w:w="579"/>
        <w:gridCol w:w="581"/>
        <w:gridCol w:w="729"/>
        <w:gridCol w:w="872"/>
      </w:tblGrid>
      <w:tr w:rsidR="0065081C" w:rsidRPr="0065081C" w:rsidTr="0065081C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Наименование теплоисточника</w:t>
            </w:r>
          </w:p>
        </w:tc>
        <w:tc>
          <w:tcPr>
            <w:tcW w:w="441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Количество и техническая характеристика насосного и иного вспомогательного оборудования</w:t>
            </w:r>
          </w:p>
        </w:tc>
      </w:tr>
      <w:tr w:rsidR="0065081C" w:rsidRPr="0065081C" w:rsidTr="0065081C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вентиляторы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дымососы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золошлакоудаление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КИПиА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сетевые насосы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подпиточные насосы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тип установки ХВП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источник водоснабжения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автоматика защиты и регулирования оборудования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количество подключенных фидеров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установленная мощность токоприемников, кВт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наличие ЧРП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16"/>
                <w:szCs w:val="16"/>
                <w:lang w:eastAsia="ru-RU"/>
              </w:rPr>
              <w:t>дымовая труба</w:t>
            </w:r>
          </w:p>
        </w:tc>
      </w:tr>
      <w:tr w:rsidR="0065081C" w:rsidRPr="0065081C" w:rsidTr="0065081C">
        <w:trPr>
          <w:trHeight w:val="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ТЭЦ АО «Алтай-Кокс»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Дутьевые вентиляторы: ВДН-20-</w:t>
            </w:r>
            <w:r w:rsidRPr="0065081C">
              <w:rPr>
                <w:rFonts w:cstheme="minorHAnsi"/>
                <w:sz w:val="16"/>
                <w:szCs w:val="16"/>
                <w:lang w:val="en-US" w:eastAsia="ru-RU"/>
              </w:rPr>
              <w:t>II</w:t>
            </w:r>
            <w:r w:rsidRPr="0065081C">
              <w:rPr>
                <w:rFonts w:cstheme="minorHAnsi"/>
                <w:sz w:val="16"/>
                <w:szCs w:val="16"/>
                <w:lang w:eastAsia="ru-RU"/>
              </w:rPr>
              <w:t xml:space="preserve"> – 4 шт.;</w:t>
            </w:r>
          </w:p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ВДН-25×2 – 2 шт.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Д-21,5×2У – 2 шт.; ДН-24×2-0,62 ГМ; ДОД-28,5ГМ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 СЭ-1250-140 – 8 шт.;</w:t>
            </w:r>
          </w:p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СЭ-2500-60 – 2 шт.;</w:t>
            </w:r>
          </w:p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СЭ-400-165 – 2 шт..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Д-200-36а – 1 шт.;</w:t>
            </w:r>
          </w:p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Д-200-36-6 – 2 шт.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Прямоточное обессоливание, Na-катионирование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р. Чумыш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полная автоматизация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6172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ЧРП сетевых насосов СЭ-400-165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65081C">
              <w:rPr>
                <w:rFonts w:cstheme="minorHAnsi"/>
                <w:sz w:val="16"/>
                <w:szCs w:val="16"/>
                <w:lang w:eastAsia="ru-RU"/>
              </w:rPr>
              <w:t>Железобетон</w:t>
            </w:r>
            <w:r w:rsidRPr="0065081C">
              <w:rPr>
                <w:rFonts w:cstheme="minorHAnsi"/>
                <w:sz w:val="16"/>
                <w:szCs w:val="16"/>
                <w:lang w:eastAsia="ru-RU"/>
              </w:rPr>
              <w:br/>
              <w:t xml:space="preserve">D = </w:t>
            </w:r>
            <w:smartTag w:uri="urn:schemas-microsoft-com:office:smarttags" w:element="metricconverter">
              <w:smartTagPr>
                <w:attr w:name="ProductID" w:val="6000 мм"/>
              </w:smartTagPr>
              <w:r w:rsidRPr="0065081C">
                <w:rPr>
                  <w:rFonts w:cstheme="minorHAnsi"/>
                  <w:sz w:val="16"/>
                  <w:szCs w:val="16"/>
                  <w:lang w:eastAsia="ru-RU"/>
                </w:rPr>
                <w:t>6000 мм</w:t>
              </w:r>
            </w:smartTag>
            <w:r w:rsidRPr="0065081C">
              <w:rPr>
                <w:rFonts w:cstheme="minorHAnsi"/>
                <w:sz w:val="16"/>
                <w:szCs w:val="16"/>
                <w:lang w:eastAsia="ru-RU"/>
              </w:rPr>
              <w:br/>
              <w:t xml:space="preserve">Н =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65081C">
                <w:rPr>
                  <w:rFonts w:cstheme="minorHAnsi"/>
                  <w:sz w:val="16"/>
                  <w:szCs w:val="16"/>
                  <w:lang w:eastAsia="ru-RU"/>
                </w:rPr>
                <w:t>150 м</w:t>
              </w:r>
            </w:smartTag>
          </w:p>
        </w:tc>
      </w:tr>
    </w:tbl>
    <w:p w:rsidR="0065081C" w:rsidRDefault="0065081C" w:rsidP="001D1871">
      <w:pPr>
        <w:pStyle w:val="af3"/>
        <w:spacing w:before="120" w:after="0"/>
        <w:ind w:left="0" w:firstLine="709"/>
        <w:contextualSpacing w:val="0"/>
        <w:jc w:val="both"/>
        <w:rPr>
          <w:rFonts w:cstheme="minorHAnsi"/>
          <w:b/>
          <w:sz w:val="24"/>
          <w:szCs w:val="24"/>
        </w:rPr>
      </w:pPr>
    </w:p>
    <w:p w:rsidR="001D1871" w:rsidRDefault="00271881" w:rsidP="0065081C">
      <w:pPr>
        <w:pStyle w:val="af3"/>
        <w:spacing w:after="0" w:line="240" w:lineRule="auto"/>
        <w:ind w:left="0" w:firstLine="709"/>
        <w:contextualSpacing w:val="0"/>
        <w:jc w:val="both"/>
        <w:rPr>
          <w:rFonts w:cstheme="minorHAnsi"/>
          <w:sz w:val="24"/>
          <w:szCs w:val="24"/>
        </w:rPr>
      </w:pPr>
      <w:r w:rsidRPr="00264948">
        <w:rPr>
          <w:rFonts w:cstheme="minorHAnsi"/>
          <w:b/>
          <w:sz w:val="24"/>
          <w:szCs w:val="24"/>
        </w:rPr>
        <w:t xml:space="preserve">2.2. Пункт 1.8.1. </w:t>
      </w:r>
      <w:r w:rsidR="001D1871" w:rsidRPr="00264948">
        <w:rPr>
          <w:rFonts w:cstheme="minorHAnsi"/>
          <w:b/>
          <w:sz w:val="24"/>
          <w:szCs w:val="24"/>
        </w:rPr>
        <w:t>Таблица 28</w:t>
      </w:r>
      <w:r w:rsidR="001D1871" w:rsidRPr="00264948">
        <w:rPr>
          <w:rFonts w:cstheme="minorHAnsi"/>
          <w:sz w:val="24"/>
          <w:szCs w:val="24"/>
        </w:rPr>
        <w:t xml:space="preserve"> «Расходы условного топлива на ТЭЦ АО «Алтай-Кокс» изложить в следующей редакции:</w:t>
      </w:r>
    </w:p>
    <w:p w:rsidR="0065081C" w:rsidRPr="00264948" w:rsidRDefault="0065081C" w:rsidP="0065081C">
      <w:pPr>
        <w:pStyle w:val="af3"/>
        <w:spacing w:after="0" w:line="240" w:lineRule="auto"/>
        <w:ind w:left="0" w:firstLine="709"/>
        <w:contextualSpacing w:val="0"/>
        <w:jc w:val="both"/>
        <w:rPr>
          <w:rFonts w:cstheme="minorHAnsi"/>
          <w:color w:val="0000FF"/>
          <w:sz w:val="24"/>
          <w:szCs w:val="24"/>
          <w:u w:val="single"/>
        </w:rPr>
      </w:pPr>
    </w:p>
    <w:p w:rsidR="001D1871" w:rsidRPr="00264948" w:rsidRDefault="001D1871" w:rsidP="0065081C">
      <w:pPr>
        <w:pStyle w:val="af7"/>
        <w:keepLines/>
        <w:ind w:firstLine="709"/>
        <w:contextualSpacing w:val="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264948">
        <w:rPr>
          <w:rFonts w:asciiTheme="minorHAnsi" w:hAnsiTheme="minorHAnsi" w:cstheme="minorHAnsi"/>
          <w:b w:val="0"/>
          <w:sz w:val="24"/>
          <w:szCs w:val="24"/>
        </w:rPr>
        <w:t>Таблица 28.</w:t>
      </w:r>
      <w:r w:rsidRPr="00264948">
        <w:rPr>
          <w:rFonts w:asciiTheme="minorHAnsi" w:hAnsiTheme="minorHAnsi" w:cstheme="minorHAnsi"/>
          <w:b w:val="0"/>
          <w:bCs/>
          <w:sz w:val="24"/>
          <w:szCs w:val="24"/>
        </w:rPr>
        <w:t xml:space="preserve"> Расходы условног</w:t>
      </w:r>
      <w:r w:rsidR="0065081C">
        <w:rPr>
          <w:rFonts w:asciiTheme="minorHAnsi" w:hAnsiTheme="minorHAnsi" w:cstheme="minorHAnsi"/>
          <w:b w:val="0"/>
          <w:bCs/>
          <w:sz w:val="24"/>
          <w:szCs w:val="24"/>
        </w:rPr>
        <w:t>о топлива на ТЭЦ АО «Алтай-Кокс»</w:t>
      </w:r>
    </w:p>
    <w:tbl>
      <w:tblPr>
        <w:tblW w:w="10485" w:type="dxa"/>
        <w:jc w:val="center"/>
        <w:tblLayout w:type="fixed"/>
        <w:tblLook w:val="00A0"/>
      </w:tblPr>
      <w:tblGrid>
        <w:gridCol w:w="1129"/>
        <w:gridCol w:w="567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  <w:gridCol w:w="850"/>
      </w:tblGrid>
      <w:tr w:rsidR="0065081C" w:rsidRPr="0065081C" w:rsidTr="0065081C">
        <w:trPr>
          <w:trHeight w:val="19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2021</w:t>
            </w:r>
          </w:p>
        </w:tc>
      </w:tr>
      <w:tr w:rsidR="0065081C" w:rsidRPr="0065081C" w:rsidTr="0065081C">
        <w:trPr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Выработано электроэнергии всего,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млн. кВт·ч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1125,3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1022,9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1168,8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1098,1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1105,7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1089,2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1058,5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764,136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652,869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712,023</w:t>
            </w:r>
          </w:p>
        </w:tc>
      </w:tr>
      <w:tr w:rsidR="0065081C" w:rsidRPr="0065081C" w:rsidTr="0065081C">
        <w:trPr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На агрегатах паротурбинного цикла, всего, в т.ч.: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млн. кВт·ч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1125,3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1022,9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1168,8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1098,1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1105,7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1089,2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1058,5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764,136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652,869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712,023</w:t>
            </w:r>
          </w:p>
        </w:tc>
      </w:tr>
      <w:tr w:rsidR="0065081C" w:rsidRPr="0065081C" w:rsidTr="0065081C">
        <w:trPr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В теплофика</w:t>
            </w:r>
          </w:p>
          <w:p w:rsidR="00271881" w:rsidRPr="0065081C" w:rsidRDefault="00271881" w:rsidP="00271881">
            <w:pPr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ционном режиме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млн. кВт·ч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454,9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453,2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394,637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334,663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370,852</w:t>
            </w:r>
          </w:p>
        </w:tc>
      </w:tr>
      <w:tr w:rsidR="0065081C" w:rsidRPr="0065081C" w:rsidTr="0065081C">
        <w:trPr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в конденса</w:t>
            </w:r>
          </w:p>
          <w:p w:rsidR="00271881" w:rsidRPr="0065081C" w:rsidRDefault="00271881" w:rsidP="00271881">
            <w:pPr>
              <w:spacing w:line="0" w:lineRule="atLeast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ционном режиме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млн. кВт·ч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638,0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674,2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643,2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653,5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644,3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629,2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369,499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318,206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341,171</w:t>
            </w:r>
          </w:p>
        </w:tc>
      </w:tr>
      <w:tr w:rsidR="0065081C" w:rsidRPr="0065081C" w:rsidTr="0065081C">
        <w:trPr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Собственные нужды ТЭЦ,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млн. кВт·ч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147,8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145,7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127,416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116,612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124,876</w:t>
            </w:r>
          </w:p>
        </w:tc>
      </w:tr>
      <w:tr w:rsidR="0065081C" w:rsidRPr="0065081C" w:rsidTr="0065081C">
        <w:trPr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на выработку электроэнергии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млн. кВт·ч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88,99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75,322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63,632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71,230</w:t>
            </w:r>
          </w:p>
        </w:tc>
      </w:tr>
      <w:tr w:rsidR="0065081C" w:rsidRPr="0065081C" w:rsidTr="0065081C">
        <w:trPr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на выработку тепловой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млн. кВт·ч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56,68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52,094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52,980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after="0"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53,646</w:t>
            </w:r>
          </w:p>
        </w:tc>
      </w:tr>
      <w:tr w:rsidR="0065081C" w:rsidRPr="0065081C" w:rsidTr="0065081C">
        <w:trPr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Всего отпущено с шин ТЭЦ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млн. кВт·ч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883,9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1021,0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960,06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949,6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636,720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536,257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587,147</w:t>
            </w:r>
          </w:p>
        </w:tc>
      </w:tr>
      <w:tr w:rsidR="0065081C" w:rsidRPr="0065081C" w:rsidTr="0065081C">
        <w:trPr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 xml:space="preserve">Всего отпущено тепловой </w:t>
            </w:r>
          </w:p>
          <w:p w:rsidR="00271881" w:rsidRPr="0065081C" w:rsidRDefault="00271881" w:rsidP="00271881">
            <w:pPr>
              <w:spacing w:line="0" w:lineRule="atLeast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энергии с коллекторов ТЭЦ, 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тыс. 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861,903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832,406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836,028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760,491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791,039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840,205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843,534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905,864</w:t>
            </w:r>
          </w:p>
        </w:tc>
      </w:tr>
      <w:tr w:rsidR="0065081C" w:rsidRPr="0065081C" w:rsidTr="0065081C">
        <w:trPr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DF0996">
            <w:pPr>
              <w:spacing w:line="0" w:lineRule="atLeast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в паре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тыс. 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105,03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117,452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112,701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53,649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85,803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184,192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211,571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245,370</w:t>
            </w:r>
          </w:p>
        </w:tc>
      </w:tr>
      <w:tr w:rsidR="0065081C" w:rsidRPr="0065081C" w:rsidTr="0065081C">
        <w:trPr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в горячей воде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тыс. 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744,7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756,873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714,954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723,327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706,842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705,236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656,013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631,963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660,494</w:t>
            </w:r>
          </w:p>
        </w:tc>
      </w:tr>
      <w:tr w:rsidR="0065081C" w:rsidRPr="0065081C" w:rsidTr="0065081C">
        <w:trPr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Затрачено условного топлива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тыс. т</w:t>
            </w:r>
            <w:r w:rsidRPr="0065081C">
              <w:rPr>
                <w:rFonts w:cstheme="minorHAnsi"/>
                <w:sz w:val="14"/>
                <w:szCs w:val="14"/>
                <w:vertAlign w:val="subscript"/>
              </w:rPr>
              <w:t>у.т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460,9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441,8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381,497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347,069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361,857</w:t>
            </w:r>
          </w:p>
        </w:tc>
      </w:tr>
      <w:tr w:rsidR="0065081C" w:rsidRPr="0065081C" w:rsidTr="0065081C">
        <w:trPr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На отпуск электроэнергии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тыс. т</w:t>
            </w:r>
            <w:r w:rsidRPr="0065081C">
              <w:rPr>
                <w:rFonts w:cstheme="minorHAnsi"/>
                <w:sz w:val="14"/>
                <w:szCs w:val="14"/>
                <w:vertAlign w:val="subscript"/>
              </w:rPr>
              <w:t>у.т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278,4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313,5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298,1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269,4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287,7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261,3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228,367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189,740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199,529</w:t>
            </w:r>
          </w:p>
        </w:tc>
      </w:tr>
      <w:tr w:rsidR="0065081C" w:rsidRPr="0065081C" w:rsidTr="0065081C">
        <w:trPr>
          <w:trHeight w:val="1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F92BEB">
            <w:pPr>
              <w:spacing w:line="0" w:lineRule="atLeast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На отпуск теплоты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271881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тыс. т</w:t>
            </w:r>
            <w:r w:rsidRPr="0065081C">
              <w:rPr>
                <w:rFonts w:cstheme="minorHAnsi"/>
                <w:sz w:val="14"/>
                <w:szCs w:val="14"/>
                <w:vertAlign w:val="subscript"/>
              </w:rPr>
              <w:t>у.т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147,4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147,7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153,130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157,329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881" w:rsidRPr="0065081C" w:rsidRDefault="00271881" w:rsidP="000422B9">
            <w:pPr>
              <w:spacing w:line="0" w:lineRule="atLeast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162,328</w:t>
            </w:r>
          </w:p>
        </w:tc>
      </w:tr>
    </w:tbl>
    <w:p w:rsidR="0065081C" w:rsidRDefault="0065081C" w:rsidP="001D1871">
      <w:pPr>
        <w:pStyle w:val="af3"/>
        <w:spacing w:before="120" w:after="120"/>
        <w:ind w:left="0" w:firstLine="709"/>
        <w:contextualSpacing w:val="0"/>
        <w:jc w:val="both"/>
        <w:rPr>
          <w:rFonts w:cstheme="minorHAnsi"/>
          <w:b/>
          <w:sz w:val="24"/>
          <w:szCs w:val="24"/>
        </w:rPr>
      </w:pPr>
    </w:p>
    <w:p w:rsidR="001D1871" w:rsidRDefault="001D1871" w:rsidP="0065081C">
      <w:pPr>
        <w:pStyle w:val="af3"/>
        <w:spacing w:after="0" w:line="240" w:lineRule="auto"/>
        <w:ind w:left="0" w:firstLine="709"/>
        <w:contextualSpacing w:val="0"/>
        <w:jc w:val="both"/>
        <w:rPr>
          <w:rFonts w:cstheme="minorHAnsi"/>
          <w:bCs/>
          <w:sz w:val="24"/>
          <w:szCs w:val="24"/>
        </w:rPr>
      </w:pPr>
      <w:r w:rsidRPr="00264948">
        <w:rPr>
          <w:rFonts w:cstheme="minorHAnsi"/>
          <w:b/>
          <w:sz w:val="24"/>
          <w:szCs w:val="24"/>
        </w:rPr>
        <w:t>2.</w:t>
      </w:r>
      <w:r w:rsidR="000422B9" w:rsidRPr="00264948">
        <w:rPr>
          <w:rFonts w:cstheme="minorHAnsi"/>
          <w:b/>
          <w:sz w:val="24"/>
          <w:szCs w:val="24"/>
        </w:rPr>
        <w:t>3 Пункт 1.8.1</w:t>
      </w:r>
      <w:r w:rsidRPr="00264948">
        <w:rPr>
          <w:rFonts w:cstheme="minorHAnsi"/>
          <w:b/>
          <w:sz w:val="24"/>
          <w:szCs w:val="24"/>
        </w:rPr>
        <w:t>, Таблица 29</w:t>
      </w:r>
      <w:r w:rsidRPr="00264948">
        <w:rPr>
          <w:rFonts w:cstheme="minorHAnsi"/>
          <w:sz w:val="24"/>
          <w:szCs w:val="24"/>
        </w:rPr>
        <w:t xml:space="preserve"> «</w:t>
      </w:r>
      <w:r w:rsidRPr="00264948">
        <w:rPr>
          <w:rFonts w:cstheme="minorHAnsi"/>
          <w:bCs/>
          <w:sz w:val="24"/>
          <w:szCs w:val="24"/>
        </w:rPr>
        <w:t>Расходы условного топлива по видам используемого топлива на ТЭЦ АО</w:t>
      </w:r>
      <w:r w:rsidRPr="00264948">
        <w:rPr>
          <w:rFonts w:cstheme="minorHAnsi"/>
          <w:sz w:val="24"/>
          <w:szCs w:val="24"/>
        </w:rPr>
        <w:t> </w:t>
      </w:r>
      <w:r w:rsidRPr="00264948">
        <w:rPr>
          <w:rFonts w:cstheme="minorHAnsi"/>
          <w:bCs/>
          <w:sz w:val="24"/>
          <w:szCs w:val="24"/>
        </w:rPr>
        <w:t xml:space="preserve">«Алтай-Кокс» изложить в следующей редакции: </w:t>
      </w:r>
    </w:p>
    <w:p w:rsidR="0065081C" w:rsidRPr="00F01AB9" w:rsidRDefault="0065081C" w:rsidP="0065081C">
      <w:pPr>
        <w:pStyle w:val="af3"/>
        <w:spacing w:after="0" w:line="240" w:lineRule="auto"/>
        <w:ind w:left="0" w:firstLine="709"/>
        <w:contextualSpacing w:val="0"/>
        <w:jc w:val="both"/>
        <w:rPr>
          <w:rFonts w:cstheme="minorHAnsi"/>
          <w:bCs/>
          <w:color w:val="7030A0"/>
          <w:sz w:val="24"/>
          <w:szCs w:val="24"/>
        </w:rPr>
      </w:pPr>
      <w:r w:rsidRPr="00F01AB9">
        <w:rPr>
          <w:rFonts w:cstheme="minorHAnsi"/>
          <w:color w:val="7030A0"/>
          <w:sz w:val="24"/>
          <w:szCs w:val="24"/>
        </w:rPr>
        <w:t xml:space="preserve">Таблица 29. </w:t>
      </w:r>
      <w:r w:rsidRPr="00F01AB9">
        <w:rPr>
          <w:rFonts w:cstheme="minorHAnsi"/>
          <w:bCs/>
          <w:color w:val="7030A0"/>
          <w:sz w:val="24"/>
          <w:szCs w:val="24"/>
        </w:rPr>
        <w:t>Расходы условного топлива по видам используемого топлива на ТЭЦ АО</w:t>
      </w:r>
      <w:r w:rsidRPr="00F01AB9">
        <w:rPr>
          <w:rFonts w:cstheme="minorHAnsi"/>
          <w:color w:val="7030A0"/>
          <w:sz w:val="24"/>
          <w:szCs w:val="24"/>
        </w:rPr>
        <w:t> </w:t>
      </w:r>
      <w:r w:rsidRPr="00F01AB9">
        <w:rPr>
          <w:rFonts w:cstheme="minorHAnsi"/>
          <w:bCs/>
          <w:color w:val="7030A0"/>
          <w:sz w:val="24"/>
          <w:szCs w:val="24"/>
        </w:rPr>
        <w:t>«Алтай-Кокс»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708"/>
        <w:gridCol w:w="709"/>
        <w:gridCol w:w="709"/>
        <w:gridCol w:w="705"/>
        <w:gridCol w:w="592"/>
        <w:gridCol w:w="681"/>
        <w:gridCol w:w="779"/>
        <w:gridCol w:w="730"/>
        <w:gridCol w:w="730"/>
        <w:gridCol w:w="734"/>
        <w:gridCol w:w="569"/>
        <w:gridCol w:w="734"/>
        <w:gridCol w:w="798"/>
      </w:tblGrid>
      <w:tr w:rsidR="0065081C" w:rsidRPr="0065081C" w:rsidTr="0065081C">
        <w:trPr>
          <w:trHeight w:val="1527"/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422B9" w:rsidRPr="0065081C" w:rsidRDefault="000422B9" w:rsidP="000C65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22B9" w:rsidRPr="0065081C" w:rsidRDefault="000422B9" w:rsidP="000C65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2B9" w:rsidRPr="0065081C" w:rsidRDefault="000422B9" w:rsidP="000C65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2B9" w:rsidRPr="0065081C" w:rsidRDefault="000422B9" w:rsidP="000C65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422B9" w:rsidRPr="0065081C" w:rsidRDefault="000422B9" w:rsidP="000C65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2012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422B9" w:rsidRPr="0065081C" w:rsidRDefault="000422B9" w:rsidP="000C65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422B9" w:rsidRPr="0065081C" w:rsidRDefault="000422B9" w:rsidP="000C65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2014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422B9" w:rsidRPr="0065081C" w:rsidRDefault="000422B9" w:rsidP="000C65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422B9" w:rsidRPr="0065081C" w:rsidRDefault="000422B9" w:rsidP="000C65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422B9" w:rsidRPr="0065081C" w:rsidRDefault="000422B9" w:rsidP="000C65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422B9" w:rsidRPr="0065081C" w:rsidRDefault="000422B9" w:rsidP="000C65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422B9" w:rsidRPr="0065081C" w:rsidRDefault="000422B9" w:rsidP="000C65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422B9" w:rsidRPr="0065081C" w:rsidRDefault="000422B9" w:rsidP="000C65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422B9" w:rsidRPr="0065081C" w:rsidRDefault="000422B9" w:rsidP="000C65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081C">
              <w:rPr>
                <w:rFonts w:cstheme="minorHAnsi"/>
                <w:b/>
                <w:bCs/>
                <w:sz w:val="14"/>
                <w:szCs w:val="14"/>
              </w:rPr>
              <w:t>2021</w:t>
            </w:r>
          </w:p>
        </w:tc>
      </w:tr>
      <w:tr w:rsidR="0065081C" w:rsidRPr="0065081C" w:rsidTr="0065081C">
        <w:trPr>
          <w:trHeight w:val="91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Расход условного топлива, в т.ч.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тыс. т</w:t>
            </w:r>
            <w:r w:rsidRPr="0065081C">
              <w:rPr>
                <w:rFonts w:cstheme="minorHAnsi"/>
                <w:sz w:val="14"/>
                <w:szCs w:val="14"/>
                <w:vertAlign w:val="subscript"/>
              </w:rPr>
              <w:t>у.т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464,8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422,1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484,2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469,0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480,17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440,8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412,92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420,8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402,956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381,497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347,069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422B9" w:rsidRPr="0065081C" w:rsidRDefault="00F01AB9" w:rsidP="000C65BC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  <w:r w:rsidRPr="00F01AB9">
              <w:rPr>
                <w:rFonts w:cstheme="minorHAnsi"/>
                <w:color w:val="7030A0"/>
                <w:sz w:val="14"/>
                <w:szCs w:val="14"/>
              </w:rPr>
              <w:t>361,857</w:t>
            </w:r>
          </w:p>
        </w:tc>
      </w:tr>
      <w:tr w:rsidR="0065081C" w:rsidRPr="0065081C" w:rsidTr="0065081C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422B9" w:rsidRPr="0065081C" w:rsidRDefault="000422B9" w:rsidP="00466A07">
            <w:pPr>
              <w:spacing w:before="240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-мазут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тыс. т</w:t>
            </w:r>
            <w:r w:rsidRPr="0065081C">
              <w:rPr>
                <w:rFonts w:cstheme="minorHAnsi"/>
                <w:sz w:val="14"/>
                <w:szCs w:val="14"/>
                <w:vertAlign w:val="subscript"/>
              </w:rPr>
              <w:t>у.т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0,7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4,3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2,9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3,56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1,64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0,82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5,48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5,436</w:t>
            </w:r>
          </w:p>
        </w:tc>
        <w:tc>
          <w:tcPr>
            <w:tcW w:w="798" w:type="dxa"/>
            <w:shd w:val="clear" w:color="auto" w:fill="auto"/>
          </w:tcPr>
          <w:p w:rsidR="000422B9" w:rsidRPr="0065081C" w:rsidRDefault="00F01A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F01AB9">
              <w:rPr>
                <w:rFonts w:cstheme="minorHAnsi"/>
                <w:color w:val="7030A0"/>
                <w:sz w:val="14"/>
                <w:szCs w:val="14"/>
              </w:rPr>
              <w:t>3,554</w:t>
            </w:r>
          </w:p>
        </w:tc>
      </w:tr>
      <w:tr w:rsidR="0065081C" w:rsidRPr="0065081C" w:rsidTr="0065081C">
        <w:trPr>
          <w:trHeight w:val="20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 xml:space="preserve"> - коксовый газ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тыс. т</w:t>
            </w:r>
            <w:r w:rsidRPr="0065081C">
              <w:rPr>
                <w:rFonts w:cstheme="minorHAnsi"/>
                <w:sz w:val="14"/>
                <w:szCs w:val="14"/>
                <w:vertAlign w:val="subscript"/>
              </w:rPr>
              <w:t>у.т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374,1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404,3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457,8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447,5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471,6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438,9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412,1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420,8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402,944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376,017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340,404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:rsidR="000422B9" w:rsidRPr="0065081C" w:rsidRDefault="00F01A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F01AB9">
              <w:rPr>
                <w:rFonts w:cstheme="minorHAnsi"/>
                <w:color w:val="7030A0"/>
                <w:sz w:val="14"/>
                <w:szCs w:val="14"/>
              </w:rPr>
              <w:t>356,656</w:t>
            </w:r>
            <w:r>
              <w:rPr>
                <w:rFonts w:cstheme="minorHAnsi"/>
                <w:sz w:val="14"/>
                <w:szCs w:val="14"/>
              </w:rPr>
              <w:tab/>
            </w:r>
          </w:p>
        </w:tc>
      </w:tr>
      <w:tr w:rsidR="0065081C" w:rsidRPr="0065081C" w:rsidTr="00F01AB9">
        <w:trPr>
          <w:trHeight w:val="20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 xml:space="preserve"> -горючая смесь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тыс. т</w:t>
            </w:r>
            <w:r w:rsidRPr="0065081C">
              <w:rPr>
                <w:rFonts w:cstheme="minorHAnsi"/>
                <w:sz w:val="14"/>
                <w:szCs w:val="14"/>
                <w:vertAlign w:val="subscript"/>
              </w:rPr>
              <w:t>у.т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88,0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17,1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22,1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18,6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5,01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0,26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0,012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0422B9" w:rsidRPr="0065081C" w:rsidRDefault="000422B9" w:rsidP="000C65BC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65081C">
              <w:rPr>
                <w:rFonts w:cstheme="minorHAnsi"/>
                <w:sz w:val="14"/>
                <w:szCs w:val="14"/>
              </w:rPr>
              <w:t>1,229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0422B9" w:rsidRPr="0065081C" w:rsidRDefault="00F01AB9" w:rsidP="00F01AB9">
            <w:pPr>
              <w:spacing w:before="240"/>
              <w:jc w:val="center"/>
              <w:rPr>
                <w:rFonts w:cstheme="minorHAnsi"/>
                <w:sz w:val="14"/>
                <w:szCs w:val="14"/>
              </w:rPr>
            </w:pPr>
            <w:r w:rsidRPr="00F01AB9">
              <w:rPr>
                <w:rFonts w:cstheme="minorHAnsi"/>
                <w:color w:val="7030A0"/>
                <w:sz w:val="14"/>
                <w:szCs w:val="14"/>
              </w:rPr>
              <w:t>1,647</w:t>
            </w:r>
          </w:p>
        </w:tc>
      </w:tr>
    </w:tbl>
    <w:p w:rsidR="001D1871" w:rsidRPr="00264948" w:rsidRDefault="001D1871" w:rsidP="001D1871">
      <w:pPr>
        <w:pStyle w:val="af3"/>
        <w:spacing w:before="120" w:after="0"/>
        <w:ind w:left="0" w:firstLine="709"/>
        <w:contextualSpacing w:val="0"/>
        <w:jc w:val="both"/>
        <w:rPr>
          <w:rFonts w:cstheme="minorHAnsi"/>
          <w:bCs/>
          <w:sz w:val="24"/>
          <w:szCs w:val="24"/>
        </w:rPr>
      </w:pPr>
    </w:p>
    <w:p w:rsidR="001D1871" w:rsidRDefault="00A50039" w:rsidP="001D1871">
      <w:pPr>
        <w:pStyle w:val="af3"/>
        <w:spacing w:before="120" w:after="0"/>
        <w:ind w:left="0" w:firstLine="709"/>
        <w:contextualSpacing w:val="0"/>
        <w:jc w:val="both"/>
        <w:rPr>
          <w:rFonts w:cstheme="minorHAnsi"/>
          <w:sz w:val="24"/>
          <w:szCs w:val="24"/>
        </w:rPr>
      </w:pPr>
      <w:r w:rsidRPr="00264948">
        <w:rPr>
          <w:rFonts w:cstheme="minorHAnsi"/>
          <w:b/>
          <w:bCs/>
          <w:sz w:val="24"/>
          <w:szCs w:val="24"/>
        </w:rPr>
        <w:t>2.4</w:t>
      </w:r>
      <w:r w:rsidR="000422B9" w:rsidRPr="00264948">
        <w:rPr>
          <w:rFonts w:cstheme="minorHAnsi"/>
          <w:b/>
          <w:bCs/>
          <w:sz w:val="24"/>
          <w:szCs w:val="24"/>
        </w:rPr>
        <w:t>Таблица 1.8.1</w:t>
      </w:r>
      <w:r w:rsidR="001D1871" w:rsidRPr="00264948">
        <w:rPr>
          <w:rFonts w:cstheme="minorHAnsi"/>
          <w:b/>
          <w:bCs/>
          <w:sz w:val="24"/>
          <w:szCs w:val="24"/>
        </w:rPr>
        <w:t>, Таблица 30</w:t>
      </w:r>
      <w:r w:rsidR="001D1871" w:rsidRPr="00264948">
        <w:rPr>
          <w:rFonts w:cstheme="minorHAnsi"/>
          <w:sz w:val="24"/>
          <w:szCs w:val="24"/>
        </w:rPr>
        <w:t>«Расходы основного вида топлива на источниках тепловой энергии» изложить в следующей редакции:</w:t>
      </w:r>
    </w:p>
    <w:p w:rsidR="0065081C" w:rsidRPr="00264948" w:rsidRDefault="0065081C" w:rsidP="001D1871">
      <w:pPr>
        <w:pStyle w:val="af3"/>
        <w:spacing w:before="120" w:after="0"/>
        <w:ind w:left="0" w:firstLine="709"/>
        <w:contextualSpacing w:val="0"/>
        <w:jc w:val="both"/>
        <w:rPr>
          <w:rFonts w:cstheme="minorHAnsi"/>
          <w:sz w:val="24"/>
          <w:szCs w:val="24"/>
        </w:rPr>
      </w:pPr>
      <w:r w:rsidRPr="00264948">
        <w:rPr>
          <w:rFonts w:cstheme="minorHAnsi"/>
          <w:b/>
          <w:bCs/>
          <w:sz w:val="24"/>
          <w:szCs w:val="24"/>
        </w:rPr>
        <w:t>Таблица 30</w:t>
      </w:r>
      <w:r w:rsidRPr="00264948">
        <w:rPr>
          <w:rFonts w:cstheme="minorHAnsi"/>
          <w:sz w:val="24"/>
          <w:szCs w:val="24"/>
        </w:rPr>
        <w:t>Расходы основного вида топлива</w:t>
      </w:r>
      <w:r>
        <w:rPr>
          <w:rFonts w:cstheme="minorHAnsi"/>
          <w:sz w:val="24"/>
          <w:szCs w:val="24"/>
        </w:rPr>
        <w:t xml:space="preserve"> на источниках тепловой энергии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1144"/>
        <w:gridCol w:w="850"/>
        <w:gridCol w:w="709"/>
        <w:gridCol w:w="709"/>
        <w:gridCol w:w="708"/>
        <w:gridCol w:w="567"/>
        <w:gridCol w:w="709"/>
        <w:gridCol w:w="709"/>
        <w:gridCol w:w="709"/>
        <w:gridCol w:w="708"/>
        <w:gridCol w:w="851"/>
        <w:gridCol w:w="709"/>
        <w:gridCol w:w="708"/>
        <w:gridCol w:w="709"/>
      </w:tblGrid>
      <w:tr w:rsidR="0065081C" w:rsidRPr="0065081C" w:rsidTr="00594480">
        <w:trPr>
          <w:trHeight w:val="300"/>
        </w:trPr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Наименование  теплоисточника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Вид основного топлива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Годовая потребность в топливе, тыс. т</w:t>
            </w: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vertAlign w:val="subscript"/>
                <w:lang w:eastAsia="ru-RU"/>
              </w:rPr>
              <w:t>у.т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КПД теплогенерирующего оборудования, %</w:t>
            </w:r>
          </w:p>
        </w:tc>
        <w:tc>
          <w:tcPr>
            <w:tcW w:w="7087" w:type="dxa"/>
            <w:gridSpan w:val="10"/>
            <w:shd w:val="clear" w:color="auto" w:fill="auto"/>
            <w:noWrap/>
            <w:vAlign w:val="bottom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Удельный расход топлива, кгу.т/Гкал</w:t>
            </w:r>
          </w:p>
        </w:tc>
      </w:tr>
      <w:tr w:rsidR="0065081C" w:rsidRPr="0065081C" w:rsidTr="00594480">
        <w:trPr>
          <w:trHeight w:val="300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2017</w:t>
            </w:r>
          </w:p>
        </w:tc>
      </w:tr>
      <w:tr w:rsidR="0065081C" w:rsidRPr="0065081C" w:rsidTr="00594480">
        <w:trPr>
          <w:trHeight w:val="509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факт</w:t>
            </w:r>
          </w:p>
        </w:tc>
      </w:tr>
      <w:tr w:rsidR="0065081C" w:rsidRPr="0065081C" w:rsidTr="00594480">
        <w:trPr>
          <w:trHeight w:val="509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5081C" w:rsidRPr="0065081C" w:rsidTr="00594480">
        <w:trPr>
          <w:trHeight w:val="509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5081C" w:rsidRPr="0065081C" w:rsidTr="00594480">
        <w:trPr>
          <w:trHeight w:val="509"/>
        </w:trPr>
        <w:tc>
          <w:tcPr>
            <w:tcW w:w="416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5081C" w:rsidRPr="0065081C" w:rsidTr="00594480">
        <w:trPr>
          <w:trHeight w:val="450"/>
        </w:trPr>
        <w:tc>
          <w:tcPr>
            <w:tcW w:w="416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ТЭЦ АО «Алтай-Кокс»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коксовый газ, Мазут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152,561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93-95%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163,9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171,71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178,5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175,02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171,62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174,74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173,99</w:t>
            </w:r>
          </w:p>
        </w:tc>
      </w:tr>
      <w:tr w:rsidR="0065081C" w:rsidRPr="0065081C" w:rsidTr="00594480">
        <w:trPr>
          <w:trHeight w:val="300"/>
        </w:trPr>
        <w:tc>
          <w:tcPr>
            <w:tcW w:w="416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039" w:rsidRPr="0065081C" w:rsidRDefault="00A50039" w:rsidP="00A500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</w:tr>
    </w:tbl>
    <w:p w:rsidR="000422B9" w:rsidRPr="00264948" w:rsidRDefault="00AB1063" w:rsidP="00AB1063">
      <w:pPr>
        <w:pStyle w:val="af3"/>
        <w:spacing w:before="120" w:after="0"/>
        <w:ind w:left="0" w:firstLine="709"/>
        <w:contextualSpacing w:val="0"/>
        <w:jc w:val="both"/>
        <w:rPr>
          <w:rFonts w:cstheme="minorHAnsi"/>
          <w:sz w:val="24"/>
          <w:szCs w:val="24"/>
        </w:rPr>
      </w:pPr>
      <w:r w:rsidRPr="00264948">
        <w:rPr>
          <w:rFonts w:cstheme="minorHAnsi"/>
          <w:sz w:val="24"/>
          <w:szCs w:val="24"/>
        </w:rPr>
        <w:t>Продолжение Таблицы 30.</w:t>
      </w:r>
    </w:p>
    <w:tbl>
      <w:tblPr>
        <w:tblW w:w="949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1138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5081C" w:rsidRPr="0065081C" w:rsidTr="00594480">
        <w:trPr>
          <w:trHeight w:val="300"/>
        </w:trPr>
        <w:tc>
          <w:tcPr>
            <w:tcW w:w="422" w:type="dxa"/>
            <w:vMerge w:val="restart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Наименование  теплоисточника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Вид основного топлива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Годовая потребность в топливе, тыс. т</w:t>
            </w: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vertAlign w:val="subscript"/>
                <w:lang w:eastAsia="ru-RU"/>
              </w:rPr>
              <w:t>у.т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КПД теплогенерирующего оборудования, %</w:t>
            </w:r>
          </w:p>
        </w:tc>
        <w:tc>
          <w:tcPr>
            <w:tcW w:w="5670" w:type="dxa"/>
            <w:gridSpan w:val="8"/>
            <w:shd w:val="clear" w:color="auto" w:fill="auto"/>
            <w:vAlign w:val="bottom"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Удельный расход топлива, кгу.т/Гкал</w:t>
            </w:r>
          </w:p>
        </w:tc>
      </w:tr>
      <w:tr w:rsidR="0065081C" w:rsidRPr="0065081C" w:rsidTr="00594480">
        <w:trPr>
          <w:trHeight w:val="300"/>
        </w:trPr>
        <w:tc>
          <w:tcPr>
            <w:tcW w:w="422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Cs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</w:tr>
      <w:tr w:rsidR="0065081C" w:rsidRPr="0065081C" w:rsidTr="00594480">
        <w:trPr>
          <w:trHeight w:val="509"/>
        </w:trPr>
        <w:tc>
          <w:tcPr>
            <w:tcW w:w="422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факт</w:t>
            </w:r>
          </w:p>
        </w:tc>
      </w:tr>
      <w:tr w:rsidR="0065081C" w:rsidRPr="0065081C" w:rsidTr="00594480">
        <w:trPr>
          <w:trHeight w:val="509"/>
        </w:trPr>
        <w:tc>
          <w:tcPr>
            <w:tcW w:w="422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5081C" w:rsidRPr="0065081C" w:rsidTr="00594480">
        <w:trPr>
          <w:trHeight w:val="509"/>
        </w:trPr>
        <w:tc>
          <w:tcPr>
            <w:tcW w:w="422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5081C" w:rsidRPr="0065081C" w:rsidTr="00594480">
        <w:trPr>
          <w:trHeight w:val="509"/>
        </w:trPr>
        <w:tc>
          <w:tcPr>
            <w:tcW w:w="422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5081C" w:rsidRPr="0065081C" w:rsidTr="00594480">
        <w:trPr>
          <w:trHeight w:val="450"/>
        </w:trPr>
        <w:tc>
          <w:tcPr>
            <w:tcW w:w="422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ТЭЦ АО «Алтай-Кокс»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коксовый газ, Мазут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152,561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93-95%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175,3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179,13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182,25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176,80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186,51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174,70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179,20</w:t>
            </w:r>
          </w:p>
        </w:tc>
      </w:tr>
      <w:tr w:rsidR="0065081C" w:rsidRPr="0065081C" w:rsidTr="00594480">
        <w:trPr>
          <w:trHeight w:val="300"/>
        </w:trPr>
        <w:tc>
          <w:tcPr>
            <w:tcW w:w="422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B1063" w:rsidRPr="0065081C" w:rsidRDefault="00AB1063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65081C">
              <w:rPr>
                <w:rFonts w:eastAsia="Times New Roman" w:cstheme="minorHAnsi"/>
                <w:sz w:val="16"/>
                <w:szCs w:val="16"/>
                <w:lang w:eastAsia="ru-RU"/>
              </w:rPr>
              <w:t> </w:t>
            </w:r>
          </w:p>
        </w:tc>
      </w:tr>
    </w:tbl>
    <w:p w:rsidR="00AB1063" w:rsidRPr="00264948" w:rsidRDefault="00AB1063" w:rsidP="001D1871">
      <w:pPr>
        <w:pStyle w:val="af3"/>
        <w:spacing w:before="120" w:after="0"/>
        <w:ind w:left="0" w:firstLine="709"/>
        <w:contextualSpacing w:val="0"/>
        <w:rPr>
          <w:rFonts w:cstheme="minorHAnsi"/>
          <w:color w:val="FF0000"/>
          <w:sz w:val="24"/>
          <w:szCs w:val="24"/>
        </w:rPr>
      </w:pPr>
    </w:p>
    <w:p w:rsidR="001D1871" w:rsidRDefault="001D1871" w:rsidP="001D1871">
      <w:pPr>
        <w:pStyle w:val="af3"/>
        <w:spacing w:before="120" w:after="0"/>
        <w:ind w:left="0" w:firstLine="709"/>
        <w:contextualSpacing w:val="0"/>
        <w:rPr>
          <w:rFonts w:cstheme="minorHAnsi"/>
          <w:sz w:val="24"/>
          <w:szCs w:val="24"/>
        </w:rPr>
      </w:pPr>
      <w:r w:rsidRPr="00264948">
        <w:rPr>
          <w:rFonts w:cstheme="minorHAnsi"/>
          <w:b/>
          <w:sz w:val="24"/>
          <w:szCs w:val="24"/>
        </w:rPr>
        <w:t>2.</w:t>
      </w:r>
      <w:r w:rsidR="00A50039" w:rsidRPr="00264948">
        <w:rPr>
          <w:rFonts w:cstheme="minorHAnsi"/>
          <w:b/>
          <w:sz w:val="24"/>
          <w:szCs w:val="24"/>
        </w:rPr>
        <w:t>5 Пункт 1.8.2</w:t>
      </w:r>
      <w:r w:rsidRPr="00264948">
        <w:rPr>
          <w:rFonts w:cstheme="minorHAnsi"/>
          <w:b/>
          <w:sz w:val="24"/>
          <w:szCs w:val="24"/>
        </w:rPr>
        <w:t>, Таблицы 31</w:t>
      </w:r>
      <w:r w:rsidRPr="00264948">
        <w:rPr>
          <w:rFonts w:cstheme="minorHAnsi"/>
          <w:sz w:val="24"/>
          <w:szCs w:val="24"/>
        </w:rPr>
        <w:t xml:space="preserve"> «Нормативы создания запасов топлива на ТЭЦ АО «Алтай-Кокс» изложить в следующей редакции: </w:t>
      </w:r>
    </w:p>
    <w:p w:rsidR="0065081C" w:rsidRPr="00264948" w:rsidRDefault="0065081C" w:rsidP="001D1871">
      <w:pPr>
        <w:pStyle w:val="af3"/>
        <w:spacing w:before="120" w:after="0"/>
        <w:ind w:left="0" w:firstLine="709"/>
        <w:contextualSpacing w:val="0"/>
        <w:rPr>
          <w:rFonts w:cstheme="minorHAnsi"/>
          <w:sz w:val="24"/>
          <w:szCs w:val="24"/>
        </w:rPr>
      </w:pPr>
      <w:r w:rsidRPr="00264948">
        <w:rPr>
          <w:rFonts w:cstheme="minorHAnsi"/>
          <w:b/>
          <w:sz w:val="24"/>
          <w:szCs w:val="24"/>
        </w:rPr>
        <w:t>Таблицы 31</w:t>
      </w:r>
      <w:r>
        <w:rPr>
          <w:rFonts w:cstheme="minorHAnsi"/>
          <w:b/>
          <w:sz w:val="24"/>
          <w:szCs w:val="24"/>
        </w:rPr>
        <w:t>.</w:t>
      </w:r>
      <w:r w:rsidRPr="00264948">
        <w:rPr>
          <w:rFonts w:cstheme="minorHAnsi"/>
          <w:sz w:val="24"/>
          <w:szCs w:val="24"/>
        </w:rPr>
        <w:t>Нормативы создания запасов топлива на ТЭЦ АО «Алтай-Кокс»</w:t>
      </w:r>
    </w:p>
    <w:tbl>
      <w:tblPr>
        <w:tblW w:w="5000" w:type="pct"/>
        <w:tblLayout w:type="fixed"/>
        <w:tblLook w:val="00A0"/>
      </w:tblPr>
      <w:tblGrid>
        <w:gridCol w:w="1308"/>
        <w:gridCol w:w="726"/>
        <w:gridCol w:w="723"/>
        <w:gridCol w:w="867"/>
        <w:gridCol w:w="725"/>
        <w:gridCol w:w="725"/>
        <w:gridCol w:w="869"/>
        <w:gridCol w:w="727"/>
        <w:gridCol w:w="869"/>
        <w:gridCol w:w="725"/>
        <w:gridCol w:w="727"/>
        <w:gridCol w:w="863"/>
      </w:tblGrid>
      <w:tr w:rsidR="0065081C" w:rsidRPr="0065081C" w:rsidTr="0065081C">
        <w:trPr>
          <w:trHeight w:val="20"/>
          <w:tblHeader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43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20"/>
                <w:szCs w:val="20"/>
                <w:lang w:eastAsia="ru-RU"/>
              </w:rPr>
              <w:t>Норматив создания запасов топлива на 1 октября, тыс. тн</w:t>
            </w:r>
          </w:p>
        </w:tc>
      </w:tr>
      <w:tr w:rsidR="0065081C" w:rsidRPr="0065081C" w:rsidTr="0065081C">
        <w:trPr>
          <w:trHeight w:val="20"/>
          <w:tblHeader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39" w:rsidRPr="0065081C" w:rsidRDefault="00A50039" w:rsidP="000C65B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20"/>
                <w:szCs w:val="20"/>
                <w:lang w:eastAsia="ru-RU"/>
              </w:rPr>
              <w:t xml:space="preserve">2020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65081C" w:rsidRPr="0065081C" w:rsidTr="0065081C">
        <w:trPr>
          <w:trHeight w:val="20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sz w:val="20"/>
                <w:szCs w:val="20"/>
                <w:lang w:eastAsia="ru-RU"/>
              </w:rPr>
              <w:t>Мазут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sz w:val="20"/>
                <w:szCs w:val="20"/>
                <w:lang w:eastAsia="ru-RU"/>
              </w:rPr>
              <w:t>10,59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sz w:val="20"/>
                <w:szCs w:val="20"/>
                <w:lang w:eastAsia="ru-RU"/>
              </w:rPr>
              <w:t>10,95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sz w:val="20"/>
                <w:szCs w:val="20"/>
                <w:lang w:eastAsia="ru-RU"/>
              </w:rPr>
              <w:t>10,75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sz w:val="20"/>
                <w:szCs w:val="20"/>
                <w:lang w:eastAsia="ru-RU"/>
              </w:rPr>
              <w:t>9,97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sz w:val="20"/>
                <w:szCs w:val="20"/>
                <w:lang w:eastAsia="ru-RU"/>
              </w:rPr>
              <w:t>9,401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sz w:val="20"/>
                <w:szCs w:val="20"/>
                <w:lang w:eastAsia="ru-RU"/>
              </w:rPr>
              <w:t>8,301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sz w:val="20"/>
                <w:szCs w:val="20"/>
                <w:lang w:eastAsia="ru-RU"/>
              </w:rPr>
              <w:t>9,430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sz w:val="20"/>
                <w:szCs w:val="20"/>
                <w:lang w:eastAsia="ru-RU"/>
              </w:rPr>
              <w:t>9,430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sz w:val="20"/>
                <w:szCs w:val="20"/>
                <w:lang w:eastAsia="ru-RU"/>
              </w:rPr>
              <w:t>9,504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039" w:rsidRPr="0065081C" w:rsidRDefault="00A50039" w:rsidP="000C65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ru-RU"/>
              </w:rPr>
            </w:pPr>
            <w:r w:rsidRPr="0065081C">
              <w:rPr>
                <w:rFonts w:cstheme="minorHAnsi"/>
                <w:sz w:val="20"/>
                <w:szCs w:val="20"/>
                <w:lang w:eastAsia="ru-RU"/>
              </w:rPr>
              <w:t>9,504</w:t>
            </w:r>
          </w:p>
        </w:tc>
      </w:tr>
    </w:tbl>
    <w:p w:rsidR="00A50039" w:rsidRPr="00264948" w:rsidRDefault="00A50039" w:rsidP="001D1871">
      <w:pPr>
        <w:pStyle w:val="af3"/>
        <w:spacing w:before="120" w:after="0"/>
        <w:ind w:left="0" w:firstLine="709"/>
        <w:contextualSpacing w:val="0"/>
        <w:rPr>
          <w:rFonts w:cstheme="minorHAnsi"/>
          <w:sz w:val="24"/>
          <w:szCs w:val="24"/>
        </w:rPr>
      </w:pPr>
    </w:p>
    <w:p w:rsidR="001D1871" w:rsidRPr="0065081C" w:rsidRDefault="001D1871" w:rsidP="0065081C">
      <w:pPr>
        <w:pStyle w:val="af3"/>
        <w:spacing w:after="0" w:line="240" w:lineRule="auto"/>
        <w:ind w:left="0" w:firstLine="709"/>
        <w:contextualSpacing w:val="0"/>
        <w:rPr>
          <w:rFonts w:cstheme="minorHAnsi"/>
          <w:sz w:val="24"/>
          <w:szCs w:val="24"/>
        </w:rPr>
      </w:pPr>
      <w:r w:rsidRPr="0065081C">
        <w:rPr>
          <w:rFonts w:cstheme="minorHAnsi"/>
          <w:b/>
          <w:sz w:val="24"/>
          <w:szCs w:val="24"/>
        </w:rPr>
        <w:t>2.</w:t>
      </w:r>
      <w:r w:rsidR="00A50039" w:rsidRPr="0065081C">
        <w:rPr>
          <w:rFonts w:cstheme="minorHAnsi"/>
          <w:b/>
          <w:sz w:val="24"/>
          <w:szCs w:val="24"/>
        </w:rPr>
        <w:t>6</w:t>
      </w:r>
      <w:r w:rsidRPr="0065081C">
        <w:rPr>
          <w:rFonts w:cstheme="minorHAnsi"/>
          <w:b/>
          <w:sz w:val="24"/>
          <w:szCs w:val="24"/>
        </w:rPr>
        <w:t xml:space="preserve"> Пункт 1.10.1</w:t>
      </w:r>
      <w:r w:rsidRPr="0065081C">
        <w:rPr>
          <w:rFonts w:cstheme="minorHAnsi"/>
          <w:sz w:val="24"/>
          <w:szCs w:val="24"/>
        </w:rPr>
        <w:t xml:space="preserve"> «АО «Алтай-Кокс»» изложить в следующей редакции:</w:t>
      </w:r>
    </w:p>
    <w:p w:rsidR="001D1871" w:rsidRPr="0065081C" w:rsidRDefault="001D1871" w:rsidP="0065081C">
      <w:pPr>
        <w:pStyle w:val="af5"/>
        <w:spacing w:line="240" w:lineRule="auto"/>
        <w:ind w:firstLine="709"/>
        <w:contextualSpacing w:val="0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sz w:val="24"/>
          <w:szCs w:val="24"/>
        </w:rPr>
        <w:t>ТЭЦ АО «Алтай-Кокс» осуществляет производство тепловой энергии в режиме комбинированной выработки электрической и тепловой энергии.</w:t>
      </w:r>
    </w:p>
    <w:p w:rsidR="001D1871" w:rsidRPr="0065081C" w:rsidRDefault="001D1871" w:rsidP="0065081C">
      <w:pPr>
        <w:pStyle w:val="af5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65081C">
        <w:rPr>
          <w:rFonts w:asciiTheme="minorHAnsi" w:hAnsiTheme="minorHAnsi" w:cstheme="minorHAnsi"/>
          <w:sz w:val="24"/>
          <w:szCs w:val="24"/>
        </w:rPr>
        <w:t>Сведения об основных показателях финансово-хозяйственной деятельности АО «Алтай-Кокс» за 2015-2021 гг. приведены в таблице 33 и диаграмме 19.</w:t>
      </w:r>
    </w:p>
    <w:p w:rsidR="001D1871" w:rsidRPr="0065081C" w:rsidRDefault="001D1871" w:rsidP="0065081C">
      <w:pPr>
        <w:pStyle w:val="af7"/>
        <w:keepLines/>
        <w:contextualSpacing w:val="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5081C">
        <w:rPr>
          <w:rFonts w:asciiTheme="minorHAnsi" w:hAnsiTheme="minorHAnsi" w:cstheme="minorHAnsi"/>
          <w:b w:val="0"/>
          <w:bCs/>
          <w:sz w:val="24"/>
          <w:szCs w:val="24"/>
        </w:rPr>
        <w:t>Таблица 33. Сведения об основных показателях финансово-хозяйственной деятельности АО «Алтай-Кокс» за 2015-2020 гг.</w:t>
      </w:r>
    </w:p>
    <w:p w:rsidR="001D1871" w:rsidRPr="0065081C" w:rsidRDefault="001D1871" w:rsidP="0065081C">
      <w:pPr>
        <w:pStyle w:val="af7"/>
        <w:keepLines/>
        <w:contextualSpacing w:val="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tbl>
      <w:tblPr>
        <w:tblW w:w="10348" w:type="dxa"/>
        <w:tblInd w:w="-572" w:type="dxa"/>
        <w:tblLayout w:type="fixed"/>
        <w:tblLook w:val="04A0"/>
      </w:tblPr>
      <w:tblGrid>
        <w:gridCol w:w="502"/>
        <w:gridCol w:w="1341"/>
        <w:gridCol w:w="798"/>
        <w:gridCol w:w="1077"/>
        <w:gridCol w:w="1049"/>
        <w:gridCol w:w="1134"/>
        <w:gridCol w:w="1134"/>
        <w:gridCol w:w="1117"/>
        <w:gridCol w:w="1071"/>
        <w:gridCol w:w="1125"/>
      </w:tblGrid>
      <w:tr w:rsidR="0065081C" w:rsidRPr="0065081C" w:rsidTr="0065081C">
        <w:trPr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№ п/п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Показатель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Ед.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2015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2018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2019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2020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2021</w:t>
            </w:r>
          </w:p>
        </w:tc>
      </w:tr>
      <w:tr w:rsidR="0065081C" w:rsidRPr="0065081C" w:rsidTr="0065081C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Выручка от реализации сторонним потребителям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тыс. руб.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75290,00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80248,09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83486,50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90688,54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85560,77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91 068,37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99 099,82</w:t>
            </w:r>
          </w:p>
        </w:tc>
      </w:tr>
      <w:tr w:rsidR="0065081C" w:rsidRPr="0065081C" w:rsidTr="0065081C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Себестоимость реализованной тепловой энергии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тыс. руб.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173300,55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189511,16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211840,23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254400,33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259771,33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320191,73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279078,83</w:t>
            </w:r>
          </w:p>
        </w:tc>
      </w:tr>
      <w:tr w:rsidR="0065081C" w:rsidRPr="0065081C" w:rsidTr="0065081C">
        <w:trPr>
          <w:trHeight w:val="51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Валовая прибыль от продажи тепловой энергии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тыс. руб.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-98010,55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-109263,10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-128353,70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-163711,79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-174210,56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-229123,36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-179979,02</w:t>
            </w:r>
          </w:p>
        </w:tc>
      </w:tr>
      <w:tr w:rsidR="0065081C" w:rsidRPr="0065081C" w:rsidTr="0065081C">
        <w:trPr>
          <w:trHeight w:val="30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Чистая прибыль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тыс. руб.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65081C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71" w:rsidRPr="0065081C" w:rsidRDefault="001D1871" w:rsidP="007B41A6">
            <w:pPr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 xml:space="preserve">                  - 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71" w:rsidRPr="0065081C" w:rsidRDefault="001D1871" w:rsidP="007B41A6">
            <w:pPr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 xml:space="preserve">                  -  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71" w:rsidRPr="0065081C" w:rsidRDefault="001D1871" w:rsidP="007B41A6">
            <w:pPr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 xml:space="preserve">                  -  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871" w:rsidRPr="0065081C" w:rsidRDefault="001D1871" w:rsidP="007B41A6">
            <w:pPr>
              <w:rPr>
                <w:rFonts w:cstheme="minorHAnsi"/>
                <w:sz w:val="18"/>
              </w:rPr>
            </w:pPr>
            <w:r w:rsidRPr="0065081C">
              <w:rPr>
                <w:rFonts w:cstheme="minorHAnsi"/>
                <w:sz w:val="18"/>
              </w:rPr>
              <w:t xml:space="preserve">                  -     </w:t>
            </w:r>
          </w:p>
        </w:tc>
      </w:tr>
    </w:tbl>
    <w:p w:rsidR="001D1871" w:rsidRPr="00264948" w:rsidRDefault="001D1871" w:rsidP="001D1871">
      <w:pPr>
        <w:pStyle w:val="af7"/>
        <w:keepLines/>
        <w:spacing w:before="120"/>
        <w:contextualSpacing w:val="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:rsidR="001D1871" w:rsidRPr="00E40B0E" w:rsidRDefault="001D1871" w:rsidP="0065081C">
      <w:pPr>
        <w:pStyle w:val="af5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40B0E">
        <w:rPr>
          <w:rFonts w:asciiTheme="minorHAnsi" w:hAnsiTheme="minorHAnsi" w:cstheme="minorHAnsi"/>
          <w:sz w:val="24"/>
          <w:szCs w:val="24"/>
        </w:rPr>
        <w:t>Как следует из таблицы 33, за последние 7 лет предприятие при реализации тепловой энергии не получало выручки, сопоставимой с себестоимостью производства, что свидетельствует об убыточности производства тепловой энергии на ТЭЦ.</w:t>
      </w:r>
    </w:p>
    <w:p w:rsidR="0065081C" w:rsidRPr="00E40B0E" w:rsidRDefault="0065081C" w:rsidP="0065081C">
      <w:pPr>
        <w:pStyle w:val="af5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:rsidR="001D1871" w:rsidRPr="00E40B0E" w:rsidRDefault="001D1871" w:rsidP="001D1871">
      <w:pPr>
        <w:pStyle w:val="af5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40B0E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4570730" cy="3370580"/>
            <wp:effectExtent l="0" t="0" r="1270" b="127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1871" w:rsidRPr="00E40B0E" w:rsidRDefault="001D1871" w:rsidP="001D1871">
      <w:pPr>
        <w:pStyle w:val="af5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1D1871" w:rsidRPr="00E40B0E" w:rsidRDefault="001D1871" w:rsidP="0065081C">
      <w:pPr>
        <w:pStyle w:val="af5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40B0E">
        <w:rPr>
          <w:rFonts w:asciiTheme="minorHAnsi" w:hAnsiTheme="minorHAnsi" w:cstheme="minorHAnsi"/>
          <w:sz w:val="24"/>
          <w:szCs w:val="24"/>
        </w:rPr>
        <w:t xml:space="preserve"> Рис. 19. Соотношение себестоимости и выручки от реализации тепловой энергии на ТЭЦ АО «Алтай-Кокс». </w:t>
      </w:r>
    </w:p>
    <w:p w:rsidR="0065081C" w:rsidRPr="00E40B0E" w:rsidRDefault="0065081C" w:rsidP="0065081C">
      <w:pPr>
        <w:pStyle w:val="af5"/>
        <w:spacing w:line="240" w:lineRule="auto"/>
        <w:ind w:firstLine="709"/>
        <w:rPr>
          <w:rFonts w:asciiTheme="minorHAnsi" w:hAnsiTheme="minorHAnsi" w:cstheme="minorHAnsi"/>
          <w:b/>
          <w:bCs/>
          <w:sz w:val="24"/>
          <w:szCs w:val="24"/>
        </w:rPr>
      </w:pPr>
    </w:p>
    <w:p w:rsidR="001D1871" w:rsidRPr="00E40B0E" w:rsidRDefault="001D1871" w:rsidP="0065081C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40B0E">
        <w:rPr>
          <w:rFonts w:asciiTheme="minorHAnsi" w:hAnsiTheme="minorHAnsi" w:cstheme="minorHAnsi"/>
          <w:b w:val="0"/>
          <w:bCs w:val="0"/>
          <w:sz w:val="24"/>
          <w:szCs w:val="24"/>
        </w:rPr>
        <w:t>Основные показатели структуры затрат при производстве тепловой энергии представлены в таблице 34.</w:t>
      </w:r>
    </w:p>
    <w:p w:rsidR="0065081C" w:rsidRPr="00E40B0E" w:rsidRDefault="0065081C" w:rsidP="0065081C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1D1871" w:rsidRPr="00E40B0E" w:rsidRDefault="001D1871" w:rsidP="0065081C">
      <w:pPr>
        <w:pStyle w:val="af5"/>
        <w:spacing w:line="240" w:lineRule="auto"/>
        <w:ind w:firstLine="709"/>
        <w:contextualSpacing w:val="0"/>
        <w:rPr>
          <w:rFonts w:asciiTheme="minorHAnsi" w:hAnsiTheme="minorHAnsi" w:cstheme="minorHAnsi"/>
          <w:sz w:val="24"/>
          <w:szCs w:val="24"/>
        </w:rPr>
      </w:pPr>
      <w:r w:rsidRPr="00E40B0E">
        <w:rPr>
          <w:rFonts w:asciiTheme="minorHAnsi" w:hAnsiTheme="minorHAnsi" w:cstheme="minorHAnsi"/>
          <w:sz w:val="24"/>
          <w:szCs w:val="24"/>
        </w:rPr>
        <w:t xml:space="preserve">Таблица 34. Основные показатели структуры затрат при производстве тепловой энергии </w:t>
      </w:r>
    </w:p>
    <w:tbl>
      <w:tblPr>
        <w:tblW w:w="10207" w:type="dxa"/>
        <w:tblInd w:w="-714" w:type="dxa"/>
        <w:tblLook w:val="04A0"/>
      </w:tblPr>
      <w:tblGrid>
        <w:gridCol w:w="486"/>
        <w:gridCol w:w="1667"/>
        <w:gridCol w:w="1088"/>
        <w:gridCol w:w="991"/>
        <w:gridCol w:w="991"/>
        <w:gridCol w:w="991"/>
        <w:gridCol w:w="1016"/>
        <w:gridCol w:w="993"/>
        <w:gridCol w:w="991"/>
        <w:gridCol w:w="993"/>
      </w:tblGrid>
      <w:tr w:rsidR="00E40B0E" w:rsidRPr="00E40B0E" w:rsidTr="0065081C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E40B0E">
              <w:rPr>
                <w:rFonts w:cstheme="minorHAnsi"/>
                <w:b/>
                <w:bCs/>
                <w:sz w:val="18"/>
              </w:rPr>
              <w:t>№ п/п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E40B0E">
              <w:rPr>
                <w:rFonts w:cstheme="minorHAnsi"/>
                <w:b/>
                <w:bCs/>
                <w:sz w:val="18"/>
              </w:rPr>
              <w:t>Показатель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E40B0E">
              <w:rPr>
                <w:rFonts w:cstheme="minorHAnsi"/>
                <w:b/>
                <w:bCs/>
                <w:sz w:val="18"/>
              </w:rPr>
              <w:t>Ед. измерения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E40B0E">
              <w:rPr>
                <w:rFonts w:cstheme="minorHAnsi"/>
                <w:b/>
                <w:bCs/>
                <w:sz w:val="18"/>
              </w:rPr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E40B0E">
              <w:rPr>
                <w:rFonts w:cstheme="minorHAnsi"/>
                <w:b/>
                <w:bCs/>
                <w:sz w:val="18"/>
              </w:rPr>
              <w:t>2016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E40B0E">
              <w:rPr>
                <w:rFonts w:cstheme="minorHAnsi"/>
                <w:b/>
                <w:bCs/>
                <w:sz w:val="18"/>
              </w:rPr>
              <w:t>2017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E40B0E">
              <w:rPr>
                <w:rFonts w:cstheme="minorHAnsi"/>
                <w:b/>
                <w:bCs/>
                <w:sz w:val="1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E40B0E">
              <w:rPr>
                <w:rFonts w:cstheme="minorHAnsi"/>
                <w:b/>
                <w:bCs/>
                <w:sz w:val="18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E40B0E">
              <w:rPr>
                <w:rFonts w:cstheme="minorHAnsi"/>
                <w:b/>
                <w:bCs/>
                <w:sz w:val="1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18"/>
              </w:rPr>
            </w:pPr>
            <w:r w:rsidRPr="00E40B0E">
              <w:rPr>
                <w:rFonts w:cstheme="minorHAnsi"/>
                <w:b/>
                <w:bCs/>
                <w:sz w:val="18"/>
              </w:rPr>
              <w:t>2021</w:t>
            </w:r>
          </w:p>
        </w:tc>
      </w:tr>
      <w:tr w:rsidR="00E40B0E" w:rsidRPr="00E40B0E" w:rsidTr="0065081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Расходы на топливо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тыс. 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271151,80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275333,27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247945,84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65081C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296315,80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65081C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320</w:t>
            </w:r>
            <w:r w:rsidR="001D1871" w:rsidRPr="00E40B0E">
              <w:rPr>
                <w:rFonts w:cstheme="minorHAnsi"/>
                <w:sz w:val="18"/>
              </w:rPr>
              <w:t>049,22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65081C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361</w:t>
            </w:r>
            <w:r w:rsidR="001D1871" w:rsidRPr="00E40B0E">
              <w:rPr>
                <w:rFonts w:cstheme="minorHAnsi"/>
                <w:sz w:val="18"/>
              </w:rPr>
              <w:t>549,48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65081C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366</w:t>
            </w:r>
            <w:r w:rsidR="001D1871" w:rsidRPr="00E40B0E">
              <w:rPr>
                <w:rFonts w:cstheme="minorHAnsi"/>
                <w:sz w:val="18"/>
              </w:rPr>
              <w:t>580,15</w:t>
            </w:r>
          </w:p>
        </w:tc>
      </w:tr>
      <w:tr w:rsidR="00E40B0E" w:rsidRPr="00E40B0E" w:rsidTr="0065081C">
        <w:trPr>
          <w:trHeight w:val="14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Расходы на приобретение холодной воды (хим. Очищенная и химобессоленная вода), используемой в технологическом процессе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тыс. 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6891,55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10303,54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10976,00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12 094,93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13 679,23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19 048,97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18 359,31</w:t>
            </w:r>
          </w:p>
        </w:tc>
      </w:tr>
      <w:tr w:rsidR="00E40B0E" w:rsidRPr="00E40B0E" w:rsidTr="0065081C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Расходы на оплату труда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тыс. 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10777,85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11465,65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11148,17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12 765,07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14 629,75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18 596,12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18 827,00</w:t>
            </w:r>
          </w:p>
        </w:tc>
      </w:tr>
      <w:tr w:rsidR="00E40B0E" w:rsidRPr="00E40B0E" w:rsidTr="0065081C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Амортизация основных производственных средств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тыс. 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3506,52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3426,88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3675,26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4 249,25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4 994,18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6 567,36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5 999,86</w:t>
            </w:r>
          </w:p>
        </w:tc>
      </w:tr>
      <w:tr w:rsidR="00E40B0E" w:rsidRPr="00E40B0E" w:rsidTr="0065081C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Расходы на ремонт (капитальный и текущий) основных производственных средств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тыс. 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24810,78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40406,44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32749,87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47 545,08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67 126,10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156 490,04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18"/>
              </w:rPr>
            </w:pPr>
            <w:r w:rsidRPr="00E40B0E">
              <w:rPr>
                <w:rFonts w:cstheme="minorHAnsi"/>
                <w:sz w:val="18"/>
              </w:rPr>
              <w:t>86 829,56</w:t>
            </w:r>
          </w:p>
        </w:tc>
      </w:tr>
    </w:tbl>
    <w:p w:rsidR="001D1871" w:rsidRPr="00E40B0E" w:rsidRDefault="001D1871" w:rsidP="001D1871">
      <w:pPr>
        <w:pStyle w:val="af5"/>
        <w:spacing w:before="120" w:line="240" w:lineRule="auto"/>
        <w:ind w:firstLine="0"/>
        <w:contextualSpacing w:val="0"/>
        <w:rPr>
          <w:rFonts w:asciiTheme="minorHAnsi" w:hAnsiTheme="minorHAnsi" w:cstheme="minorHAnsi"/>
          <w:sz w:val="24"/>
          <w:szCs w:val="24"/>
        </w:rPr>
      </w:pPr>
    </w:p>
    <w:p w:rsidR="001D1871" w:rsidRPr="00E40B0E" w:rsidRDefault="001D1871" w:rsidP="0065081C">
      <w:pPr>
        <w:pStyle w:val="af5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40B0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40B0E">
        <w:rPr>
          <w:rFonts w:asciiTheme="minorHAnsi" w:hAnsiTheme="minorHAnsi" w:cstheme="minorHAnsi"/>
          <w:sz w:val="24"/>
          <w:szCs w:val="24"/>
        </w:rPr>
        <w:t>Как видно из таблицы 34, Основную долю в структуре затрат занимает топливо, а именно в 2015 году – 85,50%, в 2016 году – 80,76%, в 2017 году – 80,90%, в 2018 году – 79,45%, в 2019 году – 76,12%, в 2020 году – 64,30%, в 2021 году – 73,82%.</w:t>
      </w:r>
    </w:p>
    <w:p w:rsidR="001D1871" w:rsidRPr="00E40B0E" w:rsidRDefault="001D1871" w:rsidP="0065081C">
      <w:pPr>
        <w:pStyle w:val="af5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</w:p>
    <w:p w:rsidR="001D1871" w:rsidRPr="00E40B0E" w:rsidRDefault="001D1871" w:rsidP="0065081C">
      <w:pPr>
        <w:pStyle w:val="af5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40B0E">
        <w:rPr>
          <w:rFonts w:asciiTheme="minorHAnsi" w:hAnsiTheme="minorHAnsi" w:cstheme="minorHAnsi"/>
          <w:sz w:val="24"/>
          <w:szCs w:val="24"/>
        </w:rPr>
        <w:t xml:space="preserve">Динамика изменения расходов на ремонт основных производственных средств представлена на рисунке 20. </w:t>
      </w:r>
    </w:p>
    <w:p w:rsidR="001D1871" w:rsidRPr="00E40B0E" w:rsidRDefault="001D1871" w:rsidP="001D1871">
      <w:pPr>
        <w:pStyle w:val="af7"/>
        <w:keepLines/>
        <w:rPr>
          <w:rFonts w:asciiTheme="minorHAnsi" w:hAnsiTheme="minorHAnsi" w:cstheme="minorHAnsi"/>
          <w:sz w:val="24"/>
          <w:szCs w:val="24"/>
        </w:rPr>
      </w:pPr>
    </w:p>
    <w:p w:rsidR="001D1871" w:rsidRPr="00E40B0E" w:rsidRDefault="001D1871" w:rsidP="001D1871">
      <w:pPr>
        <w:pStyle w:val="af7"/>
        <w:keepLines/>
        <w:ind w:firstLine="1134"/>
        <w:rPr>
          <w:rFonts w:asciiTheme="minorHAnsi" w:hAnsiTheme="minorHAnsi" w:cstheme="minorHAnsi"/>
          <w:sz w:val="24"/>
          <w:szCs w:val="24"/>
        </w:rPr>
      </w:pPr>
      <w:r w:rsidRPr="00E40B0E">
        <w:rPr>
          <w:rFonts w:asciiTheme="minorHAnsi" w:hAnsiTheme="minorHAnsi" w:cstheme="minorHAnsi"/>
          <w:noProof/>
          <w:lang w:eastAsia="ru-RU"/>
        </w:rPr>
        <w:drawing>
          <wp:inline distT="0" distB="0" distL="0" distR="0">
            <wp:extent cx="4571365" cy="2742565"/>
            <wp:effectExtent l="0" t="0" r="635" b="63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1871" w:rsidRPr="00E40B0E" w:rsidRDefault="001D1871" w:rsidP="001D1871">
      <w:pPr>
        <w:pStyle w:val="af7"/>
        <w:keepLines/>
        <w:rPr>
          <w:rFonts w:asciiTheme="minorHAnsi" w:hAnsiTheme="minorHAnsi" w:cstheme="minorHAnsi"/>
          <w:sz w:val="24"/>
          <w:szCs w:val="24"/>
        </w:rPr>
      </w:pPr>
    </w:p>
    <w:p w:rsidR="001D1871" w:rsidRPr="00E40B0E" w:rsidRDefault="001D1871" w:rsidP="001D1871">
      <w:pPr>
        <w:pStyle w:val="a"/>
        <w:numPr>
          <w:ilvl w:val="0"/>
          <w:numId w:val="0"/>
        </w:numPr>
        <w:spacing w:after="0" w:line="240" w:lineRule="auto"/>
        <w:ind w:left="1134"/>
        <w:jc w:val="left"/>
        <w:rPr>
          <w:rFonts w:asciiTheme="minorHAnsi" w:hAnsiTheme="minorHAnsi" w:cstheme="minorHAnsi"/>
          <w:sz w:val="24"/>
          <w:szCs w:val="24"/>
        </w:rPr>
      </w:pPr>
      <w:r w:rsidRPr="00E40B0E">
        <w:rPr>
          <w:rFonts w:asciiTheme="minorHAnsi" w:hAnsiTheme="minorHAnsi" w:cstheme="minorHAnsi"/>
          <w:sz w:val="24"/>
          <w:szCs w:val="24"/>
          <w:lang w:val="ru-RU"/>
        </w:rPr>
        <w:t xml:space="preserve">Рис. 20 </w:t>
      </w:r>
      <w:r w:rsidRPr="00E40B0E">
        <w:rPr>
          <w:rFonts w:asciiTheme="minorHAnsi" w:hAnsiTheme="minorHAnsi" w:cstheme="minorHAnsi"/>
          <w:sz w:val="24"/>
          <w:szCs w:val="24"/>
        </w:rPr>
        <w:t>Расходы на ремонт основных производственных средств</w:t>
      </w:r>
    </w:p>
    <w:p w:rsidR="001D1871" w:rsidRPr="00E40B0E" w:rsidRDefault="001D1871" w:rsidP="001D1871">
      <w:pPr>
        <w:pStyle w:val="a"/>
        <w:numPr>
          <w:ilvl w:val="0"/>
          <w:numId w:val="0"/>
        </w:numPr>
        <w:spacing w:after="0" w:line="240" w:lineRule="auto"/>
        <w:ind w:left="774"/>
        <w:jc w:val="left"/>
        <w:rPr>
          <w:rFonts w:asciiTheme="minorHAnsi" w:hAnsiTheme="minorHAnsi" w:cstheme="minorHAnsi"/>
          <w:sz w:val="24"/>
          <w:szCs w:val="24"/>
        </w:rPr>
      </w:pPr>
    </w:p>
    <w:p w:rsidR="001D1871" w:rsidRPr="00E40B0E" w:rsidRDefault="001D1871" w:rsidP="0065081C">
      <w:pPr>
        <w:pStyle w:val="a"/>
        <w:numPr>
          <w:ilvl w:val="0"/>
          <w:numId w:val="0"/>
        </w:numPr>
        <w:spacing w:after="0" w:line="240" w:lineRule="auto"/>
        <w:ind w:firstLine="709"/>
        <w:jc w:val="left"/>
        <w:rPr>
          <w:rFonts w:asciiTheme="minorHAnsi" w:eastAsiaTheme="minorHAnsi" w:hAnsiTheme="minorHAnsi" w:cstheme="minorHAnsi"/>
          <w:b w:val="0"/>
          <w:bCs w:val="0"/>
          <w:noProof/>
          <w:sz w:val="22"/>
          <w:szCs w:val="22"/>
          <w:lang w:val="ru-RU" w:eastAsia="ru-RU"/>
        </w:rPr>
      </w:pPr>
      <w:r w:rsidRPr="00E40B0E">
        <w:rPr>
          <w:rFonts w:asciiTheme="minorHAnsi" w:hAnsiTheme="minorHAnsi" w:cstheme="minorHAnsi"/>
          <w:b w:val="0"/>
          <w:sz w:val="24"/>
          <w:szCs w:val="24"/>
        </w:rPr>
        <w:t xml:space="preserve">Основные технические показатели структуры затрат при производстве тепловой энергии отображены в таблице 35.         </w:t>
      </w:r>
    </w:p>
    <w:p w:rsidR="0065081C" w:rsidRPr="00E40B0E" w:rsidRDefault="0065081C" w:rsidP="0065081C">
      <w:pPr>
        <w:pStyle w:val="af3"/>
        <w:suppressAutoHyphens/>
        <w:spacing w:after="0" w:line="240" w:lineRule="auto"/>
        <w:ind w:left="0" w:firstLine="709"/>
        <w:contextualSpacing w:val="0"/>
        <w:jc w:val="both"/>
        <w:rPr>
          <w:rFonts w:cstheme="minorHAnsi"/>
          <w:noProof/>
          <w:lang w:eastAsia="ru-RU"/>
        </w:rPr>
      </w:pPr>
    </w:p>
    <w:p w:rsidR="001D1871" w:rsidRPr="00E40B0E" w:rsidRDefault="001D1871" w:rsidP="0065081C">
      <w:pPr>
        <w:pStyle w:val="af3"/>
        <w:suppressAutoHyphens/>
        <w:spacing w:after="0" w:line="240" w:lineRule="auto"/>
        <w:ind w:left="0" w:firstLine="709"/>
        <w:contextualSpacing w:val="0"/>
        <w:jc w:val="both"/>
        <w:rPr>
          <w:rFonts w:cstheme="minorHAnsi"/>
          <w:bCs/>
          <w:sz w:val="24"/>
          <w:szCs w:val="24"/>
        </w:rPr>
      </w:pPr>
      <w:r w:rsidRPr="00E40B0E">
        <w:rPr>
          <w:rFonts w:cstheme="minorHAnsi"/>
          <w:sz w:val="24"/>
          <w:szCs w:val="24"/>
        </w:rPr>
        <w:t xml:space="preserve">Таблица 35. </w:t>
      </w:r>
      <w:r w:rsidRPr="00E40B0E">
        <w:rPr>
          <w:rFonts w:cstheme="minorHAnsi"/>
          <w:bCs/>
          <w:sz w:val="24"/>
          <w:szCs w:val="24"/>
        </w:rPr>
        <w:t>Основные показатели структуры затрат на производство тепловой энергии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557"/>
        <w:gridCol w:w="1951"/>
        <w:gridCol w:w="748"/>
        <w:gridCol w:w="992"/>
        <w:gridCol w:w="992"/>
        <w:gridCol w:w="992"/>
        <w:gridCol w:w="962"/>
        <w:gridCol w:w="881"/>
        <w:gridCol w:w="947"/>
        <w:gridCol w:w="896"/>
      </w:tblGrid>
      <w:tr w:rsidR="00E40B0E" w:rsidRPr="00E40B0E" w:rsidTr="0065081C">
        <w:trPr>
          <w:trHeight w:val="302"/>
          <w:tblHeader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0B0E">
              <w:rPr>
                <w:rFonts w:cstheme="minorHAnsi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0B0E">
              <w:rPr>
                <w:rFonts w:cstheme="minorHAnsi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0B0E">
              <w:rPr>
                <w:rFonts w:cstheme="minorHAnsi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0B0E">
              <w:rPr>
                <w:rFonts w:cstheme="minorHAnsi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0B0E">
              <w:rPr>
                <w:rFonts w:cstheme="minorHAnsi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spacing w:line="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40B0E">
              <w:rPr>
                <w:rFonts w:cstheme="minorHAnsi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A50039" w:rsidRPr="00E40B0E" w:rsidRDefault="00A50039" w:rsidP="000C65BC">
            <w:pPr>
              <w:spacing w:line="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0E">
              <w:rPr>
                <w:rFonts w:cstheme="minorHAnsi"/>
                <w:b/>
                <w:sz w:val="20"/>
                <w:szCs w:val="20"/>
              </w:rPr>
              <w:t>2018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50039" w:rsidRPr="00E40B0E" w:rsidRDefault="00A50039" w:rsidP="000C65BC">
            <w:pPr>
              <w:spacing w:line="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0E">
              <w:rPr>
                <w:rFonts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947" w:type="dxa"/>
            <w:vAlign w:val="center"/>
          </w:tcPr>
          <w:p w:rsidR="00A50039" w:rsidRPr="00E40B0E" w:rsidRDefault="00A50039" w:rsidP="000C65BC">
            <w:pPr>
              <w:spacing w:line="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0E">
              <w:rPr>
                <w:rFonts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896" w:type="dxa"/>
            <w:vAlign w:val="center"/>
          </w:tcPr>
          <w:p w:rsidR="00A50039" w:rsidRPr="00E40B0E" w:rsidRDefault="00A50039" w:rsidP="000C65BC">
            <w:pPr>
              <w:spacing w:line="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0B0E">
              <w:rPr>
                <w:rFonts w:cstheme="minorHAnsi"/>
                <w:b/>
                <w:sz w:val="20"/>
                <w:szCs w:val="20"/>
              </w:rPr>
              <w:t>2021</w:t>
            </w:r>
          </w:p>
        </w:tc>
      </w:tr>
      <w:tr w:rsidR="00E40B0E" w:rsidRPr="00E40B0E" w:rsidTr="0065081C">
        <w:trPr>
          <w:trHeight w:val="514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Объем тепловой энергии, отпускаемой потребителям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тыс. 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399,172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413,360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404,955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432,586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401,518</w:t>
            </w:r>
          </w:p>
        </w:tc>
        <w:tc>
          <w:tcPr>
            <w:tcW w:w="947" w:type="dxa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394,184</w:t>
            </w:r>
          </w:p>
        </w:tc>
        <w:tc>
          <w:tcPr>
            <w:tcW w:w="896" w:type="dxa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413,551</w:t>
            </w:r>
          </w:p>
        </w:tc>
      </w:tr>
      <w:tr w:rsidR="00E40B0E" w:rsidRPr="00E40B0E" w:rsidTr="0065081C">
        <w:trPr>
          <w:trHeight w:val="771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47" w:type="dxa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896" w:type="dxa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E40B0E" w:rsidRPr="00E40B0E" w:rsidTr="0065081C">
        <w:trPr>
          <w:trHeight w:val="771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Удельный расход условного топлива на единицу тепловой энергии, отпускаемой в сеть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кг</w:t>
            </w:r>
            <w:r w:rsidRPr="00E40B0E">
              <w:rPr>
                <w:rFonts w:cstheme="minorHAnsi"/>
                <w:sz w:val="20"/>
                <w:szCs w:val="20"/>
                <w:vertAlign w:val="subscript"/>
              </w:rPr>
              <w:t>у.т</w:t>
            </w:r>
            <w:r w:rsidRPr="00E40B0E">
              <w:rPr>
                <w:rFonts w:cstheme="minorHAnsi"/>
                <w:sz w:val="20"/>
                <w:szCs w:val="20"/>
              </w:rPr>
              <w:t>/Гкал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170,7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171,6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173,99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179,13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182,25</w:t>
            </w:r>
          </w:p>
        </w:tc>
        <w:tc>
          <w:tcPr>
            <w:tcW w:w="947" w:type="dxa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186,51</w:t>
            </w:r>
          </w:p>
        </w:tc>
        <w:tc>
          <w:tcPr>
            <w:tcW w:w="896" w:type="dxa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179,2</w:t>
            </w:r>
          </w:p>
        </w:tc>
      </w:tr>
      <w:tr w:rsidR="00E40B0E" w:rsidRPr="00E40B0E" w:rsidTr="0065081C">
        <w:trPr>
          <w:trHeight w:val="1028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тыс. кВт·ч/Гкал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0,064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0,065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0,068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0,06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0,062</w:t>
            </w:r>
          </w:p>
        </w:tc>
        <w:tc>
          <w:tcPr>
            <w:tcW w:w="947" w:type="dxa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0,063</w:t>
            </w:r>
          </w:p>
        </w:tc>
        <w:tc>
          <w:tcPr>
            <w:tcW w:w="896" w:type="dxa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0,059</w:t>
            </w:r>
          </w:p>
        </w:tc>
      </w:tr>
      <w:tr w:rsidR="00E40B0E" w:rsidRPr="00E40B0E" w:rsidTr="0065081C">
        <w:trPr>
          <w:trHeight w:val="771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748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м</w:t>
            </w:r>
            <w:r w:rsidRPr="00E40B0E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E40B0E">
              <w:rPr>
                <w:rFonts w:cstheme="minorHAnsi"/>
                <w:sz w:val="20"/>
                <w:szCs w:val="20"/>
              </w:rPr>
              <w:t>/Гкал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2,6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2,8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2,8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2,8</w:t>
            </w:r>
          </w:p>
        </w:tc>
        <w:tc>
          <w:tcPr>
            <w:tcW w:w="947" w:type="dxa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E40B0E">
              <w:rPr>
                <w:rFonts w:cstheme="minorHAnsi"/>
                <w:sz w:val="20"/>
                <w:szCs w:val="20"/>
              </w:rPr>
              <w:t>2,8</w:t>
            </w:r>
          </w:p>
        </w:tc>
        <w:tc>
          <w:tcPr>
            <w:tcW w:w="896" w:type="dxa"/>
            <w:vAlign w:val="center"/>
          </w:tcPr>
          <w:p w:rsidR="00A50039" w:rsidRPr="00E40B0E" w:rsidRDefault="00A50039" w:rsidP="000C65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0B0E">
              <w:rPr>
                <w:rFonts w:cstheme="minorHAnsi"/>
                <w:sz w:val="20"/>
                <w:szCs w:val="20"/>
              </w:rPr>
              <w:t>2,8</w:t>
            </w:r>
          </w:p>
        </w:tc>
      </w:tr>
    </w:tbl>
    <w:p w:rsidR="00A50039" w:rsidRPr="00E40B0E" w:rsidRDefault="00A50039" w:rsidP="001D1871">
      <w:pPr>
        <w:pStyle w:val="af3"/>
        <w:spacing w:before="120" w:after="0" w:line="240" w:lineRule="auto"/>
        <w:ind w:left="0" w:firstLine="709"/>
        <w:jc w:val="both"/>
        <w:rPr>
          <w:rFonts w:cstheme="minorHAnsi"/>
          <w:sz w:val="24"/>
        </w:rPr>
      </w:pPr>
    </w:p>
    <w:p w:rsidR="00A50039" w:rsidRPr="00E40B0E" w:rsidRDefault="00A50039" w:rsidP="001D1871">
      <w:pPr>
        <w:pStyle w:val="af3"/>
        <w:spacing w:before="120" w:after="0" w:line="240" w:lineRule="auto"/>
        <w:ind w:left="0" w:firstLine="709"/>
        <w:jc w:val="both"/>
        <w:rPr>
          <w:rFonts w:cstheme="minorHAnsi"/>
          <w:sz w:val="24"/>
        </w:rPr>
      </w:pPr>
    </w:p>
    <w:p w:rsidR="001D1871" w:rsidRPr="00E40B0E" w:rsidRDefault="00A50039" w:rsidP="00E40B0E">
      <w:pPr>
        <w:pStyle w:val="af3"/>
        <w:spacing w:after="0" w:line="240" w:lineRule="auto"/>
        <w:ind w:left="0" w:firstLine="709"/>
        <w:jc w:val="both"/>
        <w:rPr>
          <w:rFonts w:cstheme="minorHAnsi"/>
          <w:sz w:val="24"/>
        </w:rPr>
      </w:pPr>
      <w:r w:rsidRPr="00E40B0E">
        <w:rPr>
          <w:rFonts w:cstheme="minorHAnsi"/>
          <w:b/>
          <w:sz w:val="24"/>
        </w:rPr>
        <w:t>2.7</w:t>
      </w:r>
      <w:r w:rsidR="001D1871" w:rsidRPr="00E40B0E">
        <w:rPr>
          <w:rFonts w:cstheme="minorHAnsi"/>
          <w:b/>
          <w:sz w:val="24"/>
        </w:rPr>
        <w:t xml:space="preserve"> Пункт 1.11.1</w:t>
      </w:r>
      <w:r w:rsidR="001D1871" w:rsidRPr="00E40B0E">
        <w:rPr>
          <w:rFonts w:cstheme="minorHAnsi"/>
          <w:sz w:val="24"/>
        </w:rPr>
        <w:t xml:space="preserve"> «Динамика утвержденных тарифов, устанавливаемых органами исполнительной власти субъекта Российской Федерации в области государственного регулирования цен (тарифов) по каждому из регулируемых видов деятельности и по каждой теплосетевой и теплоснабжающей организации с учетом последних 3 лет».</w:t>
      </w:r>
    </w:p>
    <w:p w:rsidR="001D1871" w:rsidRPr="00E40B0E" w:rsidRDefault="001D1871" w:rsidP="00E40B0E">
      <w:pPr>
        <w:pStyle w:val="af3"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b/>
          <w:sz w:val="24"/>
        </w:rPr>
        <w:t xml:space="preserve"> Подпункт 1.11.1.1</w:t>
      </w:r>
      <w:r w:rsidRPr="00E40B0E">
        <w:rPr>
          <w:rFonts w:cstheme="minorHAnsi"/>
          <w:sz w:val="24"/>
        </w:rPr>
        <w:t xml:space="preserve"> «АО «Алтай-Кокс»» изложить в следующей редакции:</w:t>
      </w:r>
    </w:p>
    <w:p w:rsidR="001D1871" w:rsidRPr="00E40B0E" w:rsidRDefault="001D1871" w:rsidP="00E40B0E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Для АО «Алтай-Кокс» тарифы на тепловую энергию устанавливаются с учетом комбинированной выработки тепловой энергии. Сведения об утвержденных на 2015-2022 гг. тарифах на тепловую энергию, поставляемую АО «Алтай-Кокс» для г. Заринска, представлены в таблице 37.</w:t>
      </w:r>
    </w:p>
    <w:p w:rsidR="001D1871" w:rsidRPr="00E40B0E" w:rsidRDefault="001D1871" w:rsidP="00E40B0E">
      <w:pPr>
        <w:widowControl w:val="0"/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</w:p>
    <w:p w:rsidR="001D1871" w:rsidRPr="00E40B0E" w:rsidRDefault="001D1871" w:rsidP="00E40B0E">
      <w:pPr>
        <w:pStyle w:val="af7"/>
        <w:keepLines/>
        <w:ind w:firstLine="709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E40B0E">
        <w:rPr>
          <w:rFonts w:asciiTheme="minorHAnsi" w:hAnsiTheme="minorHAnsi" w:cstheme="minorHAnsi"/>
          <w:b w:val="0"/>
          <w:bCs/>
          <w:sz w:val="24"/>
          <w:szCs w:val="24"/>
        </w:rPr>
        <w:t>Таблица 37. Сведения об утвержденных тарифах для АО «Алтай-Кокс» для г. Заринска</w:t>
      </w:r>
    </w:p>
    <w:tbl>
      <w:tblPr>
        <w:tblW w:w="816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0"/>
        <w:gridCol w:w="1460"/>
        <w:gridCol w:w="2742"/>
        <w:gridCol w:w="3010"/>
      </w:tblGrid>
      <w:tr w:rsidR="001D1871" w:rsidRPr="00E40B0E" w:rsidTr="007B41A6">
        <w:trPr>
          <w:tblHeader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</w:rPr>
            </w:pPr>
            <w:r w:rsidRPr="00E40B0E">
              <w:rPr>
                <w:rFonts w:cstheme="minorHAnsi"/>
                <w:b/>
                <w:bCs/>
              </w:rPr>
              <w:t>Период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</w:rPr>
            </w:pPr>
            <w:r w:rsidRPr="00E40B0E">
              <w:rPr>
                <w:rFonts w:cstheme="minorHAnsi"/>
                <w:b/>
                <w:bCs/>
              </w:rPr>
              <w:t>Тепловая энергия в паре, руб./Гкал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</w:rPr>
            </w:pPr>
            <w:r w:rsidRPr="00E40B0E">
              <w:rPr>
                <w:rFonts w:cstheme="minorHAnsi"/>
                <w:b/>
                <w:bCs/>
              </w:rPr>
              <w:t>Тепловая энергия в горячей воде, руб./Гкал</w:t>
            </w:r>
          </w:p>
        </w:tc>
      </w:tr>
      <w:tr w:rsidR="001D1871" w:rsidRPr="00E40B0E" w:rsidTr="007B41A6">
        <w:tc>
          <w:tcPr>
            <w:tcW w:w="0" w:type="auto"/>
            <w:vMerge w:val="restart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2015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01.01.2015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179,74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179,74</w:t>
            </w:r>
          </w:p>
        </w:tc>
      </w:tr>
      <w:tr w:rsidR="001D1871" w:rsidRPr="00E40B0E" w:rsidTr="007B41A6">
        <w:tc>
          <w:tcPr>
            <w:tcW w:w="0" w:type="auto"/>
            <w:vMerge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01.07.2015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199,62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199,62</w:t>
            </w:r>
          </w:p>
        </w:tc>
      </w:tr>
      <w:tr w:rsidR="001D1871" w:rsidRPr="00E40B0E" w:rsidTr="007B41A6">
        <w:trPr>
          <w:trHeight w:val="12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2016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01.01.2016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194,13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194,13</w:t>
            </w:r>
          </w:p>
        </w:tc>
      </w:tr>
      <w:tr w:rsidR="001D1871" w:rsidRPr="00E40B0E" w:rsidTr="007B41A6">
        <w:trPr>
          <w:trHeight w:val="125"/>
        </w:trPr>
        <w:tc>
          <w:tcPr>
            <w:tcW w:w="0" w:type="auto"/>
            <w:vMerge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01.07.2016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194,13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194,13</w:t>
            </w:r>
          </w:p>
        </w:tc>
      </w:tr>
      <w:tr w:rsidR="001D1871" w:rsidRPr="00E40B0E" w:rsidTr="007B41A6">
        <w:trPr>
          <w:trHeight w:val="8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2017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01.01.2017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194,13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194,13</w:t>
            </w:r>
          </w:p>
        </w:tc>
      </w:tr>
      <w:tr w:rsidR="001D1871" w:rsidRPr="00E40B0E" w:rsidTr="007B41A6">
        <w:trPr>
          <w:trHeight w:val="86"/>
        </w:trPr>
        <w:tc>
          <w:tcPr>
            <w:tcW w:w="0" w:type="auto"/>
            <w:vMerge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01.07.2017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211,30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211,30</w:t>
            </w:r>
          </w:p>
        </w:tc>
      </w:tr>
      <w:tr w:rsidR="001D1871" w:rsidRPr="00E40B0E" w:rsidTr="007B41A6">
        <w:tc>
          <w:tcPr>
            <w:tcW w:w="0" w:type="auto"/>
            <w:vMerge w:val="restart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2018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01.01.2018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201,06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201,06</w:t>
            </w:r>
          </w:p>
        </w:tc>
      </w:tr>
      <w:tr w:rsidR="001D1871" w:rsidRPr="00E40B0E" w:rsidTr="007B41A6">
        <w:tc>
          <w:tcPr>
            <w:tcW w:w="0" w:type="auto"/>
            <w:vMerge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01.07.2018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201,06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201,06</w:t>
            </w:r>
          </w:p>
        </w:tc>
      </w:tr>
      <w:tr w:rsidR="001D1871" w:rsidRPr="00E40B0E" w:rsidTr="007B41A6">
        <w:tc>
          <w:tcPr>
            <w:tcW w:w="0" w:type="auto"/>
            <w:vMerge w:val="restart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2019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01.01.2019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-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198,24</w:t>
            </w:r>
          </w:p>
        </w:tc>
      </w:tr>
      <w:tr w:rsidR="001D1871" w:rsidRPr="00E40B0E" w:rsidTr="007B41A6">
        <w:tc>
          <w:tcPr>
            <w:tcW w:w="0" w:type="auto"/>
            <w:vMerge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01.07.2019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-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198,24</w:t>
            </w:r>
          </w:p>
        </w:tc>
      </w:tr>
      <w:tr w:rsidR="001D1871" w:rsidRPr="00E40B0E" w:rsidTr="007B41A6">
        <w:tc>
          <w:tcPr>
            <w:tcW w:w="0" w:type="auto"/>
            <w:vMerge w:val="restart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2020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01.01.2020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-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198,24</w:t>
            </w:r>
          </w:p>
        </w:tc>
      </w:tr>
      <w:tr w:rsidR="001D1871" w:rsidRPr="00E40B0E" w:rsidTr="007B41A6">
        <w:tc>
          <w:tcPr>
            <w:tcW w:w="0" w:type="auto"/>
            <w:vMerge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01.07.2020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-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223,63</w:t>
            </w:r>
          </w:p>
        </w:tc>
      </w:tr>
      <w:tr w:rsidR="001D1871" w:rsidRPr="00E40B0E" w:rsidTr="007B41A6">
        <w:tc>
          <w:tcPr>
            <w:tcW w:w="0" w:type="auto"/>
            <w:vMerge w:val="restart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2021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01.01.2021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-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213,83</w:t>
            </w:r>
          </w:p>
        </w:tc>
      </w:tr>
      <w:tr w:rsidR="001D1871" w:rsidRPr="00E40B0E" w:rsidTr="007B41A6">
        <w:tc>
          <w:tcPr>
            <w:tcW w:w="0" w:type="auto"/>
            <w:vMerge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01.07.2021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-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213,83</w:t>
            </w:r>
          </w:p>
        </w:tc>
      </w:tr>
      <w:tr w:rsidR="001D1871" w:rsidRPr="00E40B0E" w:rsidTr="007B41A6">
        <w:tc>
          <w:tcPr>
            <w:tcW w:w="0" w:type="auto"/>
            <w:vMerge w:val="restart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2022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01.01.2022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-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213,83</w:t>
            </w:r>
          </w:p>
        </w:tc>
      </w:tr>
      <w:tr w:rsidR="001D1871" w:rsidRPr="00E40B0E" w:rsidTr="007B41A6">
        <w:tc>
          <w:tcPr>
            <w:tcW w:w="0" w:type="auto"/>
            <w:vMerge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01.07.2022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-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1D1871" w:rsidRPr="00E40B0E" w:rsidRDefault="001D1871" w:rsidP="007B41A6">
            <w:pPr>
              <w:jc w:val="center"/>
              <w:rPr>
                <w:rFonts w:cstheme="minorHAnsi"/>
              </w:rPr>
            </w:pPr>
            <w:r w:rsidRPr="00E40B0E">
              <w:rPr>
                <w:rFonts w:cstheme="minorHAnsi"/>
              </w:rPr>
              <w:t>221,39</w:t>
            </w:r>
          </w:p>
        </w:tc>
      </w:tr>
    </w:tbl>
    <w:p w:rsidR="00E40B0E" w:rsidRDefault="00E40B0E" w:rsidP="00E40B0E">
      <w:pPr>
        <w:pStyle w:val="af3"/>
        <w:spacing w:after="0" w:line="240" w:lineRule="auto"/>
        <w:ind w:left="0" w:firstLine="709"/>
        <w:contextualSpacing w:val="0"/>
        <w:jc w:val="both"/>
        <w:rPr>
          <w:rFonts w:cstheme="minorHAnsi"/>
          <w:b/>
          <w:sz w:val="24"/>
          <w:szCs w:val="24"/>
        </w:rPr>
      </w:pPr>
    </w:p>
    <w:p w:rsidR="004C418C" w:rsidRPr="00E40B0E" w:rsidRDefault="001D1871" w:rsidP="00E40B0E">
      <w:pPr>
        <w:pStyle w:val="af3"/>
        <w:spacing w:after="0" w:line="240" w:lineRule="auto"/>
        <w:ind w:left="0" w:firstLine="709"/>
        <w:contextualSpacing w:val="0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b/>
          <w:sz w:val="24"/>
          <w:szCs w:val="24"/>
        </w:rPr>
        <w:t>2.</w:t>
      </w:r>
      <w:r w:rsidR="00A50039" w:rsidRPr="00E40B0E">
        <w:rPr>
          <w:rFonts w:cstheme="minorHAnsi"/>
          <w:b/>
          <w:sz w:val="24"/>
          <w:szCs w:val="24"/>
        </w:rPr>
        <w:t>8</w:t>
      </w:r>
      <w:r w:rsidR="004C418C" w:rsidRPr="00E40B0E">
        <w:rPr>
          <w:rFonts w:cstheme="minorHAnsi"/>
          <w:b/>
          <w:sz w:val="24"/>
          <w:szCs w:val="24"/>
        </w:rPr>
        <w:t xml:space="preserve"> Пункт 2.2.2, п.п. 2</w:t>
      </w:r>
      <w:r w:rsidR="004C418C" w:rsidRPr="00E40B0E">
        <w:rPr>
          <w:rFonts w:cstheme="minorHAnsi"/>
          <w:sz w:val="24"/>
        </w:rPr>
        <w:t xml:space="preserve"> изложить в следующей редакции:</w:t>
      </w:r>
    </w:p>
    <w:p w:rsidR="004C418C" w:rsidRPr="00E40B0E" w:rsidRDefault="004C418C" w:rsidP="00E40B0E">
      <w:pPr>
        <w:pStyle w:val="0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40B0E">
        <w:rPr>
          <w:rFonts w:asciiTheme="minorHAnsi" w:hAnsiTheme="minorHAnsi" w:cstheme="minorHAnsi"/>
          <w:sz w:val="24"/>
          <w:szCs w:val="24"/>
        </w:rPr>
        <w:t xml:space="preserve">2) </w:t>
      </w:r>
      <w:r w:rsidRPr="00E40B0E">
        <w:rPr>
          <w:rFonts w:asciiTheme="minorHAnsi" w:hAnsiTheme="minorHAnsi" w:cstheme="minorHAnsi"/>
          <w:b/>
          <w:bCs/>
          <w:sz w:val="24"/>
          <w:szCs w:val="24"/>
        </w:rPr>
        <w:t xml:space="preserve">Технический износ основного оборудования ТЭЦ АО «Алтай-Кокс» </w:t>
      </w:r>
      <w:r w:rsidRPr="00E40B0E">
        <w:rPr>
          <w:rFonts w:asciiTheme="minorHAnsi" w:hAnsiTheme="minorHAnsi" w:cstheme="minorHAnsi"/>
          <w:bCs/>
          <w:sz w:val="24"/>
          <w:szCs w:val="24"/>
        </w:rPr>
        <w:t>приводит к увеличению затрат на выполнение капитальных ремонтов, с выполнением сверхтиповых работ по замене газовоздушного тракта, поверхностей нагрева паровых котлов, замене стержней обмоток генераторов турбин, капитальному ремонту и замене роторов проточной части турбоагрегатов.</w:t>
      </w:r>
    </w:p>
    <w:p w:rsidR="001D1871" w:rsidRPr="00E40B0E" w:rsidRDefault="004C418C" w:rsidP="00E40B0E">
      <w:pPr>
        <w:pStyle w:val="af3"/>
        <w:tabs>
          <w:tab w:val="left" w:pos="1139"/>
        </w:tabs>
        <w:spacing w:after="0" w:line="240" w:lineRule="auto"/>
        <w:ind w:left="0" w:firstLine="709"/>
        <w:contextualSpacing w:val="0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b/>
          <w:sz w:val="24"/>
          <w:szCs w:val="24"/>
        </w:rPr>
        <w:t>2.9 Пункт 4.4</w:t>
      </w:r>
      <w:r w:rsidR="001D1871" w:rsidRPr="00E40B0E">
        <w:rPr>
          <w:rFonts w:cstheme="minorHAnsi"/>
          <w:b/>
          <w:sz w:val="24"/>
          <w:szCs w:val="24"/>
        </w:rPr>
        <w:t>, Таблица 4</w:t>
      </w:r>
      <w:r w:rsidRPr="00E40B0E">
        <w:rPr>
          <w:rFonts w:cstheme="minorHAnsi"/>
          <w:b/>
          <w:sz w:val="24"/>
          <w:szCs w:val="24"/>
        </w:rPr>
        <w:t>6</w:t>
      </w:r>
      <w:r w:rsidR="001D1871" w:rsidRPr="00E40B0E">
        <w:rPr>
          <w:rFonts w:cstheme="minorHAnsi"/>
          <w:sz w:val="24"/>
          <w:szCs w:val="24"/>
        </w:rPr>
        <w:t xml:space="preserve"> «Балансы тепловой мощности и перспективной тепловой нагрузки источников централизованного теплоснабжения г. Заринска»</w:t>
      </w:r>
      <w:r w:rsidR="001D1871" w:rsidRPr="00E40B0E">
        <w:rPr>
          <w:rFonts w:cstheme="minorHAnsi"/>
          <w:sz w:val="24"/>
        </w:rPr>
        <w:t>изложить в следующей редакции:</w:t>
      </w:r>
    </w:p>
    <w:p w:rsidR="004C418C" w:rsidRPr="00E40B0E" w:rsidRDefault="00E40B0E" w:rsidP="00E40B0E">
      <w:pPr>
        <w:pStyle w:val="af3"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Таблица 46</w:t>
      </w:r>
      <w:r>
        <w:rPr>
          <w:rFonts w:cstheme="minorHAnsi"/>
          <w:sz w:val="24"/>
          <w:szCs w:val="24"/>
        </w:rPr>
        <w:t xml:space="preserve">. </w:t>
      </w:r>
      <w:r w:rsidRPr="00E40B0E">
        <w:rPr>
          <w:rFonts w:cstheme="minorHAnsi"/>
          <w:sz w:val="24"/>
          <w:szCs w:val="24"/>
        </w:rPr>
        <w:t>Балансы тепловой мощности и перспективной тепловой нагрузки источников централизованного теплоснабжения г. Заринска</w:t>
      </w:r>
    </w:p>
    <w:tbl>
      <w:tblPr>
        <w:tblW w:w="5323" w:type="pct"/>
        <w:tblInd w:w="-743" w:type="dxa"/>
        <w:tblLayout w:type="fixed"/>
        <w:tblLook w:val="04A0"/>
      </w:tblPr>
      <w:tblGrid>
        <w:gridCol w:w="1415"/>
        <w:gridCol w:w="709"/>
        <w:gridCol w:w="850"/>
        <w:gridCol w:w="852"/>
        <w:gridCol w:w="850"/>
        <w:gridCol w:w="850"/>
        <w:gridCol w:w="852"/>
        <w:gridCol w:w="850"/>
        <w:gridCol w:w="850"/>
        <w:gridCol w:w="785"/>
        <w:gridCol w:w="835"/>
        <w:gridCol w:w="793"/>
      </w:tblGrid>
      <w:tr w:rsidR="00E40B0E" w:rsidRPr="00E40B0E" w:rsidTr="000C65BC">
        <w:trPr>
          <w:trHeight w:val="20"/>
          <w:tblHeader/>
        </w:trPr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0E">
              <w:rPr>
                <w:rFonts w:cstheme="minorHAnsi"/>
                <w:b/>
                <w:sz w:val="16"/>
                <w:szCs w:val="16"/>
              </w:rPr>
              <w:t>Показатель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0E">
              <w:rPr>
                <w:rFonts w:cstheme="minorHAnsi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39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18C" w:rsidRPr="00E40B0E" w:rsidRDefault="004C418C" w:rsidP="000C65B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0E">
              <w:rPr>
                <w:rFonts w:cstheme="minorHAnsi"/>
                <w:b/>
                <w:sz w:val="16"/>
                <w:szCs w:val="16"/>
              </w:rPr>
              <w:t>Расчетный срок разработки Схемы теплоснабжения</w:t>
            </w:r>
          </w:p>
        </w:tc>
      </w:tr>
      <w:tr w:rsidR="00E40B0E" w:rsidRPr="00E40B0E" w:rsidTr="000C65BC">
        <w:trPr>
          <w:trHeight w:val="20"/>
          <w:tblHeader/>
        </w:trPr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0E">
              <w:rPr>
                <w:rFonts w:cstheme="minorHAnsi"/>
                <w:b/>
                <w:sz w:val="16"/>
                <w:szCs w:val="16"/>
              </w:rPr>
              <w:t>2015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0E">
              <w:rPr>
                <w:rFonts w:cstheme="minorHAnsi"/>
                <w:b/>
                <w:sz w:val="16"/>
                <w:szCs w:val="16"/>
              </w:rPr>
              <w:t>2016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0E">
              <w:rPr>
                <w:rFonts w:cstheme="minorHAnsi"/>
                <w:b/>
                <w:sz w:val="16"/>
                <w:szCs w:val="16"/>
              </w:rPr>
              <w:t>2017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0E">
              <w:rPr>
                <w:rFonts w:cstheme="minorHAnsi"/>
                <w:b/>
                <w:sz w:val="16"/>
                <w:szCs w:val="16"/>
              </w:rPr>
              <w:t>2018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0E">
              <w:rPr>
                <w:rFonts w:cstheme="minorHAnsi"/>
                <w:b/>
                <w:sz w:val="16"/>
                <w:szCs w:val="16"/>
              </w:rPr>
              <w:t>2019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0E">
              <w:rPr>
                <w:rFonts w:cstheme="minorHAnsi"/>
                <w:b/>
                <w:sz w:val="16"/>
                <w:szCs w:val="16"/>
              </w:rPr>
              <w:t>2020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0E">
              <w:rPr>
                <w:rFonts w:cstheme="minorHAnsi"/>
                <w:b/>
                <w:sz w:val="16"/>
                <w:szCs w:val="16"/>
              </w:rPr>
              <w:t>2021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0E">
              <w:rPr>
                <w:rFonts w:cstheme="minorHAnsi"/>
                <w:b/>
                <w:sz w:val="16"/>
                <w:szCs w:val="16"/>
              </w:rPr>
              <w:t>2022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ind w:right="-259"/>
              <w:rPr>
                <w:rFonts w:cstheme="minorHAnsi"/>
                <w:b/>
                <w:sz w:val="16"/>
                <w:szCs w:val="16"/>
              </w:rPr>
            </w:pPr>
            <w:r w:rsidRPr="00E40B0E">
              <w:rPr>
                <w:rFonts w:cstheme="minorHAnsi"/>
                <w:b/>
                <w:sz w:val="16"/>
                <w:szCs w:val="16"/>
              </w:rPr>
              <w:t>2023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spacing w:after="0"/>
              <w:ind w:right="-203"/>
              <w:rPr>
                <w:rFonts w:cstheme="minorHAnsi"/>
                <w:b/>
                <w:sz w:val="16"/>
                <w:szCs w:val="16"/>
              </w:rPr>
            </w:pPr>
            <w:r w:rsidRPr="00E40B0E">
              <w:rPr>
                <w:rFonts w:cstheme="minorHAnsi"/>
                <w:b/>
                <w:sz w:val="16"/>
                <w:szCs w:val="16"/>
              </w:rPr>
              <w:t xml:space="preserve"> 2029</w:t>
            </w:r>
          </w:p>
        </w:tc>
      </w:tr>
      <w:tr w:rsidR="00E40B0E" w:rsidRPr="00E40B0E" w:rsidTr="000C65BC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8C" w:rsidRPr="00E40B0E" w:rsidRDefault="004C418C" w:rsidP="000C65B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40B0E">
              <w:rPr>
                <w:rFonts w:cstheme="minorHAnsi"/>
                <w:b/>
                <w:sz w:val="16"/>
                <w:szCs w:val="16"/>
              </w:rPr>
              <w:t>ТЭЦ АО «Алтай-Кокс»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Установленная мощность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40B0E">
              <w:rPr>
                <w:rFonts w:cstheme="minorHAnsi"/>
                <w:i/>
                <w:sz w:val="16"/>
                <w:szCs w:val="16"/>
              </w:rPr>
              <w:t>860,000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Технические ограничения тепловой мощности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Располагаемая мощность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860,000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Собственные и хозяйственные нужды теплоисточника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12,000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12,000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12,000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1,81%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1,81%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1,81%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1,81%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1,81%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1,81%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1,81%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1,81%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1,81%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1,81%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Тепловая мощность «нетто»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848,000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848,000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848,000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848,000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848,000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848,000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848,000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848,000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848,000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848,000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Потери в тепловых сетях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7,851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7,851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7,851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7,851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7,851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7,851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7,851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7,851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7,851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7,851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0,9%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0,9%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0,9%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0,9%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0,9%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0,9%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0,9%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0,9%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0,9%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0,9%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Полезный отпуск тепловой энергии, в т. ч.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832406</w:t>
            </w:r>
          </w:p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836028</w:t>
            </w:r>
          </w:p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760491</w:t>
            </w:r>
          </w:p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791039 (факт)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840205 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843 534 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905 864 (факт)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825 880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863 201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863 201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 xml:space="preserve">    -собственные нужды АО «Алтай-Кокс»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433234</w:t>
            </w:r>
          </w:p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422668</w:t>
            </w:r>
          </w:p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355536</w:t>
            </w:r>
          </w:p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359284 (факт)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438686,9 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449 349,6 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492 313,4 (факт)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418 229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461 106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461 106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 xml:space="preserve">    -товарная продукция (тепловая энергия в воде и в паре)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399172</w:t>
            </w:r>
          </w:p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413360</w:t>
            </w:r>
          </w:p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404955</w:t>
            </w:r>
          </w:p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431755 (факт)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401518,1 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394184,4 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413 550,6 (факт)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407 651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402 095</w:t>
            </w:r>
          </w:p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402 095</w:t>
            </w:r>
          </w:p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Товарная продукция в паре, в т.ч.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12599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16972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18651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19774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26325,5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30739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36 979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26 380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31 163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31 163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ООО "Комбинат строительных конструкций"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12 599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16 972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7 789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ООО «Сибирская фанерная компания»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10 862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18 775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21 180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25634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 xml:space="preserve">29 736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eastAsia="ru-RU"/>
              </w:rPr>
            </w:pPr>
            <w:r w:rsidRPr="00E40B0E">
              <w:rPr>
                <w:rFonts w:cstheme="minorHAnsi"/>
                <w:sz w:val="16"/>
                <w:szCs w:val="16"/>
              </w:rPr>
              <w:t>21 863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25 517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25 517</w:t>
            </w:r>
          </w:p>
        </w:tc>
      </w:tr>
      <w:tr w:rsidR="00E40B0E" w:rsidRPr="00E40B0E" w:rsidTr="000C65BC">
        <w:trPr>
          <w:trHeight w:val="425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ООО "Русская кожа Алтай"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999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4 589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5105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7 243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4 517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5 646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5 646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АО «Трест КХМ»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556,5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Отпуск химически очищенной воды (теплоноситель), в т.ч.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м3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1 844 496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1 797 212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1 794  671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1 611 431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1 449 223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1 335 124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1 458 924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1 481 660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1 501 648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1 501 648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 xml:space="preserve">    -товарная продукция ООО "Жилищно-коммунальное управление"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м3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88 921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103 618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124 354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114 568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110 490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76 916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98 500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100 659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95 301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95 301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Отпуск тепловой энергии  по участку тепломагистрали от  ТК-1 до ТП-71, в т.ч.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13 672,5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14  918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14  918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15 754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14 554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12 839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14  111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14 385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13  832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13  832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 xml:space="preserve">    -товарная продукция ООО "Жилищно-коммунальное управление"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13 672,5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14  918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14  918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15 754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14 554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12 839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ru-RU"/>
              </w:rPr>
            </w:pPr>
            <w:r w:rsidRPr="00E40B0E">
              <w:rPr>
                <w:rFonts w:cstheme="minorHAnsi"/>
                <w:sz w:val="16"/>
                <w:szCs w:val="16"/>
              </w:rPr>
              <w:t>14  111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14 385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spacing w:after="0"/>
              <w:ind w:right="27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13  832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13  832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Присоединенная нагрузка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359,882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359,882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375,682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375,682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375,682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375,682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375,682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375,682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375,682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375,682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Резерв («+»)/ дефицит («-») тепловой мощности «нетто»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480,267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480,267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464,467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464,467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464,467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464,467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464,467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464,467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ind w:left="-191"/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464,467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464,467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56,6%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56,6%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54,8%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54,8%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54,8%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54,8%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54,8%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54,8%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54,8%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54,8%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Аварийный резерв (ориентировочный)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480,267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480,267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464,467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244,000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244,000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244,000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244,000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244,000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244,000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244,000</w:t>
            </w:r>
          </w:p>
        </w:tc>
      </w:tr>
      <w:tr w:rsidR="00E40B0E" w:rsidRPr="00E40B0E" w:rsidTr="000C65BC">
        <w:trPr>
          <w:trHeight w:val="20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Гкал/ч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18C" w:rsidRPr="00E40B0E" w:rsidRDefault="004C418C" w:rsidP="000C65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40B0E">
              <w:rPr>
                <w:rFonts w:cstheme="minorHAnsi"/>
                <w:sz w:val="16"/>
                <w:szCs w:val="16"/>
              </w:rPr>
              <w:t>0,000</w:t>
            </w:r>
          </w:p>
        </w:tc>
      </w:tr>
    </w:tbl>
    <w:p w:rsidR="00E40B0E" w:rsidRDefault="00E40B0E" w:rsidP="001D1871">
      <w:pPr>
        <w:pStyle w:val="af3"/>
        <w:spacing w:before="120" w:after="0" w:line="240" w:lineRule="auto"/>
        <w:ind w:left="0" w:firstLine="709"/>
        <w:jc w:val="both"/>
        <w:rPr>
          <w:rFonts w:cstheme="minorHAnsi"/>
          <w:b/>
          <w:color w:val="0000FF"/>
          <w:sz w:val="24"/>
          <w:szCs w:val="24"/>
        </w:rPr>
      </w:pPr>
    </w:p>
    <w:p w:rsidR="001D1871" w:rsidRPr="00E40B0E" w:rsidRDefault="001D1871" w:rsidP="001D1871">
      <w:pPr>
        <w:pStyle w:val="af3"/>
        <w:spacing w:before="120"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b/>
          <w:sz w:val="24"/>
          <w:szCs w:val="24"/>
        </w:rPr>
        <w:t>2.</w:t>
      </w:r>
      <w:r w:rsidR="004C418C" w:rsidRPr="00E40B0E">
        <w:rPr>
          <w:rFonts w:cstheme="minorHAnsi"/>
          <w:b/>
          <w:sz w:val="24"/>
          <w:szCs w:val="24"/>
        </w:rPr>
        <w:t>10</w:t>
      </w:r>
      <w:r w:rsidRPr="00E40B0E">
        <w:rPr>
          <w:rFonts w:cstheme="minorHAnsi"/>
          <w:b/>
          <w:sz w:val="24"/>
          <w:szCs w:val="24"/>
        </w:rPr>
        <w:t> Пункт 6.12</w:t>
      </w:r>
      <w:r w:rsidRPr="00E40B0E">
        <w:rPr>
          <w:rFonts w:cstheme="minorHAnsi"/>
          <w:sz w:val="24"/>
          <w:szCs w:val="24"/>
        </w:rPr>
        <w:t xml:space="preserve"> «Обоснование реконструкции существующих источников тепловой энергии» изложить в следующей редакции:</w:t>
      </w:r>
    </w:p>
    <w:p w:rsidR="004C418C" w:rsidRPr="00E40B0E" w:rsidRDefault="004C418C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Оборудование контрольно-измерительных приборов и автоматизации (КИПиА) основного оборудования ТЭЦ АО «Алтай-Кокс» технически и морально устарело. Оборудование находится в эксплуатации более 35 лет, выработало свой нормативный срок службы, выпуск оборудования КИПиА использующегося на ТЭЦ АО «Алтай-Кокс» и запасных частей прекращен, что приводит к затруднениям при его ремонте.</w:t>
      </w:r>
    </w:p>
    <w:p w:rsidR="004C418C" w:rsidRPr="00E40B0E" w:rsidRDefault="004C418C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Внедрение АСУ ТП позволит значительно повысить точность регулирования определяющих экономичность режима работы параметров оборудования и качество ведения технологического процесса, что в свою очередь увеличивает срок службы оборудования, и позволит снизить удельный расход условного топлива на отпуск тепла, а также приведет к снижению затрат на производство теплоносителя (реагенты).</w:t>
      </w:r>
    </w:p>
    <w:p w:rsidR="004C418C" w:rsidRPr="00E40B0E" w:rsidRDefault="004C418C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ТЭЦ АО «Алтай-Кокс» реализует проекты по внедрению автоматизированных систем управления технологическими процессами. В 2018 году была реализована АСУ ТП КА №4 и в 2019 году введена в эксплуатацию. Затраты на реализацию составили 45 011,743 тыс. руб.</w:t>
      </w:r>
    </w:p>
    <w:p w:rsidR="004C418C" w:rsidRPr="00E40B0E" w:rsidRDefault="004C418C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В 2020 году разработана проектная документация на автоматизацию котлоагрегата №3 и турбогенератора №3.</w:t>
      </w:r>
    </w:p>
    <w:p w:rsidR="004C418C" w:rsidRPr="00E40B0E" w:rsidRDefault="004C418C" w:rsidP="00E40B0E">
      <w:pPr>
        <w:pStyle w:val="af5"/>
        <w:spacing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E40B0E">
        <w:rPr>
          <w:rFonts w:asciiTheme="minorHAnsi" w:hAnsiTheme="minorHAnsi" w:cstheme="minorHAnsi"/>
          <w:sz w:val="24"/>
          <w:szCs w:val="24"/>
        </w:rPr>
        <w:t>В 2022 году планируется реализовать проект по автоматизации котлоагрегата КА№3.</w:t>
      </w:r>
    </w:p>
    <w:p w:rsidR="001D1871" w:rsidRPr="00E40B0E" w:rsidRDefault="001D1871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В 202</w:t>
      </w:r>
      <w:r w:rsidR="004C418C" w:rsidRPr="00E40B0E">
        <w:rPr>
          <w:rFonts w:cstheme="minorHAnsi"/>
          <w:sz w:val="24"/>
          <w:szCs w:val="24"/>
        </w:rPr>
        <w:t>3</w:t>
      </w:r>
      <w:r w:rsidRPr="00E40B0E">
        <w:rPr>
          <w:rFonts w:cstheme="minorHAnsi"/>
          <w:sz w:val="24"/>
          <w:szCs w:val="24"/>
        </w:rPr>
        <w:t xml:space="preserve"> году планируется реализовать</w:t>
      </w:r>
      <w:r w:rsidR="004C418C" w:rsidRPr="00E40B0E">
        <w:rPr>
          <w:rFonts w:cstheme="minorHAnsi"/>
          <w:sz w:val="24"/>
          <w:szCs w:val="24"/>
        </w:rPr>
        <w:t xml:space="preserve"> Капитальный ремонт котлоагрегата №1</w:t>
      </w:r>
      <w:r w:rsidRPr="00E40B0E">
        <w:rPr>
          <w:rFonts w:cstheme="minorHAnsi"/>
          <w:sz w:val="24"/>
          <w:szCs w:val="24"/>
        </w:rPr>
        <w:t>.</w:t>
      </w:r>
    </w:p>
    <w:p w:rsidR="00E40B0E" w:rsidRPr="00E40B0E" w:rsidRDefault="00E40B0E" w:rsidP="00E40B0E">
      <w:pPr>
        <w:pStyle w:val="af3"/>
        <w:spacing w:after="0" w:line="240" w:lineRule="auto"/>
        <w:ind w:left="0" w:firstLine="709"/>
        <w:jc w:val="both"/>
        <w:rPr>
          <w:rFonts w:cstheme="minorHAnsi"/>
          <w:b/>
          <w:sz w:val="24"/>
          <w:szCs w:val="24"/>
        </w:rPr>
      </w:pPr>
    </w:p>
    <w:p w:rsidR="00B47654" w:rsidRPr="00E40B0E" w:rsidRDefault="004C418C" w:rsidP="00E40B0E">
      <w:pPr>
        <w:pStyle w:val="af3"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b/>
          <w:sz w:val="24"/>
          <w:szCs w:val="24"/>
        </w:rPr>
        <w:t>2.11 </w:t>
      </w:r>
      <w:r w:rsidR="00B47654" w:rsidRPr="00E40B0E">
        <w:rPr>
          <w:rFonts w:cstheme="minorHAnsi"/>
          <w:b/>
          <w:sz w:val="24"/>
          <w:szCs w:val="24"/>
        </w:rPr>
        <w:t>Пункт 6.12.6</w:t>
      </w:r>
      <w:r w:rsidR="00B47654" w:rsidRPr="00E40B0E">
        <w:rPr>
          <w:rFonts w:cstheme="minorHAnsi"/>
          <w:sz w:val="24"/>
          <w:szCs w:val="24"/>
        </w:rPr>
        <w:t xml:space="preserve"> ТЭЦ «АО «Алтай-Кокс»» изложить в следующей редакции:</w:t>
      </w:r>
    </w:p>
    <w:p w:rsidR="00B47654" w:rsidRPr="00E40B0E" w:rsidRDefault="00B47654" w:rsidP="00E40B0E">
      <w:pPr>
        <w:pStyle w:val="af3"/>
        <w:suppressAutoHyphens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 xml:space="preserve">На ТЭЦ АО «Алтай-Кокс» отсутствует автоматизированная система управления технологическими процессами. </w:t>
      </w:r>
    </w:p>
    <w:p w:rsidR="00B47654" w:rsidRPr="00E40B0E" w:rsidRDefault="00B47654" w:rsidP="00E40B0E">
      <w:pPr>
        <w:pStyle w:val="af3"/>
        <w:suppressAutoHyphens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Оборудование контрольно-измерительных приборов и автоматизации (КИПиА) основного оборудования ТЭЦ АО «Алтай-Кокс» технически и морально устарело. Оборудование находится в эксплуатации более 35 лет, выработало свой нормативный срок службы, выпуск оборудования КИПиА использующегося на ТЭЦ АО «Алтай-Кокс» и запасных частей прекращен, что приводит к затруднениям при его ремонте.</w:t>
      </w:r>
    </w:p>
    <w:p w:rsidR="00B47654" w:rsidRPr="00E40B0E" w:rsidRDefault="00B47654" w:rsidP="00E40B0E">
      <w:pPr>
        <w:pStyle w:val="af3"/>
        <w:suppressAutoHyphens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Внедрение АСУ ТП позволит значительно повысить точность регулирования определяющих экономичность режима работы параметров оборудования и качество ведения технологического процесса, что в свою очередь увеличивает срок службы оборудования, и позволит снизить удельный расход условного топлива на отпуск тепла, а также приведет к снижению затрат на производство теплоносителя (реагенты).</w:t>
      </w:r>
    </w:p>
    <w:p w:rsidR="00E40B0E" w:rsidRPr="00E40B0E" w:rsidRDefault="00E40B0E" w:rsidP="00E40B0E">
      <w:pPr>
        <w:pStyle w:val="af3"/>
        <w:spacing w:after="0" w:line="240" w:lineRule="auto"/>
        <w:ind w:left="0" w:firstLine="709"/>
        <w:contextualSpacing w:val="0"/>
        <w:jc w:val="both"/>
        <w:rPr>
          <w:rFonts w:cstheme="minorHAnsi"/>
          <w:sz w:val="24"/>
          <w:szCs w:val="24"/>
        </w:rPr>
      </w:pPr>
    </w:p>
    <w:p w:rsidR="00B47654" w:rsidRPr="00E40B0E" w:rsidRDefault="00B47654" w:rsidP="00E40B0E">
      <w:pPr>
        <w:pStyle w:val="af3"/>
        <w:spacing w:after="0" w:line="240" w:lineRule="auto"/>
        <w:ind w:left="0" w:firstLine="709"/>
        <w:contextualSpacing w:val="0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Таблица 55. Технические характеристики автоматизированной системы управления технологическими процессами (АСУ ТП) КА №3</w:t>
      </w:r>
    </w:p>
    <w:tbl>
      <w:tblPr>
        <w:tblW w:w="5000" w:type="pct"/>
        <w:tblInd w:w="-113" w:type="dxa"/>
        <w:tblLook w:val="04A0"/>
      </w:tblPr>
      <w:tblGrid>
        <w:gridCol w:w="576"/>
        <w:gridCol w:w="6018"/>
        <w:gridCol w:w="3260"/>
      </w:tblGrid>
      <w:tr w:rsidR="00E40B0E" w:rsidRPr="00E40B0E" w:rsidTr="000C65BC">
        <w:trPr>
          <w:trHeight w:val="20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0B0E">
              <w:rPr>
                <w:rFonts w:cstheme="minorHAns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0B0E">
              <w:rPr>
                <w:rFonts w:cstheme="minorHAnsi"/>
                <w:b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0B0E">
              <w:rPr>
                <w:rFonts w:cstheme="minorHAnsi"/>
                <w:b/>
                <w:bCs/>
                <w:sz w:val="24"/>
                <w:szCs w:val="24"/>
              </w:rPr>
              <w:t>Критерий соответствия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1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Соответствие программно-технического комплекса современным требованиям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1.1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АСУТП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 xml:space="preserve">СТО 70238424.27.100.010-2009 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1.2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КИПиА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СТО 70238424.27.100.078-2009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2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Безопасность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2.1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Технологические защиты (ТЗ)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РД 153-34.1-35.137-00,</w:t>
            </w:r>
          </w:p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РД 153-34.1-35.142-00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2.2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 xml:space="preserve">Информационная защита </w:t>
            </w:r>
          </w:p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(от несанкционированного доступа)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Приказ ФСТЭК от</w:t>
            </w:r>
          </w:p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 xml:space="preserve"> 14 марта 2014 г. № 31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3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Надежность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3.1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Коэффициент готовности, не менее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99,95%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3.2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Суммарный годовой коэффициент недоиспользования установленной мощности, не более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0,1%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3.3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Вероятность отказа, не более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0,05%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3.4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Суммарный параметр потока срабатывания ТЗ, действующий на останов котлоагрегата, не более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0,2%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4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Быстродействие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4.1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Цикл обновления оперативной информации, не более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1 с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4.2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Задержка представления аварийных сигналов, не более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25 мс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4.3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Задержка представления остальных сигналов, не более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100 мс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4.4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Общая задержка в передаче информации по каналам технологических защит, не более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10 мс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4.5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Общая задержка в передаче информации по контуру регулирования, не более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100 мс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4.6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Задержка в передаче важных управляющих воздействий, не более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25 мс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4.7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Задержка в передаче обычных управляющих воздействий, не более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10 мс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4.8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Полное время хода регулирующих органов, не более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90 с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5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Достоверность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5.1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Достаточность измерительных каналов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РД 153-34.1-35.127-2002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5.2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Наличие дублированных сигналов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Да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5.3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Наличие троированных сигналов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Да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5.4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Наличие синхронной модели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Да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6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Точность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6.1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Класс системы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ИС-2 (по ГОСТ 8.596-2002)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6.2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Измерительные каналы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РД 153-34.0-11.201-97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6.3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Погрешность датчиков теплотехнических измерений, используемые для расчета технико-экономических показателей, не более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0,25%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6.4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 xml:space="preserve">Погрешность в передаче сигналов, используемых в схемах управления, регулирования технологических защит и сигнализации, не более 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0,5%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6.5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Погрешность измерительных каналов для измерения температуры, давления, расхода и уровня, не более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0,5%</w:t>
            </w:r>
          </w:p>
        </w:tc>
      </w:tr>
      <w:tr w:rsidR="00E40B0E" w:rsidRPr="00E40B0E" w:rsidTr="000C65BC">
        <w:trPr>
          <w:trHeight w:val="2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6.6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54" w:rsidRPr="00E40B0E" w:rsidRDefault="00B47654" w:rsidP="000C65BC">
            <w:pPr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Погрешность результатов расчета технико-экономических и других показателей, не более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54" w:rsidRPr="00E40B0E" w:rsidRDefault="00B47654" w:rsidP="000C65BC">
            <w:pPr>
              <w:jc w:val="center"/>
              <w:rPr>
                <w:rFonts w:cstheme="minorHAnsi"/>
                <w:szCs w:val="24"/>
              </w:rPr>
            </w:pPr>
            <w:r w:rsidRPr="00E40B0E">
              <w:rPr>
                <w:rFonts w:cstheme="minorHAnsi"/>
                <w:szCs w:val="24"/>
              </w:rPr>
              <w:t>0,5%</w:t>
            </w:r>
          </w:p>
        </w:tc>
      </w:tr>
    </w:tbl>
    <w:p w:rsidR="00B47654" w:rsidRPr="00E40B0E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В настоящее время установленные выключатели ОРУ-110, находятся в неудовлетворительном состоянии (отсутствие запасных частей, выключатель снят с производства). Предлагается производить замену масляных выключателей на элегазовые со схожими режимами работы за исключением маслонаполнительного оборудования выключателя. Производится их плановая замена.</w:t>
      </w: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В 2021 году были реализованы следующие мероприятия:</w:t>
      </w: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 xml:space="preserve">- </w:t>
      </w:r>
      <w:r w:rsidRPr="00E40B0E">
        <w:rPr>
          <w:rFonts w:eastAsia="Times New Roman" w:cstheme="minorHAnsi"/>
          <w:sz w:val="24"/>
          <w:szCs w:val="24"/>
          <w:lang w:eastAsia="ru-RU"/>
        </w:rPr>
        <w:t>Блокировка источников энергии</w:t>
      </w:r>
      <w:r w:rsidRPr="00E40B0E">
        <w:rPr>
          <w:rFonts w:cstheme="minorHAnsi"/>
          <w:sz w:val="24"/>
          <w:szCs w:val="24"/>
        </w:rPr>
        <w:t>;</w:t>
      </w: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 xml:space="preserve">- </w:t>
      </w:r>
      <w:r w:rsidRPr="00E40B0E">
        <w:rPr>
          <w:rFonts w:eastAsia="Times New Roman" w:cstheme="minorHAnsi"/>
          <w:sz w:val="24"/>
          <w:szCs w:val="24"/>
          <w:lang w:eastAsia="ru-RU"/>
        </w:rPr>
        <w:t>Реконструкция объектов Теплоэлектроцентрали по приведению перильного ограждения в соответствие.14110_02_00108</w:t>
      </w:r>
      <w:r w:rsidRPr="00E40B0E">
        <w:rPr>
          <w:rFonts w:cstheme="minorHAnsi"/>
          <w:sz w:val="24"/>
          <w:szCs w:val="24"/>
        </w:rPr>
        <w:t>;</w:t>
      </w: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 xml:space="preserve">- </w:t>
      </w:r>
      <w:r w:rsidRPr="00E40B0E">
        <w:rPr>
          <w:rFonts w:eastAsia="Times New Roman" w:cstheme="minorHAnsi"/>
          <w:sz w:val="24"/>
          <w:szCs w:val="24"/>
          <w:lang w:eastAsia="ru-RU"/>
        </w:rPr>
        <w:t>Модернизация автоматизированной системы управления и сигнализации парового котла (котлоагрегата) №3.14110_03_00032</w:t>
      </w:r>
      <w:r w:rsidRPr="00E40B0E">
        <w:rPr>
          <w:rFonts w:cstheme="minorHAnsi"/>
          <w:sz w:val="24"/>
          <w:szCs w:val="24"/>
        </w:rPr>
        <w:t>;</w:t>
      </w: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E40B0E">
        <w:rPr>
          <w:rFonts w:cstheme="minorHAnsi"/>
          <w:sz w:val="24"/>
          <w:szCs w:val="24"/>
        </w:rPr>
        <w:t xml:space="preserve">- </w:t>
      </w:r>
      <w:r w:rsidRPr="00E40B0E">
        <w:rPr>
          <w:rFonts w:eastAsia="Times New Roman" w:cstheme="minorHAnsi"/>
          <w:sz w:val="24"/>
          <w:szCs w:val="24"/>
          <w:lang w:eastAsia="ru-RU"/>
        </w:rPr>
        <w:t>Замена насоса подпитки котлов НПК№2 (КСД-125-140).14110_04_00098;</w:t>
      </w: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E40B0E">
        <w:rPr>
          <w:rFonts w:eastAsia="Times New Roman" w:cstheme="minorHAnsi"/>
          <w:sz w:val="24"/>
          <w:szCs w:val="24"/>
          <w:lang w:eastAsia="ru-RU"/>
        </w:rPr>
        <w:t>- Модернизация автоматизированной системы управления и сигнализации парового котла (котлоагрегата) №2.14110_03_00031;</w:t>
      </w: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eastAsia="Times New Roman" w:cstheme="minorHAnsi"/>
          <w:sz w:val="24"/>
          <w:szCs w:val="24"/>
          <w:lang w:eastAsia="ru-RU"/>
        </w:rPr>
        <w:t>- Внедрение системы видеонаблюдения на щитах управления ТЭЦ.14110_11_00029;</w:t>
      </w: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 xml:space="preserve">- </w:t>
      </w:r>
      <w:r w:rsidRPr="00E40B0E">
        <w:rPr>
          <w:rFonts w:eastAsia="Times New Roman" w:cstheme="minorHAnsi"/>
          <w:sz w:val="24"/>
          <w:szCs w:val="24"/>
          <w:lang w:eastAsia="ru-RU"/>
        </w:rPr>
        <w:t>Замена лифтов Теплоэлектроцентрали.14110_04_00083</w:t>
      </w:r>
      <w:r w:rsidRPr="00E40B0E">
        <w:rPr>
          <w:rFonts w:cstheme="minorHAnsi"/>
          <w:sz w:val="24"/>
          <w:szCs w:val="24"/>
        </w:rPr>
        <w:t>.</w:t>
      </w: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B47654" w:rsidRPr="00E40B0E" w:rsidRDefault="00B47654" w:rsidP="00E40B0E">
      <w:pPr>
        <w:suppressAutoHyphens/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 xml:space="preserve">Объем денежных средств, использованных в 2021 году на реализацию мероприятий на техническое перевооружение и модернизацию составил 18 340,14 тыс. руб. </w:t>
      </w:r>
    </w:p>
    <w:p w:rsidR="00B47654" w:rsidRPr="00E40B0E" w:rsidRDefault="00B47654" w:rsidP="00E40B0E">
      <w:pPr>
        <w:suppressAutoHyphens/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Источником финансирования являлись собственные средства АО «Алтай-Кокс».</w:t>
      </w:r>
    </w:p>
    <w:p w:rsidR="00B47654" w:rsidRPr="00E40B0E" w:rsidRDefault="00B47654" w:rsidP="00E40B0E">
      <w:pPr>
        <w:suppressAutoHyphens/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Таблица 56. Капитальные затраты на техническое перевооружение, модернизацию</w:t>
      </w:r>
    </w:p>
    <w:tbl>
      <w:tblPr>
        <w:tblW w:w="9067" w:type="dxa"/>
        <w:tblInd w:w="113" w:type="dxa"/>
        <w:tblLayout w:type="fixed"/>
        <w:tblLook w:val="04A0"/>
      </w:tblPr>
      <w:tblGrid>
        <w:gridCol w:w="564"/>
        <w:gridCol w:w="5101"/>
        <w:gridCol w:w="1701"/>
        <w:gridCol w:w="1701"/>
      </w:tblGrid>
      <w:tr w:rsidR="00E40B0E" w:rsidRPr="00E40B0E" w:rsidTr="00E40B0E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Период 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Стоимость, тыс. руб.</w:t>
            </w:r>
          </w:p>
        </w:tc>
      </w:tr>
      <w:tr w:rsidR="00E40B0E" w:rsidRPr="00E40B0E" w:rsidTr="00E40B0E">
        <w:trPr>
          <w:trHeight w:val="87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ОВИ. Блокировка источников энергии (Lock-Оut/Tag-Оut (LOTO)).14110_02_00250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1 423,06</w:t>
            </w:r>
          </w:p>
        </w:tc>
      </w:tr>
      <w:tr w:rsidR="00E40B0E" w:rsidRPr="00E40B0E" w:rsidTr="00E40B0E">
        <w:trPr>
          <w:trHeight w:val="11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КС. Реконструкция объектов Теплоэлектроцентрали по приведению перильного ограждения в соответствие.14110_02_00108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2 733,13</w:t>
            </w:r>
          </w:p>
        </w:tc>
      </w:tr>
      <w:tr w:rsidR="00E40B0E" w:rsidRPr="00E40B0E" w:rsidTr="00E40B0E">
        <w:trPr>
          <w:trHeight w:val="8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КС. Модернизация автоматизированной системы управления и сигнализации парового котла (котлоагрегата) №3.14110_03_00032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8 849,78</w:t>
            </w:r>
          </w:p>
        </w:tc>
      </w:tr>
      <w:tr w:rsidR="00E40B0E" w:rsidRPr="00E40B0E" w:rsidTr="00E40B0E">
        <w:trPr>
          <w:trHeight w:val="6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ВИ. Замена насоса подпитки котлов НПК№2 (КСД-125-140).14110_04_00098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370,03</w:t>
            </w:r>
          </w:p>
        </w:tc>
      </w:tr>
      <w:tr w:rsidR="00E40B0E" w:rsidRPr="00E40B0E" w:rsidTr="00E40B0E">
        <w:trPr>
          <w:trHeight w:val="98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КС. Модернизация автоматизированной системы управления и сигнализации парового котла (котлоагрегата) №2.14110_03_00031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2 867,89</w:t>
            </w:r>
          </w:p>
        </w:tc>
      </w:tr>
      <w:tr w:rsidR="00E40B0E" w:rsidRPr="00E40B0E" w:rsidTr="00E40B0E">
        <w:trPr>
          <w:trHeight w:val="4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CAPEX. Внедрение системы видеонаблюдения на щитах управления ТЭЦ.14110_11_00029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5,50</w:t>
            </w:r>
          </w:p>
        </w:tc>
      </w:tr>
      <w:tr w:rsidR="00E40B0E" w:rsidRPr="00E40B0E" w:rsidTr="00E40B0E">
        <w:trPr>
          <w:trHeight w:val="70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ОВИ. Замена лифтов Теплоэлектроцентрали.14110_04_00083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2 090,75</w:t>
            </w:r>
          </w:p>
        </w:tc>
      </w:tr>
      <w:tr w:rsidR="00E40B0E" w:rsidRPr="00E40B0E" w:rsidTr="00E40B0E">
        <w:trPr>
          <w:trHeight w:val="315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54" w:rsidRPr="00E40B0E" w:rsidRDefault="00B47654" w:rsidP="000C65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E40B0E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18 340,14</w:t>
            </w:r>
          </w:p>
        </w:tc>
      </w:tr>
    </w:tbl>
    <w:p w:rsidR="00E40B0E" w:rsidRDefault="00E40B0E" w:rsidP="00E40B0E">
      <w:pPr>
        <w:tabs>
          <w:tab w:val="left" w:pos="567"/>
          <w:tab w:val="left" w:pos="2213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B47654" w:rsidRPr="00264948" w:rsidRDefault="00B47654" w:rsidP="00E40B0E">
      <w:pPr>
        <w:tabs>
          <w:tab w:val="left" w:pos="567"/>
          <w:tab w:val="left" w:pos="2213"/>
        </w:tabs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264948">
        <w:rPr>
          <w:rFonts w:cstheme="minorHAnsi"/>
          <w:sz w:val="24"/>
          <w:szCs w:val="24"/>
        </w:rPr>
        <w:t>В 2023 году запланировано выполнение капитального ремонта парового котла (котлоагрегата) №1, с выполнением сверхтиповых объемов работ по результатам обследования технического состояния и экспертизы промышленной безопасности. Текущее состояние котлоагрегата приводит к снижению паропроизводительности и КПД агрегата, что является одним из рисков по обеспечению тепловых нагрузок потребителям. Выполнение капитального ремонта приведет к достижению номинальных показателей котлоагрегата, в части КПД, паропроизводительности и удельного расхода топлива на выработку пара котлом. Ремонт и замена основных узлов увеличивает срок эксплуатации котлоагрегата до следующего капитального ремонта в период 6 лет.</w:t>
      </w:r>
    </w:p>
    <w:p w:rsidR="00E40B0E" w:rsidRDefault="00E40B0E" w:rsidP="00E40B0E">
      <w:pPr>
        <w:spacing w:after="0" w:line="240" w:lineRule="auto"/>
        <w:ind w:firstLine="709"/>
        <w:jc w:val="both"/>
        <w:rPr>
          <w:rFonts w:cstheme="minorHAnsi"/>
          <w:color w:val="FF0000"/>
          <w:sz w:val="24"/>
          <w:szCs w:val="26"/>
        </w:rPr>
      </w:pPr>
    </w:p>
    <w:p w:rsidR="00B47654" w:rsidRPr="001752C1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6"/>
        </w:rPr>
      </w:pPr>
      <w:r w:rsidRPr="001752C1">
        <w:rPr>
          <w:rFonts w:cstheme="minorHAnsi"/>
          <w:sz w:val="24"/>
          <w:szCs w:val="26"/>
        </w:rPr>
        <w:t>Таблица 56.1 Капитальные затраты на техническое перевооружение, модернизацию на 2023 год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4744"/>
        <w:gridCol w:w="1896"/>
        <w:gridCol w:w="2621"/>
      </w:tblGrid>
      <w:tr w:rsidR="00B47654" w:rsidRPr="00264948" w:rsidTr="000C65BC">
        <w:trPr>
          <w:trHeight w:val="20"/>
          <w:tblHeader/>
        </w:trPr>
        <w:tc>
          <w:tcPr>
            <w:tcW w:w="301" w:type="pct"/>
            <w:shd w:val="clear" w:color="auto" w:fill="auto"/>
            <w:vAlign w:val="center"/>
            <w:hideMark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64948">
              <w:rPr>
                <w:rFonts w:cstheme="minorHAnsi"/>
                <w:b/>
                <w:bCs/>
                <w:color w:val="000000"/>
              </w:rPr>
              <w:t>№ п/п</w:t>
            </w:r>
          </w:p>
        </w:tc>
        <w:tc>
          <w:tcPr>
            <w:tcW w:w="2407" w:type="pct"/>
            <w:shd w:val="clear" w:color="auto" w:fill="auto"/>
            <w:vAlign w:val="center"/>
            <w:hideMark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64948">
              <w:rPr>
                <w:rFonts w:cstheme="minorHAnsi"/>
                <w:b/>
                <w:bCs/>
                <w:color w:val="000000"/>
              </w:rPr>
              <w:t>Наименование</w:t>
            </w:r>
          </w:p>
        </w:tc>
        <w:tc>
          <w:tcPr>
            <w:tcW w:w="962" w:type="pct"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64948">
              <w:rPr>
                <w:rFonts w:cstheme="minorHAnsi"/>
                <w:b/>
                <w:bCs/>
                <w:color w:val="000000"/>
              </w:rPr>
              <w:t>Период</w:t>
            </w:r>
          </w:p>
          <w:p w:rsidR="00B47654" w:rsidRPr="00264948" w:rsidRDefault="00B47654" w:rsidP="000C65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64948">
              <w:rPr>
                <w:rFonts w:cstheme="minorHAnsi"/>
                <w:b/>
                <w:bCs/>
                <w:color w:val="000000"/>
              </w:rPr>
              <w:t xml:space="preserve"> выполнения</w:t>
            </w:r>
          </w:p>
        </w:tc>
        <w:tc>
          <w:tcPr>
            <w:tcW w:w="1330" w:type="pct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64948">
              <w:rPr>
                <w:rFonts w:cstheme="minorHAnsi"/>
                <w:b/>
                <w:bCs/>
                <w:color w:val="000000"/>
              </w:rPr>
              <w:t>Стоимость (без НДС), тыс. руб.</w:t>
            </w:r>
          </w:p>
        </w:tc>
      </w:tr>
      <w:tr w:rsidR="00B47654" w:rsidRPr="00264948" w:rsidTr="000C65BC">
        <w:trPr>
          <w:trHeight w:val="58"/>
        </w:trPr>
        <w:tc>
          <w:tcPr>
            <w:tcW w:w="301" w:type="pct"/>
            <w:shd w:val="clear" w:color="auto" w:fill="auto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lang w:val="en-US"/>
              </w:rPr>
            </w:pPr>
            <w:r w:rsidRPr="00264948">
              <w:rPr>
                <w:rFonts w:cstheme="minorHAnsi"/>
                <w:lang w:val="en-US"/>
              </w:rPr>
              <w:t>1</w:t>
            </w:r>
          </w:p>
        </w:tc>
        <w:tc>
          <w:tcPr>
            <w:tcW w:w="2407" w:type="pct"/>
            <w:shd w:val="clear" w:color="auto" w:fill="auto"/>
            <w:vAlign w:val="center"/>
          </w:tcPr>
          <w:p w:rsidR="00B47654" w:rsidRPr="00264948" w:rsidRDefault="00B47654" w:rsidP="000C65BC">
            <w:pPr>
              <w:rPr>
                <w:rFonts w:cstheme="minorHAnsi"/>
              </w:rPr>
            </w:pPr>
            <w:r w:rsidRPr="00264948">
              <w:rPr>
                <w:rFonts w:cstheme="minorHAnsi"/>
              </w:rPr>
              <w:t>Капитальный ремонт котлоагрегата №1</w:t>
            </w:r>
          </w:p>
        </w:tc>
        <w:tc>
          <w:tcPr>
            <w:tcW w:w="962" w:type="pct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</w:rPr>
            </w:pPr>
            <w:r w:rsidRPr="00264948">
              <w:rPr>
                <w:rFonts w:cstheme="minorHAnsi"/>
              </w:rPr>
              <w:t>2023 г.</w:t>
            </w:r>
          </w:p>
        </w:tc>
        <w:tc>
          <w:tcPr>
            <w:tcW w:w="1330" w:type="pct"/>
            <w:shd w:val="clear" w:color="000000" w:fill="FFFFFF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bCs/>
              </w:rPr>
            </w:pPr>
            <w:r w:rsidRPr="00264948">
              <w:rPr>
                <w:rFonts w:cstheme="minorHAnsi"/>
                <w:bCs/>
              </w:rPr>
              <w:t>179 410,689</w:t>
            </w:r>
          </w:p>
        </w:tc>
      </w:tr>
      <w:tr w:rsidR="00B47654" w:rsidRPr="00264948" w:rsidTr="000C65BC">
        <w:trPr>
          <w:trHeight w:val="20"/>
        </w:trPr>
        <w:tc>
          <w:tcPr>
            <w:tcW w:w="3670" w:type="pct"/>
            <w:gridSpan w:val="3"/>
            <w:shd w:val="clear" w:color="auto" w:fill="auto"/>
            <w:vAlign w:val="center"/>
            <w:hideMark/>
          </w:tcPr>
          <w:p w:rsidR="00B47654" w:rsidRPr="00264948" w:rsidRDefault="00B47654" w:rsidP="000C65BC">
            <w:pPr>
              <w:rPr>
                <w:rFonts w:cstheme="minorHAnsi"/>
                <w:b/>
                <w:bCs/>
              </w:rPr>
            </w:pPr>
            <w:r w:rsidRPr="00264948">
              <w:rPr>
                <w:rFonts w:cstheme="minorHAnsi"/>
              </w:rPr>
              <w:t>Всего по инвестиционной программе</w:t>
            </w:r>
          </w:p>
        </w:tc>
        <w:tc>
          <w:tcPr>
            <w:tcW w:w="1330" w:type="pct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bCs/>
              </w:rPr>
            </w:pPr>
            <w:r w:rsidRPr="00264948">
              <w:rPr>
                <w:rFonts w:cstheme="minorHAnsi"/>
                <w:b/>
                <w:bCs/>
              </w:rPr>
              <w:t>179 410,689</w:t>
            </w:r>
          </w:p>
        </w:tc>
      </w:tr>
    </w:tbl>
    <w:p w:rsidR="00E40B0E" w:rsidRDefault="00E40B0E" w:rsidP="00E40B0E">
      <w:pPr>
        <w:pStyle w:val="af3"/>
        <w:spacing w:after="0" w:line="240" w:lineRule="auto"/>
        <w:ind w:left="0" w:firstLine="709"/>
        <w:contextualSpacing w:val="0"/>
        <w:jc w:val="both"/>
        <w:rPr>
          <w:rFonts w:cstheme="minorHAnsi"/>
          <w:b/>
          <w:color w:val="0000FF"/>
          <w:sz w:val="24"/>
        </w:rPr>
      </w:pPr>
    </w:p>
    <w:p w:rsidR="001D1871" w:rsidRPr="00E40B0E" w:rsidRDefault="001D1871" w:rsidP="00E40B0E">
      <w:pPr>
        <w:pStyle w:val="af3"/>
        <w:spacing w:after="0" w:line="240" w:lineRule="auto"/>
        <w:ind w:left="0" w:firstLine="709"/>
        <w:contextualSpacing w:val="0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b/>
          <w:sz w:val="24"/>
        </w:rPr>
        <w:t>2.</w:t>
      </w:r>
      <w:r w:rsidR="00B47654" w:rsidRPr="00E40B0E">
        <w:rPr>
          <w:rFonts w:cstheme="minorHAnsi"/>
          <w:b/>
          <w:sz w:val="24"/>
        </w:rPr>
        <w:t>12</w:t>
      </w:r>
      <w:r w:rsidRPr="00E40B0E">
        <w:rPr>
          <w:rFonts w:cstheme="minorHAnsi"/>
          <w:b/>
          <w:sz w:val="24"/>
        </w:rPr>
        <w:t> Пункт 10.1.1 «Объемы</w:t>
      </w:r>
      <w:r w:rsidRPr="00E40B0E">
        <w:rPr>
          <w:rFonts w:cstheme="minorHAnsi"/>
          <w:sz w:val="24"/>
        </w:rPr>
        <w:t xml:space="preserve"> и источники финансирования ТЭЦ «АО «Алтай-Кокс»» изложить в следующей редакции:</w:t>
      </w:r>
    </w:p>
    <w:p w:rsidR="001D1871" w:rsidRPr="00E40B0E" w:rsidRDefault="001D1871" w:rsidP="00E40B0E">
      <w:pPr>
        <w:pStyle w:val="af3"/>
        <w:suppressAutoHyphens/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 xml:space="preserve">Объем денежных средств, использованных в 2021 году на реализацию мероприятий на техническое перевооружение и модернизацию составил 18 340,14 тыс. руб. </w:t>
      </w:r>
    </w:p>
    <w:p w:rsidR="001D1871" w:rsidRPr="00E40B0E" w:rsidRDefault="001D1871" w:rsidP="00E40B0E">
      <w:pPr>
        <w:pStyle w:val="af3"/>
        <w:suppressAutoHyphens/>
        <w:spacing w:after="0" w:line="240" w:lineRule="auto"/>
        <w:ind w:left="0" w:firstLine="709"/>
        <w:contextualSpacing w:val="0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Источником финансирования являлись собственные средства АО «Алтай-Кокс».</w:t>
      </w:r>
    </w:p>
    <w:p w:rsidR="00E40B0E" w:rsidRPr="00E40B0E" w:rsidRDefault="00E40B0E" w:rsidP="00E40B0E">
      <w:pPr>
        <w:pStyle w:val="af3"/>
        <w:suppressAutoHyphens/>
        <w:spacing w:after="0" w:line="240" w:lineRule="auto"/>
        <w:ind w:left="0" w:firstLine="709"/>
        <w:contextualSpacing w:val="0"/>
        <w:jc w:val="both"/>
        <w:rPr>
          <w:rFonts w:cstheme="minorHAnsi"/>
          <w:bCs/>
          <w:sz w:val="24"/>
          <w:szCs w:val="24"/>
        </w:rPr>
      </w:pPr>
    </w:p>
    <w:p w:rsidR="001D1871" w:rsidRPr="00E40B0E" w:rsidRDefault="001D1871" w:rsidP="00E40B0E">
      <w:pPr>
        <w:pStyle w:val="af3"/>
        <w:suppressAutoHyphens/>
        <w:spacing w:after="0" w:line="240" w:lineRule="auto"/>
        <w:ind w:left="0" w:firstLine="709"/>
        <w:contextualSpacing w:val="0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bCs/>
          <w:sz w:val="24"/>
          <w:szCs w:val="24"/>
        </w:rPr>
        <w:t xml:space="preserve">Таблица № 64.1. </w:t>
      </w:r>
      <w:r w:rsidRPr="00E40B0E">
        <w:rPr>
          <w:rFonts w:cstheme="minorHAnsi"/>
          <w:sz w:val="24"/>
          <w:szCs w:val="24"/>
        </w:rPr>
        <w:t>Капитальные затраты на техническое перевооружение, модернизацию</w:t>
      </w:r>
    </w:p>
    <w:tbl>
      <w:tblPr>
        <w:tblW w:w="9634" w:type="dxa"/>
        <w:tblInd w:w="113" w:type="dxa"/>
        <w:tblLayout w:type="fixed"/>
        <w:tblLook w:val="04A0"/>
      </w:tblPr>
      <w:tblGrid>
        <w:gridCol w:w="564"/>
        <w:gridCol w:w="5385"/>
        <w:gridCol w:w="1843"/>
        <w:gridCol w:w="1842"/>
      </w:tblGrid>
      <w:tr w:rsidR="00E40B0E" w:rsidRPr="00E40B0E" w:rsidTr="00E40B0E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0B0E">
              <w:rPr>
                <w:rFonts w:cstheme="minorHAns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0B0E">
              <w:rPr>
                <w:rFonts w:cstheme="minorHAnsi"/>
                <w:b/>
                <w:bCs/>
                <w:sz w:val="24"/>
                <w:szCs w:val="24"/>
              </w:rPr>
              <w:t>Период 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0B0E">
              <w:rPr>
                <w:rFonts w:cstheme="minorHAnsi"/>
                <w:b/>
                <w:bCs/>
                <w:sz w:val="24"/>
                <w:szCs w:val="24"/>
              </w:rPr>
              <w:t>Стоимость, тыс. руб.</w:t>
            </w:r>
          </w:p>
        </w:tc>
      </w:tr>
      <w:tr w:rsidR="00E40B0E" w:rsidRPr="00E40B0E" w:rsidTr="00E40B0E">
        <w:trPr>
          <w:trHeight w:val="87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ОВИ. Блокировка источников энергии (Lock-Оut/Tag-Оut (LOTO)).14110_02_00250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1 423,06</w:t>
            </w:r>
          </w:p>
        </w:tc>
      </w:tr>
      <w:tr w:rsidR="00E40B0E" w:rsidRPr="00E40B0E" w:rsidTr="00E40B0E">
        <w:trPr>
          <w:trHeight w:val="112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КС. Реконструкция объектов Теплоэлектроцентрали по приведению перильного ограждения в соответствие.14110_02_00108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2 733,13</w:t>
            </w:r>
          </w:p>
        </w:tc>
      </w:tr>
      <w:tr w:rsidR="00E40B0E" w:rsidRPr="00E40B0E" w:rsidTr="00E40B0E">
        <w:trPr>
          <w:trHeight w:val="84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КС. Модернизация автоматизированной системы управления и сигнализации парового котла (котлоагрегата) №3.14110_03_00032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8 849,78</w:t>
            </w:r>
          </w:p>
        </w:tc>
      </w:tr>
      <w:tr w:rsidR="00E40B0E" w:rsidRPr="00E40B0E" w:rsidTr="00E40B0E">
        <w:trPr>
          <w:trHeight w:val="6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ВИ. Замена насоса подпитки котлов НПК№2 (КСД-125-140).14110_04_00098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370,03</w:t>
            </w:r>
          </w:p>
        </w:tc>
      </w:tr>
      <w:tr w:rsidR="00E40B0E" w:rsidRPr="00E40B0E" w:rsidTr="00E40B0E">
        <w:trPr>
          <w:trHeight w:val="98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КС. Модернизация автоматизированной системы управления и сигнализации парового котла (котлоагрегата) №2.14110_03_00031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2 867,89</w:t>
            </w:r>
          </w:p>
        </w:tc>
      </w:tr>
      <w:tr w:rsidR="00E40B0E" w:rsidRPr="00E40B0E" w:rsidTr="00E40B0E">
        <w:trPr>
          <w:trHeight w:val="4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CAPEX. Внедрение системы видеонаблюдения на щитах управления ТЭЦ.14110_11_00029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5,50</w:t>
            </w:r>
          </w:p>
        </w:tc>
      </w:tr>
      <w:tr w:rsidR="00E40B0E" w:rsidRPr="00E40B0E" w:rsidTr="00E40B0E">
        <w:trPr>
          <w:trHeight w:val="70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ОВИ. Замена лифтов Теплоэлектроцентрали.14110_04_00083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2 090,75</w:t>
            </w:r>
          </w:p>
        </w:tc>
      </w:tr>
      <w:tr w:rsidR="00E40B0E" w:rsidRPr="00E40B0E" w:rsidTr="00E40B0E">
        <w:trPr>
          <w:trHeight w:val="315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rPr>
                <w:rFonts w:cstheme="minorHAnsi"/>
                <w:sz w:val="24"/>
                <w:szCs w:val="24"/>
              </w:rPr>
            </w:pPr>
            <w:r w:rsidRPr="00E40B0E">
              <w:rPr>
                <w:rFonts w:cstheme="minorHAnsi"/>
                <w:sz w:val="24"/>
                <w:szCs w:val="24"/>
              </w:rPr>
              <w:t>Всего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0B0E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871" w:rsidRPr="00E40B0E" w:rsidRDefault="001D1871" w:rsidP="007B41A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40B0E">
              <w:rPr>
                <w:rFonts w:cstheme="minorHAnsi"/>
                <w:b/>
                <w:bCs/>
                <w:sz w:val="24"/>
                <w:szCs w:val="24"/>
              </w:rPr>
              <w:t>18 340,14</w:t>
            </w:r>
          </w:p>
        </w:tc>
      </w:tr>
    </w:tbl>
    <w:p w:rsidR="001D1871" w:rsidRPr="00E40B0E" w:rsidRDefault="001D1871" w:rsidP="001D1871">
      <w:pPr>
        <w:pStyle w:val="af3"/>
        <w:suppressAutoHyphens/>
        <w:spacing w:before="120" w:after="0" w:line="240" w:lineRule="auto"/>
        <w:ind w:left="0"/>
        <w:contextualSpacing w:val="0"/>
        <w:jc w:val="both"/>
        <w:rPr>
          <w:rFonts w:cstheme="minorHAnsi"/>
          <w:sz w:val="24"/>
          <w:szCs w:val="24"/>
        </w:rPr>
      </w:pPr>
    </w:p>
    <w:p w:rsidR="00B47654" w:rsidRPr="00E40B0E" w:rsidRDefault="00B47654" w:rsidP="00E40B0E">
      <w:pPr>
        <w:suppressAutoHyphens/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 xml:space="preserve">Объем денежных средств, необходимых на реализацию мероприятия программы в 2023 году на 179 410,689 тыс. руб. </w:t>
      </w:r>
    </w:p>
    <w:p w:rsidR="00B47654" w:rsidRPr="00E40B0E" w:rsidRDefault="00B47654" w:rsidP="00E40B0E">
      <w:pPr>
        <w:suppressAutoHyphens/>
        <w:spacing w:after="0" w:line="240" w:lineRule="auto"/>
        <w:ind w:firstLine="709"/>
        <w:contextualSpacing/>
        <w:jc w:val="both"/>
        <w:rPr>
          <w:rFonts w:cstheme="minorHAnsi"/>
          <w:sz w:val="24"/>
          <w:szCs w:val="24"/>
        </w:rPr>
      </w:pP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Таблица 64.1. Мероприятия инвестиционной программы на 2023 г.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4744"/>
        <w:gridCol w:w="1896"/>
        <w:gridCol w:w="2621"/>
      </w:tblGrid>
      <w:tr w:rsidR="00B47654" w:rsidRPr="00264948" w:rsidTr="000C65BC">
        <w:trPr>
          <w:trHeight w:val="20"/>
          <w:tblHeader/>
        </w:trPr>
        <w:tc>
          <w:tcPr>
            <w:tcW w:w="301" w:type="pct"/>
            <w:shd w:val="clear" w:color="auto" w:fill="auto"/>
            <w:vAlign w:val="center"/>
            <w:hideMark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64948">
              <w:rPr>
                <w:rFonts w:cstheme="minorHAnsi"/>
                <w:b/>
                <w:bCs/>
                <w:color w:val="000000"/>
              </w:rPr>
              <w:t>№ п/п</w:t>
            </w:r>
          </w:p>
        </w:tc>
        <w:tc>
          <w:tcPr>
            <w:tcW w:w="2407" w:type="pct"/>
            <w:shd w:val="clear" w:color="auto" w:fill="auto"/>
            <w:vAlign w:val="center"/>
            <w:hideMark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64948">
              <w:rPr>
                <w:rFonts w:cstheme="minorHAnsi"/>
                <w:b/>
                <w:bCs/>
                <w:color w:val="000000"/>
              </w:rPr>
              <w:t>Наименование</w:t>
            </w:r>
          </w:p>
        </w:tc>
        <w:tc>
          <w:tcPr>
            <w:tcW w:w="962" w:type="pct"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64948">
              <w:rPr>
                <w:rFonts w:cstheme="minorHAnsi"/>
                <w:b/>
                <w:bCs/>
                <w:color w:val="000000"/>
              </w:rPr>
              <w:t>Период</w:t>
            </w:r>
          </w:p>
          <w:p w:rsidR="00B47654" w:rsidRPr="00264948" w:rsidRDefault="00B47654" w:rsidP="000C65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64948">
              <w:rPr>
                <w:rFonts w:cstheme="minorHAnsi"/>
                <w:b/>
                <w:bCs/>
                <w:color w:val="000000"/>
              </w:rPr>
              <w:t xml:space="preserve"> выполнения</w:t>
            </w:r>
          </w:p>
        </w:tc>
        <w:tc>
          <w:tcPr>
            <w:tcW w:w="1330" w:type="pct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264948">
              <w:rPr>
                <w:rFonts w:cstheme="minorHAnsi"/>
                <w:b/>
                <w:bCs/>
                <w:color w:val="000000"/>
              </w:rPr>
              <w:t>Стоимость (без НДС), тыс. руб.</w:t>
            </w:r>
          </w:p>
        </w:tc>
      </w:tr>
      <w:tr w:rsidR="00B47654" w:rsidRPr="00264948" w:rsidTr="000C65BC">
        <w:trPr>
          <w:trHeight w:val="58"/>
        </w:trPr>
        <w:tc>
          <w:tcPr>
            <w:tcW w:w="301" w:type="pct"/>
            <w:shd w:val="clear" w:color="auto" w:fill="auto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lang w:val="en-US"/>
              </w:rPr>
            </w:pPr>
            <w:r w:rsidRPr="00264948">
              <w:rPr>
                <w:rFonts w:cstheme="minorHAnsi"/>
                <w:lang w:val="en-US"/>
              </w:rPr>
              <w:t>1</w:t>
            </w:r>
          </w:p>
        </w:tc>
        <w:tc>
          <w:tcPr>
            <w:tcW w:w="2407" w:type="pct"/>
            <w:shd w:val="clear" w:color="auto" w:fill="auto"/>
            <w:vAlign w:val="center"/>
          </w:tcPr>
          <w:p w:rsidR="00B47654" w:rsidRPr="00264948" w:rsidRDefault="00B47654" w:rsidP="000C65BC">
            <w:pPr>
              <w:rPr>
                <w:rFonts w:cstheme="minorHAnsi"/>
              </w:rPr>
            </w:pPr>
            <w:r w:rsidRPr="00264948">
              <w:rPr>
                <w:rFonts w:cstheme="minorHAnsi"/>
              </w:rPr>
              <w:t>Капитальный ремонт котлоагрегата №1</w:t>
            </w:r>
          </w:p>
        </w:tc>
        <w:tc>
          <w:tcPr>
            <w:tcW w:w="962" w:type="pct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</w:rPr>
            </w:pPr>
            <w:r w:rsidRPr="00264948">
              <w:rPr>
                <w:rFonts w:cstheme="minorHAnsi"/>
              </w:rPr>
              <w:t>2023 г.</w:t>
            </w:r>
          </w:p>
        </w:tc>
        <w:tc>
          <w:tcPr>
            <w:tcW w:w="1330" w:type="pct"/>
            <w:shd w:val="clear" w:color="000000" w:fill="FFFFFF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bCs/>
              </w:rPr>
            </w:pPr>
            <w:r w:rsidRPr="00264948">
              <w:rPr>
                <w:rFonts w:cstheme="minorHAnsi"/>
                <w:bCs/>
              </w:rPr>
              <w:t>179 410,689</w:t>
            </w:r>
          </w:p>
        </w:tc>
      </w:tr>
      <w:tr w:rsidR="00B47654" w:rsidRPr="00264948" w:rsidTr="000C65BC">
        <w:trPr>
          <w:trHeight w:val="20"/>
        </w:trPr>
        <w:tc>
          <w:tcPr>
            <w:tcW w:w="3670" w:type="pct"/>
            <w:gridSpan w:val="3"/>
            <w:shd w:val="clear" w:color="auto" w:fill="auto"/>
            <w:vAlign w:val="center"/>
            <w:hideMark/>
          </w:tcPr>
          <w:p w:rsidR="00B47654" w:rsidRPr="00264948" w:rsidRDefault="00B47654" w:rsidP="000C65BC">
            <w:pPr>
              <w:rPr>
                <w:rFonts w:cstheme="minorHAnsi"/>
                <w:b/>
                <w:bCs/>
              </w:rPr>
            </w:pPr>
            <w:r w:rsidRPr="00264948">
              <w:rPr>
                <w:rFonts w:cstheme="minorHAnsi"/>
              </w:rPr>
              <w:t>Всего по инвестиционной программе</w:t>
            </w:r>
          </w:p>
        </w:tc>
        <w:tc>
          <w:tcPr>
            <w:tcW w:w="1330" w:type="pct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bCs/>
              </w:rPr>
            </w:pPr>
            <w:r w:rsidRPr="00264948">
              <w:rPr>
                <w:rFonts w:cstheme="minorHAnsi"/>
                <w:b/>
                <w:bCs/>
              </w:rPr>
              <w:t>179 410,689</w:t>
            </w:r>
          </w:p>
        </w:tc>
      </w:tr>
    </w:tbl>
    <w:p w:rsidR="00B47654" w:rsidRPr="00E40B0E" w:rsidRDefault="00B47654" w:rsidP="00E40B0E">
      <w:pPr>
        <w:spacing w:before="120" w:line="24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 w:rsidRPr="00E40B0E">
        <w:rPr>
          <w:rFonts w:cstheme="minorHAnsi"/>
          <w:color w:val="000000"/>
          <w:sz w:val="24"/>
          <w:szCs w:val="24"/>
        </w:rPr>
        <w:t xml:space="preserve">Объем финансовых потребностей для реализации инвестиционной программы на тепловую энергию АО «Алтай-Кокс» рассчитан пропорционально расходу условного топлива на производство тепловой энергии и электрической энергии (мощности) по ТЭЦ АО «Алтай-Кокс» в соответствии с предложением в Сводный прогнозный баланс ЕЭС России на 2023 год. </w:t>
      </w: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cstheme="minorHAnsi"/>
          <w:bCs/>
          <w:color w:val="000000"/>
          <w:sz w:val="24"/>
          <w:szCs w:val="24"/>
        </w:rPr>
      </w:pPr>
      <w:r w:rsidRPr="00E40B0E">
        <w:rPr>
          <w:rFonts w:cstheme="minorHAnsi"/>
          <w:bCs/>
          <w:color w:val="000000"/>
          <w:sz w:val="24"/>
          <w:szCs w:val="24"/>
        </w:rPr>
        <w:t>Таблица № 64.2 Распределение объема финансовых потребностей для расчета надбавки к тарифу на тепловую энергию АО «Алтай-Кокс»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843"/>
        <w:gridCol w:w="1559"/>
        <w:gridCol w:w="1560"/>
      </w:tblGrid>
      <w:tr w:rsidR="00B47654" w:rsidRPr="00264948" w:rsidTr="000C65BC">
        <w:trPr>
          <w:trHeight w:val="261"/>
          <w:jc w:val="center"/>
        </w:trPr>
        <w:tc>
          <w:tcPr>
            <w:tcW w:w="4644" w:type="dxa"/>
            <w:vMerge w:val="restart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 xml:space="preserve">Сумма, </w:t>
            </w:r>
          </w:p>
          <w:p w:rsidR="00B47654" w:rsidRPr="00264948" w:rsidRDefault="00B47654" w:rsidP="000C65BC">
            <w:pPr>
              <w:jc w:val="center"/>
              <w:rPr>
                <w:rFonts w:cstheme="minorHAnsi"/>
                <w:bCs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тыс. руб.</w:t>
            </w:r>
          </w:p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bCs/>
                <w:color w:val="000000"/>
              </w:rPr>
              <w:t>без НДС</w:t>
            </w:r>
          </w:p>
        </w:tc>
        <w:tc>
          <w:tcPr>
            <w:tcW w:w="3119" w:type="dxa"/>
            <w:gridSpan w:val="2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Условное топливо</w:t>
            </w:r>
          </w:p>
        </w:tc>
      </w:tr>
      <w:tr w:rsidR="00B47654" w:rsidRPr="00264948" w:rsidTr="000C65BC">
        <w:trPr>
          <w:trHeight w:val="285"/>
          <w:jc w:val="center"/>
        </w:trPr>
        <w:tc>
          <w:tcPr>
            <w:tcW w:w="4644" w:type="dxa"/>
            <w:vMerge/>
            <w:vAlign w:val="center"/>
          </w:tcPr>
          <w:p w:rsidR="00B47654" w:rsidRPr="00264948" w:rsidRDefault="00B47654" w:rsidP="000C65BC">
            <w:pPr>
              <w:ind w:firstLine="5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тыс. тут</w:t>
            </w:r>
          </w:p>
        </w:tc>
        <w:tc>
          <w:tcPr>
            <w:tcW w:w="1560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%</w:t>
            </w:r>
          </w:p>
        </w:tc>
      </w:tr>
      <w:tr w:rsidR="00B47654" w:rsidRPr="00264948" w:rsidTr="000C65BC">
        <w:trPr>
          <w:trHeight w:val="259"/>
          <w:jc w:val="center"/>
        </w:trPr>
        <w:tc>
          <w:tcPr>
            <w:tcW w:w="9606" w:type="dxa"/>
            <w:gridSpan w:val="4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на 2023 год</w:t>
            </w:r>
          </w:p>
        </w:tc>
      </w:tr>
      <w:tr w:rsidR="00B47654" w:rsidRPr="00264948" w:rsidTr="000C65BC">
        <w:trPr>
          <w:trHeight w:val="471"/>
          <w:jc w:val="center"/>
        </w:trPr>
        <w:tc>
          <w:tcPr>
            <w:tcW w:w="4644" w:type="dxa"/>
            <w:vAlign w:val="center"/>
          </w:tcPr>
          <w:p w:rsidR="00B47654" w:rsidRPr="00264948" w:rsidRDefault="00B47654" w:rsidP="000C65BC">
            <w:pPr>
              <w:jc w:val="both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bCs/>
                <w:color w:val="000000"/>
              </w:rPr>
              <w:t>Объем средств на реализацию мероприятий программы всего на 2023 год, в т.ч.</w:t>
            </w:r>
          </w:p>
        </w:tc>
        <w:tc>
          <w:tcPr>
            <w:tcW w:w="1843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bCs/>
                <w:color w:val="000000"/>
              </w:rPr>
              <w:t>179 410,689</w:t>
            </w:r>
          </w:p>
        </w:tc>
        <w:tc>
          <w:tcPr>
            <w:tcW w:w="1559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401,218</w:t>
            </w:r>
          </w:p>
        </w:tc>
        <w:tc>
          <w:tcPr>
            <w:tcW w:w="1560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100</w:t>
            </w:r>
          </w:p>
        </w:tc>
      </w:tr>
      <w:tr w:rsidR="00B47654" w:rsidRPr="00264948" w:rsidTr="000C65BC">
        <w:trPr>
          <w:trHeight w:val="413"/>
          <w:jc w:val="center"/>
        </w:trPr>
        <w:tc>
          <w:tcPr>
            <w:tcW w:w="4644" w:type="dxa"/>
            <w:vAlign w:val="center"/>
          </w:tcPr>
          <w:p w:rsidR="00B47654" w:rsidRPr="00264948" w:rsidRDefault="00B47654" w:rsidP="000C65BC">
            <w:pPr>
              <w:ind w:left="709"/>
              <w:rPr>
                <w:rFonts w:cstheme="minorHAnsi"/>
                <w:bCs/>
                <w:color w:val="000000"/>
              </w:rPr>
            </w:pPr>
            <w:r w:rsidRPr="00264948">
              <w:rPr>
                <w:rFonts w:cstheme="minorHAnsi"/>
                <w:bCs/>
                <w:color w:val="000000"/>
              </w:rPr>
              <w:t>- производство тепловой энергии</w:t>
            </w:r>
          </w:p>
        </w:tc>
        <w:tc>
          <w:tcPr>
            <w:tcW w:w="1843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  <w:lang w:val="en-US"/>
              </w:rPr>
              <w:t>68 006</w:t>
            </w:r>
            <w:r w:rsidRPr="00264948">
              <w:rPr>
                <w:rFonts w:cstheme="minorHAnsi"/>
                <w:color w:val="000000"/>
              </w:rPr>
              <w:t>,21</w:t>
            </w:r>
          </w:p>
        </w:tc>
        <w:tc>
          <w:tcPr>
            <w:tcW w:w="1559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152,083</w:t>
            </w:r>
          </w:p>
        </w:tc>
        <w:tc>
          <w:tcPr>
            <w:tcW w:w="1560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37,905</w:t>
            </w:r>
          </w:p>
        </w:tc>
      </w:tr>
      <w:tr w:rsidR="00B47654" w:rsidRPr="00264948" w:rsidTr="000C65BC">
        <w:trPr>
          <w:trHeight w:val="241"/>
          <w:jc w:val="center"/>
        </w:trPr>
        <w:tc>
          <w:tcPr>
            <w:tcW w:w="4644" w:type="dxa"/>
            <w:vAlign w:val="center"/>
          </w:tcPr>
          <w:p w:rsidR="00B47654" w:rsidRPr="00264948" w:rsidRDefault="00B47654" w:rsidP="000C65BC">
            <w:pPr>
              <w:ind w:left="709"/>
              <w:rPr>
                <w:rFonts w:cstheme="minorHAnsi"/>
                <w:bCs/>
                <w:color w:val="000000"/>
              </w:rPr>
            </w:pPr>
            <w:r w:rsidRPr="00264948">
              <w:rPr>
                <w:rFonts w:cstheme="minorHAnsi"/>
                <w:bCs/>
                <w:color w:val="000000"/>
              </w:rPr>
              <w:t>- производство электрической энергии</w:t>
            </w:r>
          </w:p>
        </w:tc>
        <w:tc>
          <w:tcPr>
            <w:tcW w:w="1843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111 404,48</w:t>
            </w:r>
          </w:p>
        </w:tc>
        <w:tc>
          <w:tcPr>
            <w:tcW w:w="1559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249,135</w:t>
            </w:r>
          </w:p>
        </w:tc>
        <w:tc>
          <w:tcPr>
            <w:tcW w:w="1560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62,095</w:t>
            </w:r>
          </w:p>
        </w:tc>
      </w:tr>
    </w:tbl>
    <w:p w:rsidR="00B47654" w:rsidRPr="00264948" w:rsidRDefault="00B47654" w:rsidP="00B47654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 xml:space="preserve">Объем финансовых потребностей для реализации инвестиционной программы на тепловую энергию АО «Алтай-Кокс» всего 68 006,21 тыс. руб.: </w:t>
      </w:r>
    </w:p>
    <w:p w:rsidR="00E40B0E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 xml:space="preserve">2023 год – 68 006,21 тыс. руб. </w:t>
      </w: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B47654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Состав и структура финансовых источников</w:t>
      </w:r>
    </w:p>
    <w:p w:rsidR="00E40B0E" w:rsidRPr="00E40B0E" w:rsidRDefault="00E40B0E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B47654" w:rsidRPr="00E40B0E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При определении объема финансовых потребностей для реализации инвестиционной программы учтены все источники финансирования инвестиционной программы, в т.ч. собственные средства – амортизация и прибыль.</w:t>
      </w:r>
    </w:p>
    <w:p w:rsidR="00B47654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Состав и структура финансовых источников на 2023 г. для организации АО «Алтай-Кокс», осуществляющей регулируемый вид деятельности в сфере теплоснабжения предоставлены в таблице № 64.3: отображена итоговая стоимость реализации мероприятия «Капитальный ремонт котлоагрегата №1» и дифференцировано по источникам финансирования (амортизация и прибыль).</w:t>
      </w:r>
    </w:p>
    <w:p w:rsidR="00E40B0E" w:rsidRPr="00E40B0E" w:rsidRDefault="00E40B0E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B47654" w:rsidRDefault="00B47654" w:rsidP="00E40B0E">
      <w:pPr>
        <w:spacing w:after="0" w:line="240" w:lineRule="auto"/>
        <w:ind w:firstLine="709"/>
        <w:jc w:val="both"/>
        <w:rPr>
          <w:rFonts w:cstheme="minorHAnsi"/>
          <w:bCs/>
          <w:sz w:val="24"/>
          <w:szCs w:val="24"/>
        </w:rPr>
      </w:pPr>
      <w:r w:rsidRPr="00E40B0E">
        <w:rPr>
          <w:rFonts w:cstheme="minorHAnsi"/>
          <w:sz w:val="24"/>
          <w:szCs w:val="24"/>
        </w:rPr>
        <w:t xml:space="preserve">Таблица № 64.3 </w:t>
      </w:r>
      <w:r w:rsidRPr="00E40B0E">
        <w:rPr>
          <w:rFonts w:cstheme="minorHAnsi"/>
          <w:bCs/>
          <w:sz w:val="24"/>
          <w:szCs w:val="24"/>
        </w:rPr>
        <w:t>Финансовые потребности инвестиционной программы на 2023г. для организации АО «Алтай-Кокс», осуществляющей деятельность в сфере теплоснабжения</w:t>
      </w:r>
    </w:p>
    <w:p w:rsidR="00E40B0E" w:rsidRPr="00E40B0E" w:rsidRDefault="00E40B0E" w:rsidP="00E40B0E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677"/>
        <w:gridCol w:w="1560"/>
        <w:gridCol w:w="1701"/>
        <w:gridCol w:w="1559"/>
      </w:tblGrid>
      <w:tr w:rsidR="00B47654" w:rsidRPr="00264948" w:rsidTr="000C65BC">
        <w:trPr>
          <w:trHeight w:val="492"/>
        </w:trPr>
        <w:tc>
          <w:tcPr>
            <w:tcW w:w="426" w:type="dxa"/>
            <w:vMerge w:val="restart"/>
            <w:vAlign w:val="center"/>
          </w:tcPr>
          <w:p w:rsidR="00B47654" w:rsidRPr="00264948" w:rsidRDefault="00B47654" w:rsidP="000C65BC">
            <w:pPr>
              <w:ind w:firstLine="851"/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№ п/п</w:t>
            </w:r>
          </w:p>
        </w:tc>
        <w:tc>
          <w:tcPr>
            <w:tcW w:w="4677" w:type="dxa"/>
            <w:vMerge w:val="restart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Финансовые потребности всего</w:t>
            </w:r>
          </w:p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(тыс. руб. без НДС)</w:t>
            </w:r>
          </w:p>
        </w:tc>
        <w:tc>
          <w:tcPr>
            <w:tcW w:w="1559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в том числе по годам</w:t>
            </w:r>
          </w:p>
        </w:tc>
      </w:tr>
      <w:tr w:rsidR="00B47654" w:rsidRPr="00264948" w:rsidTr="000C65BC">
        <w:trPr>
          <w:trHeight w:val="339"/>
        </w:trPr>
        <w:tc>
          <w:tcPr>
            <w:tcW w:w="426" w:type="dxa"/>
            <w:vMerge/>
            <w:vAlign w:val="center"/>
          </w:tcPr>
          <w:p w:rsidR="00B47654" w:rsidRPr="00264948" w:rsidRDefault="00B47654" w:rsidP="000C65BC">
            <w:pPr>
              <w:ind w:firstLine="851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677" w:type="dxa"/>
            <w:vMerge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2023 г.</w:t>
            </w:r>
          </w:p>
        </w:tc>
      </w:tr>
      <w:tr w:rsidR="00B47654" w:rsidRPr="00264948" w:rsidTr="000C65BC">
        <w:trPr>
          <w:trHeight w:val="545"/>
        </w:trPr>
        <w:tc>
          <w:tcPr>
            <w:tcW w:w="426" w:type="dxa"/>
            <w:vMerge w:val="restart"/>
          </w:tcPr>
          <w:p w:rsidR="00B47654" w:rsidRPr="00264948" w:rsidRDefault="00B47654" w:rsidP="000C65BC">
            <w:pPr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1</w:t>
            </w:r>
          </w:p>
        </w:tc>
        <w:tc>
          <w:tcPr>
            <w:tcW w:w="4677" w:type="dxa"/>
            <w:vMerge w:val="restart"/>
            <w:vAlign w:val="center"/>
          </w:tcPr>
          <w:p w:rsidR="00B47654" w:rsidRPr="00264948" w:rsidRDefault="00B47654" w:rsidP="000C65BC">
            <w:pPr>
              <w:rPr>
                <w:rFonts w:cstheme="minorHAnsi"/>
              </w:rPr>
            </w:pPr>
            <w:r w:rsidRPr="00264948">
              <w:rPr>
                <w:rFonts w:cstheme="minorHAnsi"/>
              </w:rPr>
              <w:t>Капитальный ремонт котлоагрегата №1</w:t>
            </w:r>
          </w:p>
        </w:tc>
        <w:tc>
          <w:tcPr>
            <w:tcW w:w="1560" w:type="dxa"/>
          </w:tcPr>
          <w:p w:rsidR="00B47654" w:rsidRPr="00264948" w:rsidRDefault="00B47654" w:rsidP="000C65BC">
            <w:pPr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Всего в т.ч.</w:t>
            </w:r>
          </w:p>
        </w:tc>
        <w:tc>
          <w:tcPr>
            <w:tcW w:w="1701" w:type="dxa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68 006,21</w:t>
            </w:r>
          </w:p>
        </w:tc>
        <w:tc>
          <w:tcPr>
            <w:tcW w:w="1559" w:type="dxa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68 006,21</w:t>
            </w:r>
          </w:p>
        </w:tc>
      </w:tr>
      <w:tr w:rsidR="00B47654" w:rsidRPr="00264948" w:rsidTr="000C65BC">
        <w:trPr>
          <w:trHeight w:val="1272"/>
        </w:trPr>
        <w:tc>
          <w:tcPr>
            <w:tcW w:w="426" w:type="dxa"/>
            <w:vMerge/>
          </w:tcPr>
          <w:p w:rsidR="00B47654" w:rsidRPr="00264948" w:rsidRDefault="00B47654" w:rsidP="000C65BC">
            <w:pPr>
              <w:ind w:firstLine="851"/>
              <w:rPr>
                <w:rFonts w:cstheme="minorHAnsi"/>
                <w:color w:val="000000"/>
              </w:rPr>
            </w:pPr>
          </w:p>
        </w:tc>
        <w:tc>
          <w:tcPr>
            <w:tcW w:w="4677" w:type="dxa"/>
            <w:vMerge/>
            <w:vAlign w:val="center"/>
          </w:tcPr>
          <w:p w:rsidR="00B47654" w:rsidRPr="00264948" w:rsidRDefault="00B47654" w:rsidP="000C65BC">
            <w:pPr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</w:tcPr>
          <w:p w:rsidR="00B47654" w:rsidRPr="00264948" w:rsidRDefault="00B47654" w:rsidP="000C65BC">
            <w:pPr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Амортизация</w:t>
            </w:r>
          </w:p>
          <w:p w:rsidR="00B47654" w:rsidRPr="00264948" w:rsidRDefault="00B47654" w:rsidP="000C65BC">
            <w:pPr>
              <w:rPr>
                <w:rFonts w:cstheme="minorHAnsi"/>
                <w:color w:val="000000"/>
              </w:rPr>
            </w:pPr>
          </w:p>
          <w:p w:rsidR="00B47654" w:rsidRPr="00264948" w:rsidRDefault="00B47654" w:rsidP="000C65BC">
            <w:pPr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 xml:space="preserve">Прибыль </w:t>
            </w:r>
          </w:p>
        </w:tc>
        <w:tc>
          <w:tcPr>
            <w:tcW w:w="1701" w:type="dxa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4 420,94</w:t>
            </w:r>
          </w:p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</w:p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63 585,27</w:t>
            </w:r>
          </w:p>
        </w:tc>
        <w:tc>
          <w:tcPr>
            <w:tcW w:w="1559" w:type="dxa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4 420,94</w:t>
            </w:r>
          </w:p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</w:p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63 585,27</w:t>
            </w:r>
          </w:p>
        </w:tc>
      </w:tr>
      <w:tr w:rsidR="00B47654" w:rsidRPr="00264948" w:rsidTr="000C65BC">
        <w:trPr>
          <w:trHeight w:val="507"/>
        </w:trPr>
        <w:tc>
          <w:tcPr>
            <w:tcW w:w="426" w:type="dxa"/>
            <w:vAlign w:val="center"/>
          </w:tcPr>
          <w:p w:rsidR="00B47654" w:rsidRPr="00264948" w:rsidRDefault="00B47654" w:rsidP="000C65BC">
            <w:pPr>
              <w:ind w:firstLine="851"/>
              <w:rPr>
                <w:rFonts w:cstheme="minorHAnsi"/>
                <w:color w:val="000000"/>
              </w:rPr>
            </w:pPr>
          </w:p>
        </w:tc>
        <w:tc>
          <w:tcPr>
            <w:tcW w:w="4677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color w:val="000000"/>
              </w:rPr>
            </w:pPr>
            <w:r w:rsidRPr="00264948">
              <w:rPr>
                <w:rFonts w:cstheme="minorHAnsi"/>
                <w:b/>
                <w:color w:val="000000"/>
              </w:rPr>
              <w:t>ИТОГО</w:t>
            </w:r>
          </w:p>
        </w:tc>
        <w:tc>
          <w:tcPr>
            <w:tcW w:w="1560" w:type="dxa"/>
            <w:vAlign w:val="center"/>
          </w:tcPr>
          <w:p w:rsidR="00B47654" w:rsidRPr="00264948" w:rsidRDefault="00B47654" w:rsidP="000C65BC">
            <w:pPr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color w:val="000000"/>
              </w:rPr>
            </w:pPr>
            <w:r w:rsidRPr="00264948">
              <w:rPr>
                <w:rFonts w:cstheme="minorHAnsi"/>
                <w:b/>
                <w:color w:val="000000"/>
              </w:rPr>
              <w:t>68 006,21</w:t>
            </w:r>
          </w:p>
        </w:tc>
        <w:tc>
          <w:tcPr>
            <w:tcW w:w="1559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color w:val="000000"/>
              </w:rPr>
            </w:pPr>
            <w:r w:rsidRPr="00264948">
              <w:rPr>
                <w:rFonts w:cstheme="minorHAnsi"/>
                <w:b/>
                <w:color w:val="000000"/>
              </w:rPr>
              <w:t>68 006,21</w:t>
            </w:r>
          </w:p>
        </w:tc>
      </w:tr>
    </w:tbl>
    <w:p w:rsidR="00E40B0E" w:rsidRDefault="00E40B0E" w:rsidP="00E40B0E">
      <w:pPr>
        <w:spacing w:after="0" w:line="240" w:lineRule="auto"/>
        <w:ind w:firstLine="709"/>
        <w:jc w:val="both"/>
        <w:rPr>
          <w:rFonts w:cstheme="minorHAnsi"/>
          <w:color w:val="FF0000"/>
          <w:sz w:val="24"/>
          <w:szCs w:val="24"/>
        </w:rPr>
      </w:pPr>
    </w:p>
    <w:p w:rsidR="00B47654" w:rsidRPr="00E40B0E" w:rsidRDefault="00B47654" w:rsidP="00E40B0E">
      <w:pPr>
        <w:spacing w:after="12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Объем финансовых потребностей – 68 006,21 тыс. руб.  в том числе по источникам:</w:t>
      </w:r>
    </w:p>
    <w:p w:rsidR="00B47654" w:rsidRPr="00E40B0E" w:rsidRDefault="00B47654" w:rsidP="00E40B0E">
      <w:pPr>
        <w:spacing w:after="12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- амортизационные отчисления – 4 420,94 тыс. руб.;</w:t>
      </w:r>
    </w:p>
    <w:p w:rsidR="00B47654" w:rsidRPr="00E40B0E" w:rsidRDefault="00B47654" w:rsidP="00E40B0E">
      <w:pPr>
        <w:spacing w:after="12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- прочая прибыль АО «Алтай-Кокс» – 63 585,27 тыс. руб.</w:t>
      </w:r>
    </w:p>
    <w:p w:rsidR="00E40B0E" w:rsidRPr="00E40B0E" w:rsidRDefault="00E40B0E" w:rsidP="00E40B0E">
      <w:pPr>
        <w:spacing w:after="12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B47654" w:rsidRPr="00E40B0E" w:rsidRDefault="00B47654" w:rsidP="00E40B0E">
      <w:pPr>
        <w:spacing w:after="12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Амортизационные отчисления являются собственным финансовым ресурсом предприятия. Для амортизации характерна определенная устойчивость. Это связано с фиксированными ставками и возможностью переоценки основных фондов.</w:t>
      </w:r>
    </w:p>
    <w:p w:rsidR="00E40B0E" w:rsidRPr="00E40B0E" w:rsidRDefault="00E40B0E" w:rsidP="00E40B0E">
      <w:pPr>
        <w:spacing w:after="12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B47654" w:rsidRPr="00E40B0E" w:rsidRDefault="00B47654" w:rsidP="00E40B0E">
      <w:pPr>
        <w:spacing w:after="120" w:line="240" w:lineRule="auto"/>
        <w:ind w:firstLine="709"/>
        <w:jc w:val="both"/>
        <w:rPr>
          <w:rFonts w:cstheme="minorHAnsi"/>
          <w:sz w:val="24"/>
          <w:szCs w:val="24"/>
        </w:rPr>
      </w:pPr>
      <w:r w:rsidRPr="00E40B0E">
        <w:rPr>
          <w:rFonts w:cstheme="minorHAnsi"/>
          <w:sz w:val="24"/>
          <w:szCs w:val="24"/>
        </w:rPr>
        <w:t>Таблица № 64.4 Информация об источниках финансирования инвестиционной программы 2023г.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4053"/>
        <w:gridCol w:w="2268"/>
        <w:gridCol w:w="2268"/>
      </w:tblGrid>
      <w:tr w:rsidR="00B47654" w:rsidRPr="00264948" w:rsidTr="000C65BC">
        <w:trPr>
          <w:trHeight w:val="799"/>
        </w:trPr>
        <w:tc>
          <w:tcPr>
            <w:tcW w:w="625" w:type="dxa"/>
            <w:vMerge w:val="restart"/>
            <w:vAlign w:val="center"/>
          </w:tcPr>
          <w:p w:rsidR="00B47654" w:rsidRPr="00264948" w:rsidRDefault="00B47654" w:rsidP="000C65BC">
            <w:pPr>
              <w:ind w:left="-84"/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№ п/п</w:t>
            </w:r>
          </w:p>
        </w:tc>
        <w:tc>
          <w:tcPr>
            <w:tcW w:w="4053" w:type="dxa"/>
            <w:vMerge w:val="restart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Наименование показателей</w:t>
            </w:r>
          </w:p>
        </w:tc>
        <w:tc>
          <w:tcPr>
            <w:tcW w:w="2268" w:type="dxa"/>
            <w:vMerge w:val="restart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Общая сумма средств на реализацию инвестиционной программы без НДС</w:t>
            </w:r>
          </w:p>
        </w:tc>
        <w:tc>
          <w:tcPr>
            <w:tcW w:w="2268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в том числе по годам реализации инвестиционной программы</w:t>
            </w:r>
          </w:p>
        </w:tc>
      </w:tr>
      <w:tr w:rsidR="00B47654" w:rsidRPr="00264948" w:rsidTr="000C65BC">
        <w:trPr>
          <w:trHeight w:val="455"/>
        </w:trPr>
        <w:tc>
          <w:tcPr>
            <w:tcW w:w="625" w:type="dxa"/>
            <w:vMerge/>
            <w:vAlign w:val="center"/>
          </w:tcPr>
          <w:p w:rsidR="00B47654" w:rsidRPr="00264948" w:rsidRDefault="00B47654" w:rsidP="000C65BC">
            <w:pPr>
              <w:ind w:left="-84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053" w:type="dxa"/>
            <w:vMerge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2023 год</w:t>
            </w:r>
          </w:p>
        </w:tc>
      </w:tr>
      <w:tr w:rsidR="00B47654" w:rsidRPr="00264948" w:rsidTr="000C65BC">
        <w:trPr>
          <w:trHeight w:val="715"/>
        </w:trPr>
        <w:tc>
          <w:tcPr>
            <w:tcW w:w="625" w:type="dxa"/>
            <w:vAlign w:val="center"/>
          </w:tcPr>
          <w:p w:rsidR="00B47654" w:rsidRPr="00264948" w:rsidRDefault="00B47654" w:rsidP="000C65BC">
            <w:pPr>
              <w:ind w:left="-84"/>
              <w:jc w:val="center"/>
              <w:rPr>
                <w:rFonts w:cstheme="minorHAnsi"/>
                <w:b/>
                <w:color w:val="000000"/>
              </w:rPr>
            </w:pPr>
            <w:r w:rsidRPr="00264948">
              <w:rPr>
                <w:rFonts w:cstheme="minorHAnsi"/>
                <w:b/>
                <w:color w:val="000000"/>
              </w:rPr>
              <w:t>1</w:t>
            </w:r>
          </w:p>
        </w:tc>
        <w:tc>
          <w:tcPr>
            <w:tcW w:w="4053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color w:val="000000"/>
              </w:rPr>
            </w:pPr>
            <w:r w:rsidRPr="00264948">
              <w:rPr>
                <w:rFonts w:cstheme="minorHAnsi"/>
                <w:b/>
                <w:color w:val="000000"/>
              </w:rPr>
              <w:t>Объем капитальных вложений по источникам финансирования, в т.ч.</w:t>
            </w:r>
          </w:p>
        </w:tc>
        <w:tc>
          <w:tcPr>
            <w:tcW w:w="2268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color w:val="000000"/>
              </w:rPr>
            </w:pPr>
            <w:r w:rsidRPr="00264948">
              <w:rPr>
                <w:rFonts w:cstheme="minorHAnsi"/>
                <w:b/>
                <w:color w:val="000000"/>
              </w:rPr>
              <w:t>68 006,21</w:t>
            </w:r>
          </w:p>
        </w:tc>
        <w:tc>
          <w:tcPr>
            <w:tcW w:w="2268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b/>
                <w:color w:val="000000"/>
              </w:rPr>
            </w:pPr>
            <w:r w:rsidRPr="00264948">
              <w:rPr>
                <w:rFonts w:cstheme="minorHAnsi"/>
                <w:b/>
                <w:color w:val="000000"/>
              </w:rPr>
              <w:t>68 006,21</w:t>
            </w:r>
          </w:p>
        </w:tc>
      </w:tr>
      <w:tr w:rsidR="00B47654" w:rsidRPr="00264948" w:rsidTr="000C65BC">
        <w:trPr>
          <w:trHeight w:val="423"/>
        </w:trPr>
        <w:tc>
          <w:tcPr>
            <w:tcW w:w="625" w:type="dxa"/>
            <w:vAlign w:val="center"/>
          </w:tcPr>
          <w:p w:rsidR="00B47654" w:rsidRPr="00264948" w:rsidRDefault="00B47654" w:rsidP="000C65BC">
            <w:pPr>
              <w:ind w:left="-84"/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4053" w:type="dxa"/>
            <w:vAlign w:val="center"/>
          </w:tcPr>
          <w:p w:rsidR="00B47654" w:rsidRPr="00264948" w:rsidRDefault="00B47654" w:rsidP="000C65BC">
            <w:pPr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амортизация</w:t>
            </w:r>
          </w:p>
        </w:tc>
        <w:tc>
          <w:tcPr>
            <w:tcW w:w="2268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4 420,94</w:t>
            </w:r>
          </w:p>
        </w:tc>
        <w:tc>
          <w:tcPr>
            <w:tcW w:w="2268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4 420,94</w:t>
            </w:r>
          </w:p>
        </w:tc>
      </w:tr>
      <w:tr w:rsidR="00B47654" w:rsidRPr="00264948" w:rsidTr="000C65BC">
        <w:trPr>
          <w:trHeight w:val="426"/>
        </w:trPr>
        <w:tc>
          <w:tcPr>
            <w:tcW w:w="625" w:type="dxa"/>
            <w:vAlign w:val="center"/>
          </w:tcPr>
          <w:p w:rsidR="00B47654" w:rsidRPr="00264948" w:rsidRDefault="00B47654" w:rsidP="000C65BC">
            <w:pPr>
              <w:ind w:left="-84"/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1.1.2</w:t>
            </w:r>
          </w:p>
        </w:tc>
        <w:tc>
          <w:tcPr>
            <w:tcW w:w="4053" w:type="dxa"/>
            <w:vAlign w:val="center"/>
          </w:tcPr>
          <w:p w:rsidR="00B47654" w:rsidRPr="00264948" w:rsidRDefault="00B47654" w:rsidP="000C65BC">
            <w:pPr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 xml:space="preserve">прибыль </w:t>
            </w:r>
          </w:p>
        </w:tc>
        <w:tc>
          <w:tcPr>
            <w:tcW w:w="2268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63 585,27</w:t>
            </w:r>
          </w:p>
        </w:tc>
        <w:tc>
          <w:tcPr>
            <w:tcW w:w="2268" w:type="dxa"/>
            <w:vAlign w:val="center"/>
          </w:tcPr>
          <w:p w:rsidR="00B47654" w:rsidRPr="00264948" w:rsidRDefault="00B47654" w:rsidP="000C65BC">
            <w:pPr>
              <w:jc w:val="center"/>
              <w:rPr>
                <w:rFonts w:cstheme="minorHAnsi"/>
                <w:color w:val="000000"/>
              </w:rPr>
            </w:pPr>
            <w:r w:rsidRPr="00264948">
              <w:rPr>
                <w:rFonts w:cstheme="minorHAnsi"/>
                <w:color w:val="000000"/>
              </w:rPr>
              <w:t>63 585,27</w:t>
            </w:r>
          </w:p>
        </w:tc>
      </w:tr>
    </w:tbl>
    <w:p w:rsidR="00E40B0E" w:rsidRDefault="00E40B0E" w:rsidP="00E40B0E">
      <w:pPr>
        <w:spacing w:after="0" w:line="240" w:lineRule="auto"/>
        <w:ind w:firstLine="709"/>
        <w:jc w:val="both"/>
        <w:rPr>
          <w:rFonts w:cstheme="minorHAnsi"/>
          <w:color w:val="FF0000"/>
          <w:sz w:val="24"/>
          <w:szCs w:val="24"/>
        </w:rPr>
      </w:pPr>
    </w:p>
    <w:p w:rsidR="00B47654" w:rsidRPr="00E61DE8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61DE8">
        <w:rPr>
          <w:rFonts w:cstheme="minorHAnsi"/>
          <w:sz w:val="24"/>
          <w:szCs w:val="24"/>
        </w:rPr>
        <w:t>Расчет надбавок к тарифам</w:t>
      </w:r>
    </w:p>
    <w:p w:rsidR="00B47654" w:rsidRPr="00E61DE8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61DE8">
        <w:rPr>
          <w:rFonts w:cstheme="minorHAnsi"/>
          <w:sz w:val="24"/>
          <w:szCs w:val="24"/>
        </w:rPr>
        <w:t xml:space="preserve">В Инвестиционной программе предусмотрено изменение тарифов на тепловую энергию с учетом Прогноза социально-экономического развития Российской Федерации на 2022 год и плановый период 2023 года. </w:t>
      </w:r>
    </w:p>
    <w:p w:rsidR="00B47654" w:rsidRPr="00E61DE8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61DE8">
        <w:rPr>
          <w:rFonts w:cstheme="minorHAnsi"/>
          <w:sz w:val="24"/>
          <w:szCs w:val="24"/>
        </w:rPr>
        <w:t>Расчет изменения уровня действующих тарифов в результате включения в них средств на реализацию инвестиционной программы предоставлен в таблице № 64.5</w:t>
      </w:r>
    </w:p>
    <w:p w:rsidR="00E40B0E" w:rsidRPr="00E61DE8" w:rsidRDefault="00E40B0E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:rsidR="00B47654" w:rsidRPr="00E61DE8" w:rsidRDefault="00B47654" w:rsidP="00E40B0E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E61DE8">
        <w:rPr>
          <w:rFonts w:cstheme="minorHAnsi"/>
          <w:sz w:val="24"/>
          <w:szCs w:val="24"/>
        </w:rPr>
        <w:t xml:space="preserve">Таблица № 64.5. </w:t>
      </w:r>
      <w:r w:rsidRPr="00E61DE8">
        <w:rPr>
          <w:rFonts w:cstheme="minorHAnsi"/>
          <w:bCs/>
          <w:sz w:val="24"/>
          <w:szCs w:val="24"/>
        </w:rPr>
        <w:t>Расчет</w:t>
      </w:r>
      <w:r w:rsidRPr="00E61DE8">
        <w:rPr>
          <w:rFonts w:cstheme="minorHAnsi"/>
          <w:sz w:val="24"/>
          <w:szCs w:val="24"/>
        </w:rPr>
        <w:t xml:space="preserve"> изменения уровня действующих тарифов в результате включения в них средств на реализацию инвестиционной программы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"/>
        <w:gridCol w:w="14"/>
        <w:gridCol w:w="2552"/>
        <w:gridCol w:w="1417"/>
        <w:gridCol w:w="1134"/>
        <w:gridCol w:w="1843"/>
        <w:gridCol w:w="1843"/>
      </w:tblGrid>
      <w:tr w:rsidR="00E61DE8" w:rsidRPr="00E61DE8" w:rsidTr="000C65BC">
        <w:trPr>
          <w:trHeight w:val="360"/>
        </w:trPr>
        <w:tc>
          <w:tcPr>
            <w:tcW w:w="553" w:type="dxa"/>
            <w:vMerge w:val="restart"/>
            <w:vAlign w:val="center"/>
          </w:tcPr>
          <w:p w:rsidR="00B47654" w:rsidRPr="00E61DE8" w:rsidRDefault="00B47654" w:rsidP="000C65BC">
            <w:pPr>
              <w:ind w:firstLine="851"/>
              <w:jc w:val="center"/>
              <w:rPr>
                <w:rFonts w:cstheme="minorHAnsi"/>
                <w:sz w:val="20"/>
                <w:szCs w:val="20"/>
              </w:rPr>
            </w:pPr>
          </w:p>
          <w:p w:rsidR="00B47654" w:rsidRPr="00E61DE8" w:rsidRDefault="00B47654" w:rsidP="000C65BC">
            <w:pPr>
              <w:ind w:firstLine="851"/>
              <w:jc w:val="center"/>
              <w:rPr>
                <w:rFonts w:cstheme="minorHAnsi"/>
                <w:sz w:val="20"/>
                <w:szCs w:val="20"/>
              </w:rPr>
            </w:pPr>
            <w:r w:rsidRPr="00E61DE8">
              <w:rPr>
                <w:rFonts w:cstheme="minorHAnsi"/>
                <w:sz w:val="20"/>
                <w:szCs w:val="20"/>
              </w:rPr>
              <w:t>№ п/п</w:t>
            </w:r>
          </w:p>
        </w:tc>
        <w:tc>
          <w:tcPr>
            <w:tcW w:w="2566" w:type="dxa"/>
            <w:gridSpan w:val="2"/>
            <w:vMerge w:val="restart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20"/>
                <w:szCs w:val="20"/>
              </w:rPr>
            </w:pPr>
          </w:p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20"/>
                <w:szCs w:val="20"/>
              </w:rPr>
            </w:pPr>
            <w:r w:rsidRPr="00E61DE8">
              <w:rPr>
                <w:rFonts w:cstheme="minorHAnsi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20"/>
                <w:szCs w:val="20"/>
              </w:rPr>
            </w:pPr>
          </w:p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20"/>
                <w:szCs w:val="20"/>
              </w:rPr>
            </w:pPr>
            <w:r w:rsidRPr="00E61DE8">
              <w:rPr>
                <w:rFonts w:cstheme="minorHAnsi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20"/>
                <w:szCs w:val="20"/>
              </w:rPr>
            </w:pPr>
          </w:p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20"/>
                <w:szCs w:val="20"/>
              </w:rPr>
            </w:pPr>
            <w:r w:rsidRPr="00E61DE8">
              <w:rPr>
                <w:rFonts w:cstheme="minorHAnsi"/>
                <w:sz w:val="20"/>
                <w:szCs w:val="20"/>
              </w:rPr>
              <w:t>Текущий период 2022 г.</w:t>
            </w:r>
          </w:p>
        </w:tc>
        <w:tc>
          <w:tcPr>
            <w:tcW w:w="1843" w:type="dxa"/>
            <w:vMerge w:val="restart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20"/>
                <w:szCs w:val="20"/>
              </w:rPr>
            </w:pPr>
            <w:r w:rsidRPr="00E61DE8">
              <w:rPr>
                <w:rFonts w:cstheme="minorHAnsi"/>
                <w:sz w:val="20"/>
                <w:szCs w:val="20"/>
              </w:rPr>
              <w:t>Общая сумма средств, на реализацию инвестиционной программы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20"/>
                <w:szCs w:val="20"/>
              </w:rPr>
            </w:pPr>
            <w:r w:rsidRPr="00E61DE8">
              <w:rPr>
                <w:rFonts w:cstheme="minorHAnsi"/>
                <w:sz w:val="20"/>
                <w:szCs w:val="20"/>
              </w:rPr>
              <w:t>в т.ч. по годам реализации инвестиционной программы</w:t>
            </w:r>
          </w:p>
        </w:tc>
      </w:tr>
      <w:tr w:rsidR="00E61DE8" w:rsidRPr="00E61DE8" w:rsidTr="000C65BC">
        <w:trPr>
          <w:trHeight w:val="345"/>
        </w:trPr>
        <w:tc>
          <w:tcPr>
            <w:tcW w:w="553" w:type="dxa"/>
            <w:vMerge/>
            <w:vAlign w:val="center"/>
          </w:tcPr>
          <w:p w:rsidR="00B47654" w:rsidRPr="00E61DE8" w:rsidRDefault="00B47654" w:rsidP="000C65BC">
            <w:pPr>
              <w:ind w:firstLine="85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vMerge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20"/>
                <w:szCs w:val="20"/>
              </w:rPr>
            </w:pPr>
            <w:r w:rsidRPr="00E61DE8">
              <w:rPr>
                <w:rFonts w:cstheme="minorHAnsi"/>
                <w:sz w:val="20"/>
                <w:szCs w:val="20"/>
              </w:rPr>
              <w:t>2023 г.</w:t>
            </w:r>
          </w:p>
        </w:tc>
      </w:tr>
      <w:tr w:rsidR="00E61DE8" w:rsidRPr="00E61DE8" w:rsidTr="000C65BC">
        <w:trPr>
          <w:trHeight w:val="459"/>
        </w:trPr>
        <w:tc>
          <w:tcPr>
            <w:tcW w:w="567" w:type="dxa"/>
            <w:gridSpan w:val="2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Тепловая энергия</w:t>
            </w:r>
          </w:p>
        </w:tc>
        <w:tc>
          <w:tcPr>
            <w:tcW w:w="1417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61DE8" w:rsidRPr="00E61DE8" w:rsidTr="000C65BC">
        <w:trPr>
          <w:trHeight w:val="360"/>
        </w:trPr>
        <w:tc>
          <w:tcPr>
            <w:tcW w:w="553" w:type="dxa"/>
            <w:vMerge w:val="restart"/>
            <w:vAlign w:val="center"/>
          </w:tcPr>
          <w:p w:rsidR="00B47654" w:rsidRPr="00E61DE8" w:rsidRDefault="00B47654" w:rsidP="000C65BC">
            <w:pPr>
              <w:ind w:firstLine="851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566" w:type="dxa"/>
            <w:gridSpan w:val="2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Действующий тариф 01.01.2022-30.06.2022</w:t>
            </w:r>
          </w:p>
        </w:tc>
        <w:tc>
          <w:tcPr>
            <w:tcW w:w="1417" w:type="dxa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E61DE8">
              <w:rPr>
                <w:rFonts w:cstheme="minorHAnsi"/>
                <w:sz w:val="18"/>
                <w:szCs w:val="18"/>
              </w:rPr>
              <w:t>руб./Гкал без НДС</w:t>
            </w:r>
          </w:p>
        </w:tc>
        <w:tc>
          <w:tcPr>
            <w:tcW w:w="1134" w:type="dxa"/>
            <w:vMerge w:val="restart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221,39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61DE8" w:rsidRPr="00E61DE8" w:rsidTr="000C65BC">
        <w:trPr>
          <w:trHeight w:val="390"/>
        </w:trPr>
        <w:tc>
          <w:tcPr>
            <w:tcW w:w="553" w:type="dxa"/>
            <w:vMerge/>
            <w:vAlign w:val="center"/>
          </w:tcPr>
          <w:p w:rsidR="00B47654" w:rsidRPr="00E61DE8" w:rsidRDefault="00B47654" w:rsidP="000C65BC">
            <w:pPr>
              <w:ind w:firstLine="851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Действующий тариф 01.07.2023-31.12.2023</w:t>
            </w:r>
          </w:p>
        </w:tc>
        <w:tc>
          <w:tcPr>
            <w:tcW w:w="1417" w:type="dxa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руб./Гкал без НДС</w:t>
            </w:r>
          </w:p>
        </w:tc>
        <w:tc>
          <w:tcPr>
            <w:tcW w:w="1134" w:type="dxa"/>
            <w:vMerge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61DE8" w:rsidRPr="00E61DE8" w:rsidTr="000C65BC">
        <w:trPr>
          <w:trHeight w:val="375"/>
        </w:trPr>
        <w:tc>
          <w:tcPr>
            <w:tcW w:w="553" w:type="dxa"/>
            <w:vAlign w:val="center"/>
          </w:tcPr>
          <w:p w:rsidR="00B47654" w:rsidRPr="00E61DE8" w:rsidRDefault="00B47654" w:rsidP="000C65BC">
            <w:pPr>
              <w:ind w:firstLine="851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566" w:type="dxa"/>
            <w:gridSpan w:val="2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Ожидаемый тариф на предстоящий период с учетом инфляции</w:t>
            </w:r>
          </w:p>
        </w:tc>
        <w:tc>
          <w:tcPr>
            <w:tcW w:w="1417" w:type="dxa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E61DE8">
              <w:rPr>
                <w:rFonts w:cstheme="minorHAnsi"/>
                <w:sz w:val="18"/>
                <w:szCs w:val="18"/>
              </w:rPr>
              <w:t>руб./Гкал без НДС</w:t>
            </w:r>
          </w:p>
        </w:tc>
        <w:tc>
          <w:tcPr>
            <w:tcW w:w="1134" w:type="dxa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ind w:firstLine="33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230,25</w:t>
            </w:r>
          </w:p>
        </w:tc>
      </w:tr>
      <w:tr w:rsidR="00E61DE8" w:rsidRPr="00E61DE8" w:rsidTr="000C65BC">
        <w:trPr>
          <w:trHeight w:val="381"/>
        </w:trPr>
        <w:tc>
          <w:tcPr>
            <w:tcW w:w="553" w:type="dxa"/>
            <w:vAlign w:val="center"/>
          </w:tcPr>
          <w:p w:rsidR="00B47654" w:rsidRPr="00E61DE8" w:rsidRDefault="00B47654" w:rsidP="000C65BC">
            <w:pPr>
              <w:ind w:firstLine="851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566" w:type="dxa"/>
            <w:gridSpan w:val="2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Сумма средств, предусмотренная на реализацию инвестиционной программы (с учетом налога) всего,</w:t>
            </w:r>
          </w:p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 xml:space="preserve"> в том числе:</w:t>
            </w:r>
          </w:p>
        </w:tc>
        <w:tc>
          <w:tcPr>
            <w:tcW w:w="1417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тыс.</w:t>
            </w:r>
          </w:p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руб. без НДС</w:t>
            </w:r>
          </w:p>
        </w:tc>
        <w:tc>
          <w:tcPr>
            <w:tcW w:w="1134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1DE8">
              <w:rPr>
                <w:rFonts w:cstheme="minorHAnsi"/>
                <w:b/>
                <w:sz w:val="18"/>
              </w:rPr>
              <w:t>68 006,21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61DE8">
              <w:rPr>
                <w:rFonts w:cstheme="minorHAnsi"/>
                <w:b/>
                <w:sz w:val="18"/>
              </w:rPr>
              <w:t>68 006,21</w:t>
            </w:r>
          </w:p>
        </w:tc>
      </w:tr>
      <w:tr w:rsidR="00E61DE8" w:rsidRPr="00E61DE8" w:rsidTr="000C65BC">
        <w:trPr>
          <w:trHeight w:val="381"/>
        </w:trPr>
        <w:tc>
          <w:tcPr>
            <w:tcW w:w="553" w:type="dxa"/>
            <w:vAlign w:val="center"/>
          </w:tcPr>
          <w:p w:rsidR="00B47654" w:rsidRPr="00E61DE8" w:rsidRDefault="00B47654" w:rsidP="000C65BC">
            <w:pPr>
              <w:ind w:firstLine="851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33.1</w:t>
            </w:r>
          </w:p>
        </w:tc>
        <w:tc>
          <w:tcPr>
            <w:tcW w:w="2566" w:type="dxa"/>
            <w:gridSpan w:val="2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за счет тарифов</w:t>
            </w:r>
          </w:p>
        </w:tc>
        <w:tc>
          <w:tcPr>
            <w:tcW w:w="1417" w:type="dxa"/>
            <w:vAlign w:val="center"/>
          </w:tcPr>
          <w:p w:rsidR="00B47654" w:rsidRPr="00E61DE8" w:rsidRDefault="00B47654" w:rsidP="000C65BC">
            <w:pPr>
              <w:ind w:left="-108" w:right="-111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тыс.</w:t>
            </w:r>
          </w:p>
          <w:p w:rsidR="00B47654" w:rsidRPr="00E61DE8" w:rsidRDefault="00B47654" w:rsidP="000C65BC">
            <w:pPr>
              <w:ind w:left="-108" w:right="-111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руб. без НДС</w:t>
            </w:r>
          </w:p>
        </w:tc>
        <w:tc>
          <w:tcPr>
            <w:tcW w:w="1134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</w:rPr>
              <w:t>68 006,21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</w:rPr>
              <w:t>68 006,21</w:t>
            </w:r>
          </w:p>
        </w:tc>
      </w:tr>
      <w:tr w:rsidR="00E61DE8" w:rsidRPr="00E61DE8" w:rsidTr="000C65BC">
        <w:trPr>
          <w:trHeight w:val="537"/>
        </w:trPr>
        <w:tc>
          <w:tcPr>
            <w:tcW w:w="553" w:type="dxa"/>
            <w:vAlign w:val="center"/>
          </w:tcPr>
          <w:p w:rsidR="00B47654" w:rsidRPr="00E61DE8" w:rsidRDefault="00B47654" w:rsidP="000C65BC">
            <w:pPr>
              <w:ind w:firstLine="851"/>
              <w:jc w:val="center"/>
              <w:rPr>
                <w:rFonts w:cstheme="minorHAnsi"/>
                <w:sz w:val="21"/>
                <w:szCs w:val="21"/>
              </w:rPr>
            </w:pPr>
            <w:r w:rsidRPr="00E61DE8">
              <w:rPr>
                <w:rFonts w:cstheme="minorHAnsi"/>
                <w:sz w:val="21"/>
                <w:szCs w:val="21"/>
              </w:rPr>
              <w:t>44</w:t>
            </w:r>
          </w:p>
        </w:tc>
        <w:tc>
          <w:tcPr>
            <w:tcW w:w="2566" w:type="dxa"/>
            <w:gridSpan w:val="2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Объем отпуска в сеть</w:t>
            </w:r>
          </w:p>
        </w:tc>
        <w:tc>
          <w:tcPr>
            <w:tcW w:w="1417" w:type="dxa"/>
            <w:vAlign w:val="center"/>
          </w:tcPr>
          <w:p w:rsidR="00B47654" w:rsidRPr="00E61DE8" w:rsidRDefault="00B47654" w:rsidP="000C65BC">
            <w:pPr>
              <w:ind w:left="-108" w:right="-111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тыс. Гкал</w:t>
            </w:r>
          </w:p>
        </w:tc>
        <w:tc>
          <w:tcPr>
            <w:tcW w:w="1134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863,201</w:t>
            </w:r>
          </w:p>
        </w:tc>
      </w:tr>
      <w:tr w:rsidR="00E61DE8" w:rsidRPr="00E61DE8" w:rsidTr="000C65BC">
        <w:trPr>
          <w:trHeight w:val="570"/>
        </w:trPr>
        <w:tc>
          <w:tcPr>
            <w:tcW w:w="553" w:type="dxa"/>
            <w:vAlign w:val="center"/>
          </w:tcPr>
          <w:p w:rsidR="00B47654" w:rsidRPr="00E61DE8" w:rsidRDefault="00B47654" w:rsidP="000C65BC">
            <w:pPr>
              <w:ind w:firstLine="851"/>
              <w:jc w:val="center"/>
              <w:rPr>
                <w:rFonts w:cstheme="minorHAnsi"/>
                <w:sz w:val="21"/>
                <w:szCs w:val="21"/>
              </w:rPr>
            </w:pPr>
            <w:r w:rsidRPr="00E61DE8">
              <w:rPr>
                <w:rFonts w:cstheme="minorHAnsi"/>
                <w:sz w:val="21"/>
                <w:szCs w:val="21"/>
              </w:rPr>
              <w:t>55</w:t>
            </w:r>
          </w:p>
        </w:tc>
        <w:tc>
          <w:tcPr>
            <w:tcW w:w="2566" w:type="dxa"/>
            <w:gridSpan w:val="2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Инвестиционная составляющая в тарифе (стр.3/стр.4)</w:t>
            </w:r>
          </w:p>
        </w:tc>
        <w:tc>
          <w:tcPr>
            <w:tcW w:w="1417" w:type="dxa"/>
            <w:vAlign w:val="center"/>
          </w:tcPr>
          <w:p w:rsidR="00B47654" w:rsidRPr="00E61DE8" w:rsidRDefault="00B47654" w:rsidP="000C65BC">
            <w:pPr>
              <w:ind w:left="-108" w:right="-111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 xml:space="preserve">руб./Гкал </w:t>
            </w:r>
          </w:p>
          <w:p w:rsidR="00B47654" w:rsidRPr="00E61DE8" w:rsidRDefault="00B47654" w:rsidP="000C65BC">
            <w:pPr>
              <w:ind w:left="-108" w:right="-111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без НДС</w:t>
            </w:r>
          </w:p>
        </w:tc>
        <w:tc>
          <w:tcPr>
            <w:tcW w:w="1134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78,784</w:t>
            </w:r>
          </w:p>
        </w:tc>
      </w:tr>
      <w:tr w:rsidR="00E61DE8" w:rsidRPr="00E61DE8" w:rsidTr="000C65BC">
        <w:trPr>
          <w:trHeight w:val="570"/>
        </w:trPr>
        <w:tc>
          <w:tcPr>
            <w:tcW w:w="553" w:type="dxa"/>
            <w:vAlign w:val="center"/>
          </w:tcPr>
          <w:p w:rsidR="00B47654" w:rsidRPr="00E61DE8" w:rsidRDefault="00B47654" w:rsidP="000C65BC">
            <w:pPr>
              <w:ind w:firstLine="851"/>
              <w:jc w:val="center"/>
              <w:rPr>
                <w:rFonts w:cstheme="minorHAnsi"/>
                <w:sz w:val="21"/>
                <w:szCs w:val="21"/>
              </w:rPr>
            </w:pPr>
            <w:r w:rsidRPr="00E61DE8">
              <w:rPr>
                <w:rFonts w:cstheme="minorHAnsi"/>
                <w:sz w:val="21"/>
                <w:szCs w:val="21"/>
              </w:rPr>
              <w:t>66</w:t>
            </w:r>
          </w:p>
        </w:tc>
        <w:tc>
          <w:tcPr>
            <w:tcW w:w="2566" w:type="dxa"/>
            <w:gridSpan w:val="2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Тариф с учетом средств на реализацию инвестиционной программы (стр.2+стр5)</w:t>
            </w:r>
          </w:p>
        </w:tc>
        <w:tc>
          <w:tcPr>
            <w:tcW w:w="1417" w:type="dxa"/>
            <w:vAlign w:val="center"/>
          </w:tcPr>
          <w:p w:rsidR="00B47654" w:rsidRPr="00E61DE8" w:rsidRDefault="00B47654" w:rsidP="000C65BC">
            <w:pPr>
              <w:ind w:left="-108" w:right="-111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 xml:space="preserve">руб./Гкал </w:t>
            </w:r>
          </w:p>
          <w:p w:rsidR="00B47654" w:rsidRPr="00E61DE8" w:rsidRDefault="00B47654" w:rsidP="000C65BC">
            <w:pPr>
              <w:ind w:left="-108" w:right="-111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без НДС</w:t>
            </w:r>
          </w:p>
        </w:tc>
        <w:tc>
          <w:tcPr>
            <w:tcW w:w="1134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309,03</w:t>
            </w:r>
          </w:p>
        </w:tc>
      </w:tr>
      <w:tr w:rsidR="00E61DE8" w:rsidRPr="00E61DE8" w:rsidTr="000C65BC">
        <w:trPr>
          <w:trHeight w:val="85"/>
        </w:trPr>
        <w:tc>
          <w:tcPr>
            <w:tcW w:w="553" w:type="dxa"/>
            <w:vAlign w:val="center"/>
          </w:tcPr>
          <w:p w:rsidR="00B47654" w:rsidRPr="00E61DE8" w:rsidRDefault="00B47654" w:rsidP="000C65BC">
            <w:pPr>
              <w:ind w:firstLine="851"/>
              <w:jc w:val="center"/>
              <w:rPr>
                <w:rFonts w:cstheme="minorHAnsi"/>
                <w:sz w:val="21"/>
                <w:szCs w:val="21"/>
              </w:rPr>
            </w:pPr>
            <w:r w:rsidRPr="00E61DE8">
              <w:rPr>
                <w:rFonts w:cstheme="minorHAnsi"/>
                <w:sz w:val="21"/>
                <w:szCs w:val="21"/>
              </w:rPr>
              <w:t>77</w:t>
            </w:r>
          </w:p>
        </w:tc>
        <w:tc>
          <w:tcPr>
            <w:tcW w:w="2566" w:type="dxa"/>
            <w:gridSpan w:val="2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Индекс роста тарифа к действующему уровню на соответствующий период реализации инвестиционной программы (стр.6/стр.1)</w:t>
            </w:r>
          </w:p>
        </w:tc>
        <w:tc>
          <w:tcPr>
            <w:tcW w:w="1417" w:type="dxa"/>
            <w:vAlign w:val="center"/>
          </w:tcPr>
          <w:p w:rsidR="00B47654" w:rsidRPr="00E61DE8" w:rsidRDefault="00B47654" w:rsidP="000C65BC">
            <w:pPr>
              <w:ind w:left="-108" w:right="-111"/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134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61DE8">
              <w:rPr>
                <w:rFonts w:cstheme="minorHAnsi"/>
                <w:sz w:val="18"/>
                <w:szCs w:val="18"/>
              </w:rPr>
              <w:t>39,59%</w:t>
            </w:r>
          </w:p>
        </w:tc>
      </w:tr>
      <w:tr w:rsidR="00E61DE8" w:rsidRPr="00E61DE8" w:rsidTr="000C65BC">
        <w:trPr>
          <w:trHeight w:val="246"/>
        </w:trPr>
        <w:tc>
          <w:tcPr>
            <w:tcW w:w="553" w:type="dxa"/>
            <w:vAlign w:val="center"/>
          </w:tcPr>
          <w:p w:rsidR="00B47654" w:rsidRPr="00E61DE8" w:rsidRDefault="00B47654" w:rsidP="000C65BC">
            <w:pPr>
              <w:ind w:firstLine="851"/>
              <w:jc w:val="center"/>
              <w:rPr>
                <w:rFonts w:cstheme="minorHAnsi"/>
                <w:b/>
                <w:szCs w:val="21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b/>
                <w:szCs w:val="21"/>
              </w:rPr>
            </w:pPr>
            <w:r w:rsidRPr="00E61DE8">
              <w:rPr>
                <w:rFonts w:cstheme="minorHAnsi"/>
                <w:b/>
                <w:szCs w:val="21"/>
              </w:rPr>
              <w:t>Итого</w:t>
            </w:r>
          </w:p>
        </w:tc>
        <w:tc>
          <w:tcPr>
            <w:tcW w:w="1417" w:type="dxa"/>
            <w:vAlign w:val="center"/>
          </w:tcPr>
          <w:p w:rsidR="00B47654" w:rsidRPr="00E61DE8" w:rsidRDefault="00B47654" w:rsidP="000C65BC">
            <w:pPr>
              <w:ind w:left="-108" w:right="-111"/>
              <w:jc w:val="center"/>
              <w:rPr>
                <w:rFonts w:cstheme="minorHAnsi"/>
                <w:b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b/>
                <w:szCs w:val="21"/>
              </w:rPr>
            </w:pPr>
            <w:r w:rsidRPr="00E61DE8">
              <w:rPr>
                <w:rFonts w:cstheme="minorHAnsi"/>
                <w:b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b/>
                <w:szCs w:val="21"/>
              </w:rPr>
            </w:pPr>
            <w:r w:rsidRPr="00E61DE8">
              <w:rPr>
                <w:rFonts w:cstheme="minorHAnsi"/>
                <w:b/>
              </w:rPr>
              <w:t>68 006,21</w:t>
            </w:r>
          </w:p>
        </w:tc>
        <w:tc>
          <w:tcPr>
            <w:tcW w:w="1843" w:type="dxa"/>
            <w:vAlign w:val="center"/>
          </w:tcPr>
          <w:p w:rsidR="00B47654" w:rsidRPr="00E61DE8" w:rsidRDefault="00B47654" w:rsidP="000C65BC">
            <w:pPr>
              <w:jc w:val="center"/>
              <w:rPr>
                <w:rFonts w:cstheme="minorHAnsi"/>
                <w:b/>
                <w:szCs w:val="21"/>
              </w:rPr>
            </w:pPr>
            <w:r w:rsidRPr="00E61DE8">
              <w:rPr>
                <w:rFonts w:cstheme="minorHAnsi"/>
                <w:b/>
                <w:szCs w:val="21"/>
              </w:rPr>
              <w:t>-</w:t>
            </w:r>
          </w:p>
        </w:tc>
      </w:tr>
    </w:tbl>
    <w:p w:rsidR="00B47654" w:rsidRPr="00E61DE8" w:rsidRDefault="00B47654" w:rsidP="00B47654">
      <w:pPr>
        <w:spacing w:before="120"/>
        <w:ind w:firstLine="709"/>
        <w:jc w:val="both"/>
        <w:rPr>
          <w:rFonts w:cstheme="minorHAnsi"/>
          <w:sz w:val="24"/>
          <w:szCs w:val="24"/>
        </w:rPr>
      </w:pPr>
    </w:p>
    <w:p w:rsidR="001D1871" w:rsidRPr="00264948" w:rsidRDefault="001D1871" w:rsidP="001D1871">
      <w:pPr>
        <w:pStyle w:val="af3"/>
        <w:spacing w:before="120" w:after="0"/>
        <w:ind w:left="680"/>
        <w:jc w:val="both"/>
        <w:rPr>
          <w:rFonts w:cstheme="minorHAnsi"/>
          <w:sz w:val="24"/>
          <w:szCs w:val="24"/>
        </w:rPr>
      </w:pPr>
    </w:p>
    <w:p w:rsidR="001D1871" w:rsidRPr="00264948" w:rsidRDefault="001D1871" w:rsidP="001D1871">
      <w:pPr>
        <w:pStyle w:val="af3"/>
        <w:spacing w:before="120" w:after="0"/>
        <w:ind w:left="680"/>
        <w:jc w:val="both"/>
        <w:rPr>
          <w:rFonts w:cstheme="minorHAnsi"/>
          <w:sz w:val="24"/>
          <w:szCs w:val="24"/>
        </w:rPr>
      </w:pPr>
      <w:r w:rsidRPr="00264948">
        <w:rPr>
          <w:rFonts w:cstheme="minorHAnsi"/>
          <w:sz w:val="24"/>
          <w:szCs w:val="24"/>
        </w:rPr>
        <w:t>Приложение: 1. Температурный график ТЭЦ-Город – на 1л. в 1экз.;</w:t>
      </w:r>
    </w:p>
    <w:p w:rsidR="001D1871" w:rsidRPr="00264948" w:rsidRDefault="001D1871" w:rsidP="001D1871">
      <w:pPr>
        <w:ind w:left="709"/>
        <w:jc w:val="both"/>
        <w:rPr>
          <w:rFonts w:cstheme="minorHAnsi"/>
          <w:sz w:val="24"/>
          <w:szCs w:val="24"/>
        </w:rPr>
      </w:pPr>
      <w:r w:rsidRPr="00264948">
        <w:rPr>
          <w:rFonts w:cstheme="minorHAnsi"/>
          <w:sz w:val="24"/>
          <w:szCs w:val="24"/>
        </w:rPr>
        <w:t xml:space="preserve">                          2. Температурный график ТП-71 – на 1л. в экз.</w:t>
      </w:r>
    </w:p>
    <w:p w:rsidR="001D1871" w:rsidRPr="00264948" w:rsidRDefault="001D1871" w:rsidP="001D1871">
      <w:pPr>
        <w:jc w:val="both"/>
        <w:rPr>
          <w:rFonts w:cstheme="minorHAnsi"/>
          <w:sz w:val="24"/>
          <w:szCs w:val="24"/>
        </w:rPr>
      </w:pPr>
    </w:p>
    <w:p w:rsidR="001D1871" w:rsidRPr="00264948" w:rsidRDefault="001D1871" w:rsidP="001D1871">
      <w:pPr>
        <w:tabs>
          <w:tab w:val="left" w:pos="7185"/>
        </w:tabs>
        <w:jc w:val="both"/>
        <w:rPr>
          <w:rFonts w:cstheme="minorHAnsi"/>
          <w:color w:val="000000" w:themeColor="text1"/>
          <w:sz w:val="24"/>
          <w:szCs w:val="24"/>
        </w:rPr>
      </w:pPr>
    </w:p>
    <w:p w:rsidR="001D1871" w:rsidRPr="00264948" w:rsidRDefault="001D1871" w:rsidP="00E61DE8">
      <w:pPr>
        <w:tabs>
          <w:tab w:val="left" w:pos="7185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64948">
        <w:rPr>
          <w:rFonts w:cstheme="minorHAnsi"/>
          <w:color w:val="000000" w:themeColor="text1"/>
          <w:sz w:val="24"/>
          <w:szCs w:val="24"/>
        </w:rPr>
        <w:t>Начальник Энергетического управления</w:t>
      </w:r>
    </w:p>
    <w:p w:rsidR="001D1871" w:rsidRPr="00264948" w:rsidRDefault="001D1871" w:rsidP="00E61DE8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64948">
        <w:rPr>
          <w:rFonts w:cstheme="minorHAnsi"/>
          <w:color w:val="000000" w:themeColor="text1"/>
          <w:sz w:val="24"/>
          <w:szCs w:val="24"/>
        </w:rPr>
        <w:t xml:space="preserve">(главный энергетик) </w:t>
      </w:r>
      <w:r w:rsidRPr="00264948">
        <w:rPr>
          <w:rFonts w:cstheme="minorHAnsi"/>
          <w:color w:val="000000" w:themeColor="text1"/>
          <w:sz w:val="24"/>
          <w:szCs w:val="24"/>
        </w:rPr>
        <w:tab/>
      </w:r>
      <w:r w:rsidRPr="00264948">
        <w:rPr>
          <w:rFonts w:cstheme="minorHAnsi"/>
          <w:color w:val="000000" w:themeColor="text1"/>
          <w:sz w:val="24"/>
          <w:szCs w:val="24"/>
        </w:rPr>
        <w:tab/>
      </w:r>
      <w:r w:rsidRPr="00264948">
        <w:rPr>
          <w:rFonts w:cstheme="minorHAnsi"/>
          <w:color w:val="000000" w:themeColor="text1"/>
          <w:sz w:val="24"/>
          <w:szCs w:val="24"/>
        </w:rPr>
        <w:tab/>
      </w:r>
      <w:r w:rsidRPr="00264948">
        <w:rPr>
          <w:rFonts w:cstheme="minorHAnsi"/>
          <w:color w:val="000000" w:themeColor="text1"/>
          <w:sz w:val="24"/>
          <w:szCs w:val="24"/>
        </w:rPr>
        <w:tab/>
      </w:r>
      <w:r w:rsidRPr="00264948">
        <w:rPr>
          <w:rFonts w:cstheme="minorHAnsi"/>
          <w:color w:val="000000" w:themeColor="text1"/>
          <w:sz w:val="24"/>
          <w:szCs w:val="24"/>
        </w:rPr>
        <w:tab/>
      </w:r>
      <w:r w:rsidRPr="00264948">
        <w:rPr>
          <w:rFonts w:cstheme="minorHAnsi"/>
          <w:color w:val="000000" w:themeColor="text1"/>
          <w:sz w:val="24"/>
          <w:szCs w:val="24"/>
        </w:rPr>
        <w:tab/>
      </w:r>
      <w:r w:rsidRPr="00264948">
        <w:rPr>
          <w:rFonts w:cstheme="minorHAnsi"/>
          <w:color w:val="000000" w:themeColor="text1"/>
          <w:sz w:val="24"/>
          <w:szCs w:val="24"/>
        </w:rPr>
        <w:tab/>
      </w:r>
      <w:r w:rsidRPr="00264948">
        <w:rPr>
          <w:rFonts w:cstheme="minorHAnsi"/>
          <w:color w:val="000000" w:themeColor="text1"/>
          <w:sz w:val="24"/>
          <w:szCs w:val="24"/>
        </w:rPr>
        <w:tab/>
      </w:r>
      <w:r w:rsidRPr="00264948">
        <w:rPr>
          <w:rFonts w:cstheme="minorHAnsi"/>
          <w:color w:val="000000" w:themeColor="text1"/>
          <w:sz w:val="24"/>
          <w:szCs w:val="24"/>
        </w:rPr>
        <w:tab/>
        <w:t>Е.Г. Голущенко</w:t>
      </w:r>
    </w:p>
    <w:p w:rsidR="00E61DE8" w:rsidRDefault="00E61DE8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E61DE8" w:rsidRDefault="00E61DE8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E61DE8" w:rsidRDefault="00E61DE8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E61DE8" w:rsidRDefault="00E61DE8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E61DE8" w:rsidRDefault="00E61DE8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E61DE8" w:rsidRDefault="00E61DE8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E61DE8" w:rsidRDefault="00E61DE8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E61DE8" w:rsidRDefault="00E61DE8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E61DE8" w:rsidRDefault="00E61DE8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E61DE8" w:rsidRDefault="00E61DE8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E61DE8" w:rsidRDefault="00E61DE8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E61DE8" w:rsidRDefault="00E61DE8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E61DE8" w:rsidRDefault="00E61DE8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</w:p>
    <w:p w:rsidR="009E7BB7" w:rsidRPr="00264948" w:rsidRDefault="009E7BB7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264948">
        <w:rPr>
          <w:rFonts w:cstheme="minorHAnsi"/>
          <w:sz w:val="20"/>
          <w:szCs w:val="20"/>
        </w:rPr>
        <w:t>Новикова Н.Г.</w:t>
      </w:r>
    </w:p>
    <w:p w:rsidR="009E7BB7" w:rsidRPr="00264948" w:rsidRDefault="009E7BB7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264948">
        <w:rPr>
          <w:rFonts w:cstheme="minorHAnsi"/>
          <w:sz w:val="20"/>
          <w:szCs w:val="20"/>
        </w:rPr>
        <w:t>+7 (38595) 5 20 33</w:t>
      </w:r>
    </w:p>
    <w:p w:rsidR="00400FA8" w:rsidRPr="00264948" w:rsidRDefault="009E7BB7" w:rsidP="009E7BB7">
      <w:pPr>
        <w:widowControl w:val="0"/>
        <w:spacing w:after="0" w:line="240" w:lineRule="auto"/>
        <w:rPr>
          <w:rFonts w:cstheme="minorHAnsi"/>
          <w:sz w:val="20"/>
          <w:szCs w:val="20"/>
        </w:rPr>
      </w:pPr>
      <w:r w:rsidRPr="00264948">
        <w:rPr>
          <w:rFonts w:cstheme="minorHAnsi"/>
          <w:sz w:val="20"/>
          <w:szCs w:val="20"/>
        </w:rPr>
        <w:t xml:space="preserve">novikova_ng@nlmk.com          </w:t>
      </w:r>
    </w:p>
    <w:p w:rsidR="00B37704" w:rsidRPr="00264948" w:rsidRDefault="00B37704" w:rsidP="00B37704">
      <w:pPr>
        <w:rPr>
          <w:rFonts w:cstheme="minorHAnsi"/>
          <w:sz w:val="24"/>
          <w:szCs w:val="24"/>
        </w:rPr>
      </w:pPr>
    </w:p>
    <w:sectPr w:rsidR="00B37704" w:rsidRPr="00264948" w:rsidSect="0099050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28" w:rsidRDefault="00E91928" w:rsidP="0060173A">
      <w:pPr>
        <w:spacing w:after="0" w:line="240" w:lineRule="auto"/>
      </w:pPr>
      <w:r>
        <w:separator/>
      </w:r>
    </w:p>
  </w:endnote>
  <w:endnote w:type="continuationSeparator" w:id="1">
    <w:p w:rsidR="00E91928" w:rsidRDefault="00E91928" w:rsidP="0060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046789"/>
      <w:docPartObj>
        <w:docPartGallery w:val="Page Numbers (Bottom of Page)"/>
        <w:docPartUnique/>
      </w:docPartObj>
    </w:sdtPr>
    <w:sdtContent>
      <w:p w:rsidR="00271881" w:rsidRDefault="004F3C32">
        <w:pPr>
          <w:pStyle w:val="a6"/>
          <w:jc w:val="right"/>
        </w:pPr>
        <w:r>
          <w:fldChar w:fldCharType="begin"/>
        </w:r>
        <w:r w:rsidR="00271881">
          <w:instrText>PAGE   \* MERGEFORMAT</w:instrText>
        </w:r>
        <w:r>
          <w:fldChar w:fldCharType="separate"/>
        </w:r>
        <w:r w:rsidR="00955575">
          <w:rPr>
            <w:noProof/>
          </w:rPr>
          <w:t>2</w:t>
        </w:r>
        <w:r>
          <w:fldChar w:fldCharType="end"/>
        </w:r>
      </w:p>
    </w:sdtContent>
  </w:sdt>
  <w:p w:rsidR="00271881" w:rsidRDefault="00271881" w:rsidP="00B37704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81" w:rsidRDefault="00271881" w:rsidP="00B97194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28" w:rsidRDefault="00E91928" w:rsidP="0060173A">
      <w:pPr>
        <w:spacing w:after="0" w:line="240" w:lineRule="auto"/>
      </w:pPr>
      <w:r>
        <w:separator/>
      </w:r>
    </w:p>
  </w:footnote>
  <w:footnote w:type="continuationSeparator" w:id="1">
    <w:p w:rsidR="00E91928" w:rsidRDefault="00E91928" w:rsidP="00601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81" w:rsidRDefault="00271881">
    <w:pPr>
      <w:pStyle w:val="a4"/>
    </w:pPr>
    <w:r>
      <w:rPr>
        <w:noProof/>
        <w:lang w:eastAsia="ru-RU"/>
      </w:rPr>
      <w:drawing>
        <wp:inline distT="0" distB="0" distL="0" distR="0">
          <wp:extent cx="539750" cy="544195"/>
          <wp:effectExtent l="0" t="0" r="0" b="8255"/>
          <wp:docPr id="11" name="Рисунок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1881" w:rsidRDefault="0027188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881" w:rsidRDefault="00271881" w:rsidP="00EF67C3">
    <w:pPr>
      <w:pStyle w:val="a4"/>
      <w:tabs>
        <w:tab w:val="clear" w:pos="4677"/>
        <w:tab w:val="clear" w:pos="9355"/>
        <w:tab w:val="left" w:pos="3264"/>
      </w:tabs>
    </w:pPr>
    <w:r w:rsidRPr="000363E3">
      <w:rPr>
        <w:noProof/>
        <w:lang w:eastAsia="ru-RU"/>
      </w:rPr>
      <w:drawing>
        <wp:inline distT="0" distB="0" distL="0" distR="0">
          <wp:extent cx="1073392" cy="1073889"/>
          <wp:effectExtent l="0" t="0" r="0" b="0"/>
          <wp:docPr id="12" name="Рисунок 12" descr="C:\Users\bulatova_oy\AppData\Local\Microsoft\Windows\Temporary Internet Files\Content.Outlook\PPAUZMG1\Логотип с припиской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ulatova_oy\AppData\Local\Microsoft\Windows\Temporary Internet Files\Content.Outlook\PPAUZMG1\Логотип с припиской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622" cy="108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4F3C3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651.3pt;margin-top:-2.1pt;width:371.25pt;height:84pt;z-index:251664384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" stroked="f">
          <v:textbox>
            <w:txbxContent>
              <w:p w:rsidR="00271881" w:rsidRPr="007D5CBD" w:rsidRDefault="00271881" w:rsidP="00CD70F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:color w:val="365F91" w:themeColor="accent1" w:themeShade="BF"/>
                  </w:rPr>
                </w:pPr>
                <w:r w:rsidRPr="007D5CBD">
                  <w:rPr>
                    <w:rFonts w:ascii="Calibri" w:hAnsi="Calibri" w:cs="Calibri"/>
                    <w:color w:val="365F91" w:themeColor="accent1" w:themeShade="BF"/>
                  </w:rPr>
                  <w:t xml:space="preserve">Акционерное общество </w:t>
                </w:r>
              </w:p>
              <w:p w:rsidR="00271881" w:rsidRPr="007D5CBD" w:rsidRDefault="00271881" w:rsidP="00CD70F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:b/>
                    <w:bCs/>
                    <w:color w:val="365F91" w:themeColor="accent1" w:themeShade="BF"/>
                  </w:rPr>
                </w:pPr>
                <w:r w:rsidRPr="007D5CBD">
                  <w:rPr>
                    <w:rFonts w:ascii="Calibri" w:hAnsi="Calibri" w:cs="Calibri"/>
                    <w:b/>
                    <w:color w:val="365F91" w:themeColor="accent1" w:themeShade="BF"/>
                  </w:rPr>
                  <w:t>«</w:t>
                </w:r>
                <w:r>
                  <w:rPr>
                    <w:rFonts w:ascii="Calibri" w:hAnsi="Calibri" w:cs="Calibri"/>
                    <w:b/>
                    <w:bCs/>
                    <w:color w:val="365F91" w:themeColor="accent1" w:themeShade="BF"/>
                  </w:rPr>
                  <w:t>АЛТАЙ-КОКС</w:t>
                </w:r>
                <w:r w:rsidRPr="007D5CBD">
                  <w:rPr>
                    <w:rFonts w:ascii="Calibri" w:hAnsi="Calibri" w:cs="Calibri"/>
                    <w:b/>
                    <w:bCs/>
                    <w:color w:val="365F91" w:themeColor="accent1" w:themeShade="BF"/>
                  </w:rPr>
                  <w:t>»</w:t>
                </w:r>
              </w:p>
              <w:p w:rsidR="00271881" w:rsidRPr="007D5CBD" w:rsidRDefault="00271881" w:rsidP="00CD70F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:b/>
                    <w:bCs/>
                    <w:color w:val="365F91" w:themeColor="accent1" w:themeShade="BF"/>
                    <w:sz w:val="20"/>
                    <w:szCs w:val="20"/>
                  </w:rPr>
                </w:pPr>
              </w:p>
              <w:p w:rsidR="00271881" w:rsidRPr="007D5CBD" w:rsidRDefault="00271881" w:rsidP="00400FA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 w:cs="Calibri"/>
                    <w:color w:val="365F91" w:themeColor="accent1" w:themeShade="BF"/>
                    <w:sz w:val="20"/>
                    <w:szCs w:val="20"/>
                  </w:rPr>
                </w:pPr>
                <w:r w:rsidRPr="007D5CBD">
                  <w:rPr>
                    <w:rFonts w:ascii="Calibri" w:hAnsi="Calibri" w:cs="Calibri"/>
                    <w:b/>
                    <w:bCs/>
                    <w:color w:val="365F91" w:themeColor="accent1" w:themeShade="BF"/>
                    <w:sz w:val="20"/>
                    <w:szCs w:val="20"/>
                  </w:rPr>
                  <w:t xml:space="preserve">АО «Алтай-Кокс», </w:t>
                </w:r>
                <w:r w:rsidRPr="007D5CBD">
                  <w:rPr>
                    <w:rFonts w:ascii="Calibri" w:hAnsi="Calibri" w:cs="Calibri"/>
                    <w:color w:val="365F91" w:themeColor="accent1" w:themeShade="BF"/>
                    <w:sz w:val="20"/>
                    <w:szCs w:val="20"/>
                  </w:rPr>
                  <w:t>ул. Притаежная, 2, г. Заринск, Алтайский край, Россия, 659107</w:t>
                </w:r>
                <w:r w:rsidRPr="007D5CBD">
                  <w:rPr>
                    <w:rFonts w:ascii="Calibri" w:hAnsi="Calibri" w:cs="Calibri"/>
                    <w:color w:val="365F91" w:themeColor="accent1" w:themeShade="BF"/>
                    <w:sz w:val="20"/>
                    <w:szCs w:val="20"/>
                  </w:rPr>
                  <w:br/>
                  <w:t>тел.: +7(38595) 5 31 80, 5 20 17</w:t>
                </w:r>
              </w:p>
              <w:p w:rsidR="00271881" w:rsidRPr="007D5CBD" w:rsidRDefault="00271881" w:rsidP="00400FA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color w:val="365F91" w:themeColor="accent1" w:themeShade="BF"/>
                    <w:sz w:val="20"/>
                    <w:szCs w:val="20"/>
                    <w:lang w:val="en-US"/>
                  </w:rPr>
                </w:pPr>
                <w:r w:rsidRPr="007D5CBD">
                  <w:rPr>
                    <w:rFonts w:ascii="Calibri" w:hAnsi="Calibri" w:cs="Calibri"/>
                    <w:color w:val="365F91" w:themeColor="accent1" w:themeShade="BF"/>
                    <w:sz w:val="20"/>
                    <w:szCs w:val="20"/>
                  </w:rPr>
                  <w:t>е</w:t>
                </w:r>
                <w:r w:rsidRPr="007D5CBD">
                  <w:rPr>
                    <w:rFonts w:ascii="Calibri" w:hAnsi="Calibri" w:cs="Calibri"/>
                    <w:color w:val="365F91" w:themeColor="accent1" w:themeShade="BF"/>
                    <w:sz w:val="20"/>
                    <w:szCs w:val="20"/>
                    <w:lang w:val="en-US"/>
                  </w:rPr>
                  <w:t>-mail: ak-a-</w:t>
                </w:r>
                <w:hyperlink r:id="rId2" w:history="1">
                  <w:r w:rsidRPr="007D5CBD">
                    <w:rPr>
                      <w:rStyle w:val="aa"/>
                      <w:rFonts w:ascii="Calibri" w:hAnsi="Calibri" w:cs="Calibri"/>
                      <w:color w:val="365F91" w:themeColor="accent1" w:themeShade="BF"/>
                      <w:sz w:val="20"/>
                      <w:szCs w:val="20"/>
                      <w:u w:val="none"/>
                      <w:lang w:val="en-US"/>
                    </w:rPr>
                    <w:t>info@nlmk.com</w:t>
                  </w:r>
                </w:hyperlink>
                <w:r w:rsidRPr="007D5CBD">
                  <w:rPr>
                    <w:color w:val="365F91" w:themeColor="accent1" w:themeShade="BF"/>
                    <w:sz w:val="20"/>
                    <w:szCs w:val="20"/>
                    <w:lang w:val="en-US"/>
                  </w:rPr>
                  <w:t xml:space="preserve">│ </w:t>
                </w:r>
                <w:hyperlink r:id="rId3" w:history="1">
                  <w:r w:rsidRPr="007D5CBD">
                    <w:rPr>
                      <w:rStyle w:val="aa"/>
                      <w:rFonts w:cstheme="minorHAnsi"/>
                      <w:color w:val="365F91" w:themeColor="accent1" w:themeShade="BF"/>
                      <w:sz w:val="20"/>
                      <w:szCs w:val="20"/>
                      <w:lang w:val="en-US"/>
                    </w:rPr>
                    <w:t>https://altai.nlmk.com/ru/</w:t>
                  </w:r>
                </w:hyperlink>
              </w:p>
            </w:txbxContent>
          </v:textbox>
          <w10:wrap anchorx="margin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E6A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F22EAD"/>
    <w:multiLevelType w:val="hybridMultilevel"/>
    <w:tmpl w:val="39E0BDF2"/>
    <w:lvl w:ilvl="0" w:tplc="40BE1D9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1F1C"/>
    <w:multiLevelType w:val="multilevel"/>
    <w:tmpl w:val="51A23D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AE77782"/>
    <w:multiLevelType w:val="hybridMultilevel"/>
    <w:tmpl w:val="97203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870F80"/>
    <w:multiLevelType w:val="hybridMultilevel"/>
    <w:tmpl w:val="BEC41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065639"/>
    <w:multiLevelType w:val="multilevel"/>
    <w:tmpl w:val="97CC074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asciiTheme="minorHAnsi" w:hAnsiTheme="minorHAnsi"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ascii="Times New Roman" w:hAnsi="Times New Roman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3384" w:hanging="720"/>
      </w:pPr>
      <w:rPr>
        <w:rFonts w:ascii="Times New Roman" w:hAnsi="Times New Roman"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ascii="Times New Roman" w:hAnsi="Times New Roman"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ascii="Times New Roman" w:hAnsi="Times New Roman"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6768" w:hanging="1440"/>
      </w:pPr>
      <w:rPr>
        <w:rFonts w:ascii="Times New Roman" w:hAnsi="Times New Roman"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7656" w:hanging="1440"/>
      </w:pPr>
      <w:rPr>
        <w:rFonts w:ascii="Times New Roman" w:hAnsi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8904" w:hanging="1800"/>
      </w:pPr>
      <w:rPr>
        <w:rFonts w:ascii="Times New Roman" w:hAnsi="Times New Roman" w:hint="default"/>
        <w:color w:val="000000" w:themeColor="text1"/>
        <w:sz w:val="24"/>
      </w:rPr>
    </w:lvl>
  </w:abstractNum>
  <w:abstractNum w:abstractNumId="6">
    <w:nsid w:val="1F8A2052"/>
    <w:multiLevelType w:val="hybridMultilevel"/>
    <w:tmpl w:val="354E6104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>
    <w:nsid w:val="1FCA4AA2"/>
    <w:multiLevelType w:val="hybridMultilevel"/>
    <w:tmpl w:val="BCA470AE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>
    <w:nsid w:val="241A3BF1"/>
    <w:multiLevelType w:val="multilevel"/>
    <w:tmpl w:val="5748D27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0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1" w:hanging="2160"/>
      </w:pPr>
      <w:rPr>
        <w:rFonts w:hint="default"/>
      </w:rPr>
    </w:lvl>
  </w:abstractNum>
  <w:abstractNum w:abstractNumId="9">
    <w:nsid w:val="252B1495"/>
    <w:multiLevelType w:val="multilevel"/>
    <w:tmpl w:val="E27402B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26EC7372"/>
    <w:multiLevelType w:val="hybridMultilevel"/>
    <w:tmpl w:val="4A040B4C"/>
    <w:lvl w:ilvl="0" w:tplc="D30AB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26FF0"/>
    <w:multiLevelType w:val="hybridMultilevel"/>
    <w:tmpl w:val="1B781A92"/>
    <w:lvl w:ilvl="0" w:tplc="B37894E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BEA6673"/>
    <w:multiLevelType w:val="multilevel"/>
    <w:tmpl w:val="4464372E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3">
    <w:nsid w:val="2C115552"/>
    <w:multiLevelType w:val="multilevel"/>
    <w:tmpl w:val="E27402B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D6946D6"/>
    <w:multiLevelType w:val="multilevel"/>
    <w:tmpl w:val="97D425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8" w:hanging="1800"/>
      </w:pPr>
      <w:rPr>
        <w:rFonts w:hint="default"/>
      </w:rPr>
    </w:lvl>
  </w:abstractNum>
  <w:abstractNum w:abstractNumId="15">
    <w:nsid w:val="30821693"/>
    <w:multiLevelType w:val="hybridMultilevel"/>
    <w:tmpl w:val="82CA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FA79AC"/>
    <w:multiLevelType w:val="multilevel"/>
    <w:tmpl w:val="915860D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3C66647A"/>
    <w:multiLevelType w:val="hybridMultilevel"/>
    <w:tmpl w:val="6196324A"/>
    <w:lvl w:ilvl="0" w:tplc="1570F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F5576"/>
    <w:multiLevelType w:val="hybridMultilevel"/>
    <w:tmpl w:val="DBC82D52"/>
    <w:lvl w:ilvl="0" w:tplc="D37E411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0462D"/>
    <w:multiLevelType w:val="hybridMultilevel"/>
    <w:tmpl w:val="D6F2B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722815"/>
    <w:multiLevelType w:val="hybridMultilevel"/>
    <w:tmpl w:val="396E90B8"/>
    <w:lvl w:ilvl="0" w:tplc="6232B2EA">
      <w:start w:val="1"/>
      <w:numFmt w:val="decimal"/>
      <w:lvlText w:val="Таблица %1. "/>
      <w:lvlJc w:val="left"/>
      <w:pPr>
        <w:ind w:left="262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44854"/>
    <w:multiLevelType w:val="multilevel"/>
    <w:tmpl w:val="0C58E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60584B7E"/>
    <w:multiLevelType w:val="hybridMultilevel"/>
    <w:tmpl w:val="D062CB34"/>
    <w:lvl w:ilvl="0" w:tplc="7F2A0D3A">
      <w:start w:val="1"/>
      <w:numFmt w:val="decimal"/>
      <w:pStyle w:val="a"/>
      <w:lvlText w:val="Рис. %1. "/>
      <w:lvlJc w:val="left"/>
      <w:pPr>
        <w:ind w:left="26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-970" w:hanging="360"/>
      </w:pPr>
    </w:lvl>
    <w:lvl w:ilvl="2" w:tplc="0419001B">
      <w:start w:val="1"/>
      <w:numFmt w:val="lowerRoman"/>
      <w:lvlText w:val="%3."/>
      <w:lvlJc w:val="right"/>
      <w:pPr>
        <w:ind w:left="-250" w:hanging="180"/>
      </w:pPr>
    </w:lvl>
    <w:lvl w:ilvl="3" w:tplc="0419000F">
      <w:start w:val="1"/>
      <w:numFmt w:val="decimal"/>
      <w:lvlText w:val="%4."/>
      <w:lvlJc w:val="left"/>
      <w:pPr>
        <w:ind w:left="470" w:hanging="360"/>
      </w:pPr>
    </w:lvl>
    <w:lvl w:ilvl="4" w:tplc="04190019">
      <w:start w:val="1"/>
      <w:numFmt w:val="lowerLetter"/>
      <w:lvlText w:val="%5."/>
      <w:lvlJc w:val="left"/>
      <w:pPr>
        <w:ind w:left="1190" w:hanging="360"/>
      </w:pPr>
    </w:lvl>
    <w:lvl w:ilvl="5" w:tplc="0419001B">
      <w:start w:val="1"/>
      <w:numFmt w:val="lowerRoman"/>
      <w:lvlText w:val="%6."/>
      <w:lvlJc w:val="right"/>
      <w:pPr>
        <w:ind w:left="1910" w:hanging="180"/>
      </w:pPr>
    </w:lvl>
    <w:lvl w:ilvl="6" w:tplc="0419000F">
      <w:start w:val="1"/>
      <w:numFmt w:val="decimal"/>
      <w:lvlText w:val="%7."/>
      <w:lvlJc w:val="left"/>
      <w:pPr>
        <w:ind w:left="2630" w:hanging="360"/>
      </w:pPr>
    </w:lvl>
    <w:lvl w:ilvl="7" w:tplc="04190019">
      <w:start w:val="1"/>
      <w:numFmt w:val="lowerLetter"/>
      <w:lvlText w:val="%8."/>
      <w:lvlJc w:val="left"/>
      <w:pPr>
        <w:ind w:left="3350" w:hanging="360"/>
      </w:pPr>
    </w:lvl>
    <w:lvl w:ilvl="8" w:tplc="0419001B">
      <w:start w:val="1"/>
      <w:numFmt w:val="lowerRoman"/>
      <w:lvlText w:val="%9."/>
      <w:lvlJc w:val="right"/>
      <w:pPr>
        <w:ind w:left="4070" w:hanging="180"/>
      </w:pPr>
    </w:lvl>
  </w:abstractNum>
  <w:abstractNum w:abstractNumId="23">
    <w:nsid w:val="62EF4567"/>
    <w:multiLevelType w:val="multilevel"/>
    <w:tmpl w:val="E27402B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8612CD2"/>
    <w:multiLevelType w:val="multilevel"/>
    <w:tmpl w:val="E35AA76E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pStyle w:val="12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76EA4D5E"/>
    <w:multiLevelType w:val="multilevel"/>
    <w:tmpl w:val="1E52A72E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6">
    <w:nsid w:val="79AD3C20"/>
    <w:multiLevelType w:val="multilevel"/>
    <w:tmpl w:val="3DAAF5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0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1" w:hanging="2160"/>
      </w:pPr>
      <w:rPr>
        <w:rFonts w:hint="default"/>
      </w:rPr>
    </w:lvl>
  </w:abstractNum>
  <w:abstractNum w:abstractNumId="27">
    <w:nsid w:val="7D7E2CE9"/>
    <w:multiLevelType w:val="multilevel"/>
    <w:tmpl w:val="E27402B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7E8634FB"/>
    <w:multiLevelType w:val="hybridMultilevel"/>
    <w:tmpl w:val="E548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5"/>
  </w:num>
  <w:num w:numId="7">
    <w:abstractNumId w:val="19"/>
  </w:num>
  <w:num w:numId="8">
    <w:abstractNumId w:val="10"/>
  </w:num>
  <w:num w:numId="9">
    <w:abstractNumId w:val="26"/>
  </w:num>
  <w:num w:numId="10">
    <w:abstractNumId w:val="16"/>
  </w:num>
  <w:num w:numId="11">
    <w:abstractNumId w:val="0"/>
  </w:num>
  <w:num w:numId="12">
    <w:abstractNumId w:val="20"/>
  </w:num>
  <w:num w:numId="13">
    <w:abstractNumId w:val="22"/>
  </w:num>
  <w:num w:numId="14">
    <w:abstractNumId w:val="5"/>
  </w:num>
  <w:num w:numId="15">
    <w:abstractNumId w:val="21"/>
  </w:num>
  <w:num w:numId="16">
    <w:abstractNumId w:val="11"/>
  </w:num>
  <w:num w:numId="17">
    <w:abstractNumId w:val="27"/>
  </w:num>
  <w:num w:numId="18">
    <w:abstractNumId w:val="2"/>
  </w:num>
  <w:num w:numId="19">
    <w:abstractNumId w:val="13"/>
  </w:num>
  <w:num w:numId="20">
    <w:abstractNumId w:val="9"/>
  </w:num>
  <w:num w:numId="21">
    <w:abstractNumId w:val="23"/>
  </w:num>
  <w:num w:numId="22">
    <w:abstractNumId w:val="18"/>
  </w:num>
  <w:num w:numId="23">
    <w:abstractNumId w:val="8"/>
  </w:num>
  <w:num w:numId="24">
    <w:abstractNumId w:val="17"/>
  </w:num>
  <w:num w:numId="25">
    <w:abstractNumId w:val="1"/>
  </w:num>
  <w:num w:numId="26">
    <w:abstractNumId w:val="14"/>
  </w:num>
  <w:num w:numId="27">
    <w:abstractNumId w:val="25"/>
  </w:num>
  <w:num w:numId="28">
    <w:abstractNumId w:val="24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0173A"/>
    <w:rsid w:val="00002084"/>
    <w:rsid w:val="000145DC"/>
    <w:rsid w:val="00026732"/>
    <w:rsid w:val="000367D8"/>
    <w:rsid w:val="000422B9"/>
    <w:rsid w:val="0006461F"/>
    <w:rsid w:val="0009681E"/>
    <w:rsid w:val="000A15F6"/>
    <w:rsid w:val="00100282"/>
    <w:rsid w:val="001321F8"/>
    <w:rsid w:val="00154AB5"/>
    <w:rsid w:val="0016510D"/>
    <w:rsid w:val="00174974"/>
    <w:rsid w:val="001752C1"/>
    <w:rsid w:val="00194B9D"/>
    <w:rsid w:val="00197F34"/>
    <w:rsid w:val="001B1677"/>
    <w:rsid w:val="001C58A3"/>
    <w:rsid w:val="001D1871"/>
    <w:rsid w:val="001E091A"/>
    <w:rsid w:val="001E1C74"/>
    <w:rsid w:val="00253A43"/>
    <w:rsid w:val="0026334C"/>
    <w:rsid w:val="00264948"/>
    <w:rsid w:val="00271881"/>
    <w:rsid w:val="00274C8F"/>
    <w:rsid w:val="002858DC"/>
    <w:rsid w:val="002B0013"/>
    <w:rsid w:val="002D5FC4"/>
    <w:rsid w:val="003468AA"/>
    <w:rsid w:val="0035401F"/>
    <w:rsid w:val="00385273"/>
    <w:rsid w:val="003905E3"/>
    <w:rsid w:val="003A78FE"/>
    <w:rsid w:val="003B3334"/>
    <w:rsid w:val="003C2110"/>
    <w:rsid w:val="003C4311"/>
    <w:rsid w:val="003F0394"/>
    <w:rsid w:val="00400FA8"/>
    <w:rsid w:val="00413147"/>
    <w:rsid w:val="00416A8E"/>
    <w:rsid w:val="004414FC"/>
    <w:rsid w:val="00445CA1"/>
    <w:rsid w:val="00450B88"/>
    <w:rsid w:val="00466469"/>
    <w:rsid w:val="00466A07"/>
    <w:rsid w:val="004C28A0"/>
    <w:rsid w:val="004C418C"/>
    <w:rsid w:val="004E3B33"/>
    <w:rsid w:val="004F37D3"/>
    <w:rsid w:val="004F3C32"/>
    <w:rsid w:val="00500636"/>
    <w:rsid w:val="00505412"/>
    <w:rsid w:val="0052181E"/>
    <w:rsid w:val="00582127"/>
    <w:rsid w:val="00587EF6"/>
    <w:rsid w:val="00594480"/>
    <w:rsid w:val="005C4F39"/>
    <w:rsid w:val="0060173A"/>
    <w:rsid w:val="00611D3B"/>
    <w:rsid w:val="006253FA"/>
    <w:rsid w:val="0065081C"/>
    <w:rsid w:val="00680AC6"/>
    <w:rsid w:val="006B1229"/>
    <w:rsid w:val="006E62A4"/>
    <w:rsid w:val="007212EB"/>
    <w:rsid w:val="007223C4"/>
    <w:rsid w:val="007513F8"/>
    <w:rsid w:val="00787506"/>
    <w:rsid w:val="007B41A6"/>
    <w:rsid w:val="007D5CBD"/>
    <w:rsid w:val="007E5936"/>
    <w:rsid w:val="008322FD"/>
    <w:rsid w:val="00851057"/>
    <w:rsid w:val="00860C51"/>
    <w:rsid w:val="008B4DA3"/>
    <w:rsid w:val="008D27E9"/>
    <w:rsid w:val="008D7AF2"/>
    <w:rsid w:val="008F19F3"/>
    <w:rsid w:val="008F777A"/>
    <w:rsid w:val="00924872"/>
    <w:rsid w:val="00925BAD"/>
    <w:rsid w:val="009401D3"/>
    <w:rsid w:val="0094491D"/>
    <w:rsid w:val="00955575"/>
    <w:rsid w:val="00967657"/>
    <w:rsid w:val="00967D4F"/>
    <w:rsid w:val="009838D5"/>
    <w:rsid w:val="00986BCC"/>
    <w:rsid w:val="0099050D"/>
    <w:rsid w:val="0099329C"/>
    <w:rsid w:val="009A1278"/>
    <w:rsid w:val="009D3A4B"/>
    <w:rsid w:val="009E230A"/>
    <w:rsid w:val="009E7BB7"/>
    <w:rsid w:val="00A50039"/>
    <w:rsid w:val="00A63AB2"/>
    <w:rsid w:val="00A67BA3"/>
    <w:rsid w:val="00AB08FE"/>
    <w:rsid w:val="00AB1063"/>
    <w:rsid w:val="00AC10C5"/>
    <w:rsid w:val="00AF3E74"/>
    <w:rsid w:val="00B1792F"/>
    <w:rsid w:val="00B23640"/>
    <w:rsid w:val="00B32713"/>
    <w:rsid w:val="00B37704"/>
    <w:rsid w:val="00B47654"/>
    <w:rsid w:val="00B559A5"/>
    <w:rsid w:val="00B9620F"/>
    <w:rsid w:val="00B97194"/>
    <w:rsid w:val="00BA0780"/>
    <w:rsid w:val="00BB35A6"/>
    <w:rsid w:val="00BB4CE0"/>
    <w:rsid w:val="00C34B98"/>
    <w:rsid w:val="00C432F7"/>
    <w:rsid w:val="00C574A4"/>
    <w:rsid w:val="00CD70F4"/>
    <w:rsid w:val="00CE3ED8"/>
    <w:rsid w:val="00CE4914"/>
    <w:rsid w:val="00CE796A"/>
    <w:rsid w:val="00D17AE1"/>
    <w:rsid w:val="00D2502F"/>
    <w:rsid w:val="00D4552F"/>
    <w:rsid w:val="00D9198B"/>
    <w:rsid w:val="00DA43F5"/>
    <w:rsid w:val="00DF081E"/>
    <w:rsid w:val="00DF0996"/>
    <w:rsid w:val="00E31463"/>
    <w:rsid w:val="00E40B0E"/>
    <w:rsid w:val="00E61DE8"/>
    <w:rsid w:val="00E6335C"/>
    <w:rsid w:val="00E664CB"/>
    <w:rsid w:val="00E73679"/>
    <w:rsid w:val="00E91928"/>
    <w:rsid w:val="00E92877"/>
    <w:rsid w:val="00EA400C"/>
    <w:rsid w:val="00EF67C3"/>
    <w:rsid w:val="00F01AB9"/>
    <w:rsid w:val="00F124E2"/>
    <w:rsid w:val="00F14850"/>
    <w:rsid w:val="00F2426A"/>
    <w:rsid w:val="00F3720A"/>
    <w:rsid w:val="00F46D2A"/>
    <w:rsid w:val="00F76896"/>
    <w:rsid w:val="00F810A6"/>
    <w:rsid w:val="00F92BEB"/>
    <w:rsid w:val="00F97742"/>
    <w:rsid w:val="00FB5663"/>
    <w:rsid w:val="00FE40ED"/>
    <w:rsid w:val="00FF227A"/>
    <w:rsid w:val="00FF2A23"/>
    <w:rsid w:val="00FF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3C32"/>
  </w:style>
  <w:style w:type="paragraph" w:styleId="1">
    <w:name w:val="heading 1"/>
    <w:basedOn w:val="a0"/>
    <w:next w:val="a0"/>
    <w:link w:val="10"/>
    <w:qFormat/>
    <w:rsid w:val="001D187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D1871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D1871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D1871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60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60173A"/>
  </w:style>
  <w:style w:type="paragraph" w:styleId="a6">
    <w:name w:val="footer"/>
    <w:basedOn w:val="a0"/>
    <w:link w:val="a7"/>
    <w:uiPriority w:val="99"/>
    <w:unhideWhenUsed/>
    <w:rsid w:val="0060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0173A"/>
  </w:style>
  <w:style w:type="paragraph" w:styleId="a8">
    <w:name w:val="Balloon Text"/>
    <w:basedOn w:val="a0"/>
    <w:link w:val="a9"/>
    <w:uiPriority w:val="99"/>
    <w:semiHidden/>
    <w:unhideWhenUsed/>
    <w:rsid w:val="0060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0173A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60173A"/>
    <w:rPr>
      <w:color w:val="0000FF" w:themeColor="hyperlink"/>
      <w:u w:val="single"/>
    </w:rPr>
  </w:style>
  <w:style w:type="table" w:styleId="ab">
    <w:name w:val="Table Grid"/>
    <w:basedOn w:val="a2"/>
    <w:uiPriority w:val="59"/>
    <w:rsid w:val="002D5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 НЛМК"/>
    <w:basedOn w:val="a0"/>
    <w:link w:val="ad"/>
    <w:autoRedefine/>
    <w:qFormat/>
    <w:rsid w:val="00FF2D7C"/>
    <w:pPr>
      <w:keepNext/>
      <w:tabs>
        <w:tab w:val="left" w:pos="0"/>
        <w:tab w:val="left" w:pos="709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d">
    <w:name w:val="текст НЛМК Знак"/>
    <w:basedOn w:val="a1"/>
    <w:link w:val="ac"/>
    <w:rsid w:val="00FF2D7C"/>
    <w:rPr>
      <w:rFonts w:eastAsia="Times New Roman" w:cs="Arial"/>
      <w:sz w:val="24"/>
      <w:szCs w:val="24"/>
    </w:rPr>
  </w:style>
  <w:style w:type="table" w:customStyle="1" w:styleId="11">
    <w:name w:val="Сетка таблицы1"/>
    <w:basedOn w:val="a2"/>
    <w:next w:val="ab"/>
    <w:uiPriority w:val="59"/>
    <w:rsid w:val="00F242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b"/>
    <w:uiPriority w:val="59"/>
    <w:rsid w:val="00445C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D1871"/>
    <w:rPr>
      <w:rFonts w:ascii="Times New Roman" w:eastAsia="Times New Roman" w:hAnsi="Times New Roman" w:cs="Times New Roman"/>
      <w:color w:val="000000"/>
      <w:sz w:val="24"/>
      <w:szCs w:val="20"/>
      <w:lang/>
    </w:rPr>
  </w:style>
  <w:style w:type="character" w:customStyle="1" w:styleId="20">
    <w:name w:val="Заголовок 2 Знак"/>
    <w:basedOn w:val="a1"/>
    <w:link w:val="2"/>
    <w:uiPriority w:val="9"/>
    <w:semiHidden/>
    <w:rsid w:val="001D18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D1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D187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rsid w:val="001D1871"/>
    <w:pPr>
      <w:widowControl w:val="0"/>
      <w:overflowPunct w:val="0"/>
      <w:autoSpaceDE w:val="0"/>
      <w:autoSpaceDN w:val="0"/>
      <w:adjustRightInd w:val="0"/>
      <w:spacing w:after="0" w:line="240" w:lineRule="auto"/>
      <w:ind w:left="-284" w:firstLine="100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0"/>
    <w:link w:val="af"/>
    <w:rsid w:val="001D187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1D1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1D1871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1D18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0"/>
    <w:rsid w:val="001D1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1D1871"/>
    <w:pPr>
      <w:widowControl w:val="0"/>
      <w:autoSpaceDE w:val="0"/>
      <w:autoSpaceDN w:val="0"/>
      <w:adjustRightInd w:val="0"/>
      <w:spacing w:after="0" w:line="439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1D1871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1D1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1D187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rsid w:val="001D18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1D1871"/>
    <w:rPr>
      <w:rFonts w:cs="Calibri"/>
      <w:b/>
      <w:bCs/>
      <w:color w:val="005191"/>
      <w:sz w:val="20"/>
      <w:szCs w:val="20"/>
    </w:rPr>
  </w:style>
  <w:style w:type="character" w:customStyle="1" w:styleId="Default0">
    <w:name w:val="Default Знак"/>
    <w:link w:val="Default"/>
    <w:rsid w:val="001D18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Заголовок документа Знак"/>
    <w:link w:val="af1"/>
    <w:locked/>
    <w:rsid w:val="001D1871"/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paragraph" w:customStyle="1" w:styleId="af1">
    <w:name w:val="Заголовок документа"/>
    <w:next w:val="a0"/>
    <w:link w:val="af0"/>
    <w:autoRedefine/>
    <w:qFormat/>
    <w:rsid w:val="001D1871"/>
    <w:pPr>
      <w:spacing w:after="0" w:line="240" w:lineRule="auto"/>
      <w:jc w:val="center"/>
    </w:pPr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character" w:customStyle="1" w:styleId="A10">
    <w:name w:val="A1"/>
    <w:uiPriority w:val="99"/>
    <w:rsid w:val="001D1871"/>
    <w:rPr>
      <w:rFonts w:ascii="Calibri" w:hAnsi="Calibri" w:cs="Calibri" w:hint="default"/>
      <w:b/>
      <w:bCs/>
      <w:color w:val="211D1E"/>
      <w:sz w:val="36"/>
      <w:szCs w:val="36"/>
    </w:rPr>
  </w:style>
  <w:style w:type="character" w:styleId="af2">
    <w:name w:val="page number"/>
    <w:basedOn w:val="a1"/>
    <w:uiPriority w:val="99"/>
    <w:rsid w:val="001D1871"/>
  </w:style>
  <w:style w:type="paragraph" w:customStyle="1" w:styleId="ConsPlusNormal">
    <w:name w:val="ConsPlusNormal"/>
    <w:rsid w:val="001D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3">
    <w:name w:val="List Paragraph"/>
    <w:aliases w:val="Введение,СПИСКИ"/>
    <w:basedOn w:val="a0"/>
    <w:link w:val="af4"/>
    <w:uiPriority w:val="34"/>
    <w:qFormat/>
    <w:rsid w:val="001D1871"/>
    <w:pPr>
      <w:ind w:left="720"/>
      <w:contextualSpacing/>
    </w:pPr>
  </w:style>
  <w:style w:type="paragraph" w:customStyle="1" w:styleId="13">
    <w:name w:val="Обычный 13"/>
    <w:basedOn w:val="a0"/>
    <w:link w:val="135"/>
    <w:qFormat/>
    <w:rsid w:val="001D1871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5">
    <w:name w:val="Обычный 13 Знак5"/>
    <w:link w:val="13"/>
    <w:rsid w:val="001D1871"/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_Обычный"/>
    <w:basedOn w:val="af3"/>
    <w:link w:val="af6"/>
    <w:qFormat/>
    <w:rsid w:val="001D1871"/>
    <w:pPr>
      <w:spacing w:after="0" w:line="360" w:lineRule="auto"/>
      <w:ind w:left="0" w:firstLine="567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f6">
    <w:name w:val="_Обычный Знак"/>
    <w:link w:val="af5"/>
    <w:rsid w:val="001D1871"/>
    <w:rPr>
      <w:rFonts w:ascii="Times New Roman" w:eastAsia="Calibri" w:hAnsi="Times New Roman" w:cs="Times New Roman"/>
      <w:sz w:val="26"/>
      <w:szCs w:val="26"/>
    </w:rPr>
  </w:style>
  <w:style w:type="paragraph" w:customStyle="1" w:styleId="1111">
    <w:name w:val="_1.1.1.1."/>
    <w:basedOn w:val="4"/>
    <w:next w:val="af5"/>
    <w:link w:val="11110"/>
    <w:uiPriority w:val="99"/>
    <w:qFormat/>
    <w:rsid w:val="001D1871"/>
    <w:pPr>
      <w:tabs>
        <w:tab w:val="left" w:pos="1701"/>
      </w:tabs>
      <w:overflowPunct/>
      <w:autoSpaceDE/>
      <w:autoSpaceDN/>
      <w:adjustRightInd/>
      <w:spacing w:before="240" w:after="120"/>
      <w:ind w:firstLine="709"/>
      <w:jc w:val="both"/>
      <w:textAlignment w:val="auto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110">
    <w:name w:val="_1.1.1.1. Знак"/>
    <w:basedOn w:val="a1"/>
    <w:link w:val="1111"/>
    <w:uiPriority w:val="99"/>
    <w:rsid w:val="001D1871"/>
    <w:rPr>
      <w:rFonts w:ascii="Times New Roman" w:eastAsiaTheme="majorEastAsia" w:hAnsi="Times New Roman" w:cs="Times New Roman"/>
      <w:b/>
      <w:bCs/>
      <w:i/>
      <w:iCs/>
      <w:sz w:val="26"/>
      <w:szCs w:val="26"/>
    </w:rPr>
  </w:style>
  <w:style w:type="character" w:customStyle="1" w:styleId="af4">
    <w:name w:val="Абзац списка Знак"/>
    <w:aliases w:val="Введение Знак,СПИСКИ Знак"/>
    <w:basedOn w:val="a1"/>
    <w:link w:val="af3"/>
    <w:uiPriority w:val="34"/>
    <w:rsid w:val="001D1871"/>
  </w:style>
  <w:style w:type="paragraph" w:customStyle="1" w:styleId="af7">
    <w:name w:val="_Таблица"/>
    <w:basedOn w:val="af3"/>
    <w:link w:val="af8"/>
    <w:uiPriority w:val="99"/>
    <w:qFormat/>
    <w:rsid w:val="001D1871"/>
    <w:pPr>
      <w:keepNext/>
      <w:spacing w:after="0" w:line="240" w:lineRule="auto"/>
      <w:ind w:left="0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af8">
    <w:name w:val="_Таблица Знак"/>
    <w:basedOn w:val="af4"/>
    <w:link w:val="af7"/>
    <w:uiPriority w:val="99"/>
    <w:rsid w:val="001D1871"/>
    <w:rPr>
      <w:rFonts w:ascii="Times New Roman" w:eastAsia="Calibri" w:hAnsi="Times New Roman" w:cs="Times New Roman"/>
      <w:b/>
      <w:sz w:val="26"/>
      <w:szCs w:val="26"/>
    </w:rPr>
  </w:style>
  <w:style w:type="character" w:customStyle="1" w:styleId="14">
    <w:name w:val="Сильное выделение1"/>
    <w:uiPriority w:val="99"/>
    <w:qFormat/>
    <w:rsid w:val="001D1871"/>
    <w:rPr>
      <w:b/>
      <w:bCs/>
      <w:i/>
      <w:iCs/>
      <w:color w:val="4F81BD"/>
    </w:rPr>
  </w:style>
  <w:style w:type="paragraph" w:customStyle="1" w:styleId="a">
    <w:name w:val="_Рисунок"/>
    <w:basedOn w:val="a0"/>
    <w:link w:val="af9"/>
    <w:uiPriority w:val="99"/>
    <w:rsid w:val="001D1871"/>
    <w:pPr>
      <w:numPr>
        <w:numId w:val="13"/>
      </w:numPr>
      <w:jc w:val="center"/>
    </w:pPr>
    <w:rPr>
      <w:rFonts w:ascii="Calibri" w:eastAsia="Calibri" w:hAnsi="Calibri" w:cs="Times New Roman"/>
      <w:b/>
      <w:bCs/>
      <w:sz w:val="26"/>
      <w:szCs w:val="26"/>
      <w:lang/>
    </w:rPr>
  </w:style>
  <w:style w:type="character" w:customStyle="1" w:styleId="af9">
    <w:name w:val="_Рисунок Знак"/>
    <w:link w:val="a"/>
    <w:uiPriority w:val="99"/>
    <w:locked/>
    <w:rsid w:val="001D1871"/>
    <w:rPr>
      <w:rFonts w:ascii="Calibri" w:eastAsia="Calibri" w:hAnsi="Calibri" w:cs="Times New Roman"/>
      <w:b/>
      <w:bCs/>
      <w:sz w:val="26"/>
      <w:szCs w:val="26"/>
      <w:lang/>
    </w:rPr>
  </w:style>
  <w:style w:type="paragraph" w:customStyle="1" w:styleId="111">
    <w:name w:val="_1.1.1."/>
    <w:basedOn w:val="3"/>
    <w:next w:val="af5"/>
    <w:link w:val="1110"/>
    <w:qFormat/>
    <w:rsid w:val="001D1871"/>
    <w:pPr>
      <w:overflowPunct/>
      <w:autoSpaceDE/>
      <w:autoSpaceDN/>
      <w:adjustRightInd/>
      <w:spacing w:before="360" w:after="360"/>
      <w:ind w:left="1789" w:hanging="720"/>
      <w:jc w:val="both"/>
      <w:textAlignment w:val="auto"/>
    </w:pPr>
    <w:rPr>
      <w:rFonts w:ascii="Times New Roman" w:eastAsia="Calibr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10">
    <w:name w:val="_1.1.1. Знак"/>
    <w:link w:val="111"/>
    <w:locked/>
    <w:rsid w:val="001D1871"/>
    <w:rPr>
      <w:rFonts w:ascii="Times New Roman" w:eastAsia="Calibri" w:hAnsi="Times New Roman" w:cs="Times New Roman"/>
      <w:b/>
      <w:bCs/>
      <w:sz w:val="26"/>
      <w:szCs w:val="26"/>
      <w:lang/>
    </w:rPr>
  </w:style>
  <w:style w:type="paragraph" w:customStyle="1" w:styleId="112">
    <w:name w:val="_1.1."/>
    <w:basedOn w:val="2"/>
    <w:next w:val="af5"/>
    <w:link w:val="113"/>
    <w:uiPriority w:val="99"/>
    <w:rsid w:val="001D1871"/>
    <w:pPr>
      <w:tabs>
        <w:tab w:val="left" w:pos="1134"/>
      </w:tabs>
      <w:overflowPunct/>
      <w:autoSpaceDE/>
      <w:autoSpaceDN/>
      <w:adjustRightInd/>
      <w:spacing w:before="360" w:after="360"/>
      <w:ind w:left="1789" w:right="424" w:hanging="720"/>
      <w:jc w:val="both"/>
      <w:textAlignment w:val="auto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113">
    <w:name w:val="_1.1. Знак"/>
    <w:link w:val="112"/>
    <w:uiPriority w:val="99"/>
    <w:locked/>
    <w:rsid w:val="001D1871"/>
    <w:rPr>
      <w:rFonts w:ascii="Times New Roman" w:eastAsia="Calibri" w:hAnsi="Times New Roman" w:cs="Times New Roman"/>
      <w:b/>
      <w:bCs/>
      <w:sz w:val="26"/>
      <w:szCs w:val="26"/>
      <w:lang/>
    </w:rPr>
  </w:style>
  <w:style w:type="character" w:styleId="afa">
    <w:name w:val="annotation reference"/>
    <w:basedOn w:val="a1"/>
    <w:uiPriority w:val="99"/>
    <w:semiHidden/>
    <w:unhideWhenUsed/>
    <w:rsid w:val="001D1871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1D18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1D1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D187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D18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Название книги1"/>
    <w:uiPriority w:val="99"/>
    <w:qFormat/>
    <w:rsid w:val="001D1871"/>
    <w:rPr>
      <w:b/>
      <w:bCs/>
      <w:smallCaps/>
      <w:spacing w:val="5"/>
    </w:rPr>
  </w:style>
  <w:style w:type="paragraph" w:customStyle="1" w:styleId="00">
    <w:name w:val="00_Обычный текст"/>
    <w:basedOn w:val="a0"/>
    <w:link w:val="000"/>
    <w:uiPriority w:val="99"/>
    <w:qFormat/>
    <w:rsid w:val="007B41A6"/>
    <w:pPr>
      <w:snapToGrid w:val="0"/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6"/>
      <w:szCs w:val="26"/>
    </w:rPr>
  </w:style>
  <w:style w:type="character" w:customStyle="1" w:styleId="000">
    <w:name w:val="00_Обычный текст Знак"/>
    <w:basedOn w:val="a1"/>
    <w:link w:val="00"/>
    <w:uiPriority w:val="99"/>
    <w:rsid w:val="007B41A6"/>
    <w:rPr>
      <w:rFonts w:ascii="Times New Roman" w:eastAsiaTheme="minorEastAsia" w:hAnsi="Times New Roman"/>
      <w:sz w:val="26"/>
      <w:szCs w:val="26"/>
    </w:rPr>
  </w:style>
  <w:style w:type="paragraph" w:customStyle="1" w:styleId="12">
    <w:name w:val="1_2 Список нумерной"/>
    <w:basedOn w:val="00"/>
    <w:uiPriority w:val="99"/>
    <w:rsid w:val="004C418C"/>
    <w:pPr>
      <w:numPr>
        <w:ilvl w:val="1"/>
        <w:numId w:val="28"/>
      </w:numPr>
      <w:spacing w:after="40"/>
      <w:ind w:left="0" w:firstLine="709"/>
      <w:contextualSpacing w:val="0"/>
    </w:pPr>
    <w:rPr>
      <w:rFonts w:ascii="Calibri" w:eastAsia="Calibri" w:hAnsi="Calibri" w:cs="Times New Roman"/>
      <w:i/>
      <w:iCs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D187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D1871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D1871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D1871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60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60173A"/>
  </w:style>
  <w:style w:type="paragraph" w:styleId="a6">
    <w:name w:val="footer"/>
    <w:basedOn w:val="a0"/>
    <w:link w:val="a7"/>
    <w:uiPriority w:val="99"/>
    <w:unhideWhenUsed/>
    <w:rsid w:val="0060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0173A"/>
  </w:style>
  <w:style w:type="paragraph" w:styleId="a8">
    <w:name w:val="Balloon Text"/>
    <w:basedOn w:val="a0"/>
    <w:link w:val="a9"/>
    <w:uiPriority w:val="99"/>
    <w:semiHidden/>
    <w:unhideWhenUsed/>
    <w:rsid w:val="0060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0173A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60173A"/>
    <w:rPr>
      <w:color w:val="0000FF" w:themeColor="hyperlink"/>
      <w:u w:val="single"/>
    </w:rPr>
  </w:style>
  <w:style w:type="table" w:styleId="ab">
    <w:name w:val="Table Grid"/>
    <w:basedOn w:val="a2"/>
    <w:uiPriority w:val="59"/>
    <w:rsid w:val="002D5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 НЛМК"/>
    <w:basedOn w:val="a0"/>
    <w:link w:val="ad"/>
    <w:autoRedefine/>
    <w:qFormat/>
    <w:rsid w:val="00FF2D7C"/>
    <w:pPr>
      <w:keepNext/>
      <w:tabs>
        <w:tab w:val="left" w:pos="0"/>
        <w:tab w:val="left" w:pos="709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d">
    <w:name w:val="текст НЛМК Знак"/>
    <w:basedOn w:val="a1"/>
    <w:link w:val="ac"/>
    <w:rsid w:val="00FF2D7C"/>
    <w:rPr>
      <w:rFonts w:eastAsia="Times New Roman" w:cs="Arial"/>
      <w:sz w:val="24"/>
      <w:szCs w:val="24"/>
    </w:rPr>
  </w:style>
  <w:style w:type="table" w:customStyle="1" w:styleId="11">
    <w:name w:val="Сетка таблицы1"/>
    <w:basedOn w:val="a2"/>
    <w:next w:val="ab"/>
    <w:uiPriority w:val="59"/>
    <w:rsid w:val="00F242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b"/>
    <w:uiPriority w:val="59"/>
    <w:rsid w:val="00445C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D1871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semiHidden/>
    <w:rsid w:val="001D18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D18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D187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rsid w:val="001D1871"/>
    <w:pPr>
      <w:widowControl w:val="0"/>
      <w:overflowPunct w:val="0"/>
      <w:autoSpaceDE w:val="0"/>
      <w:autoSpaceDN w:val="0"/>
      <w:adjustRightInd w:val="0"/>
      <w:spacing w:after="0" w:line="240" w:lineRule="auto"/>
      <w:ind w:left="-284" w:firstLine="100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0"/>
    <w:link w:val="af"/>
    <w:rsid w:val="001D187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1D1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1D1871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1D18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0"/>
    <w:rsid w:val="001D1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1D1871"/>
    <w:pPr>
      <w:widowControl w:val="0"/>
      <w:autoSpaceDE w:val="0"/>
      <w:autoSpaceDN w:val="0"/>
      <w:adjustRightInd w:val="0"/>
      <w:spacing w:after="0" w:line="439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1D1871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1D1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1D187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rsid w:val="001D18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1D1871"/>
    <w:rPr>
      <w:rFonts w:cs="Calibri"/>
      <w:b/>
      <w:bCs/>
      <w:color w:val="005191"/>
      <w:sz w:val="20"/>
      <w:szCs w:val="20"/>
    </w:rPr>
  </w:style>
  <w:style w:type="character" w:customStyle="1" w:styleId="Default0">
    <w:name w:val="Default Знак"/>
    <w:link w:val="Default"/>
    <w:rsid w:val="001D187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Заголовок документа Знак"/>
    <w:link w:val="af1"/>
    <w:locked/>
    <w:rsid w:val="001D1871"/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paragraph" w:customStyle="1" w:styleId="af1">
    <w:name w:val="Заголовок документа"/>
    <w:next w:val="a0"/>
    <w:link w:val="af0"/>
    <w:autoRedefine/>
    <w:qFormat/>
    <w:rsid w:val="001D1871"/>
    <w:pPr>
      <w:spacing w:after="0" w:line="240" w:lineRule="auto"/>
      <w:jc w:val="center"/>
    </w:pPr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character" w:customStyle="1" w:styleId="A10">
    <w:name w:val="A1"/>
    <w:uiPriority w:val="99"/>
    <w:rsid w:val="001D1871"/>
    <w:rPr>
      <w:rFonts w:ascii="Calibri" w:hAnsi="Calibri" w:cs="Calibri" w:hint="default"/>
      <w:b/>
      <w:bCs/>
      <w:color w:val="211D1E"/>
      <w:sz w:val="36"/>
      <w:szCs w:val="36"/>
    </w:rPr>
  </w:style>
  <w:style w:type="character" w:styleId="af2">
    <w:name w:val="page number"/>
    <w:basedOn w:val="a1"/>
    <w:uiPriority w:val="99"/>
    <w:rsid w:val="001D1871"/>
  </w:style>
  <w:style w:type="paragraph" w:customStyle="1" w:styleId="ConsPlusNormal">
    <w:name w:val="ConsPlusNormal"/>
    <w:rsid w:val="001D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f3">
    <w:name w:val="List Paragraph"/>
    <w:aliases w:val="Введение,СПИСКИ"/>
    <w:basedOn w:val="a0"/>
    <w:link w:val="af4"/>
    <w:uiPriority w:val="34"/>
    <w:qFormat/>
    <w:rsid w:val="001D1871"/>
    <w:pPr>
      <w:ind w:left="720"/>
      <w:contextualSpacing/>
    </w:pPr>
  </w:style>
  <w:style w:type="paragraph" w:customStyle="1" w:styleId="13">
    <w:name w:val="Обычный 13"/>
    <w:basedOn w:val="a0"/>
    <w:link w:val="135"/>
    <w:qFormat/>
    <w:rsid w:val="001D1871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5">
    <w:name w:val="Обычный 13 Знак5"/>
    <w:link w:val="13"/>
    <w:rsid w:val="001D1871"/>
    <w:rPr>
      <w:rFonts w:ascii="Times New Roman" w:eastAsia="Times New Roman" w:hAnsi="Times New Roman" w:cs="Times New Roman"/>
      <w:sz w:val="26"/>
      <w:szCs w:val="26"/>
    </w:rPr>
  </w:style>
  <w:style w:type="paragraph" w:customStyle="1" w:styleId="af5">
    <w:name w:val="_Обычный"/>
    <w:basedOn w:val="af3"/>
    <w:link w:val="af6"/>
    <w:qFormat/>
    <w:rsid w:val="001D1871"/>
    <w:pPr>
      <w:spacing w:after="0" w:line="360" w:lineRule="auto"/>
      <w:ind w:left="0" w:firstLine="567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f6">
    <w:name w:val="_Обычный Знак"/>
    <w:link w:val="af5"/>
    <w:rsid w:val="001D1871"/>
    <w:rPr>
      <w:rFonts w:ascii="Times New Roman" w:eastAsia="Calibri" w:hAnsi="Times New Roman" w:cs="Times New Roman"/>
      <w:sz w:val="26"/>
      <w:szCs w:val="26"/>
    </w:rPr>
  </w:style>
  <w:style w:type="paragraph" w:customStyle="1" w:styleId="1111">
    <w:name w:val="_1.1.1.1."/>
    <w:basedOn w:val="4"/>
    <w:next w:val="af5"/>
    <w:link w:val="11110"/>
    <w:uiPriority w:val="99"/>
    <w:qFormat/>
    <w:rsid w:val="001D1871"/>
    <w:pPr>
      <w:tabs>
        <w:tab w:val="left" w:pos="1701"/>
      </w:tabs>
      <w:overflowPunct/>
      <w:autoSpaceDE/>
      <w:autoSpaceDN/>
      <w:adjustRightInd/>
      <w:spacing w:before="240" w:after="120"/>
      <w:ind w:firstLine="709"/>
      <w:jc w:val="both"/>
      <w:textAlignment w:val="auto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110">
    <w:name w:val="_1.1.1.1. Знак"/>
    <w:basedOn w:val="a1"/>
    <w:link w:val="1111"/>
    <w:uiPriority w:val="99"/>
    <w:rsid w:val="001D1871"/>
    <w:rPr>
      <w:rFonts w:ascii="Times New Roman" w:eastAsiaTheme="majorEastAsia" w:hAnsi="Times New Roman" w:cs="Times New Roman"/>
      <w:b/>
      <w:bCs/>
      <w:i/>
      <w:iCs/>
      <w:sz w:val="26"/>
      <w:szCs w:val="26"/>
    </w:rPr>
  </w:style>
  <w:style w:type="character" w:customStyle="1" w:styleId="af4">
    <w:name w:val="Абзац списка Знак"/>
    <w:aliases w:val="Введение Знак,СПИСКИ Знак"/>
    <w:basedOn w:val="a1"/>
    <w:link w:val="af3"/>
    <w:uiPriority w:val="34"/>
    <w:rsid w:val="001D1871"/>
  </w:style>
  <w:style w:type="paragraph" w:customStyle="1" w:styleId="af7">
    <w:name w:val="_Таблица"/>
    <w:basedOn w:val="af3"/>
    <w:link w:val="af8"/>
    <w:uiPriority w:val="99"/>
    <w:qFormat/>
    <w:rsid w:val="001D1871"/>
    <w:pPr>
      <w:keepNext/>
      <w:spacing w:after="0" w:line="240" w:lineRule="auto"/>
      <w:ind w:left="0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af8">
    <w:name w:val="_Таблица Знак"/>
    <w:basedOn w:val="af4"/>
    <w:link w:val="af7"/>
    <w:uiPriority w:val="99"/>
    <w:rsid w:val="001D1871"/>
    <w:rPr>
      <w:rFonts w:ascii="Times New Roman" w:eastAsia="Calibri" w:hAnsi="Times New Roman" w:cs="Times New Roman"/>
      <w:b/>
      <w:sz w:val="26"/>
      <w:szCs w:val="26"/>
    </w:rPr>
  </w:style>
  <w:style w:type="character" w:customStyle="1" w:styleId="14">
    <w:name w:val="Сильное выделение1"/>
    <w:uiPriority w:val="99"/>
    <w:qFormat/>
    <w:rsid w:val="001D1871"/>
    <w:rPr>
      <w:b/>
      <w:bCs/>
      <w:i/>
      <w:iCs/>
      <w:color w:val="4F81BD"/>
    </w:rPr>
  </w:style>
  <w:style w:type="paragraph" w:customStyle="1" w:styleId="a">
    <w:name w:val="_Рисунок"/>
    <w:basedOn w:val="a0"/>
    <w:link w:val="af9"/>
    <w:uiPriority w:val="99"/>
    <w:rsid w:val="001D1871"/>
    <w:pPr>
      <w:numPr>
        <w:numId w:val="13"/>
      </w:numPr>
      <w:jc w:val="center"/>
    </w:pPr>
    <w:rPr>
      <w:rFonts w:ascii="Calibri" w:eastAsia="Calibri" w:hAnsi="Calibri" w:cs="Times New Roman"/>
      <w:b/>
      <w:bCs/>
      <w:sz w:val="26"/>
      <w:szCs w:val="26"/>
      <w:lang w:val="x-none" w:eastAsia="x-none"/>
    </w:rPr>
  </w:style>
  <w:style w:type="character" w:customStyle="1" w:styleId="af9">
    <w:name w:val="_Рисунок Знак"/>
    <w:link w:val="a"/>
    <w:uiPriority w:val="99"/>
    <w:locked/>
    <w:rsid w:val="001D1871"/>
    <w:rPr>
      <w:rFonts w:ascii="Calibri" w:eastAsia="Calibri" w:hAnsi="Calibri" w:cs="Times New Roman"/>
      <w:b/>
      <w:bCs/>
      <w:sz w:val="26"/>
      <w:szCs w:val="26"/>
      <w:lang w:val="x-none" w:eastAsia="x-none"/>
    </w:rPr>
  </w:style>
  <w:style w:type="paragraph" w:customStyle="1" w:styleId="111">
    <w:name w:val="_1.1.1."/>
    <w:basedOn w:val="3"/>
    <w:next w:val="af5"/>
    <w:link w:val="1110"/>
    <w:qFormat/>
    <w:rsid w:val="001D1871"/>
    <w:pPr>
      <w:overflowPunct/>
      <w:autoSpaceDE/>
      <w:autoSpaceDN/>
      <w:adjustRightInd/>
      <w:spacing w:before="360" w:after="360"/>
      <w:ind w:left="1789" w:hanging="720"/>
      <w:jc w:val="both"/>
      <w:textAlignment w:val="auto"/>
    </w:pPr>
    <w:rPr>
      <w:rFonts w:ascii="Times New Roman" w:eastAsia="Calibri" w:hAnsi="Times New Roman" w:cs="Times New Roman"/>
      <w:b/>
      <w:bCs/>
      <w:color w:val="auto"/>
      <w:sz w:val="26"/>
      <w:szCs w:val="26"/>
      <w:lang w:val="x-none" w:eastAsia="en-US"/>
    </w:rPr>
  </w:style>
  <w:style w:type="character" w:customStyle="1" w:styleId="1110">
    <w:name w:val="_1.1.1. Знак"/>
    <w:link w:val="111"/>
    <w:locked/>
    <w:rsid w:val="001D1871"/>
    <w:rPr>
      <w:rFonts w:ascii="Times New Roman" w:eastAsia="Calibri" w:hAnsi="Times New Roman" w:cs="Times New Roman"/>
      <w:b/>
      <w:bCs/>
      <w:sz w:val="26"/>
      <w:szCs w:val="26"/>
      <w:lang w:val="x-none"/>
    </w:rPr>
  </w:style>
  <w:style w:type="paragraph" w:customStyle="1" w:styleId="112">
    <w:name w:val="_1.1."/>
    <w:basedOn w:val="2"/>
    <w:next w:val="af5"/>
    <w:link w:val="113"/>
    <w:uiPriority w:val="99"/>
    <w:rsid w:val="001D1871"/>
    <w:pPr>
      <w:tabs>
        <w:tab w:val="left" w:pos="1134"/>
      </w:tabs>
      <w:overflowPunct/>
      <w:autoSpaceDE/>
      <w:autoSpaceDN/>
      <w:adjustRightInd/>
      <w:spacing w:before="360" w:after="360"/>
      <w:ind w:left="1789" w:right="424" w:hanging="720"/>
      <w:jc w:val="both"/>
      <w:textAlignment w:val="auto"/>
    </w:pPr>
    <w:rPr>
      <w:rFonts w:ascii="Times New Roman" w:eastAsia="Calibri" w:hAnsi="Times New Roman" w:cs="Times New Roman"/>
      <w:b/>
      <w:bCs/>
      <w:color w:val="auto"/>
      <w:lang w:val="x-none" w:eastAsia="en-US"/>
    </w:rPr>
  </w:style>
  <w:style w:type="character" w:customStyle="1" w:styleId="113">
    <w:name w:val="_1.1. Знак"/>
    <w:link w:val="112"/>
    <w:uiPriority w:val="99"/>
    <w:locked/>
    <w:rsid w:val="001D1871"/>
    <w:rPr>
      <w:rFonts w:ascii="Times New Roman" w:eastAsia="Calibri" w:hAnsi="Times New Roman" w:cs="Times New Roman"/>
      <w:b/>
      <w:bCs/>
      <w:sz w:val="26"/>
      <w:szCs w:val="26"/>
      <w:lang w:val="x-none"/>
    </w:rPr>
  </w:style>
  <w:style w:type="character" w:styleId="afa">
    <w:name w:val="annotation reference"/>
    <w:basedOn w:val="a1"/>
    <w:uiPriority w:val="99"/>
    <w:semiHidden/>
    <w:unhideWhenUsed/>
    <w:rsid w:val="001D1871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1D18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1D1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D187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D18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">
    <w:name w:val="Название книги1"/>
    <w:uiPriority w:val="99"/>
    <w:qFormat/>
    <w:rsid w:val="001D1871"/>
    <w:rPr>
      <w:b/>
      <w:bCs/>
      <w:smallCaps/>
      <w:spacing w:val="5"/>
    </w:rPr>
  </w:style>
  <w:style w:type="paragraph" w:customStyle="1" w:styleId="00">
    <w:name w:val="00_Обычный текст"/>
    <w:basedOn w:val="a0"/>
    <w:link w:val="000"/>
    <w:uiPriority w:val="99"/>
    <w:qFormat/>
    <w:rsid w:val="007B41A6"/>
    <w:pPr>
      <w:snapToGrid w:val="0"/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6"/>
      <w:szCs w:val="26"/>
    </w:rPr>
  </w:style>
  <w:style w:type="character" w:customStyle="1" w:styleId="000">
    <w:name w:val="00_Обычный текст Знак"/>
    <w:basedOn w:val="a1"/>
    <w:link w:val="00"/>
    <w:uiPriority w:val="99"/>
    <w:rsid w:val="007B41A6"/>
    <w:rPr>
      <w:rFonts w:ascii="Times New Roman" w:eastAsiaTheme="minorEastAsia" w:hAnsi="Times New Roman"/>
      <w:sz w:val="26"/>
      <w:szCs w:val="26"/>
    </w:rPr>
  </w:style>
  <w:style w:type="paragraph" w:customStyle="1" w:styleId="12">
    <w:name w:val="1_2 Список нумерной"/>
    <w:basedOn w:val="00"/>
    <w:uiPriority w:val="99"/>
    <w:rsid w:val="004C418C"/>
    <w:pPr>
      <w:numPr>
        <w:ilvl w:val="1"/>
        <w:numId w:val="28"/>
      </w:numPr>
      <w:spacing w:after="40"/>
      <w:ind w:left="0" w:firstLine="709"/>
      <w:contextualSpacing w:val="0"/>
    </w:pPr>
    <w:rPr>
      <w:rFonts w:ascii="Calibri" w:eastAsia="Calibri" w:hAnsi="Calibri" w:cs="Times New Roman"/>
      <w:i/>
      <w:iCs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altai.nlmk.com/ru/" TargetMode="External"/><Relationship Id="rId2" Type="http://schemas.openxmlformats.org/officeDocument/2006/relationships/hyperlink" Target="mailto:info@nlmk.com" TargetMode="External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ovikova_ng\Documents\1%20&#1057;&#1093;&#1077;&#1084;&#1072;%20&#1090;&#1077;&#1087;&#1083;&#1086;&#1089;&#1085;&#1072;&#1073;&#1078;&#1077;&#1085;&#1080;&#1103;\&#1085;&#1072;%202023%20&#1075;&#1086;&#1076;\3%20&#1082;%20&#1089;&#1093;&#1077;&#1084;&#1077;%202022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ovikova_ng\Documents\1%20&#1057;&#1093;&#1077;&#1084;&#1072;%20&#1090;&#1077;&#1087;&#1083;&#1086;&#1089;&#1085;&#1072;&#1073;&#1078;&#1077;&#1085;&#1080;&#1103;\&#1085;&#1072;%202023%20&#1075;&#1086;&#1076;\3%20&#1082;%20&#1089;&#1093;&#1077;&#1084;&#1077;%202022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себестоимости и выручки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Лист1!$B$4</c:f>
              <c:strCache>
                <c:ptCount val="1"/>
                <c:pt idx="0">
                  <c:v>Себестоимость реализованной тепловой энергии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/>
          </c:spPr>
          <c:cat>
            <c:numRef>
              <c:f>Лист1!$H$2:$N$2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Лист1!$H$4:$N$4</c:f>
              <c:numCache>
                <c:formatCode>0.00</c:formatCode>
                <c:ptCount val="7"/>
                <c:pt idx="0">
                  <c:v>173300.55</c:v>
                </c:pt>
                <c:pt idx="1">
                  <c:v>189511.16</c:v>
                </c:pt>
                <c:pt idx="2">
                  <c:v>211840.23</c:v>
                </c:pt>
                <c:pt idx="3">
                  <c:v>254400.33172999998</c:v>
                </c:pt>
                <c:pt idx="4">
                  <c:v>259771.33440999992</c:v>
                </c:pt>
                <c:pt idx="5" formatCode="#,##0.00">
                  <c:v>320191.73315000016</c:v>
                </c:pt>
                <c:pt idx="6" formatCode="#,##0.00">
                  <c:v>279078.83374999912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7D-470D-83A2-986F5E135EC0}"/>
            </c:ext>
          </c:extLst>
        </c:ser>
        <c:gapWidth val="90"/>
        <c:overlap val="-22"/>
        <c:axId val="199985024"/>
        <c:axId val="199986560"/>
      </c:barChart>
      <c:lineChart>
        <c:grouping val="standard"/>
        <c:ser>
          <c:idx val="1"/>
          <c:order val="1"/>
          <c:tx>
            <c:strRef>
              <c:f>Лист1!$B$3</c:f>
              <c:strCache>
                <c:ptCount val="1"/>
                <c:pt idx="0">
                  <c:v>Выручка от реализации сторонним потребителям</c:v>
                </c:pt>
              </c:strCache>
            </c:strRef>
          </c:tx>
          <c:spPr>
            <a:ln w="28575" cap="sq">
              <a:solidFill>
                <a:srgbClr val="FF0000"/>
              </a:solidFill>
              <a:miter lim="800000"/>
            </a:ln>
            <a:effectLst/>
          </c:spPr>
          <c:marker>
            <c:symbol val="diamond"/>
            <c:size val="7"/>
            <c:spPr>
              <a:solidFill>
                <a:srgbClr val="FFFF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0"/>
            <c:spPr>
              <a:ln w="28575" cap="sq">
                <a:solidFill>
                  <a:srgbClr val="FF0000">
                    <a:alpha val="84000"/>
                  </a:srgbClr>
                </a:solidFill>
                <a:miter lim="8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17D-470D-83A2-986F5E135EC0}"/>
              </c:ext>
            </c:extLst>
          </c:dPt>
          <c:val>
            <c:numRef>
              <c:f>Лист1!$H$3:$N$3</c:f>
              <c:numCache>
                <c:formatCode>0.00</c:formatCode>
                <c:ptCount val="7"/>
                <c:pt idx="0">
                  <c:v>75290</c:v>
                </c:pt>
                <c:pt idx="1">
                  <c:v>80248.09</c:v>
                </c:pt>
                <c:pt idx="2">
                  <c:v>83486.5</c:v>
                </c:pt>
                <c:pt idx="3">
                  <c:v>90688.536949999878</c:v>
                </c:pt>
                <c:pt idx="4">
                  <c:v>85560.772849999878</c:v>
                </c:pt>
                <c:pt idx="5" formatCode="#,##0.00">
                  <c:v>91068.373689999804</c:v>
                </c:pt>
                <c:pt idx="6" formatCode="#,##0.00">
                  <c:v>99099.81525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17D-470D-83A2-986F5E135EC0}"/>
            </c:ext>
          </c:extLst>
        </c:ser>
        <c:marker val="1"/>
        <c:axId val="199985024"/>
        <c:axId val="199986560"/>
      </c:lineChart>
      <c:catAx>
        <c:axId val="1999850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986560"/>
        <c:crosses val="autoZero"/>
        <c:auto val="1"/>
        <c:lblAlgn val="ctr"/>
        <c:lblOffset val="100"/>
        <c:tickLblSkip val="1"/>
      </c:catAx>
      <c:valAx>
        <c:axId val="1999865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98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3239566929133856"/>
          <c:y val="3.7037037037037049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4050332887441722"/>
          <c:y val="0.25552211159990751"/>
          <c:w val="0.82060238025185039"/>
          <c:h val="0.64168433564929206"/>
        </c:manualLayout>
      </c:layout>
      <c:lineChart>
        <c:grouping val="standard"/>
        <c:ser>
          <c:idx val="0"/>
          <c:order val="0"/>
          <c:tx>
            <c:strRef>
              <c:f>Лист1!$B$18</c:f>
              <c:strCache>
                <c:ptCount val="1"/>
                <c:pt idx="0">
                  <c:v>Расходы на ремонт (капитальный и текущий) основных производственных средств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rgbClr val="FF0000"/>
              </a:solidFill>
              <a:ln w="9525" cap="sq">
                <a:solidFill>
                  <a:schemeClr val="accent1">
                    <a:lumMod val="75000"/>
                    <a:alpha val="99000"/>
                  </a:schemeClr>
                </a:solidFill>
              </a:ln>
              <a:effectLst/>
            </c:spPr>
          </c:marker>
          <c:cat>
            <c:numRef>
              <c:f>Лист1!$H$13:$N$13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Лист1!$H$18:$N$18</c:f>
              <c:numCache>
                <c:formatCode>0.00</c:formatCode>
                <c:ptCount val="7"/>
                <c:pt idx="0">
                  <c:v>24810.780000000006</c:v>
                </c:pt>
                <c:pt idx="1">
                  <c:v>40406.44</c:v>
                </c:pt>
                <c:pt idx="2">
                  <c:v>32749.87</c:v>
                </c:pt>
                <c:pt idx="3" formatCode="#,##0.00">
                  <c:v>47545.084240000011</c:v>
                </c:pt>
                <c:pt idx="4" formatCode="#,##0.00">
                  <c:v>67126.095969999995</c:v>
                </c:pt>
                <c:pt idx="5" formatCode="#,##0.00">
                  <c:v>156490.04094000006</c:v>
                </c:pt>
                <c:pt idx="6" formatCode="#,##0.00">
                  <c:v>86829.564120000025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0B-4913-8B35-346C600E016D}"/>
            </c:ext>
          </c:extLst>
        </c:ser>
        <c:marker val="1"/>
        <c:axId val="200543616"/>
        <c:axId val="200578176"/>
      </c:lineChart>
      <c:catAx>
        <c:axId val="200543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78176"/>
        <c:crosses val="autoZero"/>
        <c:auto val="1"/>
        <c:lblAlgn val="ctr"/>
        <c:lblOffset val="100"/>
      </c:catAx>
      <c:valAx>
        <c:axId val="200578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543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D832-362E-4CEC-89F5-69814705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5935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Струкова</dc:creator>
  <cp:lastModifiedBy>Нагорных Наталья Николаевна</cp:lastModifiedBy>
  <cp:revision>2</cp:revision>
  <cp:lastPrinted>2015-09-10T07:40:00Z</cp:lastPrinted>
  <dcterms:created xsi:type="dcterms:W3CDTF">2023-10-25T02:58:00Z</dcterms:created>
  <dcterms:modified xsi:type="dcterms:W3CDTF">2023-10-25T02:58:00Z</dcterms:modified>
</cp:coreProperties>
</file>