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Override PartName="/word/theme/themeOverride1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10.xml" ContentType="application/vnd.openxmlformats-officedocument.themeOverride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theme/themeOverride8.xml" ContentType="application/vnd.openxmlformats-officedocument.themeOverride+xml"/>
  <Override PartName="/word/theme/themeOverride9.xml" ContentType="application/vnd.openxmlformats-officedocument.themeOverrid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4E" w:rsidRPr="00BD564E" w:rsidRDefault="00BD564E" w:rsidP="00BD5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6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Публичные слушания </w:t>
      </w:r>
      <w:r w:rsidRPr="00BD564E">
        <w:rPr>
          <w:rFonts w:ascii="Times New Roman" w:hAnsi="Times New Roman" w:cs="Times New Roman"/>
          <w:b/>
          <w:sz w:val="28"/>
          <w:szCs w:val="28"/>
        </w:rPr>
        <w:t>по теме:</w:t>
      </w:r>
    </w:p>
    <w:p w:rsidR="00BD564E" w:rsidRPr="00BD564E" w:rsidRDefault="00BD564E" w:rsidP="00BD5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64E">
        <w:rPr>
          <w:rFonts w:ascii="Times New Roman" w:hAnsi="Times New Roman" w:cs="Times New Roman"/>
          <w:b/>
          <w:sz w:val="28"/>
          <w:szCs w:val="28"/>
        </w:rPr>
        <w:t>«</w:t>
      </w:r>
      <w:r w:rsidR="004726FF">
        <w:rPr>
          <w:rFonts w:ascii="Times New Roman" w:hAnsi="Times New Roman" w:cs="Times New Roman"/>
          <w:b/>
          <w:sz w:val="28"/>
          <w:szCs w:val="28"/>
        </w:rPr>
        <w:t>Актуализация</w:t>
      </w:r>
      <w:r w:rsidRPr="00BD564E">
        <w:rPr>
          <w:rFonts w:ascii="Times New Roman" w:hAnsi="Times New Roman" w:cs="Times New Roman"/>
          <w:b/>
          <w:sz w:val="28"/>
          <w:szCs w:val="28"/>
        </w:rPr>
        <w:t xml:space="preserve"> схемы теплоснабжения муниципального образования</w:t>
      </w:r>
    </w:p>
    <w:p w:rsidR="00BD564E" w:rsidRPr="00BD564E" w:rsidRDefault="00BD564E" w:rsidP="00BD5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64E">
        <w:rPr>
          <w:rFonts w:ascii="Times New Roman" w:hAnsi="Times New Roman" w:cs="Times New Roman"/>
          <w:b/>
          <w:sz w:val="28"/>
          <w:szCs w:val="28"/>
        </w:rPr>
        <w:t>город Заринск Алтайского края</w:t>
      </w:r>
      <w:r w:rsidR="00344F35" w:rsidRPr="00344F35">
        <w:rPr>
          <w:rFonts w:ascii="Times New Roman" w:hAnsi="Times New Roman" w:cs="Times New Roman"/>
          <w:b/>
          <w:sz w:val="28"/>
          <w:szCs w:val="28"/>
        </w:rPr>
        <w:t>на период 2015-2029 годы</w:t>
      </w:r>
      <w:r w:rsidRPr="00BD564E">
        <w:rPr>
          <w:rFonts w:ascii="Times New Roman" w:hAnsi="Times New Roman" w:cs="Times New Roman"/>
          <w:b/>
          <w:sz w:val="28"/>
          <w:szCs w:val="28"/>
        </w:rPr>
        <w:t>»</w:t>
      </w:r>
    </w:p>
    <w:p w:rsidR="00BD564E" w:rsidRDefault="00BD564E" w:rsidP="00BD5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564E" w:rsidRDefault="00BD564E" w:rsidP="00344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  <w:r w:rsidRPr="00BD5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публичных слушаний </w:t>
      </w:r>
    </w:p>
    <w:p w:rsidR="005C6B73" w:rsidRDefault="005C6B73" w:rsidP="005C6B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B73" w:rsidRPr="005C6B73" w:rsidRDefault="005C6B73" w:rsidP="005C6B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5813"/>
      </w:tblGrid>
      <w:tr w:rsidR="00BD564E" w:rsidTr="00CF10B1">
        <w:tc>
          <w:tcPr>
            <w:tcW w:w="4785" w:type="dxa"/>
          </w:tcPr>
          <w:p w:rsidR="00BD564E" w:rsidRDefault="00584363" w:rsidP="00BD5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14 .08.20 20 </w:t>
            </w:r>
            <w:r w:rsidR="00BD564E" w:rsidRPr="00BD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г. 1</w:t>
            </w:r>
            <w:r w:rsidR="00BD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BD564E" w:rsidRPr="00BD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.00</w:t>
            </w:r>
            <w:r w:rsidR="00BD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  <w:r w:rsidR="00BD564E" w:rsidRPr="00BD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асов</w:t>
            </w:r>
          </w:p>
        </w:tc>
        <w:tc>
          <w:tcPr>
            <w:tcW w:w="5813" w:type="dxa"/>
          </w:tcPr>
          <w:p w:rsidR="00BD564E" w:rsidRPr="00BD564E" w:rsidRDefault="00BD564E" w:rsidP="00CF10B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4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города Заринска</w:t>
            </w:r>
          </w:p>
          <w:p w:rsidR="00BD564E" w:rsidRPr="00BD564E" w:rsidRDefault="00BD564E" w:rsidP="00CF10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малый зал </w:t>
            </w:r>
          </w:p>
          <w:p w:rsidR="00BD564E" w:rsidRDefault="00BD564E" w:rsidP="00CF10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(пр. Строителей, 31)</w:t>
            </w:r>
          </w:p>
        </w:tc>
      </w:tr>
    </w:tbl>
    <w:p w:rsidR="00BD564E" w:rsidRDefault="00BD564E" w:rsidP="00BD5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64E" w:rsidRPr="00BD564E" w:rsidRDefault="00BD564E" w:rsidP="00BD5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64E" w:rsidRPr="0032074C" w:rsidRDefault="00BD564E" w:rsidP="00BD5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07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Инициатором проведения публичных слушаний выступает глав</w:t>
      </w:r>
      <w:r w:rsidR="00584363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города – Азгалдян Виктор Шагенович</w:t>
      </w:r>
      <w:r w:rsidRPr="00320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Организатором проведения публичных слушаний является </w:t>
      </w:r>
      <w:r w:rsidR="006B49A1" w:rsidRPr="003207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Заринска.</w:t>
      </w:r>
    </w:p>
    <w:p w:rsidR="000E0E0B" w:rsidRDefault="000E0E0B" w:rsidP="000E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7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>Председательствующий</w:t>
      </w:r>
      <w:r w:rsidR="005843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:Нагорных Виктор Николаевич </w:t>
      </w:r>
      <w:r w:rsidRPr="0032074C">
        <w:rPr>
          <w:rFonts w:ascii="Times New Roman" w:hAnsi="Times New Roman" w:cs="Times New Roman"/>
          <w:sz w:val="24"/>
          <w:szCs w:val="24"/>
          <w:lang w:eastAsia="ru-RU"/>
        </w:rPr>
        <w:t xml:space="preserve"> – первый заместитель главы администрации города;</w:t>
      </w:r>
    </w:p>
    <w:p w:rsidR="000E0E0B" w:rsidRPr="0032074C" w:rsidRDefault="000E0E0B" w:rsidP="000E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74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2074C">
        <w:rPr>
          <w:rFonts w:ascii="Times New Roman" w:hAnsi="Times New Roman" w:cs="Times New Roman"/>
          <w:b/>
          <w:sz w:val="24"/>
          <w:szCs w:val="24"/>
        </w:rPr>
        <w:t>секретарь –</w:t>
      </w:r>
      <w:r w:rsidR="00584363">
        <w:rPr>
          <w:rFonts w:ascii="Times New Roman" w:hAnsi="Times New Roman" w:cs="Times New Roman"/>
          <w:b/>
          <w:sz w:val="24"/>
          <w:szCs w:val="24"/>
        </w:rPr>
        <w:t xml:space="preserve"> Марьясова Олеся Юрьевна </w:t>
      </w:r>
      <w:r w:rsidRPr="0032074C">
        <w:rPr>
          <w:rFonts w:ascii="Times New Roman" w:hAnsi="Times New Roman" w:cs="Times New Roman"/>
          <w:sz w:val="24"/>
          <w:szCs w:val="24"/>
        </w:rPr>
        <w:t>- главный специалист комитета по управлению городским хозяйством, промышленностью, транспортом и связью администрации города.</w:t>
      </w:r>
    </w:p>
    <w:p w:rsidR="000E0E0B" w:rsidRPr="0032074C" w:rsidRDefault="000E0E0B" w:rsidP="000E0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D564E" w:rsidRPr="00320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="006B49A1" w:rsidRPr="00320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843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В.Н. Нагорных </w:t>
      </w:r>
    </w:p>
    <w:p w:rsidR="000E0E0B" w:rsidRPr="0032074C" w:rsidRDefault="000E0E0B" w:rsidP="000E0E0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207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2074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Уважаемые приглашенные тема сегодняшних публичных слушаний </w:t>
      </w:r>
      <w:r w:rsidRPr="0032074C">
        <w:rPr>
          <w:rFonts w:ascii="Times New Roman" w:hAnsi="Times New Roman" w:cs="Times New Roman"/>
          <w:sz w:val="24"/>
          <w:szCs w:val="24"/>
        </w:rPr>
        <w:t>«</w:t>
      </w:r>
      <w:r w:rsidR="00243C28">
        <w:rPr>
          <w:rFonts w:ascii="Times New Roman" w:hAnsi="Times New Roman" w:cs="Times New Roman"/>
          <w:sz w:val="24"/>
          <w:szCs w:val="24"/>
        </w:rPr>
        <w:t>Актуализация</w:t>
      </w:r>
      <w:r w:rsidRPr="0032074C">
        <w:rPr>
          <w:rFonts w:ascii="Times New Roman" w:hAnsi="Times New Roman" w:cs="Times New Roman"/>
          <w:sz w:val="24"/>
          <w:szCs w:val="24"/>
        </w:rPr>
        <w:t xml:space="preserve"> схемы теплоснабжения муниципального образования город Заринск Алтайского края</w:t>
      </w:r>
      <w:r w:rsidR="005C6B73">
        <w:rPr>
          <w:rFonts w:ascii="Times New Roman" w:hAnsi="Times New Roman" w:cs="Times New Roman"/>
          <w:sz w:val="24"/>
          <w:szCs w:val="24"/>
        </w:rPr>
        <w:t xml:space="preserve"> на период 2015-2029 годы</w:t>
      </w:r>
      <w:r w:rsidRPr="0032074C">
        <w:rPr>
          <w:rFonts w:ascii="Times New Roman" w:hAnsi="Times New Roman" w:cs="Times New Roman"/>
          <w:sz w:val="24"/>
          <w:szCs w:val="24"/>
        </w:rPr>
        <w:t>».</w:t>
      </w:r>
    </w:p>
    <w:p w:rsidR="000E0E0B" w:rsidRPr="0032074C" w:rsidRDefault="000E0E0B" w:rsidP="000E0E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2074C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 публичные слушания были приглашены:</w:t>
      </w:r>
    </w:p>
    <w:p w:rsidR="002343B7" w:rsidRPr="002343B7" w:rsidRDefault="002343B7" w:rsidP="00234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3B7">
        <w:rPr>
          <w:rFonts w:ascii="Times New Roman" w:hAnsi="Times New Roman" w:cs="Times New Roman"/>
          <w:sz w:val="24"/>
          <w:szCs w:val="24"/>
        </w:rPr>
        <w:t>Глава города, заместители главы администрации города Заринска, председатели отделов и</w:t>
      </w:r>
      <w:r>
        <w:rPr>
          <w:rFonts w:ascii="Times New Roman" w:hAnsi="Times New Roman" w:cs="Times New Roman"/>
          <w:sz w:val="24"/>
          <w:szCs w:val="24"/>
        </w:rPr>
        <w:t xml:space="preserve"> комитетов администрации города, п</w:t>
      </w:r>
      <w:r w:rsidRPr="002343B7">
        <w:rPr>
          <w:rFonts w:ascii="Times New Roman" w:hAnsi="Times New Roman" w:cs="Times New Roman"/>
          <w:sz w:val="24"/>
          <w:szCs w:val="24"/>
        </w:rPr>
        <w:t>редставители теплоснабжающих и т</w:t>
      </w:r>
      <w:r>
        <w:rPr>
          <w:rFonts w:ascii="Times New Roman" w:hAnsi="Times New Roman" w:cs="Times New Roman"/>
          <w:sz w:val="24"/>
          <w:szCs w:val="24"/>
        </w:rPr>
        <w:t>еплосетевых организаций  города, п</w:t>
      </w:r>
      <w:r w:rsidRPr="002343B7">
        <w:rPr>
          <w:rFonts w:ascii="Times New Roman" w:hAnsi="Times New Roman" w:cs="Times New Roman"/>
          <w:sz w:val="24"/>
          <w:szCs w:val="24"/>
        </w:rPr>
        <w:t>редседатели советов многоквартирных домов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2343B7">
        <w:rPr>
          <w:rFonts w:ascii="Times New Roman" w:hAnsi="Times New Roman" w:cs="Times New Roman"/>
          <w:sz w:val="24"/>
          <w:szCs w:val="24"/>
        </w:rPr>
        <w:t>редставит</w:t>
      </w:r>
      <w:r>
        <w:rPr>
          <w:rFonts w:ascii="Times New Roman" w:hAnsi="Times New Roman" w:cs="Times New Roman"/>
          <w:sz w:val="24"/>
          <w:szCs w:val="24"/>
        </w:rPr>
        <w:t>ели средств массовой информации, ж</w:t>
      </w:r>
      <w:r w:rsidRPr="002343B7">
        <w:rPr>
          <w:rFonts w:ascii="Times New Roman" w:hAnsi="Times New Roman" w:cs="Times New Roman"/>
          <w:sz w:val="24"/>
          <w:szCs w:val="24"/>
        </w:rPr>
        <w:t>ители города.</w:t>
      </w:r>
    </w:p>
    <w:p w:rsidR="000E0E0B" w:rsidRPr="000E0E0B" w:rsidRDefault="000E0E0B" w:rsidP="000E0E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584363" w:rsidRDefault="000E0E0B" w:rsidP="000E0E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E0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Общее количество зарегистрированных участников публичных слушаний </w:t>
      </w:r>
      <w:r w:rsidR="0032074C">
        <w:rPr>
          <w:rFonts w:ascii="Times New Roman" w:hAnsi="Times New Roman" w:cs="Times New Roman"/>
          <w:color w:val="000000"/>
          <w:sz w:val="24"/>
          <w:szCs w:val="24"/>
        </w:rPr>
        <w:t>–</w:t>
      </w:r>
    </w:p>
    <w:p w:rsidR="000E0E0B" w:rsidRPr="000E0E0B" w:rsidRDefault="00584363" w:rsidP="000E0E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</w:t>
      </w:r>
      <w:r w:rsidR="00960D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</w:t>
      </w:r>
      <w:r w:rsidR="003207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человек</w:t>
      </w:r>
      <w:r w:rsidR="000E0E0B" w:rsidRPr="000E0E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02B88" w:rsidRDefault="000E0E0B" w:rsidP="000E0E0B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E0E0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города Заринска Алтайского края от </w:t>
      </w:r>
      <w:r w:rsidR="00D521AD">
        <w:rPr>
          <w:rFonts w:ascii="Times New Roman" w:hAnsi="Times New Roman" w:cs="Times New Roman"/>
          <w:sz w:val="24"/>
          <w:szCs w:val="24"/>
        </w:rPr>
        <w:t xml:space="preserve">10  июля 2020 </w:t>
      </w:r>
      <w:r w:rsidR="00243C28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40C6C">
        <w:rPr>
          <w:rFonts w:ascii="Times New Roman" w:hAnsi="Times New Roman" w:cs="Times New Roman"/>
          <w:sz w:val="24"/>
          <w:szCs w:val="24"/>
        </w:rPr>
        <w:t>436</w:t>
      </w:r>
      <w:r w:rsidRPr="000E0E0B">
        <w:rPr>
          <w:rFonts w:ascii="Times New Roman" w:hAnsi="Times New Roman" w:cs="Times New Roman"/>
          <w:sz w:val="24"/>
          <w:szCs w:val="24"/>
        </w:rPr>
        <w:t xml:space="preserve"> была определена тема и дата проведения публичных слушаний. </w:t>
      </w:r>
      <w:r w:rsidR="00243C28">
        <w:rPr>
          <w:rFonts w:ascii="Times New Roman" w:hAnsi="Times New Roman" w:cs="Times New Roman"/>
          <w:sz w:val="24"/>
          <w:szCs w:val="24"/>
        </w:rPr>
        <w:t xml:space="preserve">Необходимость </w:t>
      </w:r>
      <w:r w:rsidR="00002B88">
        <w:rPr>
          <w:rFonts w:ascii="Times New Roman" w:hAnsi="Times New Roman" w:cs="Times New Roman"/>
          <w:sz w:val="24"/>
          <w:szCs w:val="24"/>
        </w:rPr>
        <w:t xml:space="preserve">ежегодной </w:t>
      </w:r>
      <w:r w:rsidR="00243C28">
        <w:rPr>
          <w:rFonts w:ascii="Times New Roman" w:hAnsi="Times New Roman" w:cs="Times New Roman"/>
          <w:sz w:val="24"/>
          <w:szCs w:val="24"/>
        </w:rPr>
        <w:t xml:space="preserve">актуализации схем теплоснабжения </w:t>
      </w:r>
      <w:r w:rsidR="00002B88">
        <w:rPr>
          <w:rFonts w:ascii="Times New Roman" w:hAnsi="Times New Roman" w:cs="Times New Roman"/>
          <w:sz w:val="24"/>
          <w:szCs w:val="24"/>
        </w:rPr>
        <w:t xml:space="preserve">определена требованиями статьи 23 </w:t>
      </w:r>
      <w:r w:rsidR="00002B88">
        <w:rPr>
          <w:rFonts w:ascii="Times New Roman" w:hAnsi="Times New Roman" w:cs="Times New Roman"/>
          <w:color w:val="000000"/>
          <w:spacing w:val="-2"/>
          <w:sz w:val="24"/>
          <w:szCs w:val="24"/>
        </w:rPr>
        <w:t>Федерального закона</w:t>
      </w:r>
      <w:r w:rsidRPr="000E0E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</w:t>
      </w:r>
      <w:r w:rsidR="00002B8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</w:p>
    <w:p w:rsidR="005F7FDC" w:rsidRDefault="005F7FDC" w:rsidP="005F7FD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lastRenderedPageBreak/>
        <w:t>Схема теплоснабжения (актуализированная схема теплоснабжения) подлежит ежегодной актуализации в отношении разделов и сведений, указанных в требованиях к схемам теплоснабжения.</w:t>
      </w:r>
    </w:p>
    <w:p w:rsidR="000E0E0B" w:rsidRDefault="005F7FDC" w:rsidP="000958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E0E0B" w:rsidRPr="005F7FD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Для дальнейшей работы нам необходимо утвердить порядок работы. </w:t>
      </w:r>
      <w:r w:rsidR="000E0E0B" w:rsidRPr="005F7FDC">
        <w:rPr>
          <w:rFonts w:ascii="Times New Roman" w:hAnsi="Times New Roman" w:cs="Times New Roman"/>
          <w:color w:val="000000"/>
          <w:sz w:val="24"/>
          <w:szCs w:val="24"/>
        </w:rPr>
        <w:t>Выношу на Ваше рассмотрение порядок работы.</w:t>
      </w:r>
    </w:p>
    <w:p w:rsidR="000E0E0B" w:rsidRPr="000E0E0B" w:rsidRDefault="000E0E0B" w:rsidP="000E0E0B">
      <w:pPr>
        <w:shd w:val="clear" w:color="auto" w:fill="FFFFFF"/>
        <w:spacing w:after="0" w:line="240" w:lineRule="auto"/>
        <w:ind w:firstLine="4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287" w:type="dxa"/>
        <w:jc w:val="center"/>
        <w:tblInd w:w="124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6"/>
        <w:gridCol w:w="5954"/>
        <w:gridCol w:w="2697"/>
      </w:tblGrid>
      <w:tr w:rsidR="005F7FDC" w:rsidRPr="00927CEA" w:rsidTr="005F7FDC">
        <w:trPr>
          <w:trHeight w:hRule="exact" w:val="138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FDC" w:rsidRDefault="005F7FDC" w:rsidP="005F7F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F7FDC" w:rsidRPr="005F7FDC" w:rsidRDefault="005F7FDC" w:rsidP="005F7F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DC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FDC" w:rsidRPr="005F7FDC" w:rsidRDefault="005F7FDC" w:rsidP="005F7F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DC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вопросов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7FDC" w:rsidRPr="005F7FDC" w:rsidRDefault="005F7FDC" w:rsidP="005F7F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DC">
              <w:rPr>
                <w:rFonts w:ascii="Times New Roman" w:hAnsi="Times New Roman" w:cs="Times New Roman"/>
                <w:sz w:val="24"/>
                <w:szCs w:val="24"/>
              </w:rPr>
              <w:t>Ориентировочное     время     для рассмотрения вопросов (мин)</w:t>
            </w:r>
          </w:p>
        </w:tc>
      </w:tr>
      <w:tr w:rsidR="005F7FDC" w:rsidRPr="00927CEA" w:rsidTr="005F7FDC">
        <w:trPr>
          <w:trHeight w:hRule="exact" w:val="612"/>
          <w:jc w:val="center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FDC" w:rsidRPr="005F7FDC" w:rsidRDefault="005F7FDC" w:rsidP="005F7F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FDC" w:rsidRPr="005F7FDC" w:rsidRDefault="005F7FDC" w:rsidP="005843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FDC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Вступительное слово председателя публичных слушаний </w:t>
            </w:r>
            <w:r w:rsidR="00584363">
              <w:rPr>
                <w:rFonts w:ascii="Times New Roman" w:hAnsi="Times New Roman" w:cs="Times New Roman"/>
                <w:sz w:val="24"/>
                <w:szCs w:val="24"/>
              </w:rPr>
              <w:t>Нагорных В.Н.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7FDC" w:rsidRPr="005F7FDC" w:rsidRDefault="00344F35" w:rsidP="005F7F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7FDC" w:rsidRPr="00927CEA" w:rsidTr="005F7FDC">
        <w:trPr>
          <w:trHeight w:hRule="exact" w:val="665"/>
          <w:jc w:val="center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FDC" w:rsidRPr="005F7FDC" w:rsidRDefault="005F7FDC" w:rsidP="005F7F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FDC" w:rsidRPr="005F7FDC" w:rsidRDefault="005F7FDC" w:rsidP="005F7FDC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 представителя ОАО «Алтай-Кокс»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7FDC" w:rsidRPr="005F7FDC" w:rsidRDefault="00344F35" w:rsidP="005F7F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7FDC" w:rsidRPr="00927CEA" w:rsidTr="005F7FDC">
        <w:trPr>
          <w:trHeight w:hRule="exact" w:val="673"/>
          <w:jc w:val="center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FDC" w:rsidRPr="005F7FDC" w:rsidRDefault="005F7FDC" w:rsidP="005F7FD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FDC" w:rsidRPr="005F7FDC" w:rsidRDefault="005F7FDC" w:rsidP="005F7FDC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 представителя ООО «Жилищно-коммунальное управление»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7FDC" w:rsidRPr="005F7FDC" w:rsidRDefault="00344F35" w:rsidP="005F7FD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F7FDC" w:rsidRPr="00927CEA" w:rsidTr="005F7FDC">
        <w:trPr>
          <w:trHeight w:hRule="exact" w:val="566"/>
          <w:jc w:val="center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FDC" w:rsidRPr="00344F35" w:rsidRDefault="005F7FDC" w:rsidP="005F7FD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FDC" w:rsidRPr="00344F35" w:rsidRDefault="005F7FDC" w:rsidP="005F7FDC">
            <w:pPr>
              <w:rPr>
                <w:rFonts w:ascii="Times New Roman" w:hAnsi="Times New Roman" w:cs="Times New Roman"/>
              </w:rPr>
            </w:pPr>
            <w:r w:rsidRPr="0034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 представителя МУП «Стабильность»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7FDC" w:rsidRPr="00344F35" w:rsidRDefault="00344F35" w:rsidP="005F7FD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F7FDC" w:rsidRPr="00927CEA" w:rsidTr="005F7FDC">
        <w:trPr>
          <w:trHeight w:hRule="exact" w:val="288"/>
          <w:jc w:val="center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FDC" w:rsidRPr="005F7FDC" w:rsidRDefault="00344F35" w:rsidP="005F7F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FDC" w:rsidRPr="005F7FDC" w:rsidRDefault="005F7FDC" w:rsidP="005F7FD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FDC">
              <w:rPr>
                <w:rFonts w:ascii="Times New Roman" w:hAnsi="Times New Roman" w:cs="Times New Roman"/>
                <w:sz w:val="24"/>
                <w:szCs w:val="24"/>
              </w:rPr>
              <w:t>Обсуждение по принятию итогового документа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7FDC" w:rsidRPr="005F7FDC" w:rsidRDefault="00344F35" w:rsidP="005F7F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7FDC" w:rsidTr="005F7FDC">
        <w:trPr>
          <w:trHeight w:hRule="exact" w:val="307"/>
          <w:jc w:val="center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FDC" w:rsidRPr="005F7FDC" w:rsidRDefault="00344F35" w:rsidP="005F7F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FDC" w:rsidRPr="005F7FDC" w:rsidRDefault="005F7FDC" w:rsidP="005F7FD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FDC">
              <w:rPr>
                <w:rFonts w:ascii="Times New Roman" w:hAnsi="Times New Roman" w:cs="Times New Roman"/>
                <w:sz w:val="24"/>
                <w:szCs w:val="24"/>
              </w:rPr>
              <w:t>Закрытие публичных слушаний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7FDC" w:rsidRPr="005F7FDC" w:rsidRDefault="00344F35" w:rsidP="005F7F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B08A1" w:rsidRDefault="00FB08A1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0E0B" w:rsidRDefault="000E0E0B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E0E0B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Какие будут предложения по порядку работы?</w:t>
      </w:r>
    </w:p>
    <w:p w:rsidR="00960D6E" w:rsidRDefault="00960D6E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960D6E" w:rsidRDefault="00960D6E" w:rsidP="00960D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D6E">
        <w:rPr>
          <w:rFonts w:ascii="Times New Roman" w:hAnsi="Times New Roman" w:cs="Times New Roman"/>
          <w:sz w:val="24"/>
          <w:szCs w:val="24"/>
        </w:rPr>
        <w:t xml:space="preserve">Лаговскому Александру Викторовичу - генеральному директору общества с ограниченной ответственностью «Жилищно-коммунальное управление» </w:t>
      </w:r>
    </w:p>
    <w:p w:rsidR="00960D6E" w:rsidRDefault="00960D6E" w:rsidP="00960D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коллеги не против, прошу добавить дополнительно 2 минуты .</w:t>
      </w:r>
    </w:p>
    <w:p w:rsidR="00960D6E" w:rsidRPr="00960D6E" w:rsidRDefault="00960D6E" w:rsidP="00960D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DC">
        <w:rPr>
          <w:rFonts w:ascii="Times New Roman" w:hAnsi="Times New Roman" w:cs="Times New Roman"/>
          <w:color w:val="000000"/>
          <w:sz w:val="24"/>
          <w:szCs w:val="24"/>
        </w:rPr>
        <w:t>Выступление  представителя ООО «Жилищно-коммунальное управление»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5 минут </w:t>
      </w:r>
    </w:p>
    <w:p w:rsidR="00960D6E" w:rsidRDefault="00960D6E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0E0E0B" w:rsidRDefault="000E0E0B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E0E0B">
        <w:rPr>
          <w:rFonts w:ascii="Times New Roman" w:hAnsi="Times New Roman" w:cs="Times New Roman"/>
          <w:color w:val="000000"/>
          <w:spacing w:val="-2"/>
          <w:sz w:val="24"/>
          <w:szCs w:val="24"/>
        </w:rPr>
        <w:t>Кто за то, чтобы утвердить предложенный порядок проведения публичных слушаний, прошу голосовать?</w:t>
      </w:r>
    </w:p>
    <w:p w:rsidR="00960D6E" w:rsidRPr="000E0E0B" w:rsidRDefault="00960D6E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E0E0B" w:rsidRPr="000E0E0B" w:rsidRDefault="000E0E0B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0E0B" w:rsidRPr="000E0E0B" w:rsidRDefault="000E0E0B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E0E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 </w:t>
      </w:r>
      <w:r w:rsidR="00476905">
        <w:rPr>
          <w:rFonts w:ascii="Times New Roman" w:hAnsi="Times New Roman" w:cs="Times New Roman"/>
          <w:color w:val="000000"/>
          <w:spacing w:val="-1"/>
          <w:sz w:val="24"/>
          <w:szCs w:val="24"/>
        </w:rPr>
        <w:t>–</w:t>
      </w:r>
      <w:r w:rsidR="00584363" w:rsidRPr="00960D6E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___</w:t>
      </w:r>
      <w:r w:rsidR="00960D6E" w:rsidRPr="00960D6E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8</w:t>
      </w:r>
      <w:r w:rsidR="00584363" w:rsidRPr="00960D6E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_______</w:t>
      </w:r>
      <w:r w:rsidR="00476905" w:rsidRPr="00960D6E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.</w:t>
      </w:r>
      <w:r w:rsidRPr="000E0E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Против </w:t>
      </w:r>
      <w:r w:rsidR="00476905">
        <w:rPr>
          <w:rFonts w:ascii="Times New Roman" w:hAnsi="Times New Roman" w:cs="Times New Roman"/>
          <w:color w:val="000000"/>
          <w:spacing w:val="-1"/>
          <w:sz w:val="24"/>
          <w:szCs w:val="24"/>
        </w:rPr>
        <w:t>–</w:t>
      </w:r>
      <w:r w:rsidR="004477B1">
        <w:rPr>
          <w:rFonts w:ascii="Times New Roman" w:hAnsi="Times New Roman" w:cs="Times New Roman"/>
          <w:color w:val="000000"/>
          <w:spacing w:val="-1"/>
          <w:sz w:val="24"/>
          <w:szCs w:val="24"/>
        </w:rPr>
        <w:t>_</w:t>
      </w:r>
      <w:r w:rsidR="00960D6E" w:rsidRPr="00960D6E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0</w:t>
      </w:r>
      <w:r w:rsidR="004477B1" w:rsidRPr="00960D6E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_</w:t>
      </w:r>
      <w:r w:rsidR="004477B1">
        <w:rPr>
          <w:rFonts w:ascii="Times New Roman" w:hAnsi="Times New Roman" w:cs="Times New Roman"/>
          <w:color w:val="000000"/>
          <w:spacing w:val="-1"/>
          <w:sz w:val="24"/>
          <w:szCs w:val="24"/>
        </w:rPr>
        <w:t>__</w:t>
      </w:r>
      <w:r w:rsidR="0047690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r w:rsidRPr="000E0E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Воздержался </w:t>
      </w:r>
      <w:r w:rsidR="00476905">
        <w:rPr>
          <w:rFonts w:ascii="Times New Roman" w:hAnsi="Times New Roman" w:cs="Times New Roman"/>
          <w:color w:val="000000"/>
          <w:spacing w:val="-1"/>
          <w:sz w:val="24"/>
          <w:szCs w:val="24"/>
        </w:rPr>
        <w:t>–</w:t>
      </w:r>
      <w:r w:rsidR="004477B1">
        <w:rPr>
          <w:rFonts w:ascii="Times New Roman" w:hAnsi="Times New Roman" w:cs="Times New Roman"/>
          <w:color w:val="000000"/>
          <w:spacing w:val="-1"/>
          <w:sz w:val="24"/>
          <w:szCs w:val="24"/>
        </w:rPr>
        <w:t>___</w:t>
      </w:r>
      <w:r w:rsidR="00960D6E" w:rsidRPr="00960D6E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0</w:t>
      </w:r>
      <w:r w:rsidR="004477B1" w:rsidRPr="00960D6E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_</w:t>
      </w:r>
      <w:r w:rsidR="00476905" w:rsidRPr="00960D6E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.</w:t>
      </w:r>
    </w:p>
    <w:p w:rsidR="000E0E0B" w:rsidRPr="000E0E0B" w:rsidRDefault="000E0E0B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0E0B" w:rsidRDefault="000E0E0B" w:rsidP="000E0E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E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Вступительное слово председателя публичных слушаний </w:t>
      </w:r>
      <w:r w:rsidR="00D521AD">
        <w:rPr>
          <w:rFonts w:ascii="Times New Roman" w:hAnsi="Times New Roman" w:cs="Times New Roman"/>
          <w:b/>
          <w:sz w:val="24"/>
          <w:szCs w:val="24"/>
        </w:rPr>
        <w:t>Нагорных В.Н.</w:t>
      </w:r>
    </w:p>
    <w:p w:rsidR="00DE3B43" w:rsidRDefault="00DE3B43" w:rsidP="000E0E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AAA" w:rsidRPr="00964AAA" w:rsidRDefault="00964AAA" w:rsidP="000E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AA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 на официальном сайте муниципального образования город Заринск Алтайско</w:t>
      </w:r>
      <w:r w:rsidR="00584363">
        <w:rPr>
          <w:rFonts w:ascii="Times New Roman" w:hAnsi="Times New Roman" w:cs="Times New Roman"/>
          <w:sz w:val="24"/>
          <w:szCs w:val="24"/>
        </w:rPr>
        <w:t>г</w:t>
      </w:r>
      <w:r w:rsidR="00B40C6C">
        <w:rPr>
          <w:rFonts w:ascii="Times New Roman" w:hAnsi="Times New Roman" w:cs="Times New Roman"/>
          <w:sz w:val="24"/>
          <w:szCs w:val="24"/>
        </w:rPr>
        <w:t xml:space="preserve">о края в установленные сроки 10.07.2020 </w:t>
      </w:r>
      <w:r>
        <w:rPr>
          <w:rFonts w:ascii="Times New Roman" w:hAnsi="Times New Roman" w:cs="Times New Roman"/>
          <w:sz w:val="24"/>
          <w:szCs w:val="24"/>
        </w:rPr>
        <w:t>года было размещено уведомление о проведении ежегодной актуализации схемы теплоснабжения.</w:t>
      </w:r>
    </w:p>
    <w:p w:rsidR="00D47FE3" w:rsidRDefault="00D47FE3" w:rsidP="00D47FE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E0E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Все заинтересованные лица могли предоставить свои предложения и замечания до </w:t>
      </w:r>
      <w:r w:rsidR="000E7D1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3 августа 2020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года</w:t>
      </w:r>
      <w:r w:rsidRPr="000E0E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 письменном виде по адресу: г. Заринск, пр. Строителей,</w:t>
      </w:r>
      <w:r w:rsidR="00751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31, каб. № 111</w:t>
      </w:r>
      <w:r w:rsidRPr="000E0E0B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0E0E0B" w:rsidRDefault="000E0E0B" w:rsidP="000E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E0B">
        <w:rPr>
          <w:rFonts w:ascii="Times New Roman" w:hAnsi="Times New Roman" w:cs="Times New Roman"/>
          <w:sz w:val="24"/>
          <w:szCs w:val="24"/>
        </w:rPr>
        <w:t xml:space="preserve">Целью проведения публичных слушаний по рассмотрению </w:t>
      </w:r>
      <w:r w:rsidR="00426E3D">
        <w:rPr>
          <w:rFonts w:ascii="Times New Roman" w:hAnsi="Times New Roman" w:cs="Times New Roman"/>
          <w:sz w:val="24"/>
          <w:szCs w:val="24"/>
        </w:rPr>
        <w:t xml:space="preserve">актуализированной </w:t>
      </w:r>
      <w:r w:rsidRPr="000E0E0B">
        <w:rPr>
          <w:rFonts w:ascii="Times New Roman" w:hAnsi="Times New Roman" w:cs="Times New Roman"/>
          <w:sz w:val="24"/>
          <w:szCs w:val="24"/>
        </w:rPr>
        <w:t xml:space="preserve">схемы теплоснабжения муниципального образования город Заринск Алтайского края является выявление общественного мнения путем возможных рекомендаций, предложений и замечаний по внесению изменений в </w:t>
      </w:r>
      <w:r w:rsidR="00426E3D">
        <w:rPr>
          <w:rFonts w:ascii="Times New Roman" w:hAnsi="Times New Roman" w:cs="Times New Roman"/>
          <w:sz w:val="24"/>
          <w:szCs w:val="24"/>
        </w:rPr>
        <w:t>схему теплоснабжения</w:t>
      </w:r>
      <w:r w:rsidRPr="000E0E0B">
        <w:rPr>
          <w:rFonts w:ascii="Times New Roman" w:hAnsi="Times New Roman" w:cs="Times New Roman"/>
          <w:sz w:val="24"/>
          <w:szCs w:val="24"/>
        </w:rPr>
        <w:t>.</w:t>
      </w:r>
    </w:p>
    <w:p w:rsidR="00964AAA" w:rsidRDefault="00964AAA" w:rsidP="00964A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администрацию города поступили предложения от </w:t>
      </w:r>
      <w:r w:rsidR="00786B55">
        <w:rPr>
          <w:rFonts w:ascii="Times New Roman" w:hAnsi="Times New Roman" w:cs="Times New Roman"/>
          <w:sz w:val="24"/>
          <w:szCs w:val="24"/>
        </w:rPr>
        <w:t>тепло</w:t>
      </w:r>
      <w:r w:rsidR="00B40C6C">
        <w:rPr>
          <w:rFonts w:ascii="Times New Roman" w:hAnsi="Times New Roman" w:cs="Times New Roman"/>
          <w:sz w:val="24"/>
          <w:szCs w:val="24"/>
        </w:rPr>
        <w:t xml:space="preserve">снабжающих организаций </w:t>
      </w:r>
      <w:r>
        <w:rPr>
          <w:rFonts w:ascii="Times New Roman" w:hAnsi="Times New Roman" w:cs="Times New Roman"/>
          <w:sz w:val="24"/>
          <w:szCs w:val="24"/>
        </w:rPr>
        <w:t xml:space="preserve">АО «Алтай-Кокс», ООО «Жилищно-коммунальное управление». </w:t>
      </w:r>
    </w:p>
    <w:p w:rsidR="00964AAA" w:rsidRDefault="00964AAA" w:rsidP="00964A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актуализированной схемы теплоснабжения был разработан в соответствии с происходящими изменениями и размещен на официальном сайте муниципального образования </w:t>
      </w:r>
      <w:r w:rsidR="000E7D1F">
        <w:rPr>
          <w:rFonts w:ascii="Times New Roman" w:hAnsi="Times New Roman" w:cs="Times New Roman"/>
          <w:sz w:val="24"/>
          <w:szCs w:val="24"/>
        </w:rPr>
        <w:t xml:space="preserve">город Заринск Алтайского края 16 июля  2020 </w:t>
      </w:r>
      <w:r>
        <w:rPr>
          <w:rFonts w:ascii="Times New Roman" w:hAnsi="Times New Roman" w:cs="Times New Roman"/>
          <w:sz w:val="24"/>
          <w:szCs w:val="24"/>
        </w:rPr>
        <w:t xml:space="preserve"> года. Замечания и предложения по обсуждаемому вопрос</w:t>
      </w:r>
      <w:r w:rsidR="000E7D1F">
        <w:rPr>
          <w:rFonts w:ascii="Times New Roman" w:hAnsi="Times New Roman" w:cs="Times New Roman"/>
          <w:sz w:val="24"/>
          <w:szCs w:val="24"/>
        </w:rPr>
        <w:t>у можно было подать в срок до 3 августа</w:t>
      </w:r>
      <w:r>
        <w:rPr>
          <w:rFonts w:ascii="Times New Roman" w:hAnsi="Times New Roman" w:cs="Times New Roman"/>
          <w:sz w:val="24"/>
          <w:szCs w:val="24"/>
        </w:rPr>
        <w:t xml:space="preserve"> текущего года.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Все замечания и предложения отражены в проекте по актуализации схемы теплоснабжения </w:t>
      </w:r>
      <w:r w:rsidRPr="00015722">
        <w:rPr>
          <w:rFonts w:ascii="Times New Roman" w:hAnsi="Times New Roman" w:cs="Times New Roman"/>
          <w:sz w:val="24"/>
          <w:szCs w:val="24"/>
        </w:rPr>
        <w:t>муниципального образованиягород Заринск Алтайского края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4AAA" w:rsidRPr="000E0E0B" w:rsidRDefault="00964AAA" w:rsidP="000E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0E0B" w:rsidRPr="000E0E0B" w:rsidRDefault="000E0E0B" w:rsidP="000E0E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E0E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Поступившие предложения </w:t>
      </w:r>
      <w:r w:rsidR="00D47FE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сейчас </w:t>
      </w:r>
      <w:r w:rsidRPr="000E0E0B">
        <w:rPr>
          <w:rFonts w:ascii="Times New Roman" w:hAnsi="Times New Roman" w:cs="Times New Roman"/>
          <w:color w:val="000000"/>
          <w:spacing w:val="-2"/>
          <w:sz w:val="24"/>
          <w:szCs w:val="24"/>
        </w:rPr>
        <w:t>будут озвучены в ходе публичных слушаний.</w:t>
      </w:r>
    </w:p>
    <w:p w:rsidR="00B05F8A" w:rsidRDefault="00B05F8A" w:rsidP="000E0E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</w:p>
    <w:p w:rsidR="00751211" w:rsidRDefault="000E7D1F" w:rsidP="007512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Нагорных В.Н.</w:t>
      </w:r>
      <w:r w:rsidR="001E4CA8">
        <w:rPr>
          <w:rFonts w:ascii="Times New Roman" w:hAnsi="Times New Roman" w:cs="Times New Roman"/>
          <w:b/>
          <w:sz w:val="24"/>
          <w:szCs w:val="24"/>
        </w:rPr>
        <w:t xml:space="preserve"> - с</w:t>
      </w:r>
      <w:r w:rsidR="00751211" w:rsidRPr="00F41B61">
        <w:rPr>
          <w:rFonts w:ascii="Times New Roman" w:hAnsi="Times New Roman" w:cs="Times New Roman"/>
          <w:b/>
          <w:sz w:val="24"/>
          <w:szCs w:val="24"/>
        </w:rPr>
        <w:t>лово для выступления предоставляется</w:t>
      </w:r>
      <w:r w:rsidR="00D521AD">
        <w:rPr>
          <w:rFonts w:ascii="Times New Roman" w:hAnsi="Times New Roman" w:cs="Times New Roman"/>
          <w:b/>
          <w:sz w:val="24"/>
          <w:szCs w:val="24"/>
        </w:rPr>
        <w:t xml:space="preserve">Голущенко Евгению Геннадьевичу - начальнику энергетического управления </w:t>
      </w:r>
      <w:r w:rsidR="00002B2C">
        <w:rPr>
          <w:rFonts w:ascii="Times New Roman" w:hAnsi="Times New Roman" w:cs="Times New Roman"/>
          <w:b/>
          <w:sz w:val="24"/>
          <w:szCs w:val="24"/>
        </w:rPr>
        <w:t>АО «Алтай-Кокс»</w:t>
      </w:r>
      <w:r w:rsidR="00751211">
        <w:rPr>
          <w:rFonts w:ascii="Times New Roman" w:hAnsi="Times New Roman" w:cs="Times New Roman"/>
          <w:b/>
          <w:sz w:val="24"/>
          <w:szCs w:val="24"/>
        </w:rPr>
        <w:t>.</w:t>
      </w:r>
    </w:p>
    <w:p w:rsidR="00B40C6C" w:rsidRPr="00B40C6C" w:rsidRDefault="00B40C6C" w:rsidP="00B72290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sz w:val="24"/>
          <w:szCs w:val="24"/>
        </w:rPr>
      </w:pPr>
      <w:r w:rsidRPr="00B40C6C">
        <w:rPr>
          <w:sz w:val="24"/>
          <w:szCs w:val="24"/>
        </w:rPr>
        <w:t>Внести изменения в пояснительную записку схемы теплоснабжения:</w:t>
      </w:r>
    </w:p>
    <w:p w:rsidR="00B40C6C" w:rsidRPr="009812D6" w:rsidRDefault="00B40C6C" w:rsidP="00B40C6C">
      <w:pPr>
        <w:keepNext/>
        <w:keepLines/>
        <w:tabs>
          <w:tab w:val="left" w:pos="1134"/>
          <w:tab w:val="left" w:pos="1701"/>
        </w:tabs>
        <w:spacing w:before="120" w:after="0" w:line="240" w:lineRule="auto"/>
        <w:ind w:firstLine="709"/>
        <w:jc w:val="both"/>
        <w:outlineLvl w:val="3"/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</w:rPr>
      </w:pPr>
      <w:r w:rsidRPr="009812D6">
        <w:rPr>
          <w:rFonts w:ascii="Times New Roman" w:eastAsiaTheme="majorEastAsia" w:hAnsi="Times New Roman" w:cs="Times New Roman"/>
          <w:bCs/>
          <w:sz w:val="24"/>
          <w:szCs w:val="24"/>
        </w:rPr>
        <w:t>1.1 Необходимо по тексту Пояснительной записки внести изменения в наименовании организации с ОАО «Алтай-Кокс» на АО «Алтай-Кокс».</w:t>
      </w:r>
    </w:p>
    <w:p w:rsidR="00B40C6C" w:rsidRPr="009812D6" w:rsidRDefault="00B40C6C" w:rsidP="00B40C6C">
      <w:pPr>
        <w:keepNext/>
        <w:keepLines/>
        <w:tabs>
          <w:tab w:val="left" w:pos="1134"/>
          <w:tab w:val="left" w:pos="1701"/>
        </w:tabs>
        <w:spacing w:before="120" w:after="120" w:line="240" w:lineRule="auto"/>
        <w:ind w:firstLine="709"/>
        <w:jc w:val="both"/>
        <w:outlineLvl w:val="3"/>
        <w:rPr>
          <w:rFonts w:ascii="Times New Roman" w:eastAsiaTheme="majorEastAsia" w:hAnsi="Times New Roman" w:cs="Times New Roman"/>
          <w:bCs/>
          <w:iCs/>
          <w:color w:val="0000FF"/>
          <w:sz w:val="24"/>
          <w:szCs w:val="24"/>
          <w:u w:val="single"/>
        </w:rPr>
      </w:pPr>
      <w:r w:rsidRPr="009812D6">
        <w:rPr>
          <w:rFonts w:ascii="Times New Roman" w:eastAsiaTheme="majorEastAsia" w:hAnsi="Times New Roman" w:cs="Times New Roman"/>
          <w:bCs/>
          <w:sz w:val="24"/>
          <w:szCs w:val="24"/>
        </w:rPr>
        <w:t xml:space="preserve">1.2 В Главе 2, Стр. 32, Таблица 6 </w:t>
      </w:r>
      <w:r w:rsidRPr="009812D6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«Балансы тепловой мощности и перспективной тепловой нагрузки источников централизованного теплоснабжения г. Заринска» </w:t>
      </w:r>
      <w:r w:rsidRPr="009812D6">
        <w:rPr>
          <w:rFonts w:ascii="Times New Roman" w:eastAsiaTheme="majorEastAsia" w:hAnsi="Times New Roman" w:cs="Times New Roman"/>
          <w:bCs/>
          <w:iCs/>
          <w:sz w:val="24"/>
          <w:szCs w:val="26"/>
        </w:rPr>
        <w:t>изложить в следующей редакции:</w:t>
      </w:r>
    </w:p>
    <w:tbl>
      <w:tblPr>
        <w:tblW w:w="5240" w:type="pct"/>
        <w:tblLook w:val="04A0"/>
      </w:tblPr>
      <w:tblGrid>
        <w:gridCol w:w="2779"/>
        <w:gridCol w:w="1743"/>
        <w:gridCol w:w="1297"/>
        <w:gridCol w:w="1297"/>
        <w:gridCol w:w="1297"/>
        <w:gridCol w:w="1297"/>
        <w:gridCol w:w="1445"/>
        <w:gridCol w:w="1297"/>
        <w:gridCol w:w="1297"/>
        <w:gridCol w:w="1297"/>
        <w:gridCol w:w="1043"/>
      </w:tblGrid>
      <w:tr w:rsidR="00B40C6C" w:rsidRPr="00B40C6C" w:rsidTr="00B40C6C">
        <w:trPr>
          <w:trHeight w:val="20"/>
          <w:tblHeader/>
        </w:trPr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B40C6C">
              <w:rPr>
                <w:rFonts w:eastAsia="Times New Roman" w:cs="Times New Roman"/>
                <w:b/>
                <w:sz w:val="18"/>
                <w:szCs w:val="18"/>
              </w:rPr>
              <w:t>Показатель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B40C6C">
              <w:rPr>
                <w:rFonts w:eastAsia="Times New Roman" w:cs="Times New Roman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359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B40C6C">
              <w:rPr>
                <w:rFonts w:eastAsia="Times New Roman" w:cs="Times New Roman"/>
                <w:b/>
                <w:sz w:val="18"/>
                <w:szCs w:val="18"/>
              </w:rPr>
              <w:t>Расчетный срок разработки Схемы теплоснабжения</w:t>
            </w:r>
          </w:p>
        </w:tc>
      </w:tr>
      <w:tr w:rsidR="00B40C6C" w:rsidRPr="00B40C6C" w:rsidTr="00B40C6C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B40C6C">
              <w:rPr>
                <w:rFonts w:eastAsia="Times New Roman" w:cs="Times New Roman"/>
                <w:b/>
                <w:sz w:val="18"/>
                <w:szCs w:val="18"/>
              </w:rPr>
              <w:t>2015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B40C6C">
              <w:rPr>
                <w:rFonts w:eastAsia="Times New Roman" w:cs="Times New Roman"/>
                <w:b/>
                <w:sz w:val="18"/>
                <w:szCs w:val="18"/>
              </w:rPr>
              <w:t>2016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B40C6C">
              <w:rPr>
                <w:rFonts w:eastAsia="Times New Roman" w:cs="Times New Roman"/>
                <w:b/>
                <w:sz w:val="18"/>
                <w:szCs w:val="18"/>
              </w:rPr>
              <w:t>2017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B40C6C">
              <w:rPr>
                <w:rFonts w:eastAsia="Times New Roman" w:cs="Times New Roman"/>
                <w:b/>
                <w:sz w:val="18"/>
                <w:szCs w:val="18"/>
              </w:rPr>
              <w:t>2018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B40C6C">
              <w:rPr>
                <w:rFonts w:eastAsia="Times New Roman" w:cs="Times New Roman"/>
                <w:b/>
                <w:sz w:val="18"/>
                <w:szCs w:val="18"/>
              </w:rPr>
              <w:t>2019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B40C6C">
              <w:rPr>
                <w:rFonts w:eastAsia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B40C6C">
              <w:rPr>
                <w:rFonts w:eastAsia="Times New Roman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B40C6C">
              <w:rPr>
                <w:rFonts w:eastAsia="Times New Roman" w:cs="Times New Roman"/>
                <w:b/>
                <w:sz w:val="18"/>
                <w:szCs w:val="18"/>
              </w:rPr>
              <w:t>2024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ind w:right="-259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B40C6C">
              <w:rPr>
                <w:rFonts w:eastAsia="Times New Roman" w:cs="Times New Roman"/>
                <w:b/>
                <w:sz w:val="18"/>
                <w:szCs w:val="18"/>
              </w:rPr>
              <w:t>2029</w:t>
            </w:r>
          </w:p>
        </w:tc>
      </w:tr>
      <w:tr w:rsidR="00B40C6C" w:rsidRPr="00B40C6C" w:rsidTr="00B40C6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B40C6C">
              <w:rPr>
                <w:rFonts w:eastAsia="Times New Roman" w:cs="Times New Roman"/>
                <w:b/>
                <w:sz w:val="18"/>
                <w:szCs w:val="18"/>
              </w:rPr>
              <w:t>ТЭЦ АО «Алтай-Кокс»</w:t>
            </w:r>
          </w:p>
        </w:tc>
      </w:tr>
      <w:tr w:rsidR="00B40C6C" w:rsidRPr="00B40C6C" w:rsidTr="00B40C6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Установленная мощность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Гкал/ч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860,000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860,000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860,000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860,000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860,000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860,000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860,000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860,000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860,000</w:t>
            </w:r>
          </w:p>
        </w:tc>
      </w:tr>
      <w:tr w:rsidR="00B40C6C" w:rsidRPr="00B40C6C" w:rsidTr="00B40C6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Технические ограничения тепловой мощности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Гкал/ч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0,000</w:t>
            </w:r>
          </w:p>
        </w:tc>
      </w:tr>
      <w:tr w:rsidR="00B40C6C" w:rsidRPr="00B40C6C" w:rsidTr="00B40C6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Располагаемая мощность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Гкал/ч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860,000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860,000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860,000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860,000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860,000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860,000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860,000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860,000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860,000</w:t>
            </w:r>
          </w:p>
        </w:tc>
      </w:tr>
      <w:tr w:rsidR="00B40C6C" w:rsidRPr="00B40C6C" w:rsidTr="00B40C6C">
        <w:trPr>
          <w:trHeight w:val="20"/>
        </w:trPr>
        <w:tc>
          <w:tcPr>
            <w:tcW w:w="8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 xml:space="preserve">Собственные и хозяйственные </w:t>
            </w:r>
            <w:r w:rsidRPr="00B40C6C">
              <w:rPr>
                <w:rFonts w:eastAsia="Times New Roman" w:cs="Times New Roman"/>
                <w:sz w:val="18"/>
                <w:szCs w:val="18"/>
              </w:rPr>
              <w:lastRenderedPageBreak/>
              <w:t>нужды теплоисточника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lastRenderedPageBreak/>
              <w:t>Гкал/ч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12,000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12,000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12,000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12,000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12,000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12,000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12,000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12,000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12,000</w:t>
            </w:r>
          </w:p>
        </w:tc>
      </w:tr>
      <w:tr w:rsidR="00B40C6C" w:rsidRPr="00B40C6C" w:rsidTr="00B40C6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1,81%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1,81%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1,81%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1,81%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1,81%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1,81%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1,81%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1,81%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1,81%</w:t>
            </w:r>
          </w:p>
        </w:tc>
      </w:tr>
      <w:tr w:rsidR="00B40C6C" w:rsidRPr="00B40C6C" w:rsidTr="00B40C6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lastRenderedPageBreak/>
              <w:t>Тепловая мощность «нетто»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Гкал/ч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848,000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848,000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848,000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848,000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848,000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848,000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848,000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848,000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848,000</w:t>
            </w:r>
          </w:p>
        </w:tc>
      </w:tr>
      <w:tr w:rsidR="00B40C6C" w:rsidRPr="00B40C6C" w:rsidTr="00B40C6C">
        <w:trPr>
          <w:trHeight w:val="20"/>
        </w:trPr>
        <w:tc>
          <w:tcPr>
            <w:tcW w:w="8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Потери в тепловых сетях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Гкал/ч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7,851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7,851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7,851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7,851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7,851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7,851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7,851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7,851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7,851</w:t>
            </w:r>
          </w:p>
        </w:tc>
      </w:tr>
      <w:tr w:rsidR="00B40C6C" w:rsidRPr="00B40C6C" w:rsidTr="00B40C6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0,9%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0,9%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0,9%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0,9%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0,9%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0,9%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0,9%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0,9%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0,9%</w:t>
            </w:r>
          </w:p>
        </w:tc>
      </w:tr>
      <w:tr w:rsidR="00B40C6C" w:rsidRPr="00B40C6C" w:rsidTr="00B40C6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Полезный отпуск тепловой энергии, в т. ч.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Гкал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832406</w:t>
            </w:r>
          </w:p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(факт)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836028</w:t>
            </w:r>
          </w:p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(факт)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760491</w:t>
            </w:r>
          </w:p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(факт)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791039 (факт)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840205 (факт)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 xml:space="preserve">976264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 xml:space="preserve">966978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 xml:space="preserve">976264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 xml:space="preserve">976264 </w:t>
            </w:r>
          </w:p>
        </w:tc>
      </w:tr>
      <w:tr w:rsidR="00B40C6C" w:rsidRPr="00B40C6C" w:rsidTr="00B40C6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 xml:space="preserve">    -собственные нужды АО «Алтай-Кокс»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Гкал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433234</w:t>
            </w:r>
          </w:p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(факт)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422668</w:t>
            </w:r>
          </w:p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(факт)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355536</w:t>
            </w:r>
          </w:p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(факт)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359284 (факт)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438686,9 (факт)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490039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467803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490039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490 039</w:t>
            </w:r>
          </w:p>
        </w:tc>
      </w:tr>
      <w:tr w:rsidR="00B40C6C" w:rsidRPr="00B40C6C" w:rsidTr="00B40C6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 xml:space="preserve">    -товарная продукция (тепловая энергия в воде и в паре)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Гкал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399172</w:t>
            </w:r>
          </w:p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(факт)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413360</w:t>
            </w:r>
          </w:p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(факт)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404955</w:t>
            </w:r>
          </w:p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(факт)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431755 (факт)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401518,1 (факт)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486 225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499 175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486 225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486 225</w:t>
            </w:r>
          </w:p>
        </w:tc>
      </w:tr>
      <w:tr w:rsidR="00B40C6C" w:rsidRPr="00B40C6C" w:rsidTr="00B40C6C">
        <w:trPr>
          <w:trHeight w:val="20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Товарная продукция в паре, в т.ч.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Гкал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12599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16972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18651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19774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26325,5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96192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110042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96192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96192</w:t>
            </w:r>
          </w:p>
        </w:tc>
      </w:tr>
      <w:tr w:rsidR="00B40C6C" w:rsidRPr="00B40C6C" w:rsidTr="00B40C6C">
        <w:trPr>
          <w:trHeight w:val="20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ООО "Комбинат строительных конструкций"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Гкал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12 599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16 972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7 789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</w:tr>
      <w:tr w:rsidR="00B40C6C" w:rsidRPr="00B40C6C" w:rsidTr="00B40C6C">
        <w:trPr>
          <w:trHeight w:val="20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ООО «Сибирская фанерная компания»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Гкал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10 862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18 775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21 180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18 698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23 000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18 698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18 698</w:t>
            </w:r>
          </w:p>
        </w:tc>
      </w:tr>
      <w:tr w:rsidR="00B40C6C" w:rsidRPr="00B40C6C" w:rsidTr="00B40C6C">
        <w:trPr>
          <w:trHeight w:val="20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ООО "Русская кожа Алтай"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Гкал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999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4 589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77 494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87 042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77 494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77 494</w:t>
            </w:r>
          </w:p>
        </w:tc>
      </w:tr>
      <w:tr w:rsidR="00B40C6C" w:rsidRPr="00B40C6C" w:rsidTr="00B40C6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АО «Трест КХМ»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Гкал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556,5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40C6C" w:rsidRPr="00B40C6C" w:rsidTr="00B40C6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Отпуск химически очищенной воды (теплоноситель), в т.ч.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м3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1844496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1797212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1794671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1611431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1449223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1404172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1655593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1404172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1404172</w:t>
            </w:r>
          </w:p>
        </w:tc>
      </w:tr>
      <w:tr w:rsidR="00B40C6C" w:rsidRPr="00B40C6C" w:rsidTr="00B40C6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 xml:space="preserve">    -товарная продукция ООО "Жилищно-коммунальное управление"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м3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88 921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103 618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124 354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114 568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110 490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127 110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104 175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127 110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127 110</w:t>
            </w:r>
          </w:p>
        </w:tc>
      </w:tr>
      <w:tr w:rsidR="00B40C6C" w:rsidRPr="00B40C6C" w:rsidTr="00B40C6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Присоединенная нагрузка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Гкал/ч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359,882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359,882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375,682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375,682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375,682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375,682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375,682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375,682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375,682</w:t>
            </w:r>
          </w:p>
        </w:tc>
      </w:tr>
      <w:tr w:rsidR="00B40C6C" w:rsidRPr="00B40C6C" w:rsidTr="00B40C6C">
        <w:trPr>
          <w:trHeight w:val="20"/>
        </w:trPr>
        <w:tc>
          <w:tcPr>
            <w:tcW w:w="8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Резерв («+»)/ дефицит («-») тепловой мощности «нетто»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Гкал/ч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480,267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480,267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464,467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464,467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464,467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464,467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464,467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464,467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464,467</w:t>
            </w:r>
          </w:p>
        </w:tc>
      </w:tr>
      <w:tr w:rsidR="00B40C6C" w:rsidRPr="00B40C6C" w:rsidTr="00B40C6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56,6%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56,6%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54,8%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54,8%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54,8%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54,8%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54,8%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54,8%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54,8%</w:t>
            </w:r>
          </w:p>
        </w:tc>
      </w:tr>
      <w:tr w:rsidR="00B40C6C" w:rsidRPr="00B40C6C" w:rsidTr="00B40C6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Аварийный резерв (ориентировочный)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Гкал/ч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480,267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480,267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464,467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244,000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244,000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244,000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244,000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244,000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244,000</w:t>
            </w:r>
          </w:p>
        </w:tc>
      </w:tr>
      <w:tr w:rsidR="00B40C6C" w:rsidRPr="00B40C6C" w:rsidTr="00B40C6C">
        <w:trPr>
          <w:trHeight w:val="20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Резерв по договорам на поддержание резервной тепловой мощности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Гкал/ч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0,000</w:t>
            </w:r>
          </w:p>
        </w:tc>
      </w:tr>
    </w:tbl>
    <w:p w:rsidR="00B40C6C" w:rsidRPr="00960D6E" w:rsidRDefault="00B40C6C" w:rsidP="00B40C6C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960D6E">
        <w:rPr>
          <w:rFonts w:ascii="Times New Roman" w:eastAsia="Calibri" w:hAnsi="Times New Roman" w:cs="Times New Roman"/>
          <w:sz w:val="24"/>
          <w:szCs w:val="26"/>
        </w:rPr>
        <w:t xml:space="preserve">1.3 Стр. 47, п.4.3.6. </w:t>
      </w:r>
      <w:r w:rsidRPr="00960D6E">
        <w:rPr>
          <w:rFonts w:ascii="Times New Roman" w:eastAsia="Calibri" w:hAnsi="Times New Roman" w:cs="Times New Roman"/>
          <w:sz w:val="24"/>
          <w:szCs w:val="24"/>
        </w:rPr>
        <w:t>изложить в следующей редакции:</w:t>
      </w:r>
    </w:p>
    <w:p w:rsidR="00B40C6C" w:rsidRPr="00960D6E" w:rsidRDefault="00B40C6C" w:rsidP="00B40C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контрольно-измерительных приборов и автоматизации (КИПиА) основного оборудования ТЭЦ АО «Алтай-Кокс» технически и морально устарело. Оборудование находится в эксплуатации более 25 лет, выработало свой нормативный срок службы, выпуск оборудования КИПиА использующегося на ТЭЦ АО «Алтай-Кокс» и запасных частей прекращен, что приводит к затруднениям при его ремонте.</w:t>
      </w:r>
    </w:p>
    <w:p w:rsidR="00B40C6C" w:rsidRPr="00960D6E" w:rsidRDefault="00B40C6C" w:rsidP="00B40C6C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Внедрение АСУ ТП позволит значительно повысить точность регулирования определяющих экономичность режима работы параметров оборудования и качество ведения технологического процесса, что в свою очередь увеличивает срок службы оборудования, и позволит снизить удельный расход условного топлива на отпуск тепла, а также приведет к снижению затрат на производство теплоносителя (реагенты).</w:t>
      </w:r>
    </w:p>
    <w:p w:rsidR="00B40C6C" w:rsidRPr="00960D6E" w:rsidRDefault="00B40C6C" w:rsidP="00B40C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E">
        <w:rPr>
          <w:rFonts w:ascii="Times New Roman" w:eastAsia="Times New Roman" w:hAnsi="Times New Roman" w:cs="Times New Roman"/>
          <w:sz w:val="24"/>
          <w:szCs w:val="24"/>
          <w:lang w:eastAsia="ru-RU"/>
        </w:rPr>
        <w:t>ТЭЦ АО «Алтай-Кокс» реализует проекты по внедрению автоматизированных систем управления технологическими процессами. В 2018 году была реализована АСУ ТП КА №4 и в 2019 году введена в эксплуатацию. Затраты на реализацию составили 45 011,743 тыс. руб.</w:t>
      </w:r>
    </w:p>
    <w:p w:rsidR="00B40C6C" w:rsidRPr="00960D6E" w:rsidRDefault="00B40C6C" w:rsidP="00B40C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планируется реализовать проект по автоматизации котлоагрегата КА№3.</w:t>
      </w:r>
    </w:p>
    <w:p w:rsidR="00B40C6C" w:rsidRPr="00960D6E" w:rsidRDefault="00B40C6C" w:rsidP="00B40C6C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D6E">
        <w:rPr>
          <w:rFonts w:ascii="Times New Roman" w:hAnsi="Times New Roman" w:cs="Times New Roman"/>
          <w:color w:val="000000"/>
          <w:sz w:val="24"/>
          <w:szCs w:val="24"/>
        </w:rPr>
        <w:t>Таблица 14. Технические характеристики автоматизированной системы управления технологическими процессами (АСУ ТП) КА №3</w:t>
      </w:r>
    </w:p>
    <w:tbl>
      <w:tblPr>
        <w:tblW w:w="5000" w:type="pct"/>
        <w:tblInd w:w="-113" w:type="dxa"/>
        <w:tblLook w:val="04A0"/>
      </w:tblPr>
      <w:tblGrid>
        <w:gridCol w:w="884"/>
        <w:gridCol w:w="9383"/>
        <w:gridCol w:w="5085"/>
      </w:tblGrid>
      <w:tr w:rsidR="00B40C6C" w:rsidRPr="00960D6E" w:rsidTr="00B40C6C">
        <w:trPr>
          <w:trHeight w:val="20"/>
          <w:tblHeader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Критерий соответствия</w:t>
            </w:r>
          </w:p>
        </w:tc>
      </w:tr>
      <w:tr w:rsidR="00B40C6C" w:rsidRPr="00960D6E" w:rsidTr="00B40C6C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программно-технического комплекса современным требованиям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0C6C" w:rsidRPr="00960D6E" w:rsidTr="00B40C6C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АСУТП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 70238424.27.100.010-2009 </w:t>
            </w:r>
          </w:p>
        </w:tc>
      </w:tr>
      <w:tr w:rsidR="00B40C6C" w:rsidRPr="00960D6E" w:rsidTr="00B40C6C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КИПиА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СТО 70238424.27.100.078-2009</w:t>
            </w:r>
          </w:p>
        </w:tc>
      </w:tr>
      <w:tr w:rsidR="00B40C6C" w:rsidRPr="00960D6E" w:rsidTr="00B40C6C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Безопасность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0C6C" w:rsidRPr="00960D6E" w:rsidTr="00B40C6C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Технологические защиты (ТЗ)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РД 153-34.1-35.137-00,</w:t>
            </w:r>
          </w:p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РД 153-34.1-35.142-00</w:t>
            </w:r>
          </w:p>
        </w:tc>
      </w:tr>
      <w:tr w:rsidR="00B40C6C" w:rsidRPr="00960D6E" w:rsidTr="00B40C6C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Информационная защита </w:t>
            </w:r>
          </w:p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(от несанкционированного доступа)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ФСТЭК от</w:t>
            </w:r>
          </w:p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 марта 2014 г. № 31</w:t>
            </w:r>
          </w:p>
        </w:tc>
      </w:tr>
      <w:tr w:rsidR="00B40C6C" w:rsidRPr="00960D6E" w:rsidTr="00B40C6C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Надежность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0C6C" w:rsidRPr="00960D6E" w:rsidTr="00B40C6C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Коэффициент готовности, не менее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99,95%</w:t>
            </w:r>
          </w:p>
        </w:tc>
      </w:tr>
      <w:tr w:rsidR="00B40C6C" w:rsidRPr="00960D6E" w:rsidTr="00B40C6C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Суммарный годовой коэффициент недоиспользования установленной мощности,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</w:p>
        </w:tc>
      </w:tr>
      <w:tr w:rsidR="00B40C6C" w:rsidRPr="00960D6E" w:rsidTr="00B40C6C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Вероятность отказа,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0,05%</w:t>
            </w:r>
          </w:p>
        </w:tc>
      </w:tr>
      <w:tr w:rsidR="00B40C6C" w:rsidRPr="00960D6E" w:rsidTr="00B40C6C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Суммарный параметр потока срабатывания ТЗ, действующий на останов котлоагрегата,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0,2%</w:t>
            </w:r>
          </w:p>
        </w:tc>
      </w:tr>
      <w:tr w:rsidR="00B40C6C" w:rsidRPr="00960D6E" w:rsidTr="00B40C6C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Быстродействие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0C6C" w:rsidRPr="00960D6E" w:rsidTr="00B40C6C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Цикл обновления оперативной информации,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1 с</w:t>
            </w:r>
          </w:p>
        </w:tc>
      </w:tr>
      <w:tr w:rsidR="00B40C6C" w:rsidRPr="00960D6E" w:rsidTr="00B40C6C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Задержка представления аварийных сигналов,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25 мс</w:t>
            </w:r>
          </w:p>
        </w:tc>
      </w:tr>
      <w:tr w:rsidR="00B40C6C" w:rsidRPr="00960D6E" w:rsidTr="00B40C6C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Задержка представления остальных сигналов,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100 мс</w:t>
            </w:r>
          </w:p>
        </w:tc>
      </w:tr>
      <w:tr w:rsidR="00B40C6C" w:rsidRPr="00960D6E" w:rsidTr="00B40C6C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задержка в передаче информации по каналам технологических защит,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10 мс</w:t>
            </w:r>
          </w:p>
        </w:tc>
      </w:tr>
      <w:tr w:rsidR="00B40C6C" w:rsidRPr="00960D6E" w:rsidTr="00B40C6C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задержка в передаче информации по контуру регулирования,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100 мс</w:t>
            </w:r>
          </w:p>
        </w:tc>
      </w:tr>
      <w:tr w:rsidR="00B40C6C" w:rsidRPr="00960D6E" w:rsidTr="00B40C6C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Задержка в передаче важных управляющих воздействий,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25 мс</w:t>
            </w:r>
          </w:p>
        </w:tc>
      </w:tr>
      <w:tr w:rsidR="00B40C6C" w:rsidRPr="00960D6E" w:rsidTr="00B40C6C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Задержка в передаче обычных управляющих воздействий,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10 мс</w:t>
            </w:r>
          </w:p>
        </w:tc>
      </w:tr>
      <w:tr w:rsidR="00B40C6C" w:rsidRPr="00960D6E" w:rsidTr="00B40C6C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 время хода регулирующих органов,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90 с</w:t>
            </w:r>
          </w:p>
        </w:tc>
      </w:tr>
      <w:tr w:rsidR="00B40C6C" w:rsidRPr="00960D6E" w:rsidTr="00B40C6C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Достоверность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0C6C" w:rsidRPr="00960D6E" w:rsidTr="00B40C6C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Достаточность измерительных каналов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РД 153-34.1-35.127-2002</w:t>
            </w:r>
          </w:p>
        </w:tc>
      </w:tr>
      <w:tr w:rsidR="00B40C6C" w:rsidRPr="00960D6E" w:rsidTr="00B40C6C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дублированных сигналов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40C6C" w:rsidRPr="00960D6E" w:rsidTr="00B40C6C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троированных сигналов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40C6C" w:rsidRPr="00960D6E" w:rsidTr="00B40C6C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синхронной модели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40C6C" w:rsidRPr="00960D6E" w:rsidTr="00B40C6C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Точность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0C6C" w:rsidRPr="00960D6E" w:rsidTr="00B40C6C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6.1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 системы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ИС-2 (по ГОСТ 8.596-2002)</w:t>
            </w:r>
          </w:p>
        </w:tc>
      </w:tr>
      <w:tr w:rsidR="00B40C6C" w:rsidRPr="00960D6E" w:rsidTr="00B40C6C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Измерительные каналы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РД 153-34.0-11.201-97</w:t>
            </w:r>
          </w:p>
        </w:tc>
      </w:tr>
      <w:tr w:rsidR="00B40C6C" w:rsidRPr="00960D6E" w:rsidTr="00B40C6C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Погрешность датчиков теплотехнических измерений, используемые для расчета технико-экономических показателей,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0,25%</w:t>
            </w:r>
          </w:p>
        </w:tc>
      </w:tr>
      <w:tr w:rsidR="00B40C6C" w:rsidRPr="00960D6E" w:rsidTr="00B40C6C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Погрешность в передаче сигналов, используемых в схемах управления, регулирования технологических защит и сигнализации, не более 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0,5%</w:t>
            </w:r>
          </w:p>
        </w:tc>
      </w:tr>
      <w:tr w:rsidR="00B40C6C" w:rsidRPr="00960D6E" w:rsidTr="00B40C6C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Погрешность измерительных каналов для измерения температуры, давления, расхода и уровня, не более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0,5%</w:t>
            </w:r>
          </w:p>
        </w:tc>
      </w:tr>
      <w:tr w:rsidR="00B40C6C" w:rsidRPr="00960D6E" w:rsidTr="00B40C6C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Погрешность результатов расчета технико-экономических и других показателей, не более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0,5%</w:t>
            </w:r>
          </w:p>
        </w:tc>
      </w:tr>
    </w:tbl>
    <w:p w:rsidR="00B40C6C" w:rsidRPr="00960D6E" w:rsidRDefault="00B40C6C" w:rsidP="00B40C6C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0D6E">
        <w:rPr>
          <w:rFonts w:ascii="Times New Roman" w:eastAsia="Times New Roman" w:hAnsi="Times New Roman" w:cs="Times New Roman"/>
          <w:sz w:val="20"/>
          <w:szCs w:val="20"/>
          <w:lang w:eastAsia="ru-RU"/>
        </w:rPr>
        <w:t>В настоящее время установленные выключатели ОРУ-110, находятся в неудовлетворительном состоянии (отсутствие запасных частей, выключатель снят с производства). Предлагается производить замену масляных выключателей на элегазовые со схожими режимами работы за исключением маслонаполнительного оборудования выключателя. Производится их плановая замена.</w:t>
      </w:r>
    </w:p>
    <w:p w:rsidR="00B40C6C" w:rsidRPr="00960D6E" w:rsidRDefault="00B40C6C" w:rsidP="00B40C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0D6E">
        <w:rPr>
          <w:rFonts w:ascii="Times New Roman" w:eastAsia="Times New Roman" w:hAnsi="Times New Roman" w:cs="Times New Roman"/>
          <w:sz w:val="20"/>
          <w:szCs w:val="20"/>
          <w:lang w:eastAsia="ru-RU"/>
        </w:rPr>
        <w:t>В 2019 году были реализованы следующие мероприятия:</w:t>
      </w:r>
    </w:p>
    <w:p w:rsidR="00B40C6C" w:rsidRPr="00960D6E" w:rsidRDefault="00B40C6C" w:rsidP="00B40C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0D6E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приобретена переносная высоковольтная установка АИД 70 М-0,05-70 для выполнения высоковольтных испытаний оборудования ТЭЦ;</w:t>
      </w:r>
    </w:p>
    <w:p w:rsidR="00B40C6C" w:rsidRPr="00960D6E" w:rsidRDefault="00B40C6C" w:rsidP="00B40C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0D6E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заменены насосы Д200-95 горячего водоснабжения, которые находились в неудовлетворительном состоянии;</w:t>
      </w:r>
    </w:p>
    <w:p w:rsidR="00B40C6C" w:rsidRPr="00960D6E" w:rsidRDefault="00B40C6C" w:rsidP="00B40C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0D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для нагрева сетевой воды применяется схема с паровой инжекцией, изменена схема нагрева сетевой воды с применением пластинчатого теплообменника </w:t>
      </w:r>
      <w:r w:rsidRPr="00960D6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  <w:r w:rsidRPr="00960D6E">
        <w:rPr>
          <w:rFonts w:ascii="Times New Roman" w:eastAsia="Times New Roman" w:hAnsi="Times New Roman" w:cs="Times New Roman"/>
          <w:sz w:val="20"/>
          <w:szCs w:val="20"/>
          <w:lang w:eastAsia="ru-RU"/>
        </w:rPr>
        <w:t>№47 О-10;</w:t>
      </w:r>
    </w:p>
    <w:p w:rsidR="00B40C6C" w:rsidRPr="00960D6E" w:rsidRDefault="00B40C6C" w:rsidP="00B40C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0D6E">
        <w:rPr>
          <w:rFonts w:ascii="Times New Roman" w:eastAsia="Times New Roman" w:hAnsi="Times New Roman" w:cs="Times New Roman"/>
          <w:sz w:val="20"/>
          <w:szCs w:val="20"/>
          <w:lang w:eastAsia="ru-RU"/>
        </w:rPr>
        <w:t>- для очистки твердых отложений приобретена чистящая установка высокого давления, для очистки трубок конденсаторов турбин от образовавшихся твердых отложений, и улучшению качества теплообмена между средами;</w:t>
      </w:r>
    </w:p>
    <w:p w:rsidR="00B40C6C" w:rsidRPr="00960D6E" w:rsidRDefault="00B40C6C" w:rsidP="00B40C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0D6E">
        <w:rPr>
          <w:rFonts w:ascii="Times New Roman" w:eastAsia="Times New Roman" w:hAnsi="Times New Roman" w:cs="Times New Roman"/>
          <w:sz w:val="20"/>
          <w:szCs w:val="20"/>
          <w:lang w:eastAsia="ru-RU"/>
        </w:rPr>
        <w:t>- для выполнения предписания Сибирского управления Ростехнадзора № 37А/36п-16 от 30.09.2016, на участке мазутного хозяйства ТЭЦ АО «Алтай-Кокс» выполнено техническое перевооружение мазутного хозяйства ТЭЦ АО «Алтай</w:t>
      </w:r>
      <w:r w:rsidRPr="00960D6E">
        <w:rPr>
          <w:rFonts w:ascii="Times New Roman" w:eastAsia="Times New Roman" w:hAnsi="Times New Roman" w:cs="Times New Roman"/>
          <w:sz w:val="20"/>
          <w:szCs w:val="20"/>
          <w:lang w:eastAsia="ru-RU"/>
        </w:rPr>
        <w:noBreakHyphen/>
        <w:t>Кокс».</w:t>
      </w:r>
    </w:p>
    <w:p w:rsidR="00B40C6C" w:rsidRPr="00960D6E" w:rsidRDefault="00B40C6C" w:rsidP="00B40C6C">
      <w:pPr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0D6E">
        <w:rPr>
          <w:rFonts w:ascii="Times New Roman" w:hAnsi="Times New Roman" w:cs="Times New Roman"/>
          <w:sz w:val="20"/>
          <w:szCs w:val="20"/>
        </w:rPr>
        <w:t>Таблица 15. Капитальные затраты на техническое перевооружение, модернизацию</w:t>
      </w:r>
    </w:p>
    <w:tbl>
      <w:tblPr>
        <w:tblW w:w="9521" w:type="dxa"/>
        <w:tblInd w:w="113" w:type="dxa"/>
        <w:tblLook w:val="04A0"/>
      </w:tblPr>
      <w:tblGrid>
        <w:gridCol w:w="738"/>
        <w:gridCol w:w="5176"/>
        <w:gridCol w:w="1351"/>
        <w:gridCol w:w="2256"/>
      </w:tblGrid>
      <w:tr w:rsidR="00B40C6C" w:rsidRPr="00960D6E" w:rsidTr="00B40C6C">
        <w:trPr>
          <w:trHeight w:val="975"/>
          <w:tblHeader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Период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Стоимость, тыс. руб.</w:t>
            </w:r>
          </w:p>
        </w:tc>
      </w:tr>
      <w:tr w:rsidR="00B40C6C" w:rsidRPr="00960D6E" w:rsidTr="00B40C6C">
        <w:trPr>
          <w:trHeight w:val="74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Модернизация автоматизированной системы управления и сигнализации турбины №3.14110_03_00012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1 343,12</w:t>
            </w:r>
          </w:p>
        </w:tc>
      </w:tr>
      <w:tr w:rsidR="00B40C6C" w:rsidRPr="00960D6E" w:rsidTr="00B40C6C">
        <w:trPr>
          <w:trHeight w:val="85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Модернизация автоматизированной системы управления и сигнализации парового котла (котлоагрегата) №3.14110_03_00032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943,33</w:t>
            </w:r>
          </w:p>
        </w:tc>
      </w:tr>
      <w:tr w:rsidR="00B40C6C" w:rsidRPr="00960D6E" w:rsidTr="00B40C6C">
        <w:trPr>
          <w:trHeight w:val="57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и замена масляных выключателей ОРУ-110/220кВ на элегазовые.14110_04_00041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4 045,65</w:t>
            </w:r>
          </w:p>
        </w:tc>
      </w:tr>
      <w:tr w:rsidR="00B40C6C" w:rsidRPr="00960D6E" w:rsidTr="00B40C6C">
        <w:trPr>
          <w:trHeight w:val="41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ОВИ. Приобретение переносной высоковольтной установки АИД 70 М-0,05-70.14110_04_00044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84,23</w:t>
            </w:r>
          </w:p>
        </w:tc>
      </w:tr>
      <w:tr w:rsidR="00B40C6C" w:rsidRPr="00960D6E" w:rsidTr="00B40C6C">
        <w:trPr>
          <w:trHeight w:val="38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ОВИ. Замена насоса горячего водоснабжения №2.14110_04_00045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58,69</w:t>
            </w:r>
          </w:p>
        </w:tc>
      </w:tr>
      <w:tr w:rsidR="00B40C6C" w:rsidRPr="00960D6E" w:rsidTr="00B40C6C">
        <w:trPr>
          <w:trHeight w:val="32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ОВИ. Замена насоса горячего водоснабжения №3.14110_04_00046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58,69</w:t>
            </w:r>
          </w:p>
        </w:tc>
      </w:tr>
      <w:tr w:rsidR="00B40C6C" w:rsidRPr="00960D6E" w:rsidTr="00B40C6C">
        <w:trPr>
          <w:trHeight w:val="3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пластинчатых подогревателей горячего водоснабжения котельного участка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900,45</w:t>
            </w:r>
          </w:p>
        </w:tc>
      </w:tr>
      <w:tr w:rsidR="00B40C6C" w:rsidRPr="00960D6E" w:rsidTr="00B40C6C">
        <w:trPr>
          <w:trHeight w:val="21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Оптимизация чисток конденсаторов турбогенераторов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362,27</w:t>
            </w:r>
          </w:p>
        </w:tc>
      </w:tr>
      <w:tr w:rsidR="00B40C6C" w:rsidRPr="00960D6E" w:rsidTr="00B40C6C">
        <w:trPr>
          <w:trHeight w:val="2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техперевооружения мазутного хозяйства ТЭЦ ОАО "Алтай-Кокс".14110_02_00038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1 614,13</w:t>
            </w:r>
          </w:p>
        </w:tc>
      </w:tr>
      <w:tr w:rsidR="00B40C6C" w:rsidRPr="00960D6E" w:rsidTr="00B40C6C">
        <w:trPr>
          <w:trHeight w:val="315"/>
        </w:trPr>
        <w:tc>
          <w:tcPr>
            <w:tcW w:w="5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ind w:left="141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9 410,56</w:t>
            </w:r>
          </w:p>
        </w:tc>
      </w:tr>
    </w:tbl>
    <w:p w:rsidR="00B40C6C" w:rsidRPr="00960D6E" w:rsidRDefault="00B40C6C" w:rsidP="00B40C6C">
      <w:pPr>
        <w:suppressAutoHyphens/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0D6E">
        <w:rPr>
          <w:rFonts w:ascii="Times New Roman" w:hAnsi="Times New Roman" w:cs="Times New Roman"/>
          <w:sz w:val="20"/>
          <w:szCs w:val="20"/>
        </w:rPr>
        <w:t xml:space="preserve">Объем денежных средств, использованных в 2019 году на реализацию мероприятий на техническое перевооружение и модернизацию составил 9 410,56 тыс. руб. </w:t>
      </w:r>
    </w:p>
    <w:p w:rsidR="00B40C6C" w:rsidRPr="00960D6E" w:rsidRDefault="00B40C6C" w:rsidP="00B40C6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960D6E">
        <w:rPr>
          <w:rFonts w:ascii="Times New Roman" w:eastAsia="Calibri" w:hAnsi="Times New Roman" w:cs="Times New Roman"/>
          <w:sz w:val="20"/>
          <w:szCs w:val="20"/>
        </w:rPr>
        <w:t>Источником финансирования являлись собственные средства АО «Алтай-Кокс».</w:t>
      </w:r>
    </w:p>
    <w:p w:rsidR="00B40C6C" w:rsidRPr="00960D6E" w:rsidRDefault="00B40C6C" w:rsidP="00B40C6C">
      <w:pPr>
        <w:spacing w:before="120"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D6E">
        <w:rPr>
          <w:rFonts w:ascii="Times New Roman" w:eastAsia="Calibri" w:hAnsi="Times New Roman" w:cs="Times New Roman"/>
          <w:sz w:val="20"/>
          <w:szCs w:val="20"/>
        </w:rPr>
        <w:t xml:space="preserve">1.4 В Главе 7, Стр. 60, п.7.1, Таблица 16 необходимо внести следующие изменения: </w:t>
      </w:r>
    </w:p>
    <w:p w:rsidR="00B40C6C" w:rsidRPr="00960D6E" w:rsidRDefault="00B40C6C" w:rsidP="00B40C6C">
      <w:pPr>
        <w:keepNext/>
        <w:keepLines/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D6E">
        <w:rPr>
          <w:rFonts w:ascii="Times New Roman" w:eastAsia="Calibri" w:hAnsi="Times New Roman" w:cs="Times New Roman"/>
          <w:sz w:val="20"/>
          <w:szCs w:val="20"/>
        </w:rPr>
        <w:t>Таблица 16. Капитальные затраты на техническое перевооружение котельных</w:t>
      </w:r>
    </w:p>
    <w:tbl>
      <w:tblPr>
        <w:tblW w:w="4750" w:type="pct"/>
        <w:tblLook w:val="04A0"/>
      </w:tblPr>
      <w:tblGrid>
        <w:gridCol w:w="3745"/>
        <w:gridCol w:w="913"/>
        <w:gridCol w:w="1062"/>
        <w:gridCol w:w="1059"/>
        <w:gridCol w:w="1525"/>
        <w:gridCol w:w="1348"/>
        <w:gridCol w:w="1123"/>
        <w:gridCol w:w="1120"/>
        <w:gridCol w:w="1120"/>
        <w:gridCol w:w="1569"/>
      </w:tblGrid>
      <w:tr w:rsidR="00B40C6C" w:rsidRPr="00960D6E" w:rsidTr="00B40C6C">
        <w:trPr>
          <w:trHeight w:val="284"/>
        </w:trPr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Реконструируемый объект</w:t>
            </w:r>
          </w:p>
        </w:tc>
        <w:tc>
          <w:tcPr>
            <w:tcW w:w="317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Ежегодные капитальные затраты, тыс. руб.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B40C6C" w:rsidRPr="00960D6E" w:rsidTr="00B40C6C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0C6C" w:rsidRPr="00960D6E" w:rsidTr="00B40C6C">
        <w:trPr>
          <w:trHeight w:val="284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ТЭЦ АО «Алтай-Кокс»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45011,743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9 410,56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54422,303</w:t>
            </w:r>
          </w:p>
        </w:tc>
      </w:tr>
    </w:tbl>
    <w:p w:rsidR="00B40C6C" w:rsidRPr="00960D6E" w:rsidRDefault="00B40C6C" w:rsidP="00B40C6C">
      <w:pPr>
        <w:spacing w:before="120"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D6E">
        <w:rPr>
          <w:rFonts w:ascii="Times New Roman" w:eastAsia="Calibri" w:hAnsi="Times New Roman" w:cs="Times New Roman"/>
          <w:sz w:val="20"/>
          <w:szCs w:val="20"/>
        </w:rPr>
        <w:t>2 Внести изменения в обосновывающие материалы:</w:t>
      </w:r>
    </w:p>
    <w:p w:rsidR="00B40C6C" w:rsidRPr="00960D6E" w:rsidRDefault="00B40C6C" w:rsidP="00B40C6C">
      <w:pPr>
        <w:spacing w:before="120"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D6E">
        <w:rPr>
          <w:rFonts w:ascii="Times New Roman" w:eastAsia="Calibri" w:hAnsi="Times New Roman" w:cs="Times New Roman"/>
          <w:sz w:val="20"/>
          <w:szCs w:val="20"/>
        </w:rPr>
        <w:t>2.1 Таблицы 8, 25 необходимо внести изменения:</w:t>
      </w:r>
    </w:p>
    <w:p w:rsidR="00B40C6C" w:rsidRPr="00B40C6C" w:rsidRDefault="00B40C6C" w:rsidP="00B40C6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60D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Таблица 8. </w:t>
      </w:r>
      <w:r w:rsidRPr="00960D6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Параметры тепловой мощности «нетто» источников тепловой энергии</w:t>
      </w:r>
    </w:p>
    <w:tbl>
      <w:tblPr>
        <w:tblW w:w="9765" w:type="dxa"/>
        <w:shd w:val="clear" w:color="auto" w:fill="FFFFFF" w:themeFill="background1"/>
        <w:tblLayout w:type="fixed"/>
        <w:tblLook w:val="00A0"/>
      </w:tblPr>
      <w:tblGrid>
        <w:gridCol w:w="488"/>
        <w:gridCol w:w="1619"/>
        <w:gridCol w:w="1620"/>
        <w:gridCol w:w="1620"/>
        <w:gridCol w:w="1758"/>
        <w:gridCol w:w="1277"/>
        <w:gridCol w:w="1383"/>
      </w:tblGrid>
      <w:tr w:rsidR="00B40C6C" w:rsidRPr="00B40C6C" w:rsidTr="00B40C6C">
        <w:trPr>
          <w:trHeight w:val="20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/>
                <w:bCs/>
                <w:sz w:val="20"/>
                <w:szCs w:val="20"/>
              </w:rPr>
              <w:t>Наименование теплоисточника</w:t>
            </w:r>
          </w:p>
        </w:tc>
        <w:tc>
          <w:tcPr>
            <w:tcW w:w="7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/>
                <w:bCs/>
                <w:sz w:val="20"/>
                <w:szCs w:val="20"/>
              </w:rPr>
              <w:t>Характеристика основного оборудования</w:t>
            </w:r>
          </w:p>
        </w:tc>
      </w:tr>
      <w:tr w:rsidR="00B40C6C" w:rsidRPr="00B40C6C" w:rsidTr="00B40C6C">
        <w:trPr>
          <w:trHeight w:val="2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C6C" w:rsidRPr="00B40C6C" w:rsidRDefault="00B40C6C" w:rsidP="00B40C6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C6C" w:rsidRPr="00B40C6C" w:rsidRDefault="00B40C6C" w:rsidP="00B40C6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/>
                <w:bCs/>
                <w:sz w:val="20"/>
                <w:szCs w:val="20"/>
              </w:rPr>
              <w:t>установленная мощность теплоисточника в горячей воде, Гкал/ч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/>
                <w:bCs/>
                <w:sz w:val="20"/>
                <w:szCs w:val="20"/>
              </w:rPr>
              <w:t>располагаемая мощность теплоисточника в горячей воде, Гкал/ч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/>
                <w:bCs/>
                <w:sz w:val="20"/>
                <w:szCs w:val="20"/>
              </w:rPr>
              <w:t>собственные нужды теплоисточника для производства горячей воды, Гкал/ч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/>
                <w:bCs/>
                <w:sz w:val="20"/>
                <w:szCs w:val="20"/>
              </w:rPr>
              <w:t>собственные нужды теплоисточника, %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/>
                <w:bCs/>
                <w:sz w:val="20"/>
                <w:szCs w:val="20"/>
              </w:rPr>
              <w:t>мощность источника тепловой энергии «нетто», Гкал/ч</w:t>
            </w:r>
          </w:p>
        </w:tc>
      </w:tr>
      <w:tr w:rsidR="00B40C6C" w:rsidRPr="00B40C6C" w:rsidTr="00B40C6C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ТЭЦ АО «Алтай-Кокс»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860,0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860,0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1,81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848</w:t>
            </w:r>
          </w:p>
        </w:tc>
      </w:tr>
    </w:tbl>
    <w:p w:rsidR="00B40C6C" w:rsidRPr="00B40C6C" w:rsidRDefault="00B40C6C" w:rsidP="00B40C6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40C6C" w:rsidRPr="00B40C6C" w:rsidRDefault="00B40C6C" w:rsidP="00B40C6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B40C6C">
        <w:rPr>
          <w:rFonts w:eastAsia="Times New Roman" w:cs="Times New Roman"/>
          <w:sz w:val="24"/>
          <w:szCs w:val="24"/>
          <w:lang w:eastAsia="ru-RU"/>
        </w:rPr>
        <w:t xml:space="preserve">Таблица 25. </w:t>
      </w:r>
      <w:r w:rsidRPr="00B40C6C">
        <w:rPr>
          <w:rFonts w:eastAsia="Times New Roman" w:cs="Times New Roman"/>
          <w:bCs/>
          <w:sz w:val="24"/>
          <w:szCs w:val="24"/>
          <w:lang w:eastAsia="ru-RU"/>
        </w:rPr>
        <w:t>Баланс тепловой мощности в системах теплоснабжения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/>
      </w:tblPr>
      <w:tblGrid>
        <w:gridCol w:w="792"/>
        <w:gridCol w:w="1611"/>
        <w:gridCol w:w="1947"/>
        <w:gridCol w:w="1729"/>
        <w:gridCol w:w="1732"/>
        <w:gridCol w:w="1730"/>
        <w:gridCol w:w="1536"/>
        <w:gridCol w:w="1721"/>
        <w:gridCol w:w="1272"/>
        <w:gridCol w:w="1282"/>
      </w:tblGrid>
      <w:tr w:rsidR="00B40C6C" w:rsidRPr="00B40C6C" w:rsidTr="00B40C6C">
        <w:trPr>
          <w:trHeight w:val="20"/>
          <w:tblHeader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/>
                <w:bCs/>
                <w:sz w:val="20"/>
                <w:szCs w:val="20"/>
              </w:rPr>
              <w:t>Наименование теплоисточника</w:t>
            </w:r>
          </w:p>
        </w:tc>
        <w:tc>
          <w:tcPr>
            <w:tcW w:w="23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/>
                <w:bCs/>
                <w:sz w:val="20"/>
                <w:szCs w:val="20"/>
              </w:rPr>
              <w:t>Характеристика основного оборудования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/>
                <w:bCs/>
                <w:sz w:val="20"/>
                <w:szCs w:val="20"/>
              </w:rPr>
              <w:t>Подключенная нагрузка, Гкал/ч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/>
                <w:bCs/>
                <w:sz w:val="20"/>
                <w:szCs w:val="20"/>
              </w:rPr>
              <w:t>Потери в тепловых сетях, Гкал/ч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/>
                <w:bCs/>
                <w:sz w:val="20"/>
                <w:szCs w:val="20"/>
              </w:rPr>
              <w:t>Резерв (+), дефицит (-) мощности котельных «нетто» (с учетом потерь в тепловых сетях)</w:t>
            </w:r>
          </w:p>
        </w:tc>
      </w:tr>
      <w:tr w:rsidR="00B40C6C" w:rsidRPr="00B40C6C" w:rsidTr="00B40C6C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C6C" w:rsidRPr="00B40C6C" w:rsidRDefault="00B40C6C" w:rsidP="00B40C6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C6C" w:rsidRPr="00B40C6C" w:rsidRDefault="00B40C6C" w:rsidP="00B40C6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/>
                <w:bCs/>
                <w:sz w:val="20"/>
                <w:szCs w:val="20"/>
              </w:rPr>
              <w:t>установленная мощность теплоисточника в горячей воде, Гкал/ч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/>
                <w:bCs/>
                <w:sz w:val="20"/>
                <w:szCs w:val="20"/>
              </w:rPr>
              <w:t>располагаемая мощность теплоисточника в горячей воде, Гкал/ч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/>
                <w:bCs/>
                <w:sz w:val="20"/>
                <w:szCs w:val="20"/>
              </w:rPr>
              <w:t>собственные нужды теплоисточника, %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/>
                <w:bCs/>
                <w:sz w:val="20"/>
                <w:szCs w:val="20"/>
              </w:rPr>
              <w:t>мощность источника тепловой энергии «нетто», Гкал/ч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C6C" w:rsidRPr="00B40C6C" w:rsidRDefault="00B40C6C" w:rsidP="00B40C6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C6C" w:rsidRPr="00B40C6C" w:rsidRDefault="00B40C6C" w:rsidP="00B40C6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/>
                <w:bCs/>
                <w:sz w:val="20"/>
                <w:szCs w:val="20"/>
              </w:rPr>
              <w:t>Гкал/ч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B40C6C" w:rsidRPr="00B40C6C" w:rsidTr="00B40C6C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ТЭЦ АО «Алтай-Кокс»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860,0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860,0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1,81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848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359,882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7,851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488,267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57,0%</w:t>
            </w:r>
          </w:p>
        </w:tc>
      </w:tr>
    </w:tbl>
    <w:p w:rsidR="00B40C6C" w:rsidRPr="00B40C6C" w:rsidRDefault="00B40C6C" w:rsidP="00B40C6C">
      <w:pPr>
        <w:spacing w:before="120" w:after="0"/>
        <w:ind w:firstLine="709"/>
        <w:contextualSpacing/>
        <w:jc w:val="both"/>
        <w:rPr>
          <w:color w:val="0000FF"/>
          <w:sz w:val="24"/>
          <w:szCs w:val="24"/>
          <w:u w:val="single"/>
        </w:rPr>
      </w:pPr>
      <w:r w:rsidRPr="00B40C6C">
        <w:rPr>
          <w:sz w:val="24"/>
          <w:szCs w:val="24"/>
        </w:rPr>
        <w:t>2.2 Стр. 88, Таблица 28 «Расходы условного топлива на ТЭЦ АО «Алтай-Кокс» изложить в следующей редакции:</w:t>
      </w:r>
    </w:p>
    <w:p w:rsidR="00B40C6C" w:rsidRPr="00B40C6C" w:rsidRDefault="00B40C6C" w:rsidP="00B40C6C">
      <w:pPr>
        <w:keepNext/>
        <w:keepLines/>
        <w:spacing w:after="0" w:line="240" w:lineRule="auto"/>
        <w:contextualSpacing/>
        <w:jc w:val="both"/>
        <w:rPr>
          <w:rFonts w:eastAsia="Calibri" w:cs="Times New Roman"/>
          <w:bCs/>
          <w:sz w:val="24"/>
          <w:szCs w:val="24"/>
        </w:rPr>
      </w:pPr>
      <w:r w:rsidRPr="00B40C6C">
        <w:rPr>
          <w:rFonts w:eastAsia="Calibri" w:cs="Times New Roman"/>
          <w:sz w:val="24"/>
          <w:szCs w:val="24"/>
        </w:rPr>
        <w:t>Таблица 28.</w:t>
      </w:r>
      <w:r w:rsidRPr="00B40C6C">
        <w:rPr>
          <w:rFonts w:eastAsia="Calibri" w:cs="Times New Roman"/>
          <w:bCs/>
          <w:sz w:val="24"/>
          <w:szCs w:val="24"/>
        </w:rPr>
        <w:t xml:space="preserve"> Расходы условного топлива на ТЭЦ АО «Алтай-Кокс»</w:t>
      </w:r>
    </w:p>
    <w:tbl>
      <w:tblPr>
        <w:tblW w:w="10125" w:type="dxa"/>
        <w:jc w:val="center"/>
        <w:tblLayout w:type="fixed"/>
        <w:tblLook w:val="00A0"/>
      </w:tblPr>
      <w:tblGrid>
        <w:gridCol w:w="1184"/>
        <w:gridCol w:w="710"/>
        <w:gridCol w:w="797"/>
        <w:gridCol w:w="709"/>
        <w:gridCol w:w="708"/>
        <w:gridCol w:w="709"/>
        <w:gridCol w:w="851"/>
        <w:gridCol w:w="850"/>
        <w:gridCol w:w="851"/>
        <w:gridCol w:w="850"/>
        <w:gridCol w:w="964"/>
        <w:gridCol w:w="942"/>
      </w:tblGrid>
      <w:tr w:rsidR="00B40C6C" w:rsidRPr="00B40C6C" w:rsidTr="00B40C6C">
        <w:trPr>
          <w:trHeight w:val="19"/>
          <w:tblHeader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40C6C">
              <w:rPr>
                <w:rFonts w:eastAsia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40C6C">
              <w:rPr>
                <w:rFonts w:eastAsia="Times New Roman" w:cs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40C6C">
              <w:rPr>
                <w:rFonts w:eastAsia="Times New Roman" w:cs="Times New Roman"/>
                <w:b/>
                <w:bCs/>
                <w:sz w:val="18"/>
                <w:szCs w:val="18"/>
              </w:rPr>
              <w:t>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40C6C">
              <w:rPr>
                <w:rFonts w:eastAsia="Times New Roman" w:cs="Times New Roman"/>
                <w:b/>
                <w:bCs/>
                <w:sz w:val="18"/>
                <w:szCs w:val="18"/>
              </w:rPr>
              <w:t>2011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40C6C">
              <w:rPr>
                <w:rFonts w:eastAsia="Times New Roman" w:cs="Times New Roman"/>
                <w:b/>
                <w:bCs/>
                <w:sz w:val="18"/>
                <w:szCs w:val="18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40C6C">
              <w:rPr>
                <w:rFonts w:eastAsia="Times New Roman" w:cs="Times New Roman"/>
                <w:b/>
                <w:bCs/>
                <w:sz w:val="18"/>
                <w:szCs w:val="18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40C6C">
              <w:rPr>
                <w:rFonts w:eastAsia="Times New Roman" w:cs="Times New Roman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40C6C">
              <w:rPr>
                <w:rFonts w:eastAsia="Times New Roman" w:cs="Times New Roman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40C6C">
              <w:rPr>
                <w:rFonts w:eastAsia="Times New Roman" w:cs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40C6C">
              <w:rPr>
                <w:rFonts w:eastAsia="Times New Roman" w:cs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40C6C">
              <w:rPr>
                <w:rFonts w:eastAsia="Times New Roman" w:cs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40C6C">
              <w:rPr>
                <w:rFonts w:eastAsia="Times New Roman" w:cs="Times New Roman"/>
                <w:b/>
                <w:bCs/>
                <w:sz w:val="18"/>
                <w:szCs w:val="18"/>
              </w:rPr>
              <w:t>2019</w:t>
            </w:r>
          </w:p>
        </w:tc>
      </w:tr>
      <w:tr w:rsidR="00B40C6C" w:rsidRPr="00B40C6C" w:rsidTr="00B40C6C">
        <w:trPr>
          <w:trHeight w:val="19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Выработано электроэнергии всего, в т.ч.: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млн. кВт·ч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1125,3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1022,9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1168,8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1098,1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1105,7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1089,2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992,1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1058,5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945,7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764,136</w:t>
            </w:r>
          </w:p>
        </w:tc>
      </w:tr>
      <w:tr w:rsidR="00B40C6C" w:rsidRPr="00B40C6C" w:rsidTr="00B40C6C">
        <w:trPr>
          <w:trHeight w:val="19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На агрегатах паротурбинного цикла, всего, в т.ч.: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млн. кВт·ч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1125,3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1022,9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1168,8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1098,1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1105,7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1089,2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992,1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1058,5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945,7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764,136</w:t>
            </w:r>
          </w:p>
        </w:tc>
      </w:tr>
      <w:tr w:rsidR="00B40C6C" w:rsidRPr="00B40C6C" w:rsidTr="00B40C6C">
        <w:trPr>
          <w:trHeight w:val="19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в теплофикационном режиме</w:t>
            </w:r>
          </w:p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млн. кВт·ч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487,3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453,2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494,6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454,9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453,2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444,9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423,2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429,1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420,0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394,637</w:t>
            </w:r>
          </w:p>
        </w:tc>
      </w:tr>
      <w:tr w:rsidR="00B40C6C" w:rsidRPr="00B40C6C" w:rsidTr="00B40C6C">
        <w:trPr>
          <w:trHeight w:val="19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в конденсационном режиме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млн. кВт·ч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638,0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569,7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674,2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643,2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653,5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644,3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567,9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629,2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</w:p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525,7</w:t>
            </w:r>
          </w:p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369,499</w:t>
            </w:r>
          </w:p>
        </w:tc>
      </w:tr>
      <w:tr w:rsidR="00B40C6C" w:rsidRPr="00B40C6C" w:rsidTr="00B40C6C">
        <w:trPr>
          <w:trHeight w:val="19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 xml:space="preserve">Собственные нужды </w:t>
            </w:r>
            <w:r w:rsidRPr="00B40C6C">
              <w:rPr>
                <w:rFonts w:eastAsia="Times New Roman" w:cs="Times New Roman"/>
                <w:sz w:val="18"/>
                <w:szCs w:val="18"/>
              </w:rPr>
              <w:lastRenderedPageBreak/>
              <w:t>ТЭЦ, в т.ч.: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lastRenderedPageBreak/>
              <w:t>млн. кВт·ч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146,0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139,0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147,8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139,1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145,7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139,6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140,4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137,4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131,3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127,416</w:t>
            </w:r>
          </w:p>
        </w:tc>
      </w:tr>
      <w:tr w:rsidR="00B40C6C" w:rsidRPr="00B40C6C" w:rsidTr="00B40C6C">
        <w:trPr>
          <w:trHeight w:val="19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lastRenderedPageBreak/>
              <w:t>на выработку электроэнергии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млн. кВт·ч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88,9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84,6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92,0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86,8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88,99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85,6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84,0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75,322</w:t>
            </w:r>
          </w:p>
        </w:tc>
      </w:tr>
      <w:tr w:rsidR="00B40C6C" w:rsidRPr="00B40C6C" w:rsidTr="00B40C6C">
        <w:trPr>
          <w:trHeight w:val="19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на выработку тепловой энергии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млн. кВт·ч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57,1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54,4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55,8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56,68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54,4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51,8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47,3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52,094</w:t>
            </w:r>
          </w:p>
        </w:tc>
      </w:tr>
      <w:tr w:rsidR="00B40C6C" w:rsidRPr="00B40C6C" w:rsidTr="00B40C6C">
        <w:trPr>
          <w:trHeight w:val="19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Всего отпущено с шин ТЭЦ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млн. кВт·ч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979,3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883,9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1021,0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959,0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960,06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949,6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851,6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921,1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814,4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636,720</w:t>
            </w:r>
          </w:p>
        </w:tc>
      </w:tr>
      <w:tr w:rsidR="00B40C6C" w:rsidRPr="00B40C6C" w:rsidTr="00B40C6C">
        <w:trPr>
          <w:trHeight w:val="19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Всего отпущено тепловой</w:t>
            </w:r>
          </w:p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энергии с коллекторов ТЭЦ, в т.ч.: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тыс. Гкал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916,2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844,4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920,5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805,4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861,903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832,406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836,028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760,491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791,039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840,205</w:t>
            </w:r>
          </w:p>
        </w:tc>
      </w:tr>
      <w:tr w:rsidR="00B40C6C" w:rsidRPr="00B40C6C" w:rsidTr="00B40C6C">
        <w:trPr>
          <w:trHeight w:val="19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в паре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тыс. Гкал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118,8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99,7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128,2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92,4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105,03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117,452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112,701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53,649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</w:p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85,803</w:t>
            </w:r>
          </w:p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184,192</w:t>
            </w:r>
          </w:p>
        </w:tc>
      </w:tr>
      <w:tr w:rsidR="00B40C6C" w:rsidRPr="00B40C6C" w:rsidTr="00B40C6C">
        <w:trPr>
          <w:trHeight w:val="19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в горячей воде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тыс. Гкал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797,4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744,7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792,3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713,0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756,873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714,954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723,327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706,842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705,236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656,013</w:t>
            </w:r>
          </w:p>
        </w:tc>
      </w:tr>
      <w:tr w:rsidR="00B40C6C" w:rsidRPr="00B40C6C" w:rsidTr="00B40C6C">
        <w:trPr>
          <w:trHeight w:val="19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Затрачено условного топлива</w:t>
            </w:r>
          </w:p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тыс. т</w:t>
            </w:r>
            <w:r w:rsidRPr="00B40C6C">
              <w:rPr>
                <w:rFonts w:eastAsia="Times New Roman" w:cs="Times New Roman"/>
                <w:sz w:val="18"/>
                <w:szCs w:val="18"/>
                <w:vertAlign w:val="subscript"/>
              </w:rPr>
              <w:t>у.т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464,8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422,1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484,2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469,0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460,9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441,8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412,9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420,8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403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381,497</w:t>
            </w:r>
          </w:p>
        </w:tc>
      </w:tr>
      <w:tr w:rsidR="00B40C6C" w:rsidRPr="00B40C6C" w:rsidTr="00B40C6C">
        <w:trPr>
          <w:trHeight w:val="19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На отпуск электроэнер</w:t>
            </w:r>
            <w:r w:rsidRPr="00B40C6C">
              <w:rPr>
                <w:rFonts w:eastAsia="Times New Roman" w:cs="Times New Roman"/>
                <w:sz w:val="18"/>
                <w:szCs w:val="18"/>
              </w:rPr>
              <w:lastRenderedPageBreak/>
              <w:t>гии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lastRenderedPageBreak/>
              <w:t>тыс. т</w:t>
            </w:r>
            <w:r w:rsidRPr="00B40C6C">
              <w:rPr>
                <w:rFonts w:eastAsia="Times New Roman" w:cs="Times New Roman"/>
                <w:sz w:val="18"/>
                <w:szCs w:val="18"/>
                <w:vertAlign w:val="subscript"/>
              </w:rPr>
              <w:t>у.т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309,1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278,4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327,3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331,5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313,5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298,1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269,4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287,7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261,3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228,367</w:t>
            </w:r>
          </w:p>
        </w:tc>
      </w:tr>
      <w:tr w:rsidR="00B40C6C" w:rsidRPr="00B40C6C" w:rsidTr="00B40C6C">
        <w:trPr>
          <w:trHeight w:val="19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lastRenderedPageBreak/>
              <w:t>На отпуск теплоты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тыс. т</w:t>
            </w:r>
            <w:r w:rsidRPr="00B40C6C">
              <w:rPr>
                <w:rFonts w:eastAsia="Times New Roman" w:cs="Times New Roman"/>
                <w:sz w:val="18"/>
                <w:szCs w:val="18"/>
                <w:vertAlign w:val="subscript"/>
              </w:rPr>
              <w:t>у.т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155,7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143,7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156,9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147,4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147,7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143,5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133,1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141,7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153,130</w:t>
            </w:r>
          </w:p>
        </w:tc>
      </w:tr>
    </w:tbl>
    <w:p w:rsidR="00B40C6C" w:rsidRPr="00B40C6C" w:rsidRDefault="00B40C6C" w:rsidP="00B40C6C">
      <w:pPr>
        <w:spacing w:before="120" w:after="120"/>
        <w:ind w:firstLine="709"/>
        <w:contextualSpacing/>
        <w:jc w:val="both"/>
        <w:rPr>
          <w:bCs/>
          <w:color w:val="0000FF"/>
          <w:sz w:val="24"/>
          <w:szCs w:val="24"/>
        </w:rPr>
      </w:pPr>
      <w:r w:rsidRPr="00B40C6C">
        <w:rPr>
          <w:sz w:val="24"/>
          <w:szCs w:val="24"/>
        </w:rPr>
        <w:t>2.3 Стр. 89, Таблица 29 «</w:t>
      </w:r>
      <w:r w:rsidRPr="00B40C6C">
        <w:rPr>
          <w:bCs/>
          <w:sz w:val="24"/>
          <w:szCs w:val="24"/>
        </w:rPr>
        <w:t>Расходы условного топлива по видам используемого топлива на ТЭЦ АО</w:t>
      </w:r>
      <w:r w:rsidRPr="00B40C6C">
        <w:rPr>
          <w:sz w:val="24"/>
          <w:szCs w:val="24"/>
        </w:rPr>
        <w:t> </w:t>
      </w:r>
      <w:r w:rsidRPr="00B40C6C">
        <w:rPr>
          <w:bCs/>
          <w:sz w:val="24"/>
          <w:szCs w:val="24"/>
        </w:rPr>
        <w:t xml:space="preserve">«Алтай-Кокс» изложить в следующей редакции: 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46"/>
        <w:gridCol w:w="1320"/>
        <w:gridCol w:w="1099"/>
        <w:gridCol w:w="1099"/>
        <w:gridCol w:w="1099"/>
        <w:gridCol w:w="1319"/>
        <w:gridCol w:w="1322"/>
        <w:gridCol w:w="1096"/>
        <w:gridCol w:w="1161"/>
        <w:gridCol w:w="1060"/>
        <w:gridCol w:w="1272"/>
        <w:gridCol w:w="1298"/>
      </w:tblGrid>
      <w:tr w:rsidR="00B40C6C" w:rsidRPr="00B40C6C" w:rsidTr="00B40C6C">
        <w:trPr>
          <w:trHeight w:val="20"/>
          <w:tblHeader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B40C6C" w:rsidRPr="00B40C6C" w:rsidTr="00B40C6C">
        <w:trPr>
          <w:trHeight w:val="20"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Расход условного топлива, в т.ч.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тыс. т</w:t>
            </w:r>
            <w:r w:rsidRPr="00B40C6C">
              <w:rPr>
                <w:rFonts w:eastAsia="Times New Roman" w:cs="Times New Roman"/>
                <w:sz w:val="18"/>
                <w:szCs w:val="18"/>
                <w:vertAlign w:val="subscript"/>
              </w:rPr>
              <w:t>у.т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464,8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422,1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484,2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469,0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480,17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440,8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412,92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420,8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402,956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381,497</w:t>
            </w:r>
          </w:p>
        </w:tc>
      </w:tr>
      <w:tr w:rsidR="00B40C6C" w:rsidRPr="00B40C6C" w:rsidTr="00B40C6C">
        <w:trPr>
          <w:trHeight w:val="20"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 xml:space="preserve">    -мазут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тыс. т</w:t>
            </w:r>
            <w:r w:rsidRPr="00B40C6C">
              <w:rPr>
                <w:rFonts w:eastAsia="Times New Roman" w:cs="Times New Roman"/>
                <w:sz w:val="18"/>
                <w:szCs w:val="18"/>
                <w:vertAlign w:val="subscript"/>
              </w:rPr>
              <w:t>у.т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2,7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4,3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2,9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3,56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1,64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0,82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5,48</w:t>
            </w:r>
          </w:p>
        </w:tc>
      </w:tr>
      <w:tr w:rsidR="00B40C6C" w:rsidRPr="00B40C6C" w:rsidTr="00B40C6C">
        <w:trPr>
          <w:trHeight w:val="20"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 xml:space="preserve"> - коксовый газ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тыс. т</w:t>
            </w:r>
            <w:r w:rsidRPr="00B40C6C">
              <w:rPr>
                <w:rFonts w:eastAsia="Times New Roman" w:cs="Times New Roman"/>
                <w:sz w:val="18"/>
                <w:szCs w:val="18"/>
                <w:vertAlign w:val="subscript"/>
              </w:rPr>
              <w:t>у.т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374,1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404,3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457,8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447,5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471,6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438,9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412,1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420,8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402,944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376,017</w:t>
            </w:r>
          </w:p>
        </w:tc>
      </w:tr>
      <w:tr w:rsidR="00B40C6C" w:rsidRPr="00B40C6C" w:rsidTr="00B40C6C">
        <w:trPr>
          <w:trHeight w:val="20"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 xml:space="preserve"> -горючая смесь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тыс. т</w:t>
            </w:r>
            <w:r w:rsidRPr="00B40C6C">
              <w:rPr>
                <w:rFonts w:eastAsia="Times New Roman" w:cs="Times New Roman"/>
                <w:sz w:val="18"/>
                <w:szCs w:val="18"/>
                <w:vertAlign w:val="subscript"/>
              </w:rPr>
              <w:t>у.т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88,0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17,1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22,1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18,6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5,01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0,26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0,012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</w:tr>
    </w:tbl>
    <w:p w:rsidR="00B40C6C" w:rsidRPr="00B40C6C" w:rsidRDefault="00B40C6C" w:rsidP="00B40C6C">
      <w:pPr>
        <w:spacing w:before="120" w:after="0"/>
        <w:ind w:firstLine="709"/>
        <w:contextualSpacing/>
        <w:jc w:val="both"/>
        <w:rPr>
          <w:sz w:val="24"/>
          <w:szCs w:val="24"/>
        </w:rPr>
      </w:pPr>
      <w:r w:rsidRPr="00B40C6C">
        <w:rPr>
          <w:bCs/>
          <w:sz w:val="24"/>
          <w:szCs w:val="24"/>
        </w:rPr>
        <w:t xml:space="preserve">2.4 Стр. 90, Таблица 30 </w:t>
      </w:r>
      <w:r w:rsidRPr="00B40C6C">
        <w:rPr>
          <w:sz w:val="24"/>
          <w:szCs w:val="24"/>
        </w:rPr>
        <w:t>«Расходы основного вида топлива на источниках тепловой энергии» изложить в следующей редакции:</w:t>
      </w:r>
    </w:p>
    <w:tbl>
      <w:tblPr>
        <w:tblW w:w="10770" w:type="dxa"/>
        <w:jc w:val="center"/>
        <w:tblLayout w:type="fixed"/>
        <w:tblLook w:val="00A0"/>
      </w:tblPr>
      <w:tblGrid>
        <w:gridCol w:w="333"/>
        <w:gridCol w:w="1045"/>
        <w:gridCol w:w="742"/>
        <w:gridCol w:w="851"/>
        <w:gridCol w:w="773"/>
        <w:gridCol w:w="765"/>
        <w:gridCol w:w="733"/>
        <w:gridCol w:w="770"/>
        <w:gridCol w:w="709"/>
        <w:gridCol w:w="631"/>
        <w:gridCol w:w="709"/>
        <w:gridCol w:w="583"/>
        <w:gridCol w:w="709"/>
        <w:gridCol w:w="709"/>
        <w:gridCol w:w="708"/>
      </w:tblGrid>
      <w:tr w:rsidR="00B40C6C" w:rsidRPr="00B40C6C" w:rsidTr="00B40C6C">
        <w:trPr>
          <w:trHeight w:val="20"/>
          <w:jc w:val="center"/>
        </w:trPr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bookmarkStart w:id="0" w:name="_Toc386561034"/>
            <w:r w:rsidRPr="00B40C6C">
              <w:rPr>
                <w:rFonts w:eastAsia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40C6C">
              <w:rPr>
                <w:rFonts w:eastAsia="Times New Roman" w:cs="Times New Roman"/>
                <w:b/>
                <w:bCs/>
                <w:sz w:val="18"/>
                <w:szCs w:val="18"/>
              </w:rPr>
              <w:t>Наименование теплоисточника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40C6C">
              <w:rPr>
                <w:rFonts w:eastAsia="Times New Roman" w:cs="Times New Roman"/>
                <w:b/>
                <w:bCs/>
                <w:sz w:val="18"/>
                <w:szCs w:val="18"/>
              </w:rPr>
              <w:t>Вид основного топлива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40C6C">
              <w:rPr>
                <w:rFonts w:eastAsia="Times New Roman" w:cs="Times New Roman"/>
                <w:b/>
                <w:bCs/>
                <w:sz w:val="18"/>
                <w:szCs w:val="18"/>
              </w:rPr>
              <w:t>Годовая потребность в топливе, тыс. т</w:t>
            </w:r>
            <w:r w:rsidRPr="00B40C6C">
              <w:rPr>
                <w:rFonts w:eastAsia="Times New Roman" w:cs="Times New Roman"/>
                <w:b/>
                <w:bCs/>
                <w:sz w:val="18"/>
                <w:szCs w:val="18"/>
                <w:vertAlign w:val="subscript"/>
              </w:rPr>
              <w:t>у.т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40C6C">
              <w:rPr>
                <w:rFonts w:eastAsia="Times New Roman" w:cs="Times New Roman"/>
                <w:b/>
                <w:bCs/>
                <w:sz w:val="18"/>
                <w:szCs w:val="18"/>
              </w:rPr>
              <w:t>КПД теплогенерирующего оборудования, %</w:t>
            </w:r>
          </w:p>
        </w:tc>
        <w:tc>
          <w:tcPr>
            <w:tcW w:w="70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40C6C">
              <w:rPr>
                <w:rFonts w:eastAsia="Times New Roman" w:cs="Times New Roman"/>
                <w:b/>
                <w:bCs/>
                <w:sz w:val="18"/>
                <w:szCs w:val="18"/>
              </w:rPr>
              <w:t>Удельный расход топлива, кгу.т/Гкал</w:t>
            </w:r>
          </w:p>
        </w:tc>
      </w:tr>
      <w:tr w:rsidR="00B40C6C" w:rsidRPr="00B40C6C" w:rsidTr="00B40C6C">
        <w:trPr>
          <w:trHeight w:val="20"/>
          <w:jc w:val="center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40C6C">
              <w:rPr>
                <w:rFonts w:eastAsia="Times New Roman" w:cs="Times New Roman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40C6C">
              <w:rPr>
                <w:rFonts w:eastAsia="Times New Roman" w:cs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40C6C">
              <w:rPr>
                <w:rFonts w:eastAsia="Times New Roman" w:cs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40C6C">
              <w:rPr>
                <w:rFonts w:eastAsia="Times New Roman" w:cs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40C6C">
              <w:rPr>
                <w:rFonts w:eastAsia="Times New Roman" w:cs="Times New Roman"/>
                <w:b/>
                <w:bCs/>
                <w:sz w:val="18"/>
                <w:szCs w:val="18"/>
              </w:rPr>
              <w:t>2019</w:t>
            </w:r>
          </w:p>
        </w:tc>
      </w:tr>
      <w:tr w:rsidR="00B40C6C" w:rsidRPr="00B40C6C" w:rsidTr="00B40C6C">
        <w:trPr>
          <w:trHeight w:val="20"/>
          <w:jc w:val="center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40C6C">
              <w:rPr>
                <w:rFonts w:eastAsia="Times New Roman" w:cs="Times New Roman"/>
                <w:b/>
                <w:bCs/>
                <w:sz w:val="18"/>
                <w:szCs w:val="18"/>
              </w:rPr>
              <w:t>норма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40C6C">
              <w:rPr>
                <w:rFonts w:eastAsia="Times New Roman" w:cs="Times New Roman"/>
                <w:b/>
                <w:bCs/>
                <w:sz w:val="18"/>
                <w:szCs w:val="18"/>
              </w:rPr>
              <w:t>факт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40C6C">
              <w:rPr>
                <w:rFonts w:eastAsia="Times New Roman" w:cs="Times New Roman"/>
                <w:b/>
                <w:bCs/>
                <w:sz w:val="18"/>
                <w:szCs w:val="18"/>
              </w:rPr>
              <w:t>норма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40C6C">
              <w:rPr>
                <w:rFonts w:eastAsia="Times New Roman" w:cs="Times New Roman"/>
                <w:b/>
                <w:bCs/>
                <w:sz w:val="18"/>
                <w:szCs w:val="18"/>
              </w:rPr>
              <w:t>факт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40C6C">
              <w:rPr>
                <w:rFonts w:eastAsia="Times New Roman" w:cs="Times New Roman"/>
                <w:b/>
                <w:bCs/>
                <w:sz w:val="18"/>
                <w:szCs w:val="18"/>
              </w:rPr>
              <w:t>норма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40C6C">
              <w:rPr>
                <w:rFonts w:eastAsia="Times New Roman" w:cs="Times New Roman"/>
                <w:b/>
                <w:bCs/>
                <w:sz w:val="18"/>
                <w:szCs w:val="18"/>
              </w:rPr>
              <w:t>факт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40C6C">
              <w:rPr>
                <w:rFonts w:eastAsia="Times New Roman" w:cs="Times New Roman"/>
                <w:b/>
                <w:bCs/>
                <w:sz w:val="18"/>
                <w:szCs w:val="18"/>
              </w:rPr>
              <w:t>норма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ind w:right="275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ind w:right="275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ind w:right="275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40C6C">
              <w:rPr>
                <w:rFonts w:eastAsia="Times New Roman" w:cs="Times New Roman"/>
                <w:b/>
                <w:bCs/>
                <w:sz w:val="18"/>
                <w:szCs w:val="18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40C6C">
              <w:rPr>
                <w:rFonts w:eastAsia="Times New Roman" w:cs="Times New Roman"/>
                <w:b/>
                <w:bCs/>
                <w:sz w:val="18"/>
                <w:szCs w:val="18"/>
              </w:rPr>
              <w:t>норма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40C6C">
              <w:rPr>
                <w:rFonts w:eastAsia="Times New Roman" w:cs="Times New Roman"/>
                <w:b/>
                <w:bCs/>
                <w:sz w:val="18"/>
                <w:szCs w:val="18"/>
              </w:rPr>
              <w:t>факт</w:t>
            </w:r>
          </w:p>
        </w:tc>
      </w:tr>
      <w:tr w:rsidR="00B40C6C" w:rsidRPr="00B40C6C" w:rsidTr="00B40C6C">
        <w:trPr>
          <w:trHeight w:val="20"/>
          <w:jc w:val="center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ТЭЦ АО «Алтай-Кокс»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коксовый газ</w:t>
            </w:r>
            <w:r w:rsidRPr="00B40C6C">
              <w:rPr>
                <w:rFonts w:eastAsia="Times New Roman" w:cs="Times New Roman"/>
                <w:sz w:val="18"/>
                <w:szCs w:val="18"/>
              </w:rPr>
              <w:br/>
              <w:t>мазут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152,561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93-95%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170,4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172,7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170,4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171,6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170,4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174,0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175,3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179,13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180,45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B40C6C">
              <w:rPr>
                <w:rFonts w:eastAsia="Times New Roman" w:cs="Times New Roman"/>
                <w:sz w:val="16"/>
                <w:szCs w:val="18"/>
              </w:rPr>
              <w:t>182,25</w:t>
            </w:r>
          </w:p>
        </w:tc>
      </w:tr>
    </w:tbl>
    <w:bookmarkEnd w:id="0"/>
    <w:p w:rsidR="00B40C6C" w:rsidRPr="00B40C6C" w:rsidRDefault="00B40C6C" w:rsidP="00B40C6C">
      <w:pPr>
        <w:spacing w:before="120" w:after="0"/>
        <w:ind w:firstLine="709"/>
        <w:contextualSpacing/>
        <w:rPr>
          <w:sz w:val="24"/>
          <w:szCs w:val="24"/>
        </w:rPr>
      </w:pPr>
      <w:r w:rsidRPr="00B40C6C">
        <w:rPr>
          <w:sz w:val="24"/>
          <w:szCs w:val="24"/>
        </w:rPr>
        <w:t xml:space="preserve">2.5 Стр. 91, Таблицы 31 «Нормативы создания запасов топлива на ТЭЦ АО «Алтай-Кокс» изложить в следующей редакции: </w:t>
      </w:r>
    </w:p>
    <w:tbl>
      <w:tblPr>
        <w:tblW w:w="35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5"/>
        <w:gridCol w:w="1011"/>
        <w:gridCol w:w="1012"/>
        <w:gridCol w:w="1012"/>
        <w:gridCol w:w="1012"/>
        <w:gridCol w:w="938"/>
        <w:gridCol w:w="1012"/>
        <w:gridCol w:w="1012"/>
        <w:gridCol w:w="1102"/>
        <w:gridCol w:w="1102"/>
      </w:tblGrid>
      <w:tr w:rsidR="00B40C6C" w:rsidRPr="00B40C6C" w:rsidTr="00B40C6C">
        <w:trPr>
          <w:trHeight w:val="20"/>
          <w:tblHeader/>
        </w:trPr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/>
                <w:bCs/>
                <w:sz w:val="20"/>
                <w:szCs w:val="20"/>
              </w:rPr>
              <w:t>Вид топлива</w:t>
            </w:r>
          </w:p>
        </w:tc>
        <w:tc>
          <w:tcPr>
            <w:tcW w:w="42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/>
                <w:bCs/>
                <w:sz w:val="20"/>
                <w:szCs w:val="20"/>
              </w:rPr>
              <w:t>Норматив создания запасов топлива на 1 октября, тыс. тн</w:t>
            </w:r>
          </w:p>
        </w:tc>
      </w:tr>
      <w:tr w:rsidR="00B40C6C" w:rsidRPr="00B40C6C" w:rsidTr="00B40C6C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/>
                <w:bCs/>
                <w:sz w:val="20"/>
                <w:szCs w:val="20"/>
              </w:rPr>
              <w:t>2020</w:t>
            </w:r>
          </w:p>
        </w:tc>
      </w:tr>
      <w:tr w:rsidR="00B40C6C" w:rsidRPr="00B40C6C" w:rsidTr="00B40C6C">
        <w:trPr>
          <w:trHeight w:val="20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Мазут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10,59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10,95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10,75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10,77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9,97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9,401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8,301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9,430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9,430</w:t>
            </w:r>
          </w:p>
        </w:tc>
      </w:tr>
    </w:tbl>
    <w:p w:rsidR="00B40C6C" w:rsidRPr="00B40C6C" w:rsidRDefault="00B40C6C" w:rsidP="00B40C6C">
      <w:pPr>
        <w:spacing w:before="120" w:after="0"/>
        <w:ind w:firstLine="709"/>
        <w:contextualSpacing/>
        <w:rPr>
          <w:sz w:val="24"/>
          <w:szCs w:val="24"/>
        </w:rPr>
      </w:pPr>
      <w:r w:rsidRPr="00B40C6C">
        <w:rPr>
          <w:sz w:val="24"/>
          <w:szCs w:val="24"/>
        </w:rPr>
        <w:t>2.6 Пункт 1.10.1 «АО «Алтай-Кокс»» изложить в следующей редакции:</w:t>
      </w:r>
    </w:p>
    <w:p w:rsidR="00B40C6C" w:rsidRPr="00B40C6C" w:rsidRDefault="00B40C6C" w:rsidP="00B40C6C">
      <w:pPr>
        <w:spacing w:before="120"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B40C6C">
        <w:rPr>
          <w:rFonts w:eastAsia="Calibri" w:cs="Times New Roman"/>
          <w:sz w:val="24"/>
          <w:szCs w:val="24"/>
        </w:rPr>
        <w:t>ТЭЦ АО «Алтай-Кокс» осуществляет производство тепловой энергии в режиме комбинированной выработки электрической и тепловой энергии.</w:t>
      </w:r>
    </w:p>
    <w:p w:rsidR="00B40C6C" w:rsidRPr="00B40C6C" w:rsidRDefault="00B40C6C" w:rsidP="00B40C6C">
      <w:pPr>
        <w:spacing w:before="120"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B40C6C">
        <w:rPr>
          <w:rFonts w:eastAsia="Calibri" w:cs="Times New Roman"/>
          <w:sz w:val="24"/>
          <w:szCs w:val="24"/>
        </w:rPr>
        <w:lastRenderedPageBreak/>
        <w:t>Сведения об основных показателях финансово-хозяйственной деятельности АО «Алтай-Кокс» за 2015-2019 гг. приведены в таблице 33 и диаграмме 19.</w:t>
      </w:r>
    </w:p>
    <w:p w:rsidR="00B40C6C" w:rsidRPr="00B40C6C" w:rsidRDefault="00B40C6C" w:rsidP="00B40C6C">
      <w:pPr>
        <w:keepNext/>
        <w:keepLines/>
        <w:spacing w:before="120" w:after="0" w:line="240" w:lineRule="auto"/>
        <w:contextualSpacing/>
        <w:jc w:val="both"/>
        <w:rPr>
          <w:rFonts w:eastAsia="Calibri" w:cs="Times New Roman"/>
          <w:bCs/>
          <w:sz w:val="24"/>
          <w:szCs w:val="24"/>
        </w:rPr>
      </w:pPr>
      <w:r w:rsidRPr="00B40C6C">
        <w:rPr>
          <w:rFonts w:eastAsia="Calibri" w:cs="Times New Roman"/>
          <w:bCs/>
          <w:sz w:val="24"/>
          <w:szCs w:val="24"/>
        </w:rPr>
        <w:t>Таблица 33. Сведения об основных показателях финансово-хозяйственной деятельности АО «Алтай-Кокс» за 2015-2019 гг.</w:t>
      </w:r>
    </w:p>
    <w:tbl>
      <w:tblPr>
        <w:tblW w:w="9645" w:type="dxa"/>
        <w:tblInd w:w="108" w:type="dxa"/>
        <w:tblLayout w:type="fixed"/>
        <w:tblLook w:val="04A0"/>
      </w:tblPr>
      <w:tblGrid>
        <w:gridCol w:w="566"/>
        <w:gridCol w:w="1986"/>
        <w:gridCol w:w="1135"/>
        <w:gridCol w:w="1135"/>
        <w:gridCol w:w="1135"/>
        <w:gridCol w:w="1277"/>
        <w:gridCol w:w="1135"/>
        <w:gridCol w:w="1276"/>
      </w:tblGrid>
      <w:tr w:rsidR="00B40C6C" w:rsidRPr="00B40C6C" w:rsidTr="00B40C6C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2019</w:t>
            </w:r>
          </w:p>
        </w:tc>
      </w:tr>
      <w:tr w:rsidR="00B40C6C" w:rsidRPr="00B40C6C" w:rsidTr="00B40C6C">
        <w:trPr>
          <w:trHeight w:val="8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Выручка от реализации сторонним потребителям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  <w:r w:rsidRPr="00B40C6C">
              <w:rPr>
                <w:rFonts w:eastAsia="Times New Roman" w:cs="Times New Roman"/>
                <w:sz w:val="18"/>
                <w:szCs w:val="20"/>
              </w:rPr>
              <w:t>75290,00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  <w:r w:rsidRPr="00B40C6C">
              <w:rPr>
                <w:rFonts w:eastAsia="Times New Roman" w:cs="Times New Roman"/>
                <w:sz w:val="18"/>
                <w:szCs w:val="20"/>
              </w:rPr>
              <w:t>80248,09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  <w:r w:rsidRPr="00B40C6C">
              <w:rPr>
                <w:rFonts w:eastAsia="Times New Roman" w:cs="Times New Roman"/>
                <w:sz w:val="18"/>
                <w:szCs w:val="20"/>
              </w:rPr>
              <w:t>83486,50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  <w:r w:rsidRPr="00B40C6C">
              <w:rPr>
                <w:rFonts w:eastAsia="Times New Roman" w:cs="Times New Roman"/>
                <w:sz w:val="18"/>
                <w:szCs w:val="20"/>
              </w:rPr>
              <w:t>90688,54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  <w:r w:rsidRPr="00B40C6C">
              <w:rPr>
                <w:rFonts w:eastAsia="Times New Roman" w:cs="Times New Roman"/>
                <w:sz w:val="18"/>
                <w:szCs w:val="20"/>
              </w:rPr>
              <w:t>85560,77</w:t>
            </w:r>
          </w:p>
        </w:tc>
      </w:tr>
      <w:tr w:rsidR="00B40C6C" w:rsidRPr="00B40C6C" w:rsidTr="00B40C6C">
        <w:trPr>
          <w:cantSplit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Себестоимость реализованной тепловой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  <w:r w:rsidRPr="00B40C6C">
              <w:rPr>
                <w:rFonts w:eastAsia="Times New Roman" w:cs="Times New Roman"/>
                <w:sz w:val="18"/>
                <w:szCs w:val="20"/>
              </w:rPr>
              <w:t>173300,55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  <w:r w:rsidRPr="00B40C6C">
              <w:rPr>
                <w:rFonts w:eastAsia="Times New Roman" w:cs="Times New Roman"/>
                <w:sz w:val="18"/>
                <w:szCs w:val="20"/>
              </w:rPr>
              <w:t>189511,16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  <w:r w:rsidRPr="00B40C6C">
              <w:rPr>
                <w:rFonts w:eastAsia="Times New Roman" w:cs="Times New Roman"/>
                <w:sz w:val="18"/>
                <w:szCs w:val="20"/>
              </w:rPr>
              <w:t>211840,23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  <w:r w:rsidRPr="00B40C6C">
              <w:rPr>
                <w:rFonts w:eastAsia="Times New Roman" w:cs="Times New Roman"/>
                <w:sz w:val="18"/>
                <w:szCs w:val="20"/>
              </w:rPr>
              <w:t>254400,33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  <w:r w:rsidRPr="00B40C6C">
              <w:rPr>
                <w:rFonts w:eastAsia="Times New Roman" w:cs="Times New Roman"/>
                <w:sz w:val="18"/>
                <w:szCs w:val="20"/>
              </w:rPr>
              <w:t>259771,33</w:t>
            </w:r>
          </w:p>
        </w:tc>
      </w:tr>
      <w:tr w:rsidR="00B40C6C" w:rsidRPr="00B40C6C" w:rsidTr="00B40C6C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Валовая прибыль от продажи тепловой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  <w:r w:rsidRPr="00B40C6C">
              <w:rPr>
                <w:rFonts w:eastAsia="Times New Roman" w:cs="Times New Roman"/>
                <w:sz w:val="18"/>
                <w:szCs w:val="20"/>
              </w:rPr>
              <w:t>-98010.55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  <w:r w:rsidRPr="00B40C6C">
              <w:rPr>
                <w:rFonts w:eastAsia="Times New Roman" w:cs="Times New Roman"/>
                <w:sz w:val="18"/>
                <w:szCs w:val="20"/>
              </w:rPr>
              <w:t>-109263,10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  <w:r w:rsidRPr="00B40C6C">
              <w:rPr>
                <w:rFonts w:eastAsia="Times New Roman" w:cs="Times New Roman"/>
                <w:sz w:val="18"/>
                <w:szCs w:val="20"/>
              </w:rPr>
              <w:t>-128353,70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  <w:r w:rsidRPr="00B40C6C">
              <w:rPr>
                <w:rFonts w:eastAsia="Times New Roman" w:cs="Times New Roman"/>
                <w:sz w:val="18"/>
                <w:szCs w:val="20"/>
              </w:rPr>
              <w:t>-163711,79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  <w:r w:rsidRPr="00B40C6C">
              <w:rPr>
                <w:rFonts w:eastAsia="Times New Roman" w:cs="Times New Roman"/>
                <w:sz w:val="18"/>
                <w:szCs w:val="20"/>
              </w:rPr>
              <w:t>-174210,56</w:t>
            </w:r>
          </w:p>
        </w:tc>
      </w:tr>
      <w:tr w:rsidR="00B40C6C" w:rsidRPr="00B40C6C" w:rsidTr="00B40C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Чистая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</w:tbl>
    <w:p w:rsidR="00B40C6C" w:rsidRPr="00B40C6C" w:rsidRDefault="00B40C6C" w:rsidP="00B40C6C">
      <w:pPr>
        <w:spacing w:after="0" w:line="240" w:lineRule="auto"/>
        <w:ind w:firstLine="567"/>
        <w:contextualSpacing/>
        <w:jc w:val="both"/>
        <w:rPr>
          <w:rFonts w:eastAsia="Calibri" w:cs="Times New Roman"/>
          <w:b/>
          <w:bCs/>
          <w:sz w:val="24"/>
          <w:szCs w:val="24"/>
        </w:rPr>
      </w:pPr>
      <w:r w:rsidRPr="00B40C6C">
        <w:rPr>
          <w:rFonts w:eastAsia="Calibri" w:cs="Times New Roman"/>
          <w:b/>
          <w:bCs/>
          <w:sz w:val="24"/>
          <w:szCs w:val="24"/>
        </w:rPr>
        <w:tab/>
      </w:r>
    </w:p>
    <w:p w:rsidR="00B40C6C" w:rsidRPr="00B40C6C" w:rsidRDefault="00B40C6C" w:rsidP="00B40C6C">
      <w:pPr>
        <w:spacing w:before="120"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B40C6C">
        <w:rPr>
          <w:rFonts w:eastAsia="Calibri" w:cs="Times New Roman"/>
          <w:sz w:val="24"/>
          <w:szCs w:val="24"/>
        </w:rPr>
        <w:t>Как следует из таблицы 33, за последние 5 лет предприятие при реализации тепловой энергии не получало выручки, сопоставимой с себестоимостью производства, что свидетельствует об убыточности производства тепловой энергии на ТЭЦ.</w:t>
      </w:r>
    </w:p>
    <w:p w:rsidR="00B40C6C" w:rsidRPr="00B40C6C" w:rsidRDefault="00B40C6C" w:rsidP="00B40C6C">
      <w:pPr>
        <w:spacing w:before="120"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</w:p>
    <w:p w:rsidR="00B40C6C" w:rsidRPr="00B40C6C" w:rsidRDefault="00B40C6C" w:rsidP="00B40C6C">
      <w:pPr>
        <w:spacing w:before="120"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B40C6C">
        <w:rPr>
          <w:rFonts w:eastAsia="Calibri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3990975" cy="2428875"/>
            <wp:effectExtent l="0" t="0" r="9525" b="952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40C6C" w:rsidRPr="00B40C6C" w:rsidRDefault="00B40C6C" w:rsidP="00B40C6C">
      <w:pPr>
        <w:spacing w:before="120" w:after="0" w:line="240" w:lineRule="auto"/>
        <w:ind w:firstLine="709"/>
        <w:jc w:val="both"/>
        <w:rPr>
          <w:rFonts w:eastAsia="Calibri" w:cs="Times New Roman"/>
          <w:sz w:val="24"/>
          <w:szCs w:val="24"/>
          <w:lang/>
        </w:rPr>
      </w:pPr>
      <w:r w:rsidRPr="00B40C6C">
        <w:rPr>
          <w:rFonts w:eastAsia="Calibri" w:cs="Times New Roman"/>
          <w:sz w:val="24"/>
          <w:szCs w:val="24"/>
          <w:lang/>
        </w:rPr>
        <w:t xml:space="preserve">Рис. 19. </w:t>
      </w:r>
      <w:r w:rsidRPr="00B40C6C">
        <w:rPr>
          <w:rFonts w:eastAsia="Calibri" w:cs="Times New Roman"/>
          <w:sz w:val="24"/>
          <w:szCs w:val="24"/>
          <w:lang/>
        </w:rPr>
        <w:t>Соотношение себестоимости и выручки от реализации тепловой энергии на ТЭЦ АО «Алтай-Кокс»</w:t>
      </w:r>
      <w:r w:rsidRPr="00B40C6C">
        <w:rPr>
          <w:rFonts w:eastAsia="Calibri" w:cs="Times New Roman"/>
          <w:sz w:val="24"/>
          <w:szCs w:val="24"/>
          <w:lang/>
        </w:rPr>
        <w:t xml:space="preserve">. </w:t>
      </w:r>
    </w:p>
    <w:p w:rsidR="00B40C6C" w:rsidRPr="00B40C6C" w:rsidRDefault="00B40C6C" w:rsidP="00B40C6C">
      <w:pPr>
        <w:spacing w:before="120" w:after="0" w:line="240" w:lineRule="auto"/>
        <w:ind w:firstLine="709"/>
        <w:jc w:val="both"/>
        <w:rPr>
          <w:rFonts w:eastAsia="Calibri" w:cs="Times New Roman"/>
          <w:sz w:val="24"/>
          <w:szCs w:val="24"/>
          <w:lang/>
        </w:rPr>
      </w:pPr>
      <w:r w:rsidRPr="00B40C6C">
        <w:rPr>
          <w:rFonts w:eastAsia="Calibri" w:cs="Times New Roman"/>
          <w:sz w:val="24"/>
          <w:szCs w:val="24"/>
          <w:lang/>
        </w:rPr>
        <w:t>Основные показатели структуры затрат при производстве тепловой энергии представлены в таблице 34.</w:t>
      </w:r>
    </w:p>
    <w:p w:rsidR="00B40C6C" w:rsidRPr="00B40C6C" w:rsidRDefault="00B40C6C" w:rsidP="00B40C6C">
      <w:pPr>
        <w:spacing w:before="120" w:after="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B40C6C">
        <w:rPr>
          <w:rFonts w:eastAsia="Calibri" w:cs="Times New Roman"/>
          <w:sz w:val="24"/>
          <w:szCs w:val="24"/>
        </w:rPr>
        <w:t xml:space="preserve">Таблица 34. Основные показатели структуры затрат при производстве тепловой энергии </w:t>
      </w:r>
    </w:p>
    <w:tbl>
      <w:tblPr>
        <w:tblW w:w="9645" w:type="dxa"/>
        <w:tblInd w:w="108" w:type="dxa"/>
        <w:tblLayout w:type="fixed"/>
        <w:tblLook w:val="04A0"/>
      </w:tblPr>
      <w:tblGrid>
        <w:gridCol w:w="566"/>
        <w:gridCol w:w="1986"/>
        <w:gridCol w:w="1135"/>
        <w:gridCol w:w="1135"/>
        <w:gridCol w:w="1135"/>
        <w:gridCol w:w="1277"/>
        <w:gridCol w:w="1135"/>
        <w:gridCol w:w="1276"/>
      </w:tblGrid>
      <w:tr w:rsidR="00B40C6C" w:rsidRPr="00B40C6C" w:rsidTr="00B40C6C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/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B40C6C" w:rsidRPr="00B40C6C" w:rsidTr="00B40C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Расходы на топливо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271151.80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275333.27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247945.84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296315.80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320 049.22</w:t>
            </w:r>
          </w:p>
        </w:tc>
      </w:tr>
      <w:tr w:rsidR="00B40C6C" w:rsidRPr="00B40C6C" w:rsidTr="00B40C6C">
        <w:trPr>
          <w:trHeight w:val="1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18"/>
                <w:szCs w:val="20"/>
              </w:rPr>
              <w:t>Расходы на приобретение холодной воды (хим. Очищенная и химобессоленная вода), используемой в технологическом процессе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6891,55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10303,54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10976,00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12094,93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136792,27</w:t>
            </w:r>
          </w:p>
        </w:tc>
      </w:tr>
      <w:tr w:rsidR="00B40C6C" w:rsidRPr="00B40C6C" w:rsidTr="00B40C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  <w:r w:rsidRPr="00B40C6C">
              <w:rPr>
                <w:rFonts w:eastAsia="Times New Roman" w:cs="Times New Roman"/>
                <w:sz w:val="18"/>
                <w:szCs w:val="20"/>
              </w:rPr>
              <w:t>Расходы на оплату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10777,85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11465,65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11148,17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12765,07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14629,75</w:t>
            </w:r>
          </w:p>
        </w:tc>
      </w:tr>
      <w:tr w:rsidR="00B40C6C" w:rsidRPr="00B40C6C" w:rsidTr="00B40C6C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  <w:r w:rsidRPr="00B40C6C">
              <w:rPr>
                <w:rFonts w:eastAsia="Times New Roman" w:cs="Times New Roman"/>
                <w:sz w:val="18"/>
                <w:szCs w:val="20"/>
              </w:rPr>
              <w:t>Амортизация основных производственных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3506,52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3426,88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3675,26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4249,25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4994,18</w:t>
            </w:r>
          </w:p>
        </w:tc>
      </w:tr>
      <w:tr w:rsidR="00B40C6C" w:rsidRPr="00B40C6C" w:rsidTr="00B40C6C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  <w:r w:rsidRPr="00B40C6C">
              <w:rPr>
                <w:rFonts w:eastAsia="Times New Roman" w:cs="Times New Roman"/>
                <w:sz w:val="18"/>
                <w:szCs w:val="20"/>
              </w:rPr>
              <w:t>Расходы на ремонт (капитальный и текущий) основных производственных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24810,78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40406,44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32749,87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47545,08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67126,10</w:t>
            </w:r>
          </w:p>
        </w:tc>
      </w:tr>
    </w:tbl>
    <w:p w:rsidR="00B40C6C" w:rsidRPr="00B40C6C" w:rsidRDefault="00B40C6C" w:rsidP="00B40C6C">
      <w:pPr>
        <w:spacing w:before="120" w:after="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B40C6C">
        <w:rPr>
          <w:rFonts w:eastAsia="Calibri" w:cs="Times New Roman"/>
          <w:b/>
          <w:bCs/>
          <w:sz w:val="24"/>
          <w:szCs w:val="24"/>
        </w:rPr>
        <w:tab/>
      </w:r>
      <w:r w:rsidRPr="00B40C6C">
        <w:rPr>
          <w:rFonts w:eastAsia="Calibri" w:cs="Times New Roman"/>
          <w:sz w:val="24"/>
          <w:szCs w:val="24"/>
        </w:rPr>
        <w:t>Как видно из таблицы 34, Основную долю в структуре затрат занимает топливо, а именно в 2015 году – 85,50%, в 2016 году – 80,76%, в 2017 году – 80,90%, в 2018 году – 79,45%, в 2019 году – 76,12%.</w:t>
      </w:r>
    </w:p>
    <w:p w:rsidR="00B40C6C" w:rsidRPr="00B40C6C" w:rsidRDefault="00B40C6C" w:rsidP="00B40C6C">
      <w:pPr>
        <w:spacing w:after="0" w:line="240" w:lineRule="auto"/>
        <w:ind w:firstLine="567"/>
        <w:contextualSpacing/>
        <w:jc w:val="both"/>
        <w:rPr>
          <w:rFonts w:eastAsia="Calibri" w:cs="Times New Roman"/>
          <w:sz w:val="24"/>
          <w:szCs w:val="24"/>
        </w:rPr>
      </w:pPr>
      <w:r w:rsidRPr="00B40C6C">
        <w:rPr>
          <w:rFonts w:eastAsia="Calibri" w:cs="Times New Roman"/>
          <w:sz w:val="24"/>
          <w:szCs w:val="24"/>
        </w:rPr>
        <w:t xml:space="preserve">Динамика изменения расходов на ремонт основных производственных средств представлена на рисунке 20. Как видно, в течение 2015-2019 гг. наблюдается ежегодно увеличение расходов.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0C6C" w:rsidRPr="00B40C6C" w:rsidRDefault="00B40C6C" w:rsidP="00B40C6C">
      <w:pPr>
        <w:suppressAutoHyphens/>
        <w:spacing w:before="120" w:after="0" w:line="240" w:lineRule="auto"/>
        <w:ind w:firstLine="709"/>
        <w:contextualSpacing/>
        <w:jc w:val="both"/>
        <w:rPr>
          <w:noProof/>
          <w:lang w:eastAsia="ru-RU"/>
        </w:rPr>
      </w:pPr>
      <w:r w:rsidRPr="00B40C6C">
        <w:rPr>
          <w:noProof/>
          <w:lang w:eastAsia="ru-RU"/>
        </w:rPr>
        <w:drawing>
          <wp:inline distT="0" distB="0" distL="0" distR="0">
            <wp:extent cx="4591050" cy="2762250"/>
            <wp:effectExtent l="0" t="0" r="19050" b="1905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0C6C" w:rsidRPr="00B40C6C" w:rsidRDefault="00B40C6C" w:rsidP="00B40C6C">
      <w:pPr>
        <w:suppressAutoHyphens/>
        <w:spacing w:before="120" w:after="0" w:line="240" w:lineRule="auto"/>
        <w:jc w:val="center"/>
        <w:rPr>
          <w:rFonts w:eastAsia="Calibri" w:cs="Times New Roman"/>
          <w:bCs/>
          <w:sz w:val="24"/>
          <w:szCs w:val="24"/>
          <w:lang/>
        </w:rPr>
      </w:pPr>
      <w:r w:rsidRPr="00B40C6C">
        <w:rPr>
          <w:rFonts w:eastAsia="Calibri" w:cs="Times New Roman"/>
          <w:bCs/>
          <w:sz w:val="24"/>
          <w:szCs w:val="24"/>
          <w:lang/>
        </w:rPr>
        <w:t xml:space="preserve">Рис. 20. </w:t>
      </w:r>
      <w:r w:rsidRPr="00B40C6C">
        <w:rPr>
          <w:rFonts w:eastAsia="Calibri" w:cs="Times New Roman"/>
          <w:bCs/>
          <w:sz w:val="24"/>
          <w:szCs w:val="24"/>
          <w:lang/>
        </w:rPr>
        <w:t>Расходы на ремонт основных производственных средств</w:t>
      </w:r>
    </w:p>
    <w:p w:rsidR="00B40C6C" w:rsidRPr="00B40C6C" w:rsidRDefault="00B40C6C" w:rsidP="00B40C6C">
      <w:pPr>
        <w:spacing w:before="120" w:after="0" w:line="240" w:lineRule="auto"/>
        <w:ind w:firstLine="709"/>
        <w:jc w:val="both"/>
        <w:rPr>
          <w:rFonts w:eastAsia="Calibri" w:cs="Times New Roman"/>
          <w:sz w:val="24"/>
          <w:szCs w:val="24"/>
          <w:lang/>
        </w:rPr>
      </w:pPr>
      <w:r w:rsidRPr="00B40C6C">
        <w:rPr>
          <w:rFonts w:eastAsia="Calibri" w:cs="Times New Roman"/>
          <w:sz w:val="24"/>
          <w:szCs w:val="24"/>
          <w:lang/>
        </w:rPr>
        <w:t>Основные технические показатели структуры затрат при производстве тепловой энергии отображены в таблице 35.</w:t>
      </w:r>
    </w:p>
    <w:p w:rsidR="00B40C6C" w:rsidRPr="00B40C6C" w:rsidRDefault="00B40C6C" w:rsidP="00B40C6C">
      <w:pPr>
        <w:keepNext/>
        <w:keepLines/>
        <w:spacing w:before="120" w:after="0" w:line="240" w:lineRule="auto"/>
        <w:contextualSpacing/>
        <w:jc w:val="both"/>
        <w:rPr>
          <w:rFonts w:eastAsia="Calibri" w:cs="Times New Roman"/>
          <w:bCs/>
          <w:sz w:val="24"/>
          <w:szCs w:val="24"/>
        </w:rPr>
      </w:pPr>
      <w:r w:rsidRPr="00B40C6C">
        <w:rPr>
          <w:rFonts w:eastAsia="Calibri" w:cs="Times New Roman"/>
          <w:sz w:val="24"/>
          <w:szCs w:val="24"/>
        </w:rPr>
        <w:lastRenderedPageBreak/>
        <w:t xml:space="preserve">Таблица 35. </w:t>
      </w:r>
      <w:r w:rsidRPr="00B40C6C">
        <w:rPr>
          <w:rFonts w:eastAsia="Calibri" w:cs="Times New Roman"/>
          <w:bCs/>
          <w:sz w:val="24"/>
          <w:szCs w:val="24"/>
        </w:rPr>
        <w:t>Основные показатели структуры затрат на производство тепловой энергии</w:t>
      </w:r>
    </w:p>
    <w:tbl>
      <w:tblPr>
        <w:tblW w:w="9495" w:type="dxa"/>
        <w:tblInd w:w="108" w:type="dxa"/>
        <w:shd w:val="clear" w:color="auto" w:fill="FFFF00"/>
        <w:tblLayout w:type="fixed"/>
        <w:tblLook w:val="04A0"/>
      </w:tblPr>
      <w:tblGrid>
        <w:gridCol w:w="566"/>
        <w:gridCol w:w="1983"/>
        <w:gridCol w:w="1134"/>
        <w:gridCol w:w="1134"/>
        <w:gridCol w:w="1134"/>
        <w:gridCol w:w="1276"/>
        <w:gridCol w:w="1134"/>
        <w:gridCol w:w="1134"/>
      </w:tblGrid>
      <w:tr w:rsidR="00B40C6C" w:rsidRPr="00B40C6C" w:rsidTr="00B40C6C">
        <w:trPr>
          <w:trHeight w:val="30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/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/>
                <w:sz w:val="20"/>
                <w:szCs w:val="20"/>
              </w:rPr>
              <w:t>2019</w:t>
            </w:r>
          </w:p>
        </w:tc>
      </w:tr>
      <w:tr w:rsidR="00B40C6C" w:rsidRPr="00B40C6C" w:rsidTr="00B40C6C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Объем тепловой энергии, отпускаемой потребителям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тыс. 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399,172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413,360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404,955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432,586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401,5181</w:t>
            </w:r>
          </w:p>
        </w:tc>
      </w:tr>
      <w:tr w:rsidR="00B40C6C" w:rsidRPr="00B40C6C" w:rsidTr="00B40C6C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</w:tr>
      <w:tr w:rsidR="00B40C6C" w:rsidRPr="00B40C6C" w:rsidTr="00B40C6C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Удельный расход условного топлива на единицу тепловой энергии, отпускаемой в сеть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кг</w:t>
            </w:r>
            <w:r w:rsidRPr="00B40C6C">
              <w:rPr>
                <w:rFonts w:eastAsia="Times New Roman" w:cs="Times New Roman"/>
                <w:sz w:val="20"/>
                <w:szCs w:val="20"/>
                <w:vertAlign w:val="subscript"/>
              </w:rPr>
              <w:t>у.т</w:t>
            </w:r>
            <w:r w:rsidRPr="00B40C6C">
              <w:rPr>
                <w:rFonts w:eastAsia="Times New Roman" w:cs="Times New Roman"/>
                <w:sz w:val="20"/>
                <w:szCs w:val="20"/>
              </w:rPr>
              <w:t>/Гкал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171,6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173,99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179,13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182,25</w:t>
            </w:r>
          </w:p>
        </w:tc>
      </w:tr>
      <w:tr w:rsidR="00B40C6C" w:rsidRPr="00B40C6C" w:rsidTr="00B40C6C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Удельный расход электрической энергии на единицу тепловой энергии, отпускаемой в тепловую сеть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тыс. кВт·ч/Гкал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0,065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0,068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0,062</w:t>
            </w:r>
          </w:p>
        </w:tc>
      </w:tr>
      <w:tr w:rsidR="00B40C6C" w:rsidRPr="00B40C6C" w:rsidTr="00B40C6C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Удельный расход холодной воды на единицу тепловой энергии, отпускаемой в тепловую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м</w:t>
            </w:r>
            <w:r w:rsidRPr="00B40C6C">
              <w:rPr>
                <w:rFonts w:eastAsia="Times New Roman" w:cs="Times New Roman"/>
                <w:sz w:val="20"/>
                <w:szCs w:val="20"/>
                <w:vertAlign w:val="superscript"/>
              </w:rPr>
              <w:t>3</w:t>
            </w:r>
            <w:r w:rsidRPr="00B40C6C">
              <w:rPr>
                <w:rFonts w:eastAsia="Times New Roman" w:cs="Times New Roman"/>
                <w:sz w:val="20"/>
                <w:szCs w:val="20"/>
              </w:rPr>
              <w:t>/Гкал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0C6C">
              <w:rPr>
                <w:rFonts w:eastAsia="Times New Roman" w:cs="Times New Roman"/>
                <w:sz w:val="20"/>
                <w:szCs w:val="20"/>
              </w:rPr>
              <w:t>2,8</w:t>
            </w:r>
          </w:p>
        </w:tc>
      </w:tr>
    </w:tbl>
    <w:p w:rsidR="00B40C6C" w:rsidRPr="00960D6E" w:rsidRDefault="00B40C6C" w:rsidP="00B40C6C">
      <w:pPr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D6E">
        <w:rPr>
          <w:rFonts w:ascii="Times New Roman" w:hAnsi="Times New Roman" w:cs="Times New Roman"/>
          <w:sz w:val="24"/>
        </w:rPr>
        <w:t>2.7 Пункт 1.11.1 «Динамика утвержденных тарифов, устанавливаемых органами исполнительной власти субъекта Российской Федерации в области государственного регулирования цен (тарифов) по каждому из регулируемых видов деятельности и по каждой теплосетевой и теплоснабжающей организации с учетом последних 3 лет» подпункт 1.11.1.1 «АО «Алтай-Кокс»» изложить в следующей редакции:</w:t>
      </w:r>
    </w:p>
    <w:p w:rsidR="00B40C6C" w:rsidRPr="00960D6E" w:rsidRDefault="00B40C6C" w:rsidP="00B40C6C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АО «Алтай-Кокс» тарифы на тепловую энергию устанавливаются с учетом комбинированной выработки тепловой энергии. Сведения об утвержденных на 2015-2020 гг. тарифах на тепловую энергию, поставляемую АО «Алтай-Кокс» для г. Заринска, представлены в таблице 37.</w:t>
      </w:r>
    </w:p>
    <w:p w:rsidR="00B40C6C" w:rsidRPr="00960D6E" w:rsidRDefault="00B40C6C" w:rsidP="00B40C6C">
      <w:pPr>
        <w:keepNext/>
        <w:keepLines/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60D6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Таблица 37. Сведения об утвержденных тарифах для АО «Алтай-Кокс» для г. Заринска</w:t>
      </w:r>
    </w:p>
    <w:tbl>
      <w:tblPr>
        <w:tblW w:w="816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0"/>
        <w:gridCol w:w="1460"/>
        <w:gridCol w:w="2742"/>
        <w:gridCol w:w="3010"/>
      </w:tblGrid>
      <w:tr w:rsidR="00B40C6C" w:rsidRPr="00960D6E" w:rsidTr="00B40C6C">
        <w:trPr>
          <w:tblHeader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Период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Тепловая энергия в паре, руб./Гкал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Тепловая энергия в горячей воде, руб./Гкал</w:t>
            </w:r>
          </w:p>
        </w:tc>
      </w:tr>
      <w:tr w:rsidR="00B40C6C" w:rsidRPr="00960D6E" w:rsidTr="00B40C6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01.01.2015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179,74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179,74</w:t>
            </w:r>
          </w:p>
        </w:tc>
      </w:tr>
      <w:tr w:rsidR="00B40C6C" w:rsidRPr="00960D6E" w:rsidTr="00B40C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01.07.2015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199,62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199,62</w:t>
            </w:r>
          </w:p>
        </w:tc>
      </w:tr>
      <w:tr w:rsidR="00B40C6C" w:rsidRPr="00960D6E" w:rsidTr="00B40C6C">
        <w:trPr>
          <w:trHeight w:val="12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194,13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194,13</w:t>
            </w:r>
          </w:p>
        </w:tc>
      </w:tr>
      <w:tr w:rsidR="00B40C6C" w:rsidRPr="00960D6E" w:rsidTr="00B40C6C">
        <w:trPr>
          <w:trHeight w:val="1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01.07.2016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194,13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194,13</w:t>
            </w:r>
          </w:p>
        </w:tc>
      </w:tr>
      <w:tr w:rsidR="00B40C6C" w:rsidRPr="00960D6E" w:rsidTr="00B40C6C">
        <w:trPr>
          <w:trHeight w:val="8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194,13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194,13</w:t>
            </w:r>
          </w:p>
        </w:tc>
      </w:tr>
      <w:tr w:rsidR="00B40C6C" w:rsidRPr="00960D6E" w:rsidTr="00B40C6C">
        <w:trPr>
          <w:trHeight w:val="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01.07.2017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211,30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211,30</w:t>
            </w:r>
          </w:p>
        </w:tc>
      </w:tr>
      <w:tr w:rsidR="00B40C6C" w:rsidRPr="00960D6E" w:rsidTr="00B40C6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01.01.2018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201,06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201,06</w:t>
            </w:r>
          </w:p>
        </w:tc>
      </w:tr>
      <w:tr w:rsidR="00B40C6C" w:rsidRPr="00960D6E" w:rsidTr="00B40C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01.07.2018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201,06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201,06</w:t>
            </w:r>
          </w:p>
        </w:tc>
      </w:tr>
      <w:tr w:rsidR="00B40C6C" w:rsidRPr="00960D6E" w:rsidTr="00B40C6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01.07.2019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198,24</w:t>
            </w:r>
          </w:p>
        </w:tc>
      </w:tr>
      <w:tr w:rsidR="00B40C6C" w:rsidRPr="00960D6E" w:rsidTr="00B40C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01.07.2019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198,24</w:t>
            </w:r>
          </w:p>
        </w:tc>
      </w:tr>
      <w:tr w:rsidR="00B40C6C" w:rsidRPr="00960D6E" w:rsidTr="00B40C6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01.07.2020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198,24</w:t>
            </w:r>
          </w:p>
        </w:tc>
      </w:tr>
      <w:tr w:rsidR="00B40C6C" w:rsidRPr="00960D6E" w:rsidTr="00B40C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01.07.2020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223,63</w:t>
            </w:r>
          </w:p>
        </w:tc>
      </w:tr>
    </w:tbl>
    <w:p w:rsidR="00B40C6C" w:rsidRPr="00960D6E" w:rsidRDefault="00B40C6C" w:rsidP="00B40C6C">
      <w:pPr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D6E">
        <w:rPr>
          <w:rFonts w:ascii="Times New Roman" w:hAnsi="Times New Roman" w:cs="Times New Roman"/>
          <w:sz w:val="24"/>
          <w:szCs w:val="24"/>
        </w:rPr>
        <w:t>2.8 Стр. 149, Таблица 47 «Балансы тепловой мощности и перспективной тепловой нагрузки источников централизованного теплоснабжения г. Заринска»</w:t>
      </w:r>
      <w:r w:rsidRPr="00960D6E">
        <w:rPr>
          <w:rFonts w:ascii="Times New Roman" w:hAnsi="Times New Roman" w:cs="Times New Roman"/>
          <w:sz w:val="24"/>
        </w:rPr>
        <w:t>изложить в следующей редакции:</w:t>
      </w:r>
    </w:p>
    <w:tbl>
      <w:tblPr>
        <w:tblW w:w="5200" w:type="pct"/>
        <w:tblInd w:w="-147" w:type="dxa"/>
        <w:tblLook w:val="04A0"/>
      </w:tblPr>
      <w:tblGrid>
        <w:gridCol w:w="2766"/>
        <w:gridCol w:w="1265"/>
        <w:gridCol w:w="1076"/>
        <w:gridCol w:w="1280"/>
        <w:gridCol w:w="1258"/>
        <w:gridCol w:w="1277"/>
        <w:gridCol w:w="1485"/>
        <w:gridCol w:w="1280"/>
        <w:gridCol w:w="1488"/>
        <w:gridCol w:w="1277"/>
        <w:gridCol w:w="1514"/>
      </w:tblGrid>
      <w:tr w:rsidR="00B40C6C" w:rsidRPr="00B40C6C" w:rsidTr="00B40C6C">
        <w:trPr>
          <w:trHeight w:val="20"/>
          <w:tblHeader/>
        </w:trPr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B40C6C">
              <w:rPr>
                <w:rFonts w:eastAsia="Times New Roman" w:cs="Times New Roman"/>
                <w:b/>
                <w:sz w:val="18"/>
                <w:szCs w:val="18"/>
              </w:rPr>
              <w:t>Показатель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B40C6C">
              <w:rPr>
                <w:rFonts w:eastAsia="Times New Roman" w:cs="Times New Roman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373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B40C6C">
              <w:rPr>
                <w:rFonts w:eastAsia="Times New Roman" w:cs="Times New Roman"/>
                <w:b/>
                <w:sz w:val="18"/>
                <w:szCs w:val="18"/>
              </w:rPr>
              <w:t>Расчетный срок разработки Схемы теплоснабжения</w:t>
            </w:r>
          </w:p>
        </w:tc>
      </w:tr>
      <w:tr w:rsidR="00B40C6C" w:rsidRPr="00B40C6C" w:rsidTr="00B40C6C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B40C6C">
              <w:rPr>
                <w:rFonts w:eastAsia="Times New Roman" w:cs="Times New Roman"/>
                <w:b/>
                <w:sz w:val="18"/>
                <w:szCs w:val="18"/>
              </w:rPr>
              <w:t>2015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B40C6C">
              <w:rPr>
                <w:rFonts w:eastAsia="Times New Roman" w:cs="Times New Roman"/>
                <w:b/>
                <w:sz w:val="18"/>
                <w:szCs w:val="18"/>
              </w:rPr>
              <w:t>2016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B40C6C">
              <w:rPr>
                <w:rFonts w:eastAsia="Times New Roman" w:cs="Times New Roman"/>
                <w:b/>
                <w:sz w:val="18"/>
                <w:szCs w:val="18"/>
              </w:rPr>
              <w:t>2017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B40C6C">
              <w:rPr>
                <w:rFonts w:eastAsia="Times New Roman" w:cs="Times New Roman"/>
                <w:b/>
                <w:sz w:val="18"/>
                <w:szCs w:val="18"/>
              </w:rPr>
              <w:t>2018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B40C6C">
              <w:rPr>
                <w:rFonts w:eastAsia="Times New Roman" w:cs="Times New Roman"/>
                <w:b/>
                <w:sz w:val="18"/>
                <w:szCs w:val="18"/>
              </w:rPr>
              <w:t>2019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B40C6C">
              <w:rPr>
                <w:rFonts w:eastAsia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B40C6C">
              <w:rPr>
                <w:rFonts w:eastAsia="Times New Roman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B40C6C">
              <w:rPr>
                <w:rFonts w:eastAsia="Times New Roman" w:cs="Times New Roman"/>
                <w:b/>
                <w:sz w:val="18"/>
                <w:szCs w:val="18"/>
              </w:rPr>
              <w:t>2024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ind w:right="-259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B40C6C">
              <w:rPr>
                <w:rFonts w:eastAsia="Times New Roman" w:cs="Times New Roman"/>
                <w:b/>
                <w:sz w:val="18"/>
                <w:szCs w:val="18"/>
              </w:rPr>
              <w:t>2029</w:t>
            </w:r>
          </w:p>
        </w:tc>
      </w:tr>
      <w:tr w:rsidR="00B40C6C" w:rsidRPr="00B40C6C" w:rsidTr="00B40C6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B40C6C">
              <w:rPr>
                <w:rFonts w:eastAsia="Times New Roman" w:cs="Times New Roman"/>
                <w:b/>
                <w:sz w:val="18"/>
                <w:szCs w:val="18"/>
              </w:rPr>
              <w:t>ТЭЦ АО «Алтай-Кокс»</w:t>
            </w:r>
          </w:p>
        </w:tc>
      </w:tr>
      <w:tr w:rsidR="00B40C6C" w:rsidRPr="00B40C6C" w:rsidTr="00B40C6C">
        <w:trPr>
          <w:trHeight w:val="2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Установленная мощность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Гкал/ч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860,000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860,000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860,000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860,000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860,000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860,000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860,000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860,000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860,000</w:t>
            </w:r>
          </w:p>
        </w:tc>
      </w:tr>
      <w:tr w:rsidR="00B40C6C" w:rsidRPr="00B40C6C" w:rsidTr="00B40C6C">
        <w:trPr>
          <w:trHeight w:val="2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Технические ограничения тепловой мощности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Гкал/ч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0,000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0,000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0,000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0,000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0,000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0,000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0,000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0,000</w:t>
            </w:r>
          </w:p>
        </w:tc>
      </w:tr>
      <w:tr w:rsidR="00B40C6C" w:rsidRPr="00B40C6C" w:rsidTr="00B40C6C">
        <w:trPr>
          <w:trHeight w:val="2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Располагаемая мощность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Гкал/ч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860,000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860,000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860,000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860,000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860,000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860,000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860,000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860,000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860,000</w:t>
            </w:r>
          </w:p>
        </w:tc>
      </w:tr>
      <w:tr w:rsidR="00B40C6C" w:rsidRPr="00B40C6C" w:rsidTr="00B40C6C">
        <w:trPr>
          <w:trHeight w:val="20"/>
        </w:trPr>
        <w:tc>
          <w:tcPr>
            <w:tcW w:w="8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Собственные и хозяйственные нужды теплоисточника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Гкал/ч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12,000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12,000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12,000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12,000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12,000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12,000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12,000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12,000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12,000</w:t>
            </w:r>
          </w:p>
        </w:tc>
      </w:tr>
      <w:tr w:rsidR="00B40C6C" w:rsidRPr="00B40C6C" w:rsidTr="00B40C6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1,81%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1,81%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1,81%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1,81%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1,81%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1,81%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1,81%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1,81%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1,81%</w:t>
            </w:r>
          </w:p>
        </w:tc>
      </w:tr>
      <w:tr w:rsidR="00B40C6C" w:rsidRPr="00B40C6C" w:rsidTr="00B40C6C">
        <w:trPr>
          <w:trHeight w:val="2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Тепловая мощность «нетто»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Гкал/ч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848,000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848,000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848,000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848,000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848,000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848,000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848,000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848,000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848,000</w:t>
            </w:r>
          </w:p>
        </w:tc>
      </w:tr>
      <w:tr w:rsidR="00B40C6C" w:rsidRPr="00B40C6C" w:rsidTr="00B40C6C">
        <w:trPr>
          <w:trHeight w:val="20"/>
        </w:trPr>
        <w:tc>
          <w:tcPr>
            <w:tcW w:w="8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Потери в тепловых сетях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Гкал/ч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7,851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7,851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7,851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7,851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7,851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7,851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7,851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7,851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7,851</w:t>
            </w:r>
          </w:p>
        </w:tc>
      </w:tr>
      <w:tr w:rsidR="00B40C6C" w:rsidRPr="00B40C6C" w:rsidTr="00B40C6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0,9%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0,9%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0,9%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0,9%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0,9%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0,9%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0,9%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0,9%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0,9%</w:t>
            </w:r>
          </w:p>
        </w:tc>
      </w:tr>
      <w:tr w:rsidR="00B40C6C" w:rsidRPr="00B40C6C" w:rsidTr="00B40C6C">
        <w:trPr>
          <w:trHeight w:val="2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Полезный отпуск тепловой энергии, в т. ч.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Гкал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832406</w:t>
            </w:r>
          </w:p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(факт)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836028</w:t>
            </w:r>
          </w:p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(факт)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760491</w:t>
            </w:r>
          </w:p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(факт)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791039 (факт)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840205 (факт)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 xml:space="preserve">976264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 xml:space="preserve">966978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 xml:space="preserve">976264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 xml:space="preserve">976264 </w:t>
            </w:r>
          </w:p>
        </w:tc>
      </w:tr>
      <w:tr w:rsidR="00B40C6C" w:rsidRPr="00B40C6C" w:rsidTr="00B40C6C">
        <w:trPr>
          <w:trHeight w:val="2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 xml:space="preserve">    -собственные нужды АО «Алтай-Кокс»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Гкал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433234</w:t>
            </w:r>
          </w:p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(факт)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422668</w:t>
            </w:r>
          </w:p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(факт)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355536</w:t>
            </w:r>
          </w:p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(факт)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359284 (факт)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438686,9 (факт)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490039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467803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490039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490 039</w:t>
            </w:r>
          </w:p>
        </w:tc>
      </w:tr>
      <w:tr w:rsidR="00B40C6C" w:rsidRPr="00B40C6C" w:rsidTr="00B40C6C">
        <w:trPr>
          <w:trHeight w:val="2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 xml:space="preserve">    -товарная продукция (тепловая энергия в воде и в паре)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Гкал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399172</w:t>
            </w:r>
          </w:p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(факт)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413360</w:t>
            </w:r>
          </w:p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(факт)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404955</w:t>
            </w:r>
          </w:p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(факт)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431755 (факт)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401518,1 (факт)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486 225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499 175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486 225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486 225</w:t>
            </w:r>
          </w:p>
        </w:tc>
      </w:tr>
      <w:tr w:rsidR="00B40C6C" w:rsidRPr="00B40C6C" w:rsidTr="00B40C6C">
        <w:trPr>
          <w:trHeight w:val="20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 xml:space="preserve">Товарная продукция в паре, в </w:t>
            </w:r>
            <w:r w:rsidRPr="00B40C6C">
              <w:rPr>
                <w:rFonts w:eastAsia="Times New Roman" w:cs="Times New Roman"/>
                <w:sz w:val="18"/>
                <w:szCs w:val="18"/>
              </w:rPr>
              <w:lastRenderedPageBreak/>
              <w:t>т.ч.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lastRenderedPageBreak/>
              <w:t>Гкал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12599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16972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18651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19774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26325,5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96192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110042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96192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96192</w:t>
            </w:r>
          </w:p>
        </w:tc>
      </w:tr>
      <w:tr w:rsidR="00B40C6C" w:rsidRPr="00B40C6C" w:rsidTr="00B40C6C">
        <w:trPr>
          <w:trHeight w:val="20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lastRenderedPageBreak/>
              <w:t>ООО "Комбинат строительных конструкций"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Гкал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12 599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16 972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7 789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0</w:t>
            </w:r>
          </w:p>
        </w:tc>
      </w:tr>
      <w:tr w:rsidR="00B40C6C" w:rsidRPr="00B40C6C" w:rsidTr="00B40C6C">
        <w:trPr>
          <w:trHeight w:val="20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ООО «Сибирская фанерная компания»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Гкал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10 862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18 775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21 180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18 698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23 000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18 698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18 698</w:t>
            </w:r>
          </w:p>
        </w:tc>
      </w:tr>
      <w:tr w:rsidR="00B40C6C" w:rsidRPr="00B40C6C" w:rsidTr="00B40C6C">
        <w:trPr>
          <w:trHeight w:val="20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ООО "Русская кожа Алтай"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Гкал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999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4 589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77 494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87 042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77 494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77 494</w:t>
            </w:r>
          </w:p>
        </w:tc>
      </w:tr>
      <w:tr w:rsidR="00B40C6C" w:rsidRPr="00B40C6C" w:rsidTr="00B40C6C">
        <w:trPr>
          <w:trHeight w:val="2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АО «Трест КХМ»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Гкал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556,5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</w:p>
        </w:tc>
      </w:tr>
      <w:tr w:rsidR="00B40C6C" w:rsidRPr="00B40C6C" w:rsidTr="00B40C6C">
        <w:trPr>
          <w:trHeight w:val="2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Отпуск химически очищенной воды (теплоноситель), в т.ч.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м3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1844496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1797212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1794671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1611431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1449223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1404172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1655593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1404172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1404172</w:t>
            </w:r>
          </w:p>
        </w:tc>
      </w:tr>
      <w:tr w:rsidR="00B40C6C" w:rsidRPr="00B40C6C" w:rsidTr="00B40C6C">
        <w:trPr>
          <w:trHeight w:val="2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 xml:space="preserve">    -товарная продукция ООО "Жилищно-коммунальное управление"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м3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88 921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103 618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124 354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114 568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110 490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127 110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104 175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127 110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127 110</w:t>
            </w:r>
          </w:p>
        </w:tc>
      </w:tr>
      <w:tr w:rsidR="00B40C6C" w:rsidRPr="00B40C6C" w:rsidTr="00B40C6C">
        <w:trPr>
          <w:trHeight w:val="2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Присоединенная нагрузка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Гкал/ч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359,882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359,882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375,682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375,682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375,682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375,682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375,682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375,682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375,682</w:t>
            </w:r>
          </w:p>
        </w:tc>
      </w:tr>
      <w:tr w:rsidR="00B40C6C" w:rsidRPr="00B40C6C" w:rsidTr="00B40C6C">
        <w:trPr>
          <w:trHeight w:val="20"/>
        </w:trPr>
        <w:tc>
          <w:tcPr>
            <w:tcW w:w="8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Резерв («+»)/ дефицит («-») тепловой мощности «нетто»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Гкал/ч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480,267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480,267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464,467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464,467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464,467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464,467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464,467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464,467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464,467</w:t>
            </w:r>
          </w:p>
        </w:tc>
      </w:tr>
      <w:tr w:rsidR="00B40C6C" w:rsidRPr="00B40C6C" w:rsidTr="00B40C6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56,6%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56,6%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54,8%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54,8%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54,8%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54,8%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54,8%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54,8%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54,8%</w:t>
            </w:r>
          </w:p>
        </w:tc>
      </w:tr>
      <w:tr w:rsidR="00B40C6C" w:rsidRPr="00B40C6C" w:rsidTr="00B40C6C">
        <w:trPr>
          <w:trHeight w:val="2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Аварийный резерв (ориентировочный)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Гкал/ч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480,267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480,267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464,467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244,000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244,000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244,000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244,000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244,000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244,000</w:t>
            </w:r>
          </w:p>
        </w:tc>
      </w:tr>
      <w:tr w:rsidR="00B40C6C" w:rsidRPr="00B40C6C" w:rsidTr="00B40C6C">
        <w:trPr>
          <w:trHeight w:val="20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Резерв по договорам на поддержание резервной тепловой мощности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0C6C">
              <w:rPr>
                <w:rFonts w:eastAsia="Times New Roman" w:cs="Times New Roman"/>
                <w:sz w:val="18"/>
                <w:szCs w:val="18"/>
              </w:rPr>
              <w:t>Гкал/ч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0,000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0,000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0,000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0,000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0,000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0,000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0,000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0,000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14"/>
                <w:szCs w:val="18"/>
              </w:rPr>
            </w:pPr>
            <w:r w:rsidRPr="00B40C6C">
              <w:rPr>
                <w:rFonts w:eastAsia="Times New Roman" w:cs="Times New Roman"/>
                <w:sz w:val="14"/>
                <w:szCs w:val="18"/>
              </w:rPr>
              <w:t>0,000</w:t>
            </w:r>
          </w:p>
        </w:tc>
      </w:tr>
    </w:tbl>
    <w:p w:rsidR="00B40C6C" w:rsidRPr="00960D6E" w:rsidRDefault="00B40C6C" w:rsidP="00B40C6C">
      <w:pPr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D6E">
        <w:rPr>
          <w:rFonts w:ascii="Times New Roman" w:hAnsi="Times New Roman" w:cs="Times New Roman"/>
          <w:sz w:val="24"/>
          <w:szCs w:val="24"/>
        </w:rPr>
        <w:t xml:space="preserve">2.9 Пункт 5.12 «Обоснование реконструкции существующих источников тепловой энергии» подпункт 5.12.6 </w:t>
      </w:r>
      <w:r w:rsidRPr="00960D6E">
        <w:rPr>
          <w:rFonts w:ascii="Times New Roman" w:hAnsi="Times New Roman" w:cs="Times New Roman"/>
          <w:sz w:val="24"/>
          <w:szCs w:val="24"/>
          <w:u w:val="single"/>
        </w:rPr>
        <w:t>ТЭЦ</w:t>
      </w:r>
      <w:r w:rsidRPr="00960D6E">
        <w:rPr>
          <w:rFonts w:ascii="Times New Roman" w:hAnsi="Times New Roman" w:cs="Times New Roman"/>
          <w:sz w:val="24"/>
          <w:szCs w:val="24"/>
        </w:rPr>
        <w:t xml:space="preserve"> «АО «Алтай-Кокс»» изложить в следующей редакции:</w:t>
      </w:r>
    </w:p>
    <w:p w:rsidR="00B40C6C" w:rsidRPr="00960D6E" w:rsidRDefault="00B40C6C" w:rsidP="00B40C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контрольно-измерительных приборов и автоматизации (КИПиА) основного оборудования ТЭЦ АО «Алтай-Кокс» технически и морально устарело. Оборудование находится в эксплуатации более 25 лет, выработало свой нормативный срок службы, выпуск оборудования КИПиА использующегося на ТЭЦ АО «Алтай-Кокс» и запасных частей прекращен, что приводит к затруднениям при его ремонте.</w:t>
      </w:r>
    </w:p>
    <w:p w:rsidR="00B40C6C" w:rsidRPr="00960D6E" w:rsidRDefault="00B40C6C" w:rsidP="00B40C6C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Внедрение АСУ ТП позволит значительно повысить точность регулирования определяющих экономичность режима работы параметров оборудования и качество ведения технологического процесса, что в свою очередь увеличивает срок службы оборудования, и позволит снизить удельный расход условного топлива на отпуск тепла, а также приведет к снижению затрат на производство теплоносителя (реагенты).</w:t>
      </w:r>
    </w:p>
    <w:p w:rsidR="00B40C6C" w:rsidRPr="00960D6E" w:rsidRDefault="00B40C6C" w:rsidP="00B40C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E">
        <w:rPr>
          <w:rFonts w:ascii="Times New Roman" w:eastAsia="Times New Roman" w:hAnsi="Times New Roman" w:cs="Times New Roman"/>
          <w:sz w:val="24"/>
          <w:szCs w:val="24"/>
          <w:lang w:eastAsia="ru-RU"/>
        </w:rPr>
        <w:t>ТЭЦ АО «Алтай-Кокс» реализует проекты по внедрению автоматизированных систем управления технологическими процессами. В 2018 году была реализована АСУ ТП КА №4 и в 2019 году введена в эксплуатацию. Затраты на реализацию составили 45 011,743 тыс. руб.</w:t>
      </w:r>
    </w:p>
    <w:p w:rsidR="00B40C6C" w:rsidRPr="00960D6E" w:rsidRDefault="00B40C6C" w:rsidP="00B40C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планируется реализовать проект по автоматизации котлоагрегата КА№3.</w:t>
      </w:r>
    </w:p>
    <w:p w:rsidR="00B40C6C" w:rsidRPr="00960D6E" w:rsidRDefault="00B40C6C" w:rsidP="00B40C6C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D6E">
        <w:rPr>
          <w:rFonts w:ascii="Times New Roman" w:hAnsi="Times New Roman" w:cs="Times New Roman"/>
          <w:color w:val="000000"/>
          <w:sz w:val="24"/>
          <w:szCs w:val="24"/>
        </w:rPr>
        <w:t>Таблица 55. Технические характеристики автоматизированной системы управления технологическими процессами (АСУ ТП) КА №3</w:t>
      </w:r>
    </w:p>
    <w:tbl>
      <w:tblPr>
        <w:tblW w:w="5000" w:type="pct"/>
        <w:tblInd w:w="-113" w:type="dxa"/>
        <w:tblLook w:val="04A0"/>
      </w:tblPr>
      <w:tblGrid>
        <w:gridCol w:w="884"/>
        <w:gridCol w:w="9383"/>
        <w:gridCol w:w="5085"/>
      </w:tblGrid>
      <w:tr w:rsidR="00B40C6C" w:rsidRPr="00B40C6C" w:rsidTr="00B40C6C">
        <w:trPr>
          <w:trHeight w:val="20"/>
          <w:tblHeader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40C6C">
              <w:rPr>
                <w:rFonts w:eastAsia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40C6C">
              <w:rPr>
                <w:rFonts w:eastAsia="Times New Roman" w:cs="Times New Roman"/>
                <w:b/>
                <w:bCs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40C6C">
              <w:rPr>
                <w:rFonts w:eastAsia="Times New Roman" w:cs="Times New Roman"/>
                <w:b/>
                <w:bCs/>
                <w:sz w:val="24"/>
                <w:szCs w:val="24"/>
              </w:rPr>
              <w:t>Критерий соответствия</w:t>
            </w:r>
          </w:p>
        </w:tc>
      </w:tr>
      <w:tr w:rsidR="00B40C6C" w:rsidRPr="00B40C6C" w:rsidTr="00B40C6C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Cs w:val="24"/>
              </w:rPr>
            </w:pPr>
            <w:r w:rsidRPr="00B40C6C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Соответствие программно-технического комплекса современным требованиям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B40C6C" w:rsidRPr="00B40C6C" w:rsidTr="00B40C6C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Cs w:val="24"/>
              </w:rPr>
            </w:pPr>
            <w:r w:rsidRPr="00B40C6C">
              <w:rPr>
                <w:rFonts w:eastAsia="Times New Roman" w:cs="Times New Roman"/>
                <w:szCs w:val="24"/>
              </w:rPr>
              <w:t>1.1</w:t>
            </w:r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АСУТП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СТО 70238424.27.100.010-2009 </w:t>
            </w:r>
          </w:p>
        </w:tc>
      </w:tr>
      <w:tr w:rsidR="00B40C6C" w:rsidRPr="00B40C6C" w:rsidTr="00B40C6C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Cs w:val="24"/>
              </w:rPr>
            </w:pPr>
            <w:r w:rsidRPr="00B40C6C">
              <w:rPr>
                <w:rFonts w:eastAsia="Times New Roman" w:cs="Times New Roman"/>
                <w:szCs w:val="24"/>
              </w:rPr>
              <w:t>1.2</w:t>
            </w:r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КИПиА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СТО 70238424.27.100.078-2009</w:t>
            </w:r>
          </w:p>
        </w:tc>
      </w:tr>
      <w:tr w:rsidR="00B40C6C" w:rsidRPr="00B40C6C" w:rsidTr="00B40C6C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Cs w:val="24"/>
              </w:rPr>
            </w:pPr>
            <w:r w:rsidRPr="00B40C6C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Безопасность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B40C6C" w:rsidRPr="00B40C6C" w:rsidTr="00B40C6C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B40C6C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Cs w:val="24"/>
              </w:rPr>
            </w:pPr>
            <w:r w:rsidRPr="00B40C6C">
              <w:rPr>
                <w:rFonts w:eastAsia="Times New Roman" w:cs="Times New Roman"/>
                <w:szCs w:val="24"/>
              </w:rPr>
              <w:t>2.1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Технологические защиты (ТЗ)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РД 153-34.1-35.137-00,</w:t>
            </w:r>
          </w:p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РД 153-34.1-35.142-00</w:t>
            </w:r>
          </w:p>
        </w:tc>
      </w:tr>
      <w:tr w:rsidR="00B40C6C" w:rsidRPr="00960D6E" w:rsidTr="00B40C6C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Cs w:val="24"/>
              </w:rPr>
              <w:t>2.2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Информационная защита </w:t>
            </w:r>
          </w:p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(от несанкционированного доступа)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Приказ ФСТЭК от</w:t>
            </w:r>
          </w:p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14 марта 2014 г. № 31</w:t>
            </w:r>
          </w:p>
        </w:tc>
      </w:tr>
      <w:tr w:rsidR="00B40C6C" w:rsidRPr="00960D6E" w:rsidTr="00B40C6C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Надежность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B40C6C" w:rsidRPr="00960D6E" w:rsidTr="00B40C6C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Cs w:val="24"/>
              </w:rPr>
              <w:t>3.1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Коэффициент готовности, не менее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99,95%</w:t>
            </w:r>
          </w:p>
        </w:tc>
      </w:tr>
      <w:tr w:rsidR="00B40C6C" w:rsidRPr="00960D6E" w:rsidTr="00B40C6C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Cs w:val="24"/>
              </w:rPr>
              <w:t>3.2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Суммарный годовой коэффициент недоиспользования установленной мощности,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0,1%</w:t>
            </w:r>
          </w:p>
        </w:tc>
      </w:tr>
      <w:tr w:rsidR="00B40C6C" w:rsidRPr="00960D6E" w:rsidTr="00B40C6C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Cs w:val="24"/>
              </w:rPr>
              <w:t>3.3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Вероятность отказа,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0,05%</w:t>
            </w:r>
          </w:p>
        </w:tc>
      </w:tr>
      <w:tr w:rsidR="00B40C6C" w:rsidRPr="00960D6E" w:rsidTr="00B40C6C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Cs w:val="24"/>
              </w:rPr>
              <w:t>3.4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Суммарный параметр потока срабатывания ТЗ, действующий на останов котлоагрегата,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0,2%</w:t>
            </w:r>
          </w:p>
        </w:tc>
      </w:tr>
      <w:tr w:rsidR="00B40C6C" w:rsidRPr="00960D6E" w:rsidTr="00B40C6C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Быстродействие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B40C6C" w:rsidRPr="00960D6E" w:rsidTr="00B40C6C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Cs w:val="24"/>
              </w:rPr>
              <w:t>4.1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Цикл обновления оперативной информации,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1 с</w:t>
            </w:r>
          </w:p>
        </w:tc>
      </w:tr>
      <w:tr w:rsidR="00B40C6C" w:rsidRPr="00960D6E" w:rsidTr="00B40C6C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Cs w:val="24"/>
              </w:rPr>
              <w:t>4.2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Задержка представления аварийных сигналов,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25 мс</w:t>
            </w:r>
          </w:p>
        </w:tc>
      </w:tr>
      <w:tr w:rsidR="00B40C6C" w:rsidRPr="00960D6E" w:rsidTr="00B40C6C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Cs w:val="24"/>
              </w:rPr>
              <w:t>4.3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Задержка представления остальных сигналов,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100 мс</w:t>
            </w:r>
          </w:p>
        </w:tc>
      </w:tr>
      <w:tr w:rsidR="00B40C6C" w:rsidRPr="00960D6E" w:rsidTr="00B40C6C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Cs w:val="24"/>
              </w:rPr>
              <w:t>4.4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Общая задержка в передаче информации по каналам технологических защит,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10 мс</w:t>
            </w:r>
          </w:p>
        </w:tc>
      </w:tr>
      <w:tr w:rsidR="00B40C6C" w:rsidRPr="00960D6E" w:rsidTr="00B40C6C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Cs w:val="24"/>
              </w:rPr>
              <w:t>4.5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Общая задержка в передаче информации по контуру регулирования,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100 мс</w:t>
            </w:r>
          </w:p>
        </w:tc>
      </w:tr>
      <w:tr w:rsidR="00B40C6C" w:rsidRPr="00960D6E" w:rsidTr="00B40C6C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Cs w:val="24"/>
              </w:rPr>
              <w:t>4.6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Задержка в передаче важных управляющих воздействий,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25 мс</w:t>
            </w:r>
          </w:p>
        </w:tc>
      </w:tr>
      <w:tr w:rsidR="00B40C6C" w:rsidRPr="00960D6E" w:rsidTr="00B40C6C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Cs w:val="24"/>
              </w:rPr>
              <w:t>4.7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Задержка в передаче обычных управляющих воздействий,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10 мс</w:t>
            </w:r>
          </w:p>
        </w:tc>
      </w:tr>
      <w:tr w:rsidR="00B40C6C" w:rsidRPr="00960D6E" w:rsidTr="00B40C6C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Cs w:val="24"/>
              </w:rPr>
              <w:t>4.8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Полное время хода регулирующих органов,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90 с</w:t>
            </w:r>
          </w:p>
        </w:tc>
      </w:tr>
      <w:tr w:rsidR="00B40C6C" w:rsidRPr="00960D6E" w:rsidTr="00B40C6C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Достоверность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B40C6C" w:rsidRPr="00960D6E" w:rsidTr="00B40C6C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Cs w:val="24"/>
              </w:rPr>
              <w:t>5.1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Достаточность измерительных каналов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РД 153-34.1-35.127-2002</w:t>
            </w:r>
          </w:p>
        </w:tc>
      </w:tr>
      <w:tr w:rsidR="00B40C6C" w:rsidRPr="00960D6E" w:rsidTr="00B40C6C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Cs w:val="24"/>
              </w:rPr>
              <w:t>5.2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Наличие дублированных сигналов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Да</w:t>
            </w:r>
          </w:p>
        </w:tc>
      </w:tr>
      <w:tr w:rsidR="00B40C6C" w:rsidRPr="00960D6E" w:rsidTr="00B40C6C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Cs w:val="24"/>
              </w:rPr>
              <w:t>5.3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Наличие троированных сигналов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Да</w:t>
            </w:r>
          </w:p>
        </w:tc>
      </w:tr>
      <w:tr w:rsidR="00B40C6C" w:rsidRPr="00960D6E" w:rsidTr="00B40C6C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Cs w:val="24"/>
              </w:rPr>
              <w:t>5.4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Наличие синхронной модели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Да</w:t>
            </w:r>
          </w:p>
        </w:tc>
      </w:tr>
      <w:tr w:rsidR="00B40C6C" w:rsidRPr="00960D6E" w:rsidTr="00B40C6C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Точность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B40C6C" w:rsidRPr="00960D6E" w:rsidTr="00B40C6C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Cs w:val="24"/>
              </w:rPr>
              <w:t>6.1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Класс системы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ИС-2 (по ГОСТ 8.596-2002)</w:t>
            </w:r>
          </w:p>
        </w:tc>
      </w:tr>
      <w:tr w:rsidR="00B40C6C" w:rsidRPr="00960D6E" w:rsidTr="00B40C6C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Cs w:val="24"/>
              </w:rPr>
              <w:t>6.2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Измерительные каналы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РД 153-34.0-11.201-97</w:t>
            </w:r>
          </w:p>
        </w:tc>
      </w:tr>
      <w:tr w:rsidR="00B40C6C" w:rsidRPr="00960D6E" w:rsidTr="00B40C6C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Cs w:val="24"/>
              </w:rPr>
              <w:t>6.3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Погрешность датчиков теплотехнических измерений, используемые для расчета технико-экономических показателей,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0,25%</w:t>
            </w:r>
          </w:p>
        </w:tc>
      </w:tr>
      <w:tr w:rsidR="00B40C6C" w:rsidRPr="00960D6E" w:rsidTr="00B40C6C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Cs w:val="24"/>
              </w:rPr>
              <w:t>6.4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Погрешность в передаче сигналов, используемых в схемах управления, регулирования технологических защит и сигнализации, не более 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0,5%</w:t>
            </w:r>
          </w:p>
        </w:tc>
      </w:tr>
      <w:tr w:rsidR="00B40C6C" w:rsidRPr="00960D6E" w:rsidTr="00B40C6C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Cs w:val="24"/>
              </w:rPr>
              <w:t>6.5</w:t>
            </w:r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Погрешность измерительных каналов для измерения температуры, давления, расхода и уровня, не более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0,5%</w:t>
            </w:r>
          </w:p>
        </w:tc>
      </w:tr>
      <w:tr w:rsidR="00B40C6C" w:rsidRPr="00960D6E" w:rsidTr="00B40C6C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Cs w:val="24"/>
              </w:rPr>
              <w:t>6.6</w:t>
            </w:r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Погрешность результатов расчета технико-экономических и других показателей, не более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0,5%</w:t>
            </w:r>
          </w:p>
        </w:tc>
      </w:tr>
    </w:tbl>
    <w:p w:rsidR="00B40C6C" w:rsidRPr="00960D6E" w:rsidRDefault="00B40C6C" w:rsidP="00B40C6C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установленные выключатели ОРУ-110, находятся в неудовлетворительном состоянии (отсутствие запасных частей, выключатель снят с производства). Предлагается производить замену масляных выключателей на элегазовые со схожими режимами работы за исключением маслонаполнительного оборудования выключателя. Производится их плановая замена.</w:t>
      </w:r>
    </w:p>
    <w:p w:rsidR="00B40C6C" w:rsidRPr="00960D6E" w:rsidRDefault="00B40C6C" w:rsidP="00B40C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были реализованы следующие мероприятия:</w:t>
      </w:r>
    </w:p>
    <w:p w:rsidR="00B40C6C" w:rsidRPr="00960D6E" w:rsidRDefault="00B40C6C" w:rsidP="00B40C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приобретена переносная высоковольтная установка АИД 70 М-0,05-70 для выполнения высоковольтных испытаний оборудования ТЭЦ;</w:t>
      </w:r>
    </w:p>
    <w:p w:rsidR="00B40C6C" w:rsidRPr="00960D6E" w:rsidRDefault="00B40C6C" w:rsidP="00B40C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заменены насосы Д200-95 горячего водоснабжения, которые находились в неудовлетворительном состоянии;</w:t>
      </w:r>
    </w:p>
    <w:p w:rsidR="00B40C6C" w:rsidRPr="00960D6E" w:rsidRDefault="00B40C6C" w:rsidP="00B40C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нагрева сетевой воды применяется схема с паровой инжекцией, изменена схема нагрева сетевой воды с применением пластинчатого теплообменника </w:t>
      </w:r>
      <w:r w:rsidRPr="00960D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960D6E">
        <w:rPr>
          <w:rFonts w:ascii="Times New Roman" w:eastAsia="Times New Roman" w:hAnsi="Times New Roman" w:cs="Times New Roman"/>
          <w:sz w:val="24"/>
          <w:szCs w:val="24"/>
          <w:lang w:eastAsia="ru-RU"/>
        </w:rPr>
        <w:t>№47 О-10;</w:t>
      </w:r>
    </w:p>
    <w:p w:rsidR="00B40C6C" w:rsidRPr="00960D6E" w:rsidRDefault="00B40C6C" w:rsidP="00B40C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очистки твердых отложений приобретена чистящая установка высокого давления, для очистки трубок конденсаторов турбин от образовавшихся твердых отложений, и улучшению качества теплообмена между средами. </w:t>
      </w:r>
    </w:p>
    <w:p w:rsidR="00B40C6C" w:rsidRPr="00960D6E" w:rsidRDefault="00B40C6C" w:rsidP="00B40C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60D6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выполнения предписания Сибирского управления Ростехнадзора № 37А/36п-16 от 30.09.2016, на участке мазутного хозяйства ТЭЦ АО «Алтай-Кокс» выполнено техническое перевооружение мазутного хозяйства ТЭЦ АО «Алтай</w:t>
      </w:r>
      <w:r w:rsidRPr="00960D6E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Кокс».</w:t>
      </w:r>
    </w:p>
    <w:p w:rsidR="00B40C6C" w:rsidRPr="00960D6E" w:rsidRDefault="00B40C6C" w:rsidP="00B40C6C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60D6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Объем </w:t>
      </w:r>
      <w:r w:rsidRPr="00960D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</w:t>
      </w:r>
      <w:r w:rsidRPr="00960D6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средств, использованных в 2019 году на реализацию мероприятий на техническое перевооружение и модернизацию составил 9 410,558 тыс. руб. </w:t>
      </w:r>
    </w:p>
    <w:p w:rsidR="00B40C6C" w:rsidRPr="00960D6E" w:rsidRDefault="00B40C6C" w:rsidP="00B40C6C">
      <w:pPr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60D6E">
        <w:rPr>
          <w:rFonts w:ascii="Times New Roman" w:eastAsia="Times New Roman" w:hAnsi="Times New Roman" w:cs="Times New Roman"/>
          <w:sz w:val="24"/>
          <w:szCs w:val="20"/>
          <w:lang w:eastAsia="ru-RU"/>
        </w:rPr>
        <w:t>Источником финансирования являлись собственные средства АО «Алтай-Кокс».</w:t>
      </w:r>
    </w:p>
    <w:p w:rsidR="00B40C6C" w:rsidRPr="00960D6E" w:rsidRDefault="00B40C6C" w:rsidP="00B40C6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15. Капитальные затраты на техническое перевооружение, модернизацию</w:t>
      </w:r>
    </w:p>
    <w:tbl>
      <w:tblPr>
        <w:tblW w:w="9663" w:type="dxa"/>
        <w:tblInd w:w="113" w:type="dxa"/>
        <w:tblLook w:val="04A0"/>
      </w:tblPr>
      <w:tblGrid>
        <w:gridCol w:w="737"/>
        <w:gridCol w:w="5452"/>
        <w:gridCol w:w="1351"/>
        <w:gridCol w:w="2123"/>
      </w:tblGrid>
      <w:tr w:rsidR="00B40C6C" w:rsidRPr="00960D6E" w:rsidTr="00B40C6C">
        <w:trPr>
          <w:trHeight w:val="975"/>
          <w:tblHeader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Период выполнения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Стоимость, тыс. руб.</w:t>
            </w:r>
          </w:p>
        </w:tc>
      </w:tr>
      <w:tr w:rsidR="00B40C6C" w:rsidRPr="00960D6E" w:rsidTr="00B40C6C">
        <w:trPr>
          <w:trHeight w:val="74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Модернизация автоматизированной системы управления и сигнализации турбины №3.14110_03_00012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1 343,12</w:t>
            </w:r>
          </w:p>
        </w:tc>
      </w:tr>
      <w:tr w:rsidR="00B40C6C" w:rsidRPr="00960D6E" w:rsidTr="00B40C6C">
        <w:trPr>
          <w:trHeight w:val="85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Модернизация автоматизированной системы управления и сигнализации парового котла (котлоагрегата) №3.14110_03_00032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943,33</w:t>
            </w:r>
          </w:p>
        </w:tc>
      </w:tr>
      <w:tr w:rsidR="00B40C6C" w:rsidRPr="00960D6E" w:rsidTr="00B40C6C">
        <w:trPr>
          <w:trHeight w:val="57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и замена масляных выключателей ОРУ-110/220кВ на элегазовые.14110_04_00041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4 045,65</w:t>
            </w:r>
          </w:p>
        </w:tc>
      </w:tr>
      <w:tr w:rsidR="00B40C6C" w:rsidRPr="00960D6E" w:rsidTr="00B40C6C">
        <w:trPr>
          <w:trHeight w:val="41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ОВИ. Приобретение переносной высоковольтной установки АИД 70 М-0,05-70.14110_04_00044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84,23</w:t>
            </w:r>
          </w:p>
        </w:tc>
      </w:tr>
      <w:tr w:rsidR="00B40C6C" w:rsidRPr="00960D6E" w:rsidTr="00B40C6C">
        <w:trPr>
          <w:trHeight w:val="38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ОВИ. Замена насоса горячего водоснабжения №2.14110_04_00045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58,69</w:t>
            </w:r>
          </w:p>
        </w:tc>
      </w:tr>
      <w:tr w:rsidR="00B40C6C" w:rsidRPr="00960D6E" w:rsidTr="00B40C6C">
        <w:trPr>
          <w:trHeight w:val="32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ОВИ. Замена насоса горячего водоснабжения №3.14110_04_00046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58,69</w:t>
            </w:r>
          </w:p>
        </w:tc>
      </w:tr>
      <w:tr w:rsidR="00B40C6C" w:rsidRPr="00960D6E" w:rsidTr="00B40C6C">
        <w:trPr>
          <w:trHeight w:val="3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пластинчатых подогревателей горячего водоснабжения котельного участка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900,45</w:t>
            </w:r>
          </w:p>
        </w:tc>
      </w:tr>
      <w:tr w:rsidR="00B40C6C" w:rsidRPr="00960D6E" w:rsidTr="00B40C6C">
        <w:trPr>
          <w:trHeight w:val="21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Оптимизация чисток конденсаторов турбогенераторов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362,27</w:t>
            </w:r>
          </w:p>
        </w:tc>
      </w:tr>
      <w:tr w:rsidR="00B40C6C" w:rsidRPr="00960D6E" w:rsidTr="00B40C6C">
        <w:trPr>
          <w:trHeight w:val="2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техперевооружения мазутного хозяйства ТЭЦ АО "Алтай-Кокс".14110_02_00038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0"/>
              </w:rPr>
              <w:t>1 614,13</w:t>
            </w:r>
          </w:p>
        </w:tc>
      </w:tr>
      <w:tr w:rsidR="00B40C6C" w:rsidRPr="00960D6E" w:rsidTr="00B40C6C">
        <w:trPr>
          <w:trHeight w:val="315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ind w:left="141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7229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D6E">
              <w:rPr>
                <w:rFonts w:ascii="Times New Roman" w:hAnsi="Times New Roman" w:cs="Times New Roman"/>
                <w:b/>
                <w:bCs/>
              </w:rPr>
              <w:t>410,56</w:t>
            </w:r>
          </w:p>
        </w:tc>
      </w:tr>
    </w:tbl>
    <w:p w:rsidR="00B40C6C" w:rsidRPr="00960D6E" w:rsidRDefault="00B40C6C" w:rsidP="00B40C6C">
      <w:pPr>
        <w:spacing w:before="120"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D6E">
        <w:rPr>
          <w:rFonts w:ascii="Times New Roman" w:hAnsi="Times New Roman" w:cs="Times New Roman"/>
          <w:sz w:val="24"/>
        </w:rPr>
        <w:t>2.10 Пункт 9.1.1 «Объемы и источники финансирования ТЭЦ «АО «Алтай-Кокс»» изложить в следующей редакции:</w:t>
      </w:r>
    </w:p>
    <w:p w:rsidR="00B40C6C" w:rsidRPr="00960D6E" w:rsidRDefault="00B40C6C" w:rsidP="00B40C6C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денежных средств, использованных в 2019 году на реализацию мероприятий на техническое перевооружение и модернизацию составил 9 410,558 тыс. руб. </w:t>
      </w:r>
    </w:p>
    <w:p w:rsidR="00B40C6C" w:rsidRPr="00960D6E" w:rsidRDefault="00B40C6C" w:rsidP="00B40C6C">
      <w:pPr>
        <w:suppressAutoHyphens/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D6E">
        <w:rPr>
          <w:rFonts w:ascii="Times New Roman" w:hAnsi="Times New Roman" w:cs="Times New Roman"/>
          <w:sz w:val="24"/>
          <w:szCs w:val="24"/>
        </w:rPr>
        <w:t>Источником финансирования являлись собственные средства АО «Алтай-Кокс».</w:t>
      </w:r>
    </w:p>
    <w:p w:rsidR="00B40C6C" w:rsidRPr="00960D6E" w:rsidRDefault="00B40C6C" w:rsidP="00B40C6C">
      <w:p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960D6E">
        <w:rPr>
          <w:rFonts w:ascii="Times New Roman" w:hAnsi="Times New Roman" w:cs="Times New Roman"/>
          <w:bCs/>
          <w:szCs w:val="24"/>
        </w:rPr>
        <w:t xml:space="preserve">Таблица № 64.1. </w:t>
      </w:r>
      <w:r w:rsidRPr="00960D6E">
        <w:rPr>
          <w:rFonts w:ascii="Times New Roman" w:hAnsi="Times New Roman" w:cs="Times New Roman"/>
          <w:szCs w:val="24"/>
        </w:rPr>
        <w:t>Капитальные затраты на техническое перевооружение, модернизацию</w:t>
      </w:r>
    </w:p>
    <w:tbl>
      <w:tblPr>
        <w:tblW w:w="8879" w:type="dxa"/>
        <w:tblInd w:w="113" w:type="dxa"/>
        <w:tblLook w:val="04A0"/>
      </w:tblPr>
      <w:tblGrid>
        <w:gridCol w:w="740"/>
        <w:gridCol w:w="3650"/>
        <w:gridCol w:w="2409"/>
        <w:gridCol w:w="2080"/>
      </w:tblGrid>
      <w:tr w:rsidR="00B40C6C" w:rsidRPr="00960D6E" w:rsidTr="00B40C6C">
        <w:trPr>
          <w:trHeight w:val="975"/>
          <w:tblHeader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№ п/п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Период выполнения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Стоимость, тыс. руб.</w:t>
            </w:r>
          </w:p>
        </w:tc>
      </w:tr>
      <w:tr w:rsidR="00B40C6C" w:rsidRPr="00960D6E" w:rsidTr="00B40C6C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Модернизация автоматизированной системы управления и сигнализации турбины №3.14110_03_00012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2019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1 343,12</w:t>
            </w:r>
          </w:p>
        </w:tc>
      </w:tr>
      <w:tr w:rsidR="00B40C6C" w:rsidRPr="00960D6E" w:rsidTr="00B40C6C">
        <w:trPr>
          <w:trHeight w:val="40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Модернизация автоматизированной системы управления и сигнализации парового котла (котлоагрегата) №3.14110_03_00032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2019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943,33</w:t>
            </w:r>
          </w:p>
        </w:tc>
      </w:tr>
      <w:tr w:rsidR="00B40C6C" w:rsidRPr="00960D6E" w:rsidTr="00B40C6C">
        <w:trPr>
          <w:trHeight w:val="55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Приобретение и замена масляных выключателей ОРУ-110/220кВ на элегазовые.14110_04_00041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2019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4 045,65</w:t>
            </w:r>
          </w:p>
        </w:tc>
      </w:tr>
      <w:tr w:rsidR="00B40C6C" w:rsidRPr="00960D6E" w:rsidTr="00B40C6C">
        <w:trPr>
          <w:trHeight w:val="5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ОВИ.Приобретение переносной высоковольтной установки АИД 70 М-0,05-70.14110_04_00044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2019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84,23</w:t>
            </w:r>
          </w:p>
        </w:tc>
      </w:tr>
      <w:tr w:rsidR="00B40C6C" w:rsidRPr="00960D6E" w:rsidTr="00B40C6C">
        <w:trPr>
          <w:trHeight w:val="35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ОВИ.Замена насоса горячего водоснабжения №2.14110_04_00045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2019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58,69</w:t>
            </w:r>
          </w:p>
        </w:tc>
      </w:tr>
      <w:tr w:rsidR="00B40C6C" w:rsidRPr="00960D6E" w:rsidTr="00B40C6C">
        <w:trPr>
          <w:trHeight w:val="13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ОВИ.Замена насоса горячего водоснабжения №3.14110_04_00046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2019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58,69</w:t>
            </w:r>
          </w:p>
        </w:tc>
      </w:tr>
      <w:tr w:rsidR="00B40C6C" w:rsidRPr="00960D6E" w:rsidTr="00B40C6C">
        <w:trPr>
          <w:trHeight w:val="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Установка пластинчатых подогревателей горячего водоснабжения котельного участка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2019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900,45</w:t>
            </w:r>
          </w:p>
        </w:tc>
      </w:tr>
      <w:tr w:rsidR="00B40C6C" w:rsidRPr="00960D6E" w:rsidTr="00B40C6C">
        <w:trPr>
          <w:trHeight w:val="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Оптимизация чисток конденсаторов турбогенераторов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2019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362,27</w:t>
            </w:r>
          </w:p>
        </w:tc>
      </w:tr>
      <w:tr w:rsidR="00B40C6C" w:rsidRPr="00960D6E" w:rsidTr="00B40C6C">
        <w:trPr>
          <w:trHeight w:val="51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Проект техперевооружения мазутного хозяйства ТЭЦ ОАО "Алтай-Кокс".14110_02_00038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2019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sz w:val="20"/>
                <w:szCs w:val="24"/>
              </w:rPr>
              <w:t>1 614,13</w:t>
            </w:r>
          </w:p>
        </w:tc>
      </w:tr>
      <w:tr w:rsidR="00B40C6C" w:rsidRPr="00960D6E" w:rsidTr="00B40C6C">
        <w:trPr>
          <w:trHeight w:val="315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ind w:left="141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D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40C6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960D6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6C" w:rsidRPr="00960D6E" w:rsidRDefault="00B40C6C" w:rsidP="00B7229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60D6E">
              <w:rPr>
                <w:rFonts w:ascii="Times New Roman" w:hAnsi="Times New Roman" w:cs="Times New Roman"/>
                <w:b/>
                <w:bCs/>
                <w:szCs w:val="24"/>
              </w:rPr>
              <w:t>410,56</w:t>
            </w:r>
          </w:p>
        </w:tc>
      </w:tr>
    </w:tbl>
    <w:p w:rsidR="00B40C6C" w:rsidRPr="00960D6E" w:rsidRDefault="00B40C6C" w:rsidP="00B40C6C">
      <w:pPr>
        <w:spacing w:after="120"/>
        <w:ind w:left="106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0C6C" w:rsidRPr="00960D6E" w:rsidRDefault="00B40C6C" w:rsidP="00B40C6C">
      <w:pPr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D6E">
        <w:rPr>
          <w:rFonts w:ascii="Times New Roman" w:hAnsi="Times New Roman" w:cs="Times New Roman"/>
          <w:sz w:val="24"/>
          <w:szCs w:val="24"/>
        </w:rPr>
        <w:t xml:space="preserve">3. Информация об Инвестиционной программе АО «Алтай-Кокс» в сфере теплоснабжения для дополнения в Схему теплоснабжения г. Заринска будет направлена в Ваш адрес дополнительно, до наступления публичных слушаний, либо в процессе очного обсуждения. </w:t>
      </w:r>
    </w:p>
    <w:p w:rsidR="00B40C6C" w:rsidRPr="00960D6E" w:rsidRDefault="00B40C6C" w:rsidP="00B40C6C">
      <w:pPr>
        <w:spacing w:before="120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0C6C" w:rsidRPr="00960D6E" w:rsidRDefault="00B40C6C" w:rsidP="00B40C6C">
      <w:pPr>
        <w:spacing w:before="120" w:after="0"/>
        <w:ind w:left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D6E">
        <w:rPr>
          <w:rFonts w:ascii="Times New Roman" w:hAnsi="Times New Roman" w:cs="Times New Roman"/>
          <w:sz w:val="24"/>
          <w:szCs w:val="24"/>
        </w:rPr>
        <w:t>Приложение:  1. Температурный график ТЭЦ-Город – на 1л. в 1экз.;</w:t>
      </w:r>
    </w:p>
    <w:p w:rsidR="00B40C6C" w:rsidRPr="00960D6E" w:rsidRDefault="00B40C6C" w:rsidP="00B40C6C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2. Температурный график ТП-71 – на 1л. в экз.</w:t>
      </w:r>
    </w:p>
    <w:p w:rsidR="00B40C6C" w:rsidRPr="00960D6E" w:rsidRDefault="00B40C6C" w:rsidP="00B40C6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C6C" w:rsidRPr="00960D6E" w:rsidRDefault="00B40C6C" w:rsidP="00B40C6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B1" w:rsidRDefault="00CF10B1" w:rsidP="00CF1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0E0E0B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Вопросы к докладчику</w:t>
      </w:r>
    </w:p>
    <w:p w:rsidR="00A7215C" w:rsidRDefault="00960D6E" w:rsidP="00CF1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Нет вопросов</w:t>
      </w:r>
    </w:p>
    <w:p w:rsidR="00A7215C" w:rsidRDefault="00A7215C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D73" w:rsidRDefault="00024D73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D73" w:rsidRDefault="00024D73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D73" w:rsidRDefault="00024D73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D73" w:rsidRDefault="00024D73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D73" w:rsidRDefault="00024D73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D73" w:rsidRDefault="00024D73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D73" w:rsidRDefault="00024D73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D73" w:rsidRDefault="00024D73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D73" w:rsidRDefault="00024D73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D73" w:rsidRDefault="00024D73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D73" w:rsidRDefault="00024D73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D73" w:rsidRDefault="00024D73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D73" w:rsidRDefault="00024D73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D73" w:rsidRDefault="00024D73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D73" w:rsidRDefault="00024D73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D73" w:rsidRDefault="00024D73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D73" w:rsidRDefault="00024D73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D73" w:rsidRDefault="00024D73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D73" w:rsidRDefault="00024D73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D73" w:rsidRDefault="00024D73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D73" w:rsidRDefault="00024D73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0E0B" w:rsidRDefault="00095813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Нагорных В.Н.</w:t>
      </w:r>
      <w:r w:rsidR="001E4CA8">
        <w:rPr>
          <w:rFonts w:ascii="Times New Roman" w:hAnsi="Times New Roman" w:cs="Times New Roman"/>
          <w:b/>
          <w:sz w:val="24"/>
          <w:szCs w:val="24"/>
        </w:rPr>
        <w:t xml:space="preserve"> - с</w:t>
      </w:r>
      <w:r w:rsidR="001E4CA8" w:rsidRPr="00F41B61">
        <w:rPr>
          <w:rFonts w:ascii="Times New Roman" w:hAnsi="Times New Roman" w:cs="Times New Roman"/>
          <w:b/>
          <w:sz w:val="24"/>
          <w:szCs w:val="24"/>
        </w:rPr>
        <w:t xml:space="preserve">лово </w:t>
      </w:r>
      <w:r w:rsidR="000E0E0B" w:rsidRPr="00B161FF">
        <w:rPr>
          <w:rFonts w:ascii="Times New Roman" w:hAnsi="Times New Roman" w:cs="Times New Roman"/>
          <w:b/>
          <w:sz w:val="24"/>
          <w:szCs w:val="24"/>
        </w:rPr>
        <w:t xml:space="preserve">для выступления предоставляется </w:t>
      </w:r>
      <w:r w:rsidR="00D47FE3" w:rsidRPr="00B161FF">
        <w:rPr>
          <w:rFonts w:ascii="Times New Roman" w:hAnsi="Times New Roman" w:cs="Times New Roman"/>
          <w:b/>
          <w:sz w:val="24"/>
          <w:szCs w:val="24"/>
        </w:rPr>
        <w:t>Лаговскому Александру Викторовичу</w:t>
      </w:r>
      <w:r w:rsidR="000E0E0B" w:rsidRPr="00B161FF">
        <w:rPr>
          <w:rFonts w:ascii="Times New Roman" w:hAnsi="Times New Roman" w:cs="Times New Roman"/>
          <w:b/>
          <w:sz w:val="24"/>
          <w:szCs w:val="24"/>
        </w:rPr>
        <w:t xml:space="preserve"> - генеральному директору общества с ограниченной ответственностью «Жилищно-коммунальное управление».</w:t>
      </w:r>
    </w:p>
    <w:p w:rsidR="009812D6" w:rsidRDefault="009812D6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12D6" w:rsidRPr="009812D6" w:rsidRDefault="009812D6" w:rsidP="009812D6">
      <w:pPr>
        <w:ind w:firstLine="708"/>
        <w:jc w:val="both"/>
        <w:rPr>
          <w:rFonts w:ascii="Times New Roman" w:hAnsi="Times New Roman" w:cs="Times New Roman"/>
          <w:b/>
        </w:rPr>
      </w:pPr>
      <w:r w:rsidRPr="009812D6">
        <w:rPr>
          <w:rFonts w:ascii="Times New Roman" w:hAnsi="Times New Roman" w:cs="Times New Roman"/>
          <w:b/>
        </w:rPr>
        <w:t>Внести изменения в пояснительную записку схемы теплоснабжения.</w:t>
      </w:r>
    </w:p>
    <w:p w:rsidR="009812D6" w:rsidRPr="009812D6" w:rsidRDefault="009812D6" w:rsidP="009812D6">
      <w:pPr>
        <w:ind w:firstLine="708"/>
        <w:jc w:val="both"/>
        <w:rPr>
          <w:rFonts w:ascii="Times New Roman" w:hAnsi="Times New Roman" w:cs="Times New Roman"/>
        </w:rPr>
      </w:pPr>
      <w:r w:rsidRPr="009812D6">
        <w:rPr>
          <w:rFonts w:ascii="Times New Roman" w:hAnsi="Times New Roman" w:cs="Times New Roman"/>
        </w:rPr>
        <w:t>1.1.В главе 2 «Перспективные балансы тепловой мощности источников тепловой энергии и тепловой нагрузки потребителей в пункте 2.4.1.1. «Существующие и перспективные значения установленной тепловой мощности основного оборудования источника (источников) тепловой энергии исключить в третьем абзаце строку:</w:t>
      </w:r>
    </w:p>
    <w:p w:rsidR="009812D6" w:rsidRPr="009812D6" w:rsidRDefault="009812D6" w:rsidP="009812D6">
      <w:pPr>
        <w:ind w:firstLine="708"/>
        <w:jc w:val="both"/>
        <w:rPr>
          <w:rFonts w:ascii="Times New Roman" w:hAnsi="Times New Roman" w:cs="Times New Roman"/>
        </w:rPr>
      </w:pPr>
      <w:r w:rsidRPr="009812D6">
        <w:rPr>
          <w:rFonts w:ascii="Times New Roman" w:hAnsi="Times New Roman" w:cs="Times New Roman"/>
        </w:rPr>
        <w:t>- котельная «Гостиница» эксплуатационной ответственности ООО «ЖКУ».</w:t>
      </w:r>
    </w:p>
    <w:p w:rsidR="009812D6" w:rsidRPr="009812D6" w:rsidRDefault="009812D6" w:rsidP="009812D6">
      <w:pPr>
        <w:ind w:firstLine="708"/>
        <w:jc w:val="both"/>
        <w:rPr>
          <w:rFonts w:ascii="Times New Roman" w:hAnsi="Times New Roman" w:cs="Times New Roman"/>
        </w:rPr>
      </w:pPr>
      <w:r w:rsidRPr="009812D6">
        <w:rPr>
          <w:rFonts w:ascii="Times New Roman" w:hAnsi="Times New Roman" w:cs="Times New Roman"/>
          <w:iCs/>
        </w:rPr>
        <w:t>1.2В</w:t>
      </w:r>
      <w:r w:rsidRPr="009812D6">
        <w:rPr>
          <w:rFonts w:ascii="Times New Roman" w:hAnsi="Times New Roman" w:cs="Times New Roman"/>
        </w:rPr>
        <w:t xml:space="preserve"> таблице 6 «Балансы тепловой мощности и перспективной тепловой нагрузки источников централизованного теплоснабжения г. Заринска» информацию в отношении котельных ООО «ЖКУ» изложить в новой редакции. (Таблица 6 прилагается)</w:t>
      </w:r>
    </w:p>
    <w:p w:rsidR="009812D6" w:rsidRPr="009812D6" w:rsidRDefault="009812D6" w:rsidP="009812D6">
      <w:pPr>
        <w:ind w:firstLine="708"/>
        <w:jc w:val="both"/>
        <w:rPr>
          <w:rFonts w:ascii="Times New Roman" w:hAnsi="Times New Roman" w:cs="Times New Roman"/>
          <w:b/>
        </w:rPr>
      </w:pPr>
      <w:r w:rsidRPr="009812D6">
        <w:rPr>
          <w:rFonts w:ascii="Times New Roman" w:hAnsi="Times New Roman" w:cs="Times New Roman"/>
          <w:b/>
        </w:rPr>
        <w:t>2.Внести изменения в обосновывающие материалы схемы теплоснабжения.</w:t>
      </w:r>
    </w:p>
    <w:p w:rsidR="009812D6" w:rsidRPr="009812D6" w:rsidRDefault="009812D6" w:rsidP="009812D6">
      <w:pPr>
        <w:ind w:firstLine="708"/>
        <w:jc w:val="both"/>
        <w:rPr>
          <w:rFonts w:ascii="Times New Roman" w:hAnsi="Times New Roman" w:cs="Times New Roman"/>
        </w:rPr>
      </w:pPr>
      <w:r w:rsidRPr="009812D6">
        <w:rPr>
          <w:rFonts w:ascii="Times New Roman" w:hAnsi="Times New Roman" w:cs="Times New Roman"/>
        </w:rPr>
        <w:t>2.1. В таблицу 6 «Характеристика насосного и вспомогательного оборудования» информацию в отношении котельных ООО «ЖКУ» изложить в новой редакции.(Таблица 6 прилагается).</w:t>
      </w:r>
    </w:p>
    <w:p w:rsidR="009812D6" w:rsidRPr="009812D6" w:rsidRDefault="009812D6" w:rsidP="009812D6">
      <w:pPr>
        <w:ind w:firstLine="708"/>
        <w:jc w:val="both"/>
        <w:rPr>
          <w:rFonts w:ascii="Times New Roman" w:hAnsi="Times New Roman" w:cs="Times New Roman"/>
        </w:rPr>
      </w:pPr>
      <w:r w:rsidRPr="009812D6">
        <w:rPr>
          <w:rFonts w:ascii="Times New Roman" w:hAnsi="Times New Roman" w:cs="Times New Roman"/>
        </w:rPr>
        <w:t>2.2. В главе 1 «Существующее положение в сфере производства, передачи и потребления тепловой энергии для целей теплоснабжения» в пункте 1.3.1. «Структура тепловых сетей» информацию в отношении ООО «ЖКУ», отраженной в таблице №14 «</w:t>
      </w:r>
      <w:r w:rsidRPr="009812D6">
        <w:rPr>
          <w:rFonts w:ascii="Times New Roman" w:hAnsi="Times New Roman" w:cs="Times New Roman"/>
          <w:bCs/>
        </w:rPr>
        <w:t>Сведения о протяженности, объемах и материальной характеристике тепловой сети по теплоисточникам</w:t>
      </w:r>
      <w:r w:rsidRPr="009812D6">
        <w:rPr>
          <w:rFonts w:ascii="Times New Roman" w:hAnsi="Times New Roman" w:cs="Times New Roman"/>
        </w:rPr>
        <w:t>» изложить в следующей редакции:</w:t>
      </w:r>
    </w:p>
    <w:p w:rsidR="009812D6" w:rsidRDefault="009812D6" w:rsidP="009812D6">
      <w:pPr>
        <w:pStyle w:val="ac"/>
        <w:keepLines/>
        <w:tabs>
          <w:tab w:val="clear" w:pos="720"/>
          <w:tab w:val="left" w:pos="708"/>
        </w:tabs>
        <w:ind w:left="0" w:right="0" w:firstLine="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Таблица 14 Сведения о протяженности, объемах и материальной характеристике тепловой сети по теплоисточникам</w:t>
      </w:r>
    </w:p>
    <w:tbl>
      <w:tblPr>
        <w:tblW w:w="5094" w:type="pct"/>
        <w:tblLook w:val="00A0"/>
      </w:tblPr>
      <w:tblGrid>
        <w:gridCol w:w="801"/>
        <w:gridCol w:w="4120"/>
        <w:gridCol w:w="2246"/>
        <w:gridCol w:w="1958"/>
        <w:gridCol w:w="1817"/>
        <w:gridCol w:w="1486"/>
        <w:gridCol w:w="1727"/>
        <w:gridCol w:w="1486"/>
      </w:tblGrid>
      <w:tr w:rsidR="009812D6" w:rsidTr="009812D6">
        <w:trPr>
          <w:trHeight w:val="20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9812D6" w:rsidRDefault="009812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9812D6" w:rsidRDefault="009812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теплоисточника</w:t>
            </w: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9812D6" w:rsidRDefault="009812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Протяженность (в двухтрубном исчислении)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9812D6" w:rsidRDefault="009812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Материальная характеристика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9812D6" w:rsidRDefault="009812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Объем</w:t>
            </w:r>
          </w:p>
        </w:tc>
      </w:tr>
      <w:tr w:rsidR="009812D6" w:rsidTr="009812D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9812D6" w:rsidRDefault="009812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9812D6" w:rsidRDefault="009812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9812D6" w:rsidRDefault="009812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9812D6" w:rsidRDefault="009812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9812D6" w:rsidRDefault="009812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9812D6" w:rsidRDefault="009812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9812D6" w:rsidTr="009812D6">
        <w:trPr>
          <w:trHeight w:val="2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Pr="009812D6" w:rsidRDefault="00981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Pr="009812D6" w:rsidRDefault="009812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Котельная «База»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Pr="009812D6" w:rsidRDefault="00981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Pr="009812D6" w:rsidRDefault="00981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1,019%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Pr="009812D6" w:rsidRDefault="00981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122,95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Pr="009812D6" w:rsidRDefault="00981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0,417%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Pr="009812D6" w:rsidRDefault="00981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Pr="009812D6" w:rsidRDefault="00981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0,078%</w:t>
            </w:r>
          </w:p>
        </w:tc>
      </w:tr>
      <w:tr w:rsidR="009812D6" w:rsidTr="009812D6">
        <w:trPr>
          <w:trHeight w:val="2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Pr="009812D6" w:rsidRDefault="00981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Pr="009812D6" w:rsidRDefault="009812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Котельная «Гостиница»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Pr="009812D6" w:rsidRDefault="00981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1224,3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Pr="009812D6" w:rsidRDefault="00981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1,579%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Pr="009812D6" w:rsidRDefault="00981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197,23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Pr="009812D6" w:rsidRDefault="00981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0,669%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Pr="009812D6" w:rsidRDefault="00981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12,91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Pr="009812D6" w:rsidRDefault="00981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0,158%</w:t>
            </w:r>
          </w:p>
        </w:tc>
      </w:tr>
      <w:tr w:rsidR="009812D6" w:rsidTr="009812D6">
        <w:trPr>
          <w:trHeight w:val="2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Pr="009812D6" w:rsidRDefault="00981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Pr="009812D6" w:rsidRDefault="009812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Котельная «Лесокомбинат»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Pr="009812D6" w:rsidRDefault="00981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Pr="009812D6" w:rsidRDefault="00981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0,794%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Pr="009812D6" w:rsidRDefault="00981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109,02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Pr="009812D6" w:rsidRDefault="00981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0,370%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Pr="009812D6" w:rsidRDefault="00981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Pr="009812D6" w:rsidRDefault="00981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0,087%</w:t>
            </w:r>
          </w:p>
        </w:tc>
      </w:tr>
      <w:tr w:rsidR="009812D6" w:rsidTr="009812D6">
        <w:trPr>
          <w:trHeight w:val="2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Pr="009812D6" w:rsidRDefault="00981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Pr="009812D6" w:rsidRDefault="009812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Котельная «Теремок»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Pr="009812D6" w:rsidRDefault="00981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Pr="009812D6" w:rsidRDefault="00981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3,294%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Pr="009812D6" w:rsidRDefault="00981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472,25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Pr="009812D6" w:rsidRDefault="00981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1,603%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Pr="009812D6" w:rsidRDefault="00981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38,86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Pr="009812D6" w:rsidRDefault="00981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0,476%</w:t>
            </w:r>
          </w:p>
        </w:tc>
      </w:tr>
      <w:tr w:rsidR="009812D6" w:rsidTr="009812D6">
        <w:trPr>
          <w:trHeight w:val="2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Pr="009812D6" w:rsidRDefault="00981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Pr="009812D6" w:rsidRDefault="009812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Котельная МУП «Стабильность»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2D6" w:rsidRPr="009812D6" w:rsidRDefault="00981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2D6" w:rsidRPr="009812D6" w:rsidRDefault="00981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2D6" w:rsidRPr="009812D6" w:rsidRDefault="00981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2D6" w:rsidRPr="009812D6" w:rsidRDefault="00981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2D6" w:rsidRPr="009812D6" w:rsidRDefault="00981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2D6" w:rsidRPr="009812D6" w:rsidRDefault="00981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812D6" w:rsidTr="009812D6">
        <w:trPr>
          <w:trHeight w:val="2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Pr="009812D6" w:rsidRDefault="00981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Pr="009812D6" w:rsidRDefault="009812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Котельная ГУП ДХ АК «Северо-Восточное ДСУ» « филиал Заринский»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2D6" w:rsidRPr="009812D6" w:rsidRDefault="00981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2D6" w:rsidRPr="009812D6" w:rsidRDefault="00981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2D6" w:rsidRPr="009812D6" w:rsidRDefault="00981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2D6" w:rsidRPr="009812D6" w:rsidRDefault="00981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2D6" w:rsidRPr="009812D6" w:rsidRDefault="00981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2D6" w:rsidRPr="009812D6" w:rsidRDefault="00981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812D6" w:rsidTr="009812D6">
        <w:trPr>
          <w:trHeight w:val="2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Pr="009812D6" w:rsidRDefault="00981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Pr="009812D6" w:rsidRDefault="009812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ТЭЦ ОАО «Алтай-Кокс»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Pr="009812D6" w:rsidRDefault="00981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69213,62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Pr="009812D6" w:rsidRDefault="00981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89,263%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Pr="009812D6" w:rsidRDefault="00981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27 925,89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Pr="009812D6" w:rsidRDefault="00981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94,786%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Pr="009812D6" w:rsidRDefault="00981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8 044,61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Pr="009812D6" w:rsidRDefault="00981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98,456%</w:t>
            </w:r>
          </w:p>
        </w:tc>
      </w:tr>
      <w:tr w:rsidR="009812D6" w:rsidTr="009812D6">
        <w:trPr>
          <w:trHeight w:val="20"/>
        </w:trPr>
        <w:tc>
          <w:tcPr>
            <w:tcW w:w="1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9812D6" w:rsidRPr="009812D6" w:rsidRDefault="009812D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12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9812D6" w:rsidRPr="009812D6" w:rsidRDefault="009812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12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74397,72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9812D6" w:rsidRPr="009812D6" w:rsidRDefault="009812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12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9812D6" w:rsidRPr="009812D6" w:rsidRDefault="009812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12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28827,34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9812D6" w:rsidRPr="009812D6" w:rsidRDefault="009812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12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9812D6" w:rsidRPr="009812D6" w:rsidRDefault="009812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12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8109,9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9812D6" w:rsidRPr="009812D6" w:rsidRDefault="009812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12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:rsidR="009812D6" w:rsidRDefault="009812D6" w:rsidP="009812D6">
      <w:pPr>
        <w:pStyle w:val="ac"/>
        <w:keepLines/>
        <w:tabs>
          <w:tab w:val="clear" w:pos="720"/>
          <w:tab w:val="left" w:pos="708"/>
        </w:tabs>
        <w:ind w:left="0" w:right="0" w:firstLine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2.3. В главе 1 «Существующее положение в сфере производства, передачи и потребления тепловой энергии для целей теплоснабжения» в пункте 1.3.14. «Оценка фактических тепловых потерь в тепловых сетях» первый абзац изложить в следующей редакции:</w:t>
      </w:r>
    </w:p>
    <w:p w:rsidR="009812D6" w:rsidRDefault="009812D6" w:rsidP="009812D6">
      <w:pPr>
        <w:pStyle w:val="aa"/>
        <w:rPr>
          <w:sz w:val="24"/>
          <w:szCs w:val="24"/>
        </w:rPr>
      </w:pPr>
      <w:r>
        <w:rPr>
          <w:b/>
          <w:sz w:val="24"/>
          <w:szCs w:val="24"/>
        </w:rPr>
        <w:t xml:space="preserve"> «</w:t>
      </w:r>
      <w:r>
        <w:rPr>
          <w:sz w:val="24"/>
          <w:szCs w:val="24"/>
        </w:rPr>
        <w:t xml:space="preserve">Оценка фактических потерь тепловой энергии производится путем сравнения с нормативными значениями потерь тепловой энергии за календарный год. В таблице 21 представлено сопоставление фактических и нормативных потерь тепловой энергии в тепловых сетях за 2019 г., графическое отображение приведено на </w:t>
      </w:r>
      <w:r>
        <w:rPr>
          <w:b/>
          <w:sz w:val="24"/>
          <w:szCs w:val="24"/>
        </w:rPr>
        <w:t>рисунке 8</w:t>
      </w:r>
      <w:r>
        <w:rPr>
          <w:sz w:val="24"/>
          <w:szCs w:val="24"/>
        </w:rPr>
        <w:t xml:space="preserve"> (Прилагается). Как видно из таблицы и рисунка превышение фактических потерь над нормативными потерями тепловой энергии в тепловых сетях наблюдается по большинству источников». Информацию в отношении ООО «ЖКУ», отраженной в таблице 21 «Фактические и нормативные потери тепловой энергии в тепловых сетях за базовый период» изложить в следующей редакции:</w:t>
      </w:r>
    </w:p>
    <w:p w:rsidR="009812D6" w:rsidRDefault="009812D6" w:rsidP="009812D6">
      <w:pPr>
        <w:pStyle w:val="aa"/>
        <w:rPr>
          <w:sz w:val="24"/>
          <w:szCs w:val="24"/>
        </w:rPr>
      </w:pPr>
      <w:r>
        <w:rPr>
          <w:sz w:val="24"/>
          <w:szCs w:val="24"/>
        </w:rPr>
        <w:t>Таблица 21 Фактические и нормативные потери тепловой энергии в тепловых сетях за базовый период</w:t>
      </w:r>
    </w:p>
    <w:tbl>
      <w:tblPr>
        <w:tblW w:w="5000" w:type="pct"/>
        <w:tblLook w:val="00A0"/>
      </w:tblPr>
      <w:tblGrid>
        <w:gridCol w:w="844"/>
        <w:gridCol w:w="3113"/>
        <w:gridCol w:w="2819"/>
        <w:gridCol w:w="2770"/>
        <w:gridCol w:w="2929"/>
        <w:gridCol w:w="2877"/>
      </w:tblGrid>
      <w:tr w:rsidR="009812D6" w:rsidTr="009812D6">
        <w:trPr>
          <w:trHeight w:val="481"/>
          <w:tblHeader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9812D6" w:rsidRDefault="009812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9812D6" w:rsidRDefault="009812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теплоисточника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9812D6" w:rsidRDefault="009812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Фактические потери тепловой энергии, Гкал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9812D6" w:rsidRDefault="009812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Фактические потери тепловой энергии, (в % к отпуску в сеть за 2019 г.)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9812D6" w:rsidRDefault="009812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Нормативные потери в тепловых сетях, Гкал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9812D6" w:rsidRDefault="009812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Нормативные потери в тепловых сетях, (в % к отпуску в сеть за 2019г.)</w:t>
            </w:r>
          </w:p>
        </w:tc>
      </w:tr>
      <w:tr w:rsidR="009812D6" w:rsidTr="009812D6">
        <w:trPr>
          <w:trHeight w:val="481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812D6" w:rsidTr="009812D6">
        <w:trPr>
          <w:trHeight w:val="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 «База»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340,77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22,86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327,8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</w:t>
            </w:r>
          </w:p>
        </w:tc>
      </w:tr>
      <w:tr w:rsidR="009812D6" w:rsidTr="009812D6">
        <w:trPr>
          <w:trHeight w:val="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 «Гостиница»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242,26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11,59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17,93</w:t>
            </w:r>
          </w:p>
        </w:tc>
      </w:tr>
      <w:tr w:rsidR="009812D6" w:rsidTr="009812D6">
        <w:trPr>
          <w:trHeight w:val="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 «Лесокомбинат»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454,05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23,41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13,83</w:t>
            </w:r>
          </w:p>
        </w:tc>
      </w:tr>
      <w:tr w:rsidR="009812D6" w:rsidTr="009812D6">
        <w:trPr>
          <w:trHeight w:val="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 «Теремок»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924,88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14,24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1235,7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19,02</w:t>
            </w:r>
          </w:p>
        </w:tc>
      </w:tr>
      <w:tr w:rsidR="009812D6" w:rsidTr="009812D6">
        <w:trPr>
          <w:trHeight w:val="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ТЭЦ ОАО «Алтай-Кокс»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76573,2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72258,7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19,55</w:t>
            </w:r>
          </w:p>
        </w:tc>
      </w:tr>
      <w:tr w:rsidR="009812D6" w:rsidTr="009812D6">
        <w:trPr>
          <w:trHeight w:val="20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9812D6" w:rsidRDefault="009812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9812D6" w:rsidRDefault="009812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78635,1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9812D6" w:rsidRDefault="009812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20,56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9812D6" w:rsidRDefault="009812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74620,1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9812D6" w:rsidRDefault="009812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19,5</w:t>
            </w:r>
          </w:p>
        </w:tc>
      </w:tr>
    </w:tbl>
    <w:p w:rsidR="009812D6" w:rsidRDefault="009812D6" w:rsidP="009812D6">
      <w:pPr>
        <w:ind w:firstLine="708"/>
        <w:jc w:val="both"/>
        <w:rPr>
          <w:b/>
          <w:sz w:val="24"/>
          <w:szCs w:val="24"/>
        </w:rPr>
      </w:pPr>
    </w:p>
    <w:p w:rsidR="009812D6" w:rsidRDefault="009812D6" w:rsidP="009812D6">
      <w:pPr>
        <w:ind w:firstLine="708"/>
        <w:jc w:val="both"/>
        <w:rPr>
          <w:b/>
        </w:rPr>
      </w:pPr>
    </w:p>
    <w:p w:rsidR="009812D6" w:rsidRDefault="009812D6" w:rsidP="009812D6">
      <w:pPr>
        <w:ind w:firstLine="708"/>
        <w:jc w:val="both"/>
        <w:rPr>
          <w:b/>
        </w:rPr>
      </w:pPr>
      <w:r>
        <w:rPr>
          <w:b/>
        </w:rPr>
        <w:t>Пункты 1.3.14.1.-1.3.14.5 изложить в следующей редакции:</w:t>
      </w:r>
    </w:p>
    <w:p w:rsidR="009812D6" w:rsidRDefault="009812D6" w:rsidP="009812D6">
      <w:pPr>
        <w:pStyle w:val="1111"/>
        <w:ind w:left="1069" w:firstLine="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1.3.14.1.Баланс тепловой энергии в системе теплоснабжения от ТЭЦ</w:t>
      </w:r>
    </w:p>
    <w:p w:rsidR="009812D6" w:rsidRDefault="009812D6" w:rsidP="009812D6">
      <w:pPr>
        <w:pStyle w:val="aa"/>
        <w:rPr>
          <w:sz w:val="24"/>
          <w:szCs w:val="24"/>
        </w:rPr>
      </w:pPr>
      <w:r>
        <w:rPr>
          <w:sz w:val="24"/>
          <w:szCs w:val="24"/>
        </w:rPr>
        <w:t>Балансы тепловой энергии в системе теплоснабжения от ТЭЦ за 2010-2019 гг. представлены на рисунке 9 и в приложении 2.</w:t>
      </w:r>
    </w:p>
    <w:p w:rsidR="009812D6" w:rsidRDefault="009812D6" w:rsidP="009812D6">
      <w:pPr>
        <w:pStyle w:val="aa"/>
      </w:pPr>
      <w:r>
        <w:rPr>
          <w:sz w:val="24"/>
          <w:szCs w:val="24"/>
        </w:rPr>
        <w:t xml:space="preserve">Как видно из представленных материалов, значения фактических потерь ежегодно превышают значения нормативных потерь тепловой энергии в тепловых сетях. Причиной тому является высокая степень износа тепловых сетей. </w:t>
      </w:r>
      <w:r>
        <w:rPr>
          <w:noProof/>
          <w:lang w:eastAsia="ru-RU"/>
        </w:rPr>
        <w:drawing>
          <wp:inline distT="0" distB="0" distL="0" distR="0">
            <wp:extent cx="6286500" cy="3476625"/>
            <wp:effectExtent l="0" t="0" r="0" b="0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812D6" w:rsidRDefault="009812D6" w:rsidP="009812D6">
      <w:pPr>
        <w:pStyle w:val="af6"/>
        <w:ind w:left="1560" w:firstLine="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>Рис.9.</w:t>
      </w:r>
      <w:r>
        <w:rPr>
          <w:rFonts w:ascii="Times New Roman" w:hAnsi="Times New Roman"/>
          <w:b w:val="0"/>
          <w:bCs w:val="0"/>
          <w:sz w:val="24"/>
          <w:szCs w:val="24"/>
        </w:rPr>
        <w:t>Баланс тепловой энергии в системе теплоснабжения от ТЭЦ</w:t>
      </w:r>
    </w:p>
    <w:p w:rsidR="009812D6" w:rsidRDefault="009812D6" w:rsidP="009812D6">
      <w:pPr>
        <w:pStyle w:val="1111"/>
        <w:numPr>
          <w:ilvl w:val="3"/>
          <w:numId w:val="6"/>
        </w:numPr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Баланс тепловой энергии в системе теплоснабжения от котельной «Гостиница»</w:t>
      </w:r>
    </w:p>
    <w:p w:rsidR="009812D6" w:rsidRDefault="009812D6" w:rsidP="009812D6">
      <w:pPr>
        <w:pStyle w:val="aa"/>
        <w:rPr>
          <w:sz w:val="24"/>
          <w:szCs w:val="24"/>
        </w:rPr>
      </w:pPr>
      <w:r>
        <w:rPr>
          <w:sz w:val="24"/>
          <w:szCs w:val="24"/>
        </w:rPr>
        <w:t>Балансы тепловой энергии в системе теплоснабжения от котельной «Гостиница» ООО «ЖКУ» за 2010-2019 гг. представлены на рисунке 10 и в приложении 2.</w:t>
      </w:r>
    </w:p>
    <w:p w:rsidR="009812D6" w:rsidRDefault="009812D6" w:rsidP="009812D6">
      <w:pPr>
        <w:pStyle w:val="aa"/>
        <w:rPr>
          <w:sz w:val="24"/>
          <w:szCs w:val="24"/>
        </w:rPr>
      </w:pPr>
      <w:r>
        <w:rPr>
          <w:sz w:val="24"/>
          <w:szCs w:val="24"/>
        </w:rPr>
        <w:t>Как видно из представленных материалов, значения фактических потерь ежегодно превышают значения нормативных потерь тепловой энергии в тепловых сетях. Причиной тому является высокая степень износа тепловых сетей. Наибольшая величина сверхнормативных тепловых потерь наблюдалась в 2011 г., что связано с увеличением полезного отпуска потребителям, что, в свою очередь, является следствием стояния заниженных температур наружного воздуха.</w:t>
      </w:r>
    </w:p>
    <w:p w:rsidR="009812D6" w:rsidRDefault="009812D6" w:rsidP="009812D6">
      <w:pPr>
        <w:pStyle w:val="aa"/>
        <w:rPr>
          <w:sz w:val="24"/>
          <w:szCs w:val="24"/>
        </w:rPr>
      </w:pPr>
      <w:r>
        <w:rPr>
          <w:sz w:val="24"/>
          <w:szCs w:val="24"/>
        </w:rPr>
        <w:t>В рассматриваемой системе теплоснабжения величина фактических потерь тепловой энергии не может определяться с достаточной степенью точности, поскольку существенная часть потребителей до сих пор не оборудована приборами учета тепловой энергии.</w:t>
      </w:r>
    </w:p>
    <w:p w:rsidR="009812D6" w:rsidRDefault="009812D6" w:rsidP="009812D6">
      <w:pPr>
        <w:pStyle w:val="aa"/>
        <w:keepNext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6105525" cy="5095875"/>
            <wp:effectExtent l="0" t="0" r="0" b="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812D6" w:rsidRDefault="009812D6" w:rsidP="009812D6">
      <w:pPr>
        <w:pStyle w:val="af6"/>
        <w:ind w:left="1560" w:firstLine="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Рис.10 </w:t>
      </w:r>
      <w:r>
        <w:rPr>
          <w:rFonts w:ascii="Times New Roman" w:hAnsi="Times New Roman"/>
          <w:b w:val="0"/>
          <w:bCs w:val="0"/>
          <w:sz w:val="24"/>
          <w:szCs w:val="24"/>
        </w:rPr>
        <w:t>Баланс тепловой энергии в системе теплоснабжения от котельной «Гостиница»</w:t>
      </w:r>
    </w:p>
    <w:p w:rsidR="009812D6" w:rsidRDefault="009812D6" w:rsidP="009812D6">
      <w:pPr>
        <w:pStyle w:val="1111"/>
        <w:ind w:left="851" w:firstLine="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1.3.14.3.Баланс тепловой энергии в системе теплоснабжения от котельной «Теремок»</w:t>
      </w:r>
    </w:p>
    <w:p w:rsidR="009812D6" w:rsidRDefault="009812D6" w:rsidP="009812D6">
      <w:pPr>
        <w:pStyle w:val="aa"/>
        <w:rPr>
          <w:sz w:val="24"/>
          <w:szCs w:val="24"/>
        </w:rPr>
      </w:pPr>
      <w:r>
        <w:rPr>
          <w:sz w:val="24"/>
          <w:szCs w:val="24"/>
        </w:rPr>
        <w:t>Балансы тепловой энергии в системе теплоснабжения от котельной «Теремок» ООО «ЖКУ» за 2010-2019 гг. представлены на рисунке 11 и в приложении 2.</w:t>
      </w:r>
    </w:p>
    <w:p w:rsidR="009812D6" w:rsidRDefault="009812D6" w:rsidP="009812D6">
      <w:pPr>
        <w:pStyle w:val="aa"/>
        <w:rPr>
          <w:sz w:val="24"/>
          <w:szCs w:val="24"/>
        </w:rPr>
      </w:pPr>
      <w:r>
        <w:rPr>
          <w:sz w:val="24"/>
          <w:szCs w:val="24"/>
        </w:rPr>
        <w:t>Как видно из представленных материалов, значения фактических потерь ежегодно превышают значения нормативных потерь тепловой энергии в тепловых сетях. Причиной тому является высокая степень износа тепловых сетей. Наибольшая величина сверхнормативных тепловых потерь наблюдалась в 2018 г. В рассматриваемой системе теплоснабжения величина фактических потерь тепловой энергии не может определяться с достаточной степенью точности, поскольку существенная часть потребителей до сих пор не оборудована приборами учета тепловой энергии.</w:t>
      </w:r>
    </w:p>
    <w:p w:rsidR="009812D6" w:rsidRDefault="009812D6" w:rsidP="009812D6">
      <w:pPr>
        <w:pStyle w:val="aa"/>
        <w:keepNext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6105525" cy="5095875"/>
            <wp:effectExtent l="0" t="0" r="0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812D6" w:rsidRDefault="009812D6" w:rsidP="009812D6">
      <w:pPr>
        <w:pStyle w:val="af6"/>
        <w:ind w:left="1560" w:firstLine="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Рис.11 </w:t>
      </w:r>
      <w:r>
        <w:rPr>
          <w:rFonts w:ascii="Times New Roman" w:hAnsi="Times New Roman"/>
          <w:b w:val="0"/>
          <w:bCs w:val="0"/>
          <w:sz w:val="24"/>
          <w:szCs w:val="24"/>
        </w:rPr>
        <w:t>Баланс тепловой энергии в системе теплоснабжения от котельной «Теремок»</w:t>
      </w:r>
    </w:p>
    <w:p w:rsidR="009812D6" w:rsidRDefault="009812D6" w:rsidP="009812D6">
      <w:pPr>
        <w:pStyle w:val="1111"/>
        <w:ind w:firstLine="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1.3.14.4.Баланс тепловой энергии в системе теплоснабжения от котельной «База»</w:t>
      </w:r>
    </w:p>
    <w:p w:rsidR="009812D6" w:rsidRDefault="009812D6" w:rsidP="009812D6">
      <w:pPr>
        <w:pStyle w:val="aa"/>
        <w:rPr>
          <w:sz w:val="24"/>
          <w:szCs w:val="24"/>
        </w:rPr>
      </w:pPr>
      <w:r>
        <w:rPr>
          <w:sz w:val="24"/>
          <w:szCs w:val="24"/>
        </w:rPr>
        <w:t>Балансы тепловой энергии в системе теплоснабжения от котельной «База» ООО «ЖКУ» за 2010-2019 гг. представлены на рисунке 12 и в приложении 2.</w:t>
      </w:r>
    </w:p>
    <w:p w:rsidR="009812D6" w:rsidRDefault="009812D6" w:rsidP="009812D6">
      <w:pPr>
        <w:pStyle w:val="aa"/>
        <w:rPr>
          <w:sz w:val="24"/>
          <w:szCs w:val="24"/>
        </w:rPr>
      </w:pPr>
      <w:r>
        <w:rPr>
          <w:sz w:val="24"/>
          <w:szCs w:val="24"/>
        </w:rPr>
        <w:t>Как видно из представленных материалов, значения фактических потерь ежегодно превышают значения нормативных потерь тепловой энергии в тепловых сетях. Причиной тому является высокая степень износа тепловых сетей. Наибольшая величина сверхнормативных тепловых потерь наблюдалась в 2010-2011 гг. За 2012-2015 гг. наблюдается снижение уровня фактических потерь по сравнению с уровнем 2010-2011 гг. практически до уровня нормативных потерь. За ретроспективный период, уровень потерь сократился с 29,5% до 20,3%. Однако даже снижение фактических потерь до 20,3% несопоставимо с уровнем потерь в эффективных системах централизованного теплоснабжения на территории России.</w:t>
      </w:r>
    </w:p>
    <w:p w:rsidR="009812D6" w:rsidRDefault="009812D6" w:rsidP="009812D6">
      <w:pPr>
        <w:pStyle w:val="aa"/>
        <w:rPr>
          <w:sz w:val="24"/>
          <w:szCs w:val="24"/>
        </w:rPr>
      </w:pPr>
      <w:r>
        <w:rPr>
          <w:sz w:val="24"/>
          <w:szCs w:val="24"/>
        </w:rPr>
        <w:t>В рассматриваемой системе теплоснабжения величина фактических потерь тепловой энергии не может определяться с достаточной степенью точности, поскольку существенная часть потребителей до сих пор не оборудована приборами учета тепловой энергии.</w:t>
      </w:r>
    </w:p>
    <w:p w:rsidR="009812D6" w:rsidRDefault="009812D6" w:rsidP="009812D6">
      <w:pPr>
        <w:pStyle w:val="aa"/>
        <w:keepNext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6124575" cy="4914900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812D6" w:rsidRDefault="009812D6" w:rsidP="009812D6">
      <w:pPr>
        <w:pStyle w:val="af6"/>
        <w:ind w:left="1560" w:firstLine="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Рис.12 </w:t>
      </w:r>
      <w:r>
        <w:rPr>
          <w:rFonts w:ascii="Times New Roman" w:hAnsi="Times New Roman"/>
          <w:b w:val="0"/>
          <w:bCs w:val="0"/>
          <w:sz w:val="24"/>
          <w:szCs w:val="24"/>
        </w:rPr>
        <w:t>Баланс тепловой энергии в системе теплоснабжения от котельной «База»</w:t>
      </w:r>
    </w:p>
    <w:p w:rsidR="009812D6" w:rsidRDefault="009812D6" w:rsidP="009812D6">
      <w:pPr>
        <w:pStyle w:val="1111"/>
        <w:ind w:firstLine="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1.3.14.5. Баланс тепловой энергии в системе теплоснабжения от котельной «Лесокомбинат»</w:t>
      </w:r>
    </w:p>
    <w:p w:rsidR="009812D6" w:rsidRDefault="009812D6" w:rsidP="009812D6">
      <w:pPr>
        <w:pStyle w:val="aa"/>
        <w:rPr>
          <w:sz w:val="24"/>
          <w:szCs w:val="24"/>
        </w:rPr>
      </w:pPr>
      <w:r>
        <w:rPr>
          <w:sz w:val="24"/>
          <w:szCs w:val="24"/>
        </w:rPr>
        <w:t>Балансы тепловой энергии в системе теплоснабжения от котельной «Лесокомбинат» ООО «ЖКУ» за 2010-2019 гг. представлены на рисунке 13 и в приложении 2.</w:t>
      </w:r>
    </w:p>
    <w:p w:rsidR="009812D6" w:rsidRDefault="009812D6" w:rsidP="009812D6">
      <w:pPr>
        <w:pStyle w:val="aa"/>
        <w:rPr>
          <w:sz w:val="24"/>
          <w:szCs w:val="24"/>
        </w:rPr>
      </w:pPr>
      <w:r>
        <w:rPr>
          <w:sz w:val="24"/>
          <w:szCs w:val="24"/>
        </w:rPr>
        <w:t>Как видно из представленных материалов, значения фактических потерь ежегодно превышают значения нормативных потерь тепловой энергии в тепловых сетях. Причиной тому является высокая степень износа тепловых сетей. Наибольшая величина сверхнормативных тепловых потерь наблюдалась в 2010 г. За 2011-2013 г. наблюдалось существенное снижение уровня фактических потерь по сравнению с уровнем 2010 г. За ретроспективный период уровень потерь сократился с 53,3% до 21,6%. Однако даже снижение фактических потерь до 21,6% несопоставимо с уровнем потерь в высокоэффективных системах централизованного теплоснабжения, функционирующих на территории России.</w:t>
      </w:r>
    </w:p>
    <w:p w:rsidR="009812D6" w:rsidRDefault="009812D6" w:rsidP="009812D6">
      <w:pPr>
        <w:pStyle w:val="aa"/>
        <w:rPr>
          <w:sz w:val="24"/>
          <w:szCs w:val="24"/>
        </w:rPr>
      </w:pPr>
      <w:r>
        <w:rPr>
          <w:sz w:val="24"/>
          <w:szCs w:val="24"/>
        </w:rPr>
        <w:t>В рассматриваемой системе теплоснабжения величина фактических потерь тепловой энергии не может определяться с достаточной степенью точности, поскольку существенная часть потребителей до сих пор не оборудована приборами учета тепловой энергии.</w:t>
      </w:r>
    </w:p>
    <w:p w:rsidR="009812D6" w:rsidRDefault="009812D6" w:rsidP="009812D6">
      <w:pPr>
        <w:pStyle w:val="aa"/>
        <w:keepNext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6219825" cy="4314825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812D6" w:rsidRDefault="009812D6" w:rsidP="009812D6">
      <w:r>
        <w:rPr>
          <w:bCs/>
        </w:rPr>
        <w:t>Рис.13 Баланс тепловой энергии в системе теплоснабжения от котельной «Лесокомбинат»</w:t>
      </w:r>
    </w:p>
    <w:p w:rsidR="009812D6" w:rsidRDefault="009812D6" w:rsidP="009812D6">
      <w:pPr>
        <w:ind w:firstLine="708"/>
        <w:jc w:val="both"/>
      </w:pPr>
    </w:p>
    <w:p w:rsidR="009812D6" w:rsidRDefault="009812D6" w:rsidP="009812D6">
      <w:pPr>
        <w:pStyle w:val="aa"/>
        <w:rPr>
          <w:b/>
          <w:sz w:val="24"/>
          <w:szCs w:val="24"/>
        </w:rPr>
      </w:pPr>
      <w:r>
        <w:rPr>
          <w:b/>
          <w:sz w:val="24"/>
          <w:szCs w:val="24"/>
        </w:rPr>
        <w:t>Второй абзац пункта 1.3.17 изложить в следующей редакции:</w:t>
      </w:r>
    </w:p>
    <w:p w:rsidR="009812D6" w:rsidRDefault="009812D6" w:rsidP="009812D6">
      <w:pPr>
        <w:pStyle w:val="aa"/>
        <w:rPr>
          <w:sz w:val="24"/>
          <w:szCs w:val="24"/>
        </w:rPr>
      </w:pPr>
      <w:r>
        <w:rPr>
          <w:sz w:val="24"/>
          <w:szCs w:val="24"/>
        </w:rPr>
        <w:t>Потребители г. Заринска не все оснащены приборами учета потребляемой тепловой энергии. Сведения о структуре отпуска тепловой энергии потребителям ООО «ЖКУ» в зависимости от оснащенности приборами учета представлены на рисунке 15. В настоящее время около 70% потребителей оборудованы приборами учета. За 2010-2019 гг. произошло существенное увеличение доли отпуска тепловой энергии потребителям в соответствии с показаниями приборов учета тепловой энергии (от 18% до 90,6%).</w:t>
      </w:r>
    </w:p>
    <w:p w:rsidR="009812D6" w:rsidRDefault="009812D6" w:rsidP="009812D6">
      <w:pPr>
        <w:pStyle w:val="aa"/>
        <w:rPr>
          <w:sz w:val="24"/>
          <w:szCs w:val="24"/>
        </w:rPr>
      </w:pPr>
    </w:p>
    <w:p w:rsidR="009812D6" w:rsidRDefault="009812D6" w:rsidP="009812D6">
      <w:pPr>
        <w:pStyle w:val="aa"/>
        <w:rPr>
          <w:sz w:val="24"/>
          <w:szCs w:val="24"/>
          <w:lang/>
        </w:rPr>
      </w:pPr>
      <w:r>
        <w:rPr>
          <w:sz w:val="24"/>
          <w:szCs w:val="24"/>
        </w:rPr>
        <w:t>Рис.15 Сведения о структуре отпуска тепловой энергии в зависимости от оснащенности потребителей приборами учета тепловой энергии.</w:t>
      </w:r>
    </w:p>
    <w:p w:rsidR="009812D6" w:rsidRDefault="009812D6" w:rsidP="009812D6">
      <w:pPr>
        <w:pStyle w:val="aa"/>
        <w:rPr>
          <w:sz w:val="24"/>
          <w:szCs w:val="24"/>
        </w:rPr>
      </w:pPr>
    </w:p>
    <w:p w:rsidR="009812D6" w:rsidRDefault="009812D6" w:rsidP="009812D6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4953000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812D6" w:rsidRDefault="009812D6" w:rsidP="009812D6">
      <w:pPr>
        <w:jc w:val="both"/>
        <w:rPr>
          <w:b/>
        </w:rPr>
      </w:pPr>
      <w:r>
        <w:rPr>
          <w:b/>
        </w:rPr>
        <w:t>Пункт 1.5.3.изложить в следующей редакции:</w:t>
      </w:r>
    </w:p>
    <w:p w:rsidR="009812D6" w:rsidRDefault="009812D6" w:rsidP="009812D6">
      <w:pPr>
        <w:jc w:val="both"/>
      </w:pPr>
    </w:p>
    <w:p w:rsidR="009812D6" w:rsidRDefault="009812D6" w:rsidP="009812D6">
      <w:bookmarkStart w:id="1" w:name="_Toc468960886"/>
      <w:bookmarkStart w:id="2" w:name="_Toc386561021"/>
      <w:bookmarkStart w:id="3" w:name="_Toc384058630"/>
      <w:bookmarkStart w:id="4" w:name="_Toc377471837"/>
      <w:r>
        <w:t>1.5.3. Значения потребления тепловой энергии в расчетных элементах территориального деления за отопительный период и за год в целом</w:t>
      </w:r>
      <w:bookmarkEnd w:id="1"/>
      <w:bookmarkEnd w:id="2"/>
      <w:bookmarkEnd w:id="3"/>
      <w:bookmarkEnd w:id="4"/>
    </w:p>
    <w:p w:rsidR="009812D6" w:rsidRDefault="009812D6" w:rsidP="009812D6">
      <w:pPr>
        <w:pStyle w:val="aa"/>
        <w:rPr>
          <w:sz w:val="24"/>
          <w:szCs w:val="24"/>
        </w:rPr>
      </w:pPr>
      <w:r>
        <w:rPr>
          <w:sz w:val="24"/>
          <w:szCs w:val="24"/>
        </w:rPr>
        <w:t>Информация о ежемесячном потреблении тепловой энергии на нужды отопления и ГВС отсутствует. Информация о расчетных единицах территориального деления отсутствует.</w:t>
      </w:r>
    </w:p>
    <w:p w:rsidR="009812D6" w:rsidRDefault="009812D6" w:rsidP="009812D6">
      <w:pPr>
        <w:pStyle w:val="aa"/>
        <w:rPr>
          <w:sz w:val="24"/>
          <w:szCs w:val="24"/>
        </w:rPr>
      </w:pPr>
      <w:r>
        <w:rPr>
          <w:sz w:val="24"/>
          <w:szCs w:val="24"/>
        </w:rPr>
        <w:t>Расчетные сведения о потреблении тепловой энергии от источников тепловой энергии за 2019 г. в целом представлены в таблице 24.</w:t>
      </w:r>
    </w:p>
    <w:p w:rsidR="009812D6" w:rsidRDefault="009812D6" w:rsidP="009812D6">
      <w:pPr>
        <w:pStyle w:val="aa"/>
        <w:rPr>
          <w:sz w:val="24"/>
          <w:szCs w:val="24"/>
        </w:rPr>
      </w:pPr>
      <w:r>
        <w:rPr>
          <w:sz w:val="24"/>
          <w:szCs w:val="24"/>
        </w:rPr>
        <w:t>Информацию в отношении ООО «ЖКУ», отраженной в таблице 24 «Расчетные значения потребления тепловой энергии за 2019 г.» изложить в следующей редакции:</w:t>
      </w:r>
    </w:p>
    <w:p w:rsidR="009812D6" w:rsidRDefault="009812D6" w:rsidP="009812D6">
      <w:pPr>
        <w:pStyle w:val="ac"/>
        <w:keepLines/>
        <w:tabs>
          <w:tab w:val="clear" w:pos="720"/>
          <w:tab w:val="left" w:pos="708"/>
        </w:tabs>
        <w:ind w:left="0" w:right="0" w:firstLine="0"/>
        <w:rPr>
          <w:rFonts w:ascii="Times New Roman" w:hAnsi="Times New Roman"/>
          <w:b w:val="0"/>
          <w:bCs w:val="0"/>
          <w:sz w:val="24"/>
          <w:szCs w:val="24"/>
          <w:lang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Таблица 24. Расчетные значения потребления тепловой энергии за 2019 г. в целом</w:t>
      </w:r>
    </w:p>
    <w:tbl>
      <w:tblPr>
        <w:tblW w:w="0" w:type="auto"/>
        <w:tblLook w:val="00A0"/>
      </w:tblPr>
      <w:tblGrid>
        <w:gridCol w:w="771"/>
        <w:gridCol w:w="5944"/>
        <w:gridCol w:w="2205"/>
        <w:gridCol w:w="3366"/>
        <w:gridCol w:w="1388"/>
      </w:tblGrid>
      <w:tr w:rsidR="009812D6" w:rsidTr="009812D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9812D6" w:rsidRDefault="009812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5" w:name="_Toc386561022"/>
            <w:bookmarkStart w:id="6" w:name="_Toc384058632"/>
            <w:r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9812D6" w:rsidRDefault="009812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теплоисточника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9812D6" w:rsidRDefault="009812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Полезный отпуск, Гкал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538DD5"/>
            <w:vAlign w:val="center"/>
            <w:hideMark/>
          </w:tcPr>
          <w:p w:rsidR="009812D6" w:rsidRDefault="009812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Полезный отпуск по видам теплопотребления, Гкал</w:t>
            </w:r>
          </w:p>
        </w:tc>
      </w:tr>
      <w:tr w:rsidR="009812D6" w:rsidTr="009812D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9812D6" w:rsidRDefault="009812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9812D6" w:rsidRDefault="009812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ГВС</w:t>
            </w:r>
          </w:p>
        </w:tc>
      </w:tr>
      <w:tr w:rsidR="009812D6" w:rsidTr="009812D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 «База»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812D6" w:rsidTr="009812D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 «Гостиница»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812D6" w:rsidTr="009812D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 «Лесокомбинат»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812D6" w:rsidTr="009812D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 «Теремок»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812D6" w:rsidTr="009812D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ТЭЦ ОАО «Алтай-Кокс»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292585,23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249030,31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43554,92</w:t>
            </w:r>
          </w:p>
        </w:tc>
      </w:tr>
      <w:tr w:rsidR="009812D6" w:rsidTr="009812D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 МУП «Стабильность»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12D6" w:rsidTr="009812D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 ГУП ДХ АК «Северо-Восточное ДСУ «филиал Заринский»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12D6" w:rsidTr="009812D6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9812D6" w:rsidRDefault="009812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9812D6" w:rsidRDefault="009812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303380,671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9812D6" w:rsidRDefault="009812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259825,75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9812D6" w:rsidRDefault="009812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43554,92</w:t>
            </w:r>
          </w:p>
        </w:tc>
      </w:tr>
      <w:bookmarkEnd w:id="5"/>
      <w:bookmarkEnd w:id="6"/>
    </w:tbl>
    <w:p w:rsidR="009812D6" w:rsidRDefault="009812D6" w:rsidP="009812D6">
      <w:pPr>
        <w:rPr>
          <w:rFonts w:ascii="Times New Roman" w:hAnsi="Times New Roman"/>
          <w:sz w:val="24"/>
          <w:szCs w:val="24"/>
        </w:rPr>
      </w:pPr>
    </w:p>
    <w:p w:rsidR="009812D6" w:rsidRDefault="009812D6" w:rsidP="009812D6">
      <w:pPr>
        <w:pStyle w:val="111"/>
        <w:tabs>
          <w:tab w:val="left" w:pos="1560"/>
        </w:tabs>
        <w:ind w:left="0" w:firstLine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</w:rPr>
        <w:t>В пункте 1.6.1. «</w:t>
      </w:r>
      <w:bookmarkStart w:id="7" w:name="_Toc468960888"/>
      <w:bookmarkStart w:id="8" w:name="_Toc386561024"/>
      <w:bookmarkStart w:id="9" w:name="_Toc384058634"/>
      <w:bookmarkStart w:id="10" w:name="_Toc377471841"/>
      <w:r>
        <w:rPr>
          <w:b w:val="0"/>
          <w:sz w:val="24"/>
          <w:szCs w:val="24"/>
        </w:rPr>
        <w:t>Балансы установленной, располагаемой тепловой мощности и тепловой мощности нетто, потерь тепловой мощности в тепловых сетях и присоединенной тепловой нагрузки по каждому источнику тепловой энергии, а в случае нескольких выводов тепловой мощности от одного источника тепловой энергии - по каждому из выводов</w:t>
      </w:r>
      <w:bookmarkEnd w:id="7"/>
      <w:bookmarkEnd w:id="8"/>
      <w:bookmarkEnd w:id="9"/>
      <w:bookmarkEnd w:id="10"/>
      <w:r>
        <w:rPr>
          <w:b w:val="0"/>
          <w:sz w:val="24"/>
          <w:szCs w:val="24"/>
          <w:u w:val="single"/>
          <w:lang w:val="ru-RU"/>
        </w:rPr>
        <w:t>последний абзац</w:t>
      </w:r>
      <w:r>
        <w:rPr>
          <w:b w:val="0"/>
          <w:sz w:val="24"/>
          <w:szCs w:val="24"/>
          <w:lang w:val="ru-RU"/>
        </w:rPr>
        <w:t xml:space="preserve"> изложить в следующей редакции:</w:t>
      </w:r>
    </w:p>
    <w:p w:rsidR="009812D6" w:rsidRDefault="009812D6" w:rsidP="009812D6">
      <w:pPr>
        <w:pStyle w:val="111"/>
        <w:tabs>
          <w:tab w:val="left" w:pos="1560"/>
        </w:tabs>
        <w:ind w:left="0" w:firstLine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</w:rPr>
        <w:t>Сведения о фактических балансах тепловой энергии в системах централизованного теплоснабжения г. Заринска за 2010-201</w:t>
      </w:r>
      <w:r>
        <w:rPr>
          <w:b w:val="0"/>
          <w:sz w:val="24"/>
          <w:szCs w:val="24"/>
          <w:lang w:val="ru-RU"/>
        </w:rPr>
        <w:t>9</w:t>
      </w:r>
      <w:r>
        <w:rPr>
          <w:b w:val="0"/>
          <w:sz w:val="24"/>
          <w:szCs w:val="24"/>
        </w:rPr>
        <w:t xml:space="preserve"> гг. (и анализ балансов) представлены в разделе 1.3.14 Обосновывающих материалов.</w:t>
      </w:r>
    </w:p>
    <w:p w:rsidR="009812D6" w:rsidRDefault="009812D6" w:rsidP="009812D6">
      <w:pPr>
        <w:pStyle w:val="111"/>
        <w:tabs>
          <w:tab w:val="left" w:pos="1560"/>
        </w:tabs>
        <w:ind w:left="0" w:firstLine="709"/>
        <w:rPr>
          <w:b w:val="0"/>
          <w:sz w:val="24"/>
          <w:szCs w:val="24"/>
          <w:lang w:val="ru-RU"/>
        </w:rPr>
      </w:pPr>
      <w:bookmarkStart w:id="11" w:name="_Toc468960895"/>
      <w:bookmarkStart w:id="12" w:name="_Toc386561031"/>
      <w:bookmarkStart w:id="13" w:name="_Toc384058641"/>
      <w:bookmarkStart w:id="14" w:name="_Toc377471848"/>
      <w:r>
        <w:rPr>
          <w:b w:val="0"/>
          <w:sz w:val="24"/>
          <w:szCs w:val="24"/>
          <w:lang w:val="ru-RU"/>
        </w:rPr>
        <w:t>В пункте 1.7.2. «</w:t>
      </w:r>
      <w:r>
        <w:rPr>
          <w:b w:val="0"/>
          <w:sz w:val="24"/>
          <w:szCs w:val="24"/>
        </w:rPr>
        <w:t>Утвержденные балансы производительности водоподготовительных установок теплоносителя для тепловых сетей и максимальное потребление теплоносителя в аварийных режимах систем теплоснабжения</w:t>
      </w:r>
      <w:bookmarkEnd w:id="11"/>
      <w:bookmarkEnd w:id="12"/>
      <w:bookmarkEnd w:id="13"/>
      <w:bookmarkEnd w:id="14"/>
      <w:r>
        <w:rPr>
          <w:b w:val="0"/>
          <w:sz w:val="24"/>
          <w:szCs w:val="24"/>
          <w:lang w:val="ru-RU"/>
        </w:rPr>
        <w:t>» информацию в отношении ООО «ЖКУ», отраженной в таблице 27 «Балансы теплоносителя» изложить в следующей редакции:</w:t>
      </w:r>
    </w:p>
    <w:p w:rsidR="009812D6" w:rsidRDefault="009812D6" w:rsidP="009812D6">
      <w:pPr>
        <w:pStyle w:val="ac"/>
        <w:keepLines/>
        <w:tabs>
          <w:tab w:val="clear" w:pos="720"/>
          <w:tab w:val="left" w:pos="708"/>
        </w:tabs>
        <w:ind w:left="0" w:right="0" w:firstLine="0"/>
        <w:rPr>
          <w:rFonts w:ascii="Times New Roman" w:hAnsi="Times New Roman"/>
          <w:b w:val="0"/>
          <w:bCs w:val="0"/>
          <w:sz w:val="24"/>
          <w:szCs w:val="24"/>
          <w:lang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Таблица 27. Балансы теплоносителя</w:t>
      </w:r>
    </w:p>
    <w:tbl>
      <w:tblPr>
        <w:tblW w:w="0" w:type="auto"/>
        <w:tblLook w:val="00A0"/>
      </w:tblPr>
      <w:tblGrid>
        <w:gridCol w:w="651"/>
        <w:gridCol w:w="3984"/>
        <w:gridCol w:w="1825"/>
        <w:gridCol w:w="3578"/>
        <w:gridCol w:w="5314"/>
      </w:tblGrid>
      <w:tr w:rsidR="009812D6" w:rsidTr="009812D6">
        <w:trPr>
          <w:trHeight w:val="48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9812D6" w:rsidRDefault="009812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9812D6" w:rsidRDefault="009812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теплоисточника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9812D6" w:rsidRDefault="009812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Объем тепловых сетей, м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9812D6" w:rsidRDefault="009812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Нормативные утечки теплоносителя в тепловых сетях, м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/ч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9812D6" w:rsidRDefault="009812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Расход химически необработанной и недеаэрированной воды на аварийную подпитку, м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/ч</w:t>
            </w:r>
          </w:p>
        </w:tc>
      </w:tr>
      <w:tr w:rsidR="009812D6" w:rsidTr="009812D6">
        <w:trPr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812D6" w:rsidTr="009812D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 «База»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0,1284</w:t>
            </w:r>
          </w:p>
        </w:tc>
      </w:tr>
      <w:tr w:rsidR="009812D6" w:rsidTr="009812D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 «Гостиница»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0,2582</w:t>
            </w:r>
          </w:p>
        </w:tc>
      </w:tr>
      <w:tr w:rsidR="009812D6" w:rsidTr="009812D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 «Лесокомбинат»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0,142</w:t>
            </w:r>
          </w:p>
        </w:tc>
      </w:tr>
      <w:tr w:rsidR="009812D6" w:rsidTr="009812D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 «Теремок»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0,777</w:t>
            </w:r>
          </w:p>
        </w:tc>
      </w:tr>
      <w:tr w:rsidR="009812D6" w:rsidTr="009812D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 МУП «Стабильность»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12D6" w:rsidTr="009812D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 ГУП ДХ АК «Северо-Восточное ДСУ» «филиал Заринский»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12D6" w:rsidTr="009812D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ТЭЦ ОАО «Алтай-Кокс»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8 044,61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20,1115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160,8922</w:t>
            </w:r>
          </w:p>
        </w:tc>
      </w:tr>
    </w:tbl>
    <w:p w:rsidR="009812D6" w:rsidRDefault="009812D6" w:rsidP="009812D6">
      <w:pPr>
        <w:rPr>
          <w:rFonts w:ascii="Times New Roman" w:hAnsi="Times New Roman"/>
          <w:sz w:val="24"/>
          <w:szCs w:val="24"/>
        </w:rPr>
      </w:pPr>
    </w:p>
    <w:p w:rsidR="009812D6" w:rsidRDefault="009812D6" w:rsidP="009812D6">
      <w:pPr>
        <w:rPr>
          <w:b/>
        </w:rPr>
      </w:pPr>
      <w:r>
        <w:rPr>
          <w:b/>
        </w:rPr>
        <w:t>В таблице 30 «Расход основного вида топлива на источниках тепловой энергии» информацию изложить в новой  редакции. (Таблица 30 прилагается)</w:t>
      </w:r>
    </w:p>
    <w:p w:rsidR="009812D6" w:rsidRDefault="009812D6" w:rsidP="009812D6"/>
    <w:p w:rsidR="009812D6" w:rsidRDefault="009812D6" w:rsidP="009812D6">
      <w:pPr>
        <w:pStyle w:val="aa"/>
        <w:rPr>
          <w:b/>
          <w:sz w:val="24"/>
          <w:szCs w:val="24"/>
        </w:rPr>
      </w:pPr>
      <w:r>
        <w:rPr>
          <w:b/>
          <w:sz w:val="24"/>
          <w:szCs w:val="24"/>
        </w:rPr>
        <w:t>Пункт 1.10.2. ООО «ЖКУ» изложить в следующей редакции:</w:t>
      </w:r>
    </w:p>
    <w:p w:rsidR="009812D6" w:rsidRDefault="009812D6" w:rsidP="009812D6">
      <w:pPr>
        <w:pStyle w:val="111"/>
        <w:numPr>
          <w:ilvl w:val="2"/>
          <w:numId w:val="7"/>
        </w:numPr>
        <w:tabs>
          <w:tab w:val="left" w:pos="1560"/>
        </w:tabs>
        <w:rPr>
          <w:sz w:val="24"/>
          <w:szCs w:val="24"/>
        </w:rPr>
      </w:pPr>
      <w:bookmarkStart w:id="15" w:name="_Toc468960906"/>
      <w:r>
        <w:rPr>
          <w:sz w:val="24"/>
          <w:szCs w:val="24"/>
        </w:rPr>
        <w:t>ООО «ЖКУ»</w:t>
      </w:r>
      <w:bookmarkEnd w:id="15"/>
    </w:p>
    <w:p w:rsidR="009812D6" w:rsidRDefault="009812D6" w:rsidP="009812D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>
        <w:t>Сведения, подлежащие раскрытию в части основных показателей финансово-хозяйственной деятельности ООО «ЖКУ» за 2011-2019 гг., представлены в таблице 36 и на диаграммах 21, 22.</w:t>
      </w:r>
    </w:p>
    <w:p w:rsidR="009812D6" w:rsidRDefault="009812D6" w:rsidP="009812D6">
      <w:pPr>
        <w:spacing w:line="360" w:lineRule="auto"/>
        <w:ind w:firstLine="567"/>
        <w:jc w:val="both"/>
        <w:rPr>
          <w:rFonts w:eastAsia="MS Mincho"/>
        </w:rPr>
      </w:pPr>
      <w:r>
        <w:rPr>
          <w:rFonts w:eastAsia="MS Mincho"/>
        </w:rPr>
        <w:t xml:space="preserve">Из таблицы 36 и рисунков 21, 22 видно, что наибольшую часть затрат (около 47,96 %) на производство тепловой энергии имеют затраты на приобретаемую тепловую энергию от ТЭЦ АО «Алтай-Кокс». </w:t>
      </w:r>
    </w:p>
    <w:p w:rsidR="009812D6" w:rsidRDefault="009812D6" w:rsidP="009812D6">
      <w:pPr>
        <w:spacing w:line="360" w:lineRule="auto"/>
        <w:ind w:firstLine="567"/>
        <w:jc w:val="both"/>
        <w:rPr>
          <w:rFonts w:eastAsia="MS Mincho"/>
        </w:rPr>
      </w:pPr>
      <w:r>
        <w:rPr>
          <w:rFonts w:eastAsia="MS Mincho"/>
        </w:rPr>
        <w:t>Расходы на оплату труда и отчисления на социальные нужды основного производственного персонала – 18074,9 тыс. руб. и по величине данный показатель занимает второе место.</w:t>
      </w:r>
    </w:p>
    <w:p w:rsidR="009812D6" w:rsidRDefault="009812D6" w:rsidP="009812D6">
      <w:pPr>
        <w:spacing w:line="360" w:lineRule="auto"/>
        <w:ind w:firstLine="567"/>
        <w:jc w:val="both"/>
        <w:rPr>
          <w:rFonts w:eastAsia="MS Mincho"/>
        </w:rPr>
      </w:pPr>
      <w:r>
        <w:rPr>
          <w:rFonts w:eastAsia="MS Mincho"/>
        </w:rPr>
        <w:t xml:space="preserve">Третье место в структуре затрат занимают расходы на покупаемую электрическую энергию, за 2019 г. составили 15646,5 тыс. руб. </w:t>
      </w:r>
    </w:p>
    <w:p w:rsidR="009812D6" w:rsidRDefault="009812D6" w:rsidP="009812D6">
      <w:pPr>
        <w:spacing w:line="360" w:lineRule="auto"/>
        <w:ind w:firstLine="567"/>
        <w:jc w:val="both"/>
        <w:rPr>
          <w:rFonts w:eastAsia="MS Mincho"/>
        </w:rPr>
      </w:pPr>
      <w:r>
        <w:rPr>
          <w:rFonts w:eastAsia="MS Mincho"/>
        </w:rPr>
        <w:t>Расходы на капитальный и текущий ремонт основных фондов в период 2011-2019 гг. повышались, максимальное значение зафиксировано в 2010 г. – 11 940,3 тыс. руб.</w:t>
      </w:r>
    </w:p>
    <w:p w:rsidR="009812D6" w:rsidRDefault="009812D6" w:rsidP="009812D6">
      <w:pPr>
        <w:spacing w:line="360" w:lineRule="auto"/>
        <w:ind w:firstLine="567"/>
        <w:jc w:val="both"/>
        <w:rPr>
          <w:rFonts w:eastAsia="MS Mincho"/>
        </w:rPr>
      </w:pPr>
      <w:r>
        <w:rPr>
          <w:rFonts w:eastAsia="MS Mincho"/>
        </w:rPr>
        <w:t>Амортизация основных производственных средств за 2010-2014 гг. снизилась ориентировочно в полтора раза, в 2015 г. возросла почти в 2,5 раза.</w:t>
      </w:r>
    </w:p>
    <w:p w:rsidR="009812D6" w:rsidRDefault="009812D6" w:rsidP="009812D6">
      <w:pPr>
        <w:spacing w:line="360" w:lineRule="auto"/>
        <w:ind w:firstLine="567"/>
        <w:jc w:val="both"/>
        <w:rPr>
          <w:rFonts w:eastAsia="MS Mincho"/>
        </w:rPr>
      </w:pPr>
      <w:r>
        <w:rPr>
          <w:rFonts w:eastAsia="MS Mincho"/>
        </w:rPr>
        <w:t>Для снижения себестоимости отпуска тепловой энергии конечным потребителям, предприятию необходимо снизить потери тепловой энергии в тепловых сетях. Снижение потерь позволит сократить объемы покупки тепловой энергии от ТЭЦ. Снижение тепловых потерь может быть достигнуто путем обновления трубопроводов тепловых сетей и теплоизоляционного слоя.</w:t>
      </w:r>
    </w:p>
    <w:p w:rsidR="009812D6" w:rsidRDefault="009812D6" w:rsidP="009812D6">
      <w:pPr>
        <w:pStyle w:val="aa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Для повышения эффективности работы теплогенерирующего оборудования котельных и систем транспорта и распределения тепловой энергии рекомендуется проводить энергетические обследования оборудования теплоисточников не реже одного раза в пять лет и своевременно проводить капитальные ремонты основного оборудования.</w:t>
      </w:r>
    </w:p>
    <w:p w:rsidR="009812D6" w:rsidRDefault="009812D6" w:rsidP="009812D6">
      <w:pPr>
        <w:pStyle w:val="aa"/>
        <w:rPr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>Таблицу 36 «Сведения, подлежащие раскрытию в части финансово-хозяйственной деятельности ООО «ЖКУ», рисунки 21 «Структура затрат на производство и передачу тепловой энергии ООО «ЖКУ», 22 «Динамика изменения затрат на передачу тепловой энергии ООО «ЖКУ» изложить в новой редакции (Таблица 36,рисунки 21,22 прилагаются).</w:t>
      </w:r>
    </w:p>
    <w:p w:rsidR="009812D6" w:rsidRDefault="009812D6" w:rsidP="009812D6">
      <w:pPr>
        <w:rPr>
          <w:sz w:val="24"/>
          <w:szCs w:val="24"/>
        </w:rPr>
      </w:pPr>
    </w:p>
    <w:p w:rsidR="009812D6" w:rsidRDefault="009812D6" w:rsidP="009812D6">
      <w:pPr>
        <w:pStyle w:val="aa"/>
        <w:rPr>
          <w:b/>
        </w:rPr>
      </w:pPr>
      <w:r>
        <w:rPr>
          <w:b/>
        </w:rPr>
        <w:t>Пункт 1.11.1.2 ООО «ЖКУ» изложить в следующей редакции:</w:t>
      </w:r>
    </w:p>
    <w:p w:rsidR="009812D6" w:rsidRDefault="009812D6" w:rsidP="009812D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lang w:eastAsia="ru-RU"/>
        </w:rPr>
      </w:pPr>
      <w:r>
        <w:t>1.11.1.2 ООО «ЖКУ»</w:t>
      </w:r>
    </w:p>
    <w:p w:rsidR="009812D6" w:rsidRDefault="009812D6" w:rsidP="009812D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Для ООО «ЖКУ» тарифы на тепловую энергию устанавливаются с учетом некомбинированной выработки тепловой энергии. Сведения об утвержденных на 2011-2020 гг. тарифах на тепловую энергию, поставляемую ООО «ЖКУ» для г. Заринска, представлены в таблице 38.</w:t>
      </w:r>
    </w:p>
    <w:p w:rsidR="009812D6" w:rsidRDefault="009812D6" w:rsidP="009812D6">
      <w:pPr>
        <w:pStyle w:val="ac"/>
        <w:keepLines/>
        <w:tabs>
          <w:tab w:val="clear" w:pos="720"/>
          <w:tab w:val="left" w:pos="708"/>
        </w:tabs>
        <w:ind w:left="0" w:right="0" w:firstLine="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Таблица 38 Сведения об утвержденных тарифах ООО «ЖКУ» для г. Заринска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3"/>
        <w:gridCol w:w="3427"/>
        <w:gridCol w:w="7215"/>
        <w:gridCol w:w="2797"/>
      </w:tblGrid>
      <w:tr w:rsidR="009812D6" w:rsidTr="009812D6">
        <w:trPr>
          <w:trHeight w:val="20"/>
        </w:trPr>
        <w:tc>
          <w:tcPr>
            <w:tcW w:w="1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9812D6" w:rsidRDefault="009812D6">
            <w:pPr>
              <w:keepNext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Начало действия тарифа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9812D6" w:rsidRDefault="009812D6">
            <w:pPr>
              <w:keepNext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Потребители, оплачивающие производство и передачу тепловой энергии (без НДС), руб./Гкал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9812D6" w:rsidRDefault="009812D6">
            <w:pPr>
              <w:keepNext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Население (с НДС), руб./Гкал</w:t>
            </w:r>
          </w:p>
        </w:tc>
      </w:tr>
      <w:tr w:rsidR="009812D6" w:rsidTr="009812D6">
        <w:trPr>
          <w:trHeight w:val="2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01.01.2010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356,16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420,27</w:t>
            </w:r>
          </w:p>
        </w:tc>
      </w:tr>
      <w:tr w:rsidR="009812D6" w:rsidTr="009812D6">
        <w:trPr>
          <w:trHeight w:val="2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01.01.2011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377,01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444,87</w:t>
            </w:r>
          </w:p>
        </w:tc>
      </w:tr>
      <w:tr w:rsidR="009812D6" w:rsidTr="009812D6">
        <w:trPr>
          <w:trHeight w:val="20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01.01.2012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377,01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444,87</w:t>
            </w:r>
          </w:p>
        </w:tc>
      </w:tr>
      <w:tr w:rsidR="009812D6" w:rsidTr="009812D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01.07.2012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377,01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444,87</w:t>
            </w:r>
          </w:p>
        </w:tc>
      </w:tr>
      <w:tr w:rsidR="009812D6" w:rsidTr="009812D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01.09.2012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377,01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444,87</w:t>
            </w:r>
          </w:p>
        </w:tc>
      </w:tr>
      <w:tr w:rsidR="009812D6" w:rsidTr="009812D6">
        <w:trPr>
          <w:trHeight w:val="20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01.01.2013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377,01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444,87</w:t>
            </w:r>
          </w:p>
        </w:tc>
      </w:tr>
      <w:tr w:rsidR="009812D6" w:rsidTr="009812D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01.07.2013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409,10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482,74</w:t>
            </w:r>
          </w:p>
        </w:tc>
      </w:tr>
      <w:tr w:rsidR="009812D6" w:rsidTr="009812D6">
        <w:trPr>
          <w:trHeight w:val="20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01.01.2014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409,10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482,74</w:t>
            </w:r>
          </w:p>
        </w:tc>
      </w:tr>
      <w:tr w:rsidR="009812D6" w:rsidTr="009812D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01.07.2014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423,68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499,94</w:t>
            </w:r>
          </w:p>
        </w:tc>
      </w:tr>
      <w:tr w:rsidR="009812D6" w:rsidTr="009812D6">
        <w:trPr>
          <w:trHeight w:val="20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01.01.2015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423,68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499,94</w:t>
            </w:r>
          </w:p>
        </w:tc>
      </w:tr>
      <w:tr w:rsidR="009812D6" w:rsidTr="009812D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01.07.2015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465,45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549,23</w:t>
            </w:r>
          </w:p>
        </w:tc>
      </w:tr>
      <w:tr w:rsidR="009812D6" w:rsidTr="009812D6">
        <w:trPr>
          <w:trHeight w:val="20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01.01.2016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465,45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549,23</w:t>
            </w:r>
          </w:p>
        </w:tc>
      </w:tr>
      <w:tr w:rsidR="009812D6" w:rsidTr="009812D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01.07.2016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476,35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562,09</w:t>
            </w:r>
          </w:p>
        </w:tc>
      </w:tr>
      <w:tr w:rsidR="009812D6" w:rsidTr="009812D6">
        <w:trPr>
          <w:trHeight w:val="20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01.01.2017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476,35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562,09</w:t>
            </w:r>
          </w:p>
        </w:tc>
      </w:tr>
      <w:tr w:rsidR="009812D6" w:rsidTr="009812D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01.07.2017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506,37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597,52</w:t>
            </w:r>
          </w:p>
        </w:tc>
      </w:tr>
      <w:tr w:rsidR="009812D6" w:rsidTr="009812D6">
        <w:trPr>
          <w:trHeight w:val="20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502,92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593,45</w:t>
            </w:r>
          </w:p>
        </w:tc>
      </w:tr>
      <w:tr w:rsidR="009812D6" w:rsidTr="009812D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01.07.2018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502,92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593,45</w:t>
            </w:r>
          </w:p>
        </w:tc>
      </w:tr>
      <w:tr w:rsidR="009812D6" w:rsidTr="009812D6">
        <w:trPr>
          <w:trHeight w:val="20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502,92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603,5</w:t>
            </w:r>
          </w:p>
        </w:tc>
      </w:tr>
      <w:tr w:rsidR="009812D6" w:rsidTr="009812D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01.07.2019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541,67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650,0</w:t>
            </w:r>
          </w:p>
        </w:tc>
      </w:tr>
      <w:tr w:rsidR="009812D6" w:rsidTr="009812D6">
        <w:trPr>
          <w:trHeight w:val="20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525,20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630,24</w:t>
            </w:r>
          </w:p>
        </w:tc>
      </w:tr>
      <w:tr w:rsidR="009812D6" w:rsidTr="009812D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D6" w:rsidRDefault="009812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01.07.2020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546,21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2D6" w:rsidRDefault="00981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655,45</w:t>
            </w:r>
          </w:p>
        </w:tc>
      </w:tr>
    </w:tbl>
    <w:p w:rsidR="009812D6" w:rsidRDefault="009812D6" w:rsidP="009812D6">
      <w:pPr>
        <w:rPr>
          <w:rFonts w:ascii="Times New Roman" w:hAnsi="Times New Roman"/>
          <w:sz w:val="24"/>
          <w:szCs w:val="24"/>
        </w:rPr>
      </w:pPr>
    </w:p>
    <w:p w:rsidR="009812D6" w:rsidRDefault="009812D6" w:rsidP="009812D6">
      <w:pPr>
        <w:pStyle w:val="aa"/>
        <w:rPr>
          <w:b/>
        </w:rPr>
      </w:pPr>
      <w:r>
        <w:rPr>
          <w:b/>
        </w:rPr>
        <w:t>Пункт 1.11.2.2 ООО «ЖКУ» изложить в следующей редакции:</w:t>
      </w:r>
    </w:p>
    <w:p w:rsidR="009812D6" w:rsidRDefault="009812D6" w:rsidP="009812D6">
      <w:pPr>
        <w:pStyle w:val="aa"/>
        <w:rPr>
          <w:sz w:val="24"/>
          <w:szCs w:val="24"/>
          <w:lang/>
        </w:rPr>
      </w:pPr>
      <w:r>
        <w:rPr>
          <w:sz w:val="24"/>
          <w:szCs w:val="24"/>
        </w:rPr>
        <w:t>Как отмечалось выше, наибольшую долю в структуре себестоимости производства тепловой энергии ООО «ЖКУ» занимают расходы на покупку тепловой энергии от ТЭЦ.</w:t>
      </w:r>
    </w:p>
    <w:p w:rsidR="009812D6" w:rsidRDefault="009812D6" w:rsidP="009812D6">
      <w:pPr>
        <w:pStyle w:val="aa"/>
        <w:rPr>
          <w:sz w:val="24"/>
          <w:szCs w:val="24"/>
        </w:rPr>
      </w:pPr>
      <w:r>
        <w:rPr>
          <w:sz w:val="24"/>
          <w:szCs w:val="24"/>
        </w:rPr>
        <w:t>Структура тарифов на тепловую энергию аналогична структуре себестоимости производства и транспортировки тепловой энергии, которая рассмотрена в разделе 1.10. При формировании тарифа на тепловую энергию к себестоимости прибавляется уровень рентабельности. Уровень рентабельности одинаков для всех категорий потребителей .</w:t>
      </w:r>
    </w:p>
    <w:p w:rsidR="009812D6" w:rsidRDefault="009812D6" w:rsidP="009812D6">
      <w:pPr>
        <w:pStyle w:val="aa"/>
        <w:rPr>
          <w:sz w:val="24"/>
          <w:szCs w:val="24"/>
        </w:rPr>
      </w:pPr>
      <w:r>
        <w:rPr>
          <w:sz w:val="24"/>
          <w:szCs w:val="24"/>
        </w:rPr>
        <w:t>Себестоимости производства тепловой энергии от котельной МУП «Стабильность» и котельной ГУП ДХ АК «</w:t>
      </w:r>
      <w:r>
        <w:rPr>
          <w:color w:val="000000"/>
          <w:sz w:val="24"/>
          <w:szCs w:val="24"/>
          <w:lang w:eastAsia="ru-RU"/>
        </w:rPr>
        <w:t>Северо-Восточное ДСУ» «филиал Заринский»</w:t>
      </w:r>
      <w:r>
        <w:rPr>
          <w:sz w:val="24"/>
          <w:szCs w:val="24"/>
        </w:rPr>
        <w:t xml:space="preserve"> существенно отличаются от себестоимости тепловой энергии в системах теплоснабжения от тепловых сетей ООО «ЖКУ».</w:t>
      </w:r>
    </w:p>
    <w:p w:rsidR="009812D6" w:rsidRDefault="009812D6" w:rsidP="009812D6">
      <w:pPr>
        <w:pStyle w:val="aa"/>
        <w:rPr>
          <w:sz w:val="24"/>
          <w:szCs w:val="24"/>
        </w:rPr>
      </w:pPr>
      <w:r>
        <w:rPr>
          <w:b/>
          <w:sz w:val="24"/>
          <w:szCs w:val="24"/>
        </w:rPr>
        <w:t>На титульном листе «Приложение 2 Балансы тепловой энергии в системах централизованного теплоснабжения за 2010-2018 гг.»</w:t>
      </w:r>
      <w:r>
        <w:rPr>
          <w:sz w:val="24"/>
          <w:szCs w:val="24"/>
        </w:rPr>
        <w:t xml:space="preserve"> внести изменение в период, изложить в следующей редакции: за 2010-2019 г.г.</w:t>
      </w:r>
    </w:p>
    <w:p w:rsidR="009812D6" w:rsidRDefault="009812D6" w:rsidP="009812D6">
      <w:pPr>
        <w:ind w:firstLine="708"/>
        <w:jc w:val="both"/>
        <w:rPr>
          <w:b/>
          <w:sz w:val="24"/>
          <w:szCs w:val="24"/>
        </w:rPr>
      </w:pPr>
      <w:r>
        <w:rPr>
          <w:b/>
          <w:iCs/>
        </w:rPr>
        <w:t>В</w:t>
      </w:r>
      <w:r>
        <w:rPr>
          <w:b/>
        </w:rPr>
        <w:t xml:space="preserve"> таблице 47 «Балансы тепловой мощности и перспективной тепловой нагрузки источников централизованного теплоснабжения г. Заринска» информацию в отношении котельных ООО «ЖКУ» изложить в новой редакции. (Таблица 47 прилагается).</w:t>
      </w:r>
    </w:p>
    <w:p w:rsidR="009812D6" w:rsidRDefault="009812D6" w:rsidP="009812D6">
      <w:pPr>
        <w:ind w:firstLine="708"/>
        <w:jc w:val="both"/>
        <w:rPr>
          <w:b/>
        </w:rPr>
      </w:pPr>
      <w:r>
        <w:rPr>
          <w:b/>
        </w:rPr>
        <w:t>Таблицы 67,68,69,70,71,72 изложить в новой редакции. (Таблицы 67,68,69,70,71,72 прилагаются).</w:t>
      </w:r>
    </w:p>
    <w:p w:rsidR="009812D6" w:rsidRDefault="009812D6" w:rsidP="009812D6">
      <w:pPr>
        <w:pStyle w:val="aa"/>
        <w:rPr>
          <w:b/>
          <w:sz w:val="24"/>
          <w:szCs w:val="24"/>
        </w:rPr>
      </w:pPr>
      <w:r>
        <w:rPr>
          <w:b/>
          <w:sz w:val="24"/>
          <w:szCs w:val="24"/>
        </w:rPr>
        <w:t>В таблице 73 «Сведения об оборудовании, установленном в ЦТП» в отношении объектов ООО «ЖКУ» информацию изложить в новой редакции. (Таблица 73 прилагается)</w:t>
      </w:r>
    </w:p>
    <w:p w:rsidR="009812D6" w:rsidRDefault="009812D6" w:rsidP="009812D6">
      <w:pPr>
        <w:pStyle w:val="aa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9812D6" w:rsidRDefault="009812D6" w:rsidP="009812D6">
      <w:pPr>
        <w:pStyle w:val="aa"/>
        <w:rPr>
          <w:sz w:val="24"/>
          <w:szCs w:val="24"/>
        </w:rPr>
      </w:pPr>
      <w:r>
        <w:rPr>
          <w:sz w:val="24"/>
          <w:szCs w:val="24"/>
        </w:rPr>
        <w:t>1.Таблица 6 Балансы тепловой мощности и перспективной нагрузки источников централизованного теплоснабжения г.Заринска. в1 экз. на 3 листах;</w:t>
      </w:r>
    </w:p>
    <w:p w:rsidR="009812D6" w:rsidRDefault="009812D6" w:rsidP="009812D6">
      <w:pPr>
        <w:pStyle w:val="aa"/>
        <w:rPr>
          <w:sz w:val="24"/>
          <w:szCs w:val="24"/>
        </w:rPr>
      </w:pPr>
      <w:r>
        <w:rPr>
          <w:sz w:val="24"/>
          <w:szCs w:val="24"/>
        </w:rPr>
        <w:t>2.Таблица 6 Характеристика насосного и вспомогательного оборудования в 1экз. на 2 листах;</w:t>
      </w:r>
    </w:p>
    <w:p w:rsidR="009812D6" w:rsidRDefault="009812D6" w:rsidP="009812D6">
      <w:pPr>
        <w:pStyle w:val="aa"/>
        <w:rPr>
          <w:sz w:val="24"/>
          <w:szCs w:val="24"/>
        </w:rPr>
      </w:pPr>
      <w:r>
        <w:rPr>
          <w:sz w:val="24"/>
          <w:szCs w:val="24"/>
        </w:rPr>
        <w:t>3.Рисунок 8 Фактические и нормативные потери тепловой энергии в системах теплоснабжения на базе локальных котельных в 1 экз. на 1 листе;</w:t>
      </w:r>
    </w:p>
    <w:p w:rsidR="009812D6" w:rsidRDefault="009812D6" w:rsidP="009812D6">
      <w:pPr>
        <w:pStyle w:val="aa"/>
        <w:rPr>
          <w:sz w:val="24"/>
          <w:szCs w:val="24"/>
        </w:rPr>
      </w:pPr>
      <w:r>
        <w:rPr>
          <w:sz w:val="24"/>
          <w:szCs w:val="24"/>
        </w:rPr>
        <w:t>4.Таблица 30 Расходы основного вида топлива на источниках тепловой энергии.в 1 экз. на 1 листе;</w:t>
      </w:r>
    </w:p>
    <w:p w:rsidR="009812D6" w:rsidRDefault="009812D6" w:rsidP="009812D6">
      <w:pPr>
        <w:pStyle w:val="aa"/>
        <w:rPr>
          <w:sz w:val="24"/>
          <w:szCs w:val="24"/>
        </w:rPr>
      </w:pPr>
      <w:r>
        <w:rPr>
          <w:sz w:val="24"/>
          <w:szCs w:val="24"/>
        </w:rPr>
        <w:t>5.Таблица 36 Сведения, подлежащие раскрытию в части финансово-хозяйственной деятельности ООО «ЖКУ» в 1 экз.на 4 листах;</w:t>
      </w:r>
    </w:p>
    <w:p w:rsidR="009812D6" w:rsidRDefault="009812D6" w:rsidP="009812D6">
      <w:pPr>
        <w:pStyle w:val="aa"/>
        <w:rPr>
          <w:sz w:val="24"/>
          <w:szCs w:val="24"/>
        </w:rPr>
      </w:pPr>
      <w:r>
        <w:rPr>
          <w:sz w:val="24"/>
          <w:szCs w:val="24"/>
        </w:rPr>
        <w:t>6.Рисунок 21 Структура затрат на производство и передачу тепловой энергии ООО «ЖКУ» за 2019 г. в 1 экз. на 1 листе;</w:t>
      </w:r>
    </w:p>
    <w:p w:rsidR="009812D6" w:rsidRDefault="009812D6" w:rsidP="009812D6">
      <w:pPr>
        <w:pStyle w:val="aa"/>
        <w:rPr>
          <w:sz w:val="24"/>
          <w:szCs w:val="24"/>
        </w:rPr>
      </w:pPr>
      <w:r>
        <w:rPr>
          <w:sz w:val="24"/>
          <w:szCs w:val="24"/>
        </w:rPr>
        <w:t>7.Рисунок 22 Динамика изменения затрат на производство и передачу тепловой энергии ООО «ЖКУ» за 2010-2019 г.г. в 1 экз. на 1 листе;</w:t>
      </w:r>
    </w:p>
    <w:p w:rsidR="009812D6" w:rsidRDefault="009812D6" w:rsidP="009812D6">
      <w:pPr>
        <w:pStyle w:val="aa"/>
        <w:rPr>
          <w:sz w:val="24"/>
          <w:szCs w:val="24"/>
        </w:rPr>
      </w:pPr>
      <w:r>
        <w:rPr>
          <w:sz w:val="24"/>
          <w:szCs w:val="24"/>
        </w:rPr>
        <w:t>8.Таблица 47 Балансы тепловой мощности и перспективной тепловой нагрузки источников централизованного теплоснабжения г.Заринска в 1 экз. на 3 листах;</w:t>
      </w:r>
    </w:p>
    <w:p w:rsidR="009812D6" w:rsidRDefault="009812D6" w:rsidP="009812D6">
      <w:pPr>
        <w:pStyle w:val="aa"/>
        <w:rPr>
          <w:sz w:val="24"/>
          <w:szCs w:val="24"/>
        </w:rPr>
      </w:pPr>
      <w:r>
        <w:rPr>
          <w:sz w:val="24"/>
          <w:szCs w:val="24"/>
        </w:rPr>
        <w:t>9.Таблица 67 Баланс тепловой энергии в системе теплоснабжения, образованной на базе ТЭЦ АО «Алтай-кокс» в 1 экз. на 1 листе;</w:t>
      </w:r>
    </w:p>
    <w:p w:rsidR="009812D6" w:rsidRDefault="009812D6" w:rsidP="009812D6">
      <w:pPr>
        <w:pStyle w:val="aa"/>
        <w:rPr>
          <w:sz w:val="24"/>
          <w:szCs w:val="24"/>
        </w:rPr>
      </w:pPr>
      <w:r>
        <w:rPr>
          <w:sz w:val="24"/>
          <w:szCs w:val="24"/>
        </w:rPr>
        <w:t>10.Таблица 68 Баланс тепловой энергии в системе теплоснабжения, образованной на базе котельной «Гостиница» ООО «ЖКУ» в 1 экз. на 1 листе;</w:t>
      </w:r>
    </w:p>
    <w:p w:rsidR="009812D6" w:rsidRDefault="009812D6" w:rsidP="009812D6">
      <w:pPr>
        <w:pStyle w:val="aa"/>
        <w:rPr>
          <w:sz w:val="24"/>
          <w:szCs w:val="24"/>
        </w:rPr>
      </w:pPr>
      <w:r>
        <w:rPr>
          <w:sz w:val="24"/>
          <w:szCs w:val="24"/>
        </w:rPr>
        <w:t>11.Таблица 69 Баланс тепловой энергии в системе теплоснабжения, образованной на базе котельной «Теремок» ООО «ЖКУ» в 1 экз. на 1 листе;</w:t>
      </w:r>
    </w:p>
    <w:p w:rsidR="009812D6" w:rsidRDefault="009812D6" w:rsidP="009812D6">
      <w:pPr>
        <w:pStyle w:val="aa"/>
        <w:rPr>
          <w:sz w:val="24"/>
          <w:szCs w:val="24"/>
        </w:rPr>
      </w:pPr>
      <w:r>
        <w:rPr>
          <w:sz w:val="24"/>
          <w:szCs w:val="24"/>
        </w:rPr>
        <w:t>12.Таблица 70 Баланс тепловой энергии в системе теплоснабжения, образованной на базе котельной «База» ООО «ЖКУ» в 1 экз. на 1 листе;</w:t>
      </w:r>
    </w:p>
    <w:p w:rsidR="009812D6" w:rsidRDefault="009812D6" w:rsidP="009812D6">
      <w:pPr>
        <w:pStyle w:val="aa"/>
        <w:rPr>
          <w:sz w:val="24"/>
          <w:szCs w:val="24"/>
        </w:rPr>
      </w:pPr>
      <w:r>
        <w:rPr>
          <w:sz w:val="24"/>
          <w:szCs w:val="24"/>
        </w:rPr>
        <w:t>13.Таблица 71 Баланс тепловой энергии в системе теплоснабжения, образованной на базе котельной «Лесокомбинат» ООО «ЖКУ» в 1 экз. на 1 листе;</w:t>
      </w:r>
    </w:p>
    <w:p w:rsidR="009812D6" w:rsidRDefault="009812D6" w:rsidP="009812D6">
      <w:pPr>
        <w:pStyle w:val="aa"/>
        <w:rPr>
          <w:sz w:val="24"/>
          <w:szCs w:val="24"/>
        </w:rPr>
      </w:pPr>
      <w:r>
        <w:rPr>
          <w:sz w:val="24"/>
          <w:szCs w:val="24"/>
        </w:rPr>
        <w:t>14.Таблица 72 Баланс тепловой энергии в системе теплоснабжения ООО «ЖКУ» в 1 экз. на 1 листе;</w:t>
      </w:r>
    </w:p>
    <w:p w:rsidR="009812D6" w:rsidRDefault="009812D6" w:rsidP="009812D6">
      <w:pPr>
        <w:pStyle w:val="aa"/>
        <w:rPr>
          <w:sz w:val="24"/>
          <w:szCs w:val="24"/>
        </w:rPr>
      </w:pPr>
      <w:r>
        <w:rPr>
          <w:sz w:val="24"/>
          <w:szCs w:val="24"/>
        </w:rPr>
        <w:t>15.Таблица 73 Сведения об оборудовании, установленном в ЦТП в 1 экз. на 1 листе.</w:t>
      </w:r>
    </w:p>
    <w:p w:rsidR="009812D6" w:rsidRDefault="009812D6" w:rsidP="009812D6">
      <w:pPr>
        <w:pStyle w:val="aa"/>
        <w:rPr>
          <w:sz w:val="24"/>
          <w:szCs w:val="24"/>
        </w:rPr>
      </w:pPr>
    </w:p>
    <w:p w:rsidR="004C5210" w:rsidRPr="004C5210" w:rsidRDefault="004C5210" w:rsidP="004C5210">
      <w:pPr>
        <w:keepNext/>
        <w:keepLines/>
        <w:spacing w:before="24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4C5210">
        <w:rPr>
          <w:rFonts w:ascii="Times New Roman" w:eastAsia="Calibri" w:hAnsi="Times New Roman" w:cs="Times New Roman"/>
          <w:sz w:val="24"/>
          <w:szCs w:val="24"/>
          <w:lang/>
        </w:rPr>
        <w:t>Таблица 6 Балансы тепловой мощности и перспективной тепловой нагрузки источников централизованного теплоснабжения г. Заринска</w:t>
      </w:r>
    </w:p>
    <w:tbl>
      <w:tblPr>
        <w:tblW w:w="5000" w:type="pct"/>
        <w:tblLayout w:type="fixed"/>
        <w:tblLook w:val="00A0"/>
      </w:tblPr>
      <w:tblGrid>
        <w:gridCol w:w="5497"/>
        <w:gridCol w:w="1649"/>
        <w:gridCol w:w="1007"/>
        <w:gridCol w:w="1007"/>
        <w:gridCol w:w="1007"/>
        <w:gridCol w:w="1007"/>
        <w:gridCol w:w="1007"/>
        <w:gridCol w:w="1022"/>
        <w:gridCol w:w="1007"/>
        <w:gridCol w:w="1142"/>
      </w:tblGrid>
      <w:tr w:rsidR="004C5210" w:rsidRPr="004C5210" w:rsidTr="004C5210">
        <w:trPr>
          <w:trHeight w:val="20"/>
          <w:tblHeader/>
        </w:trPr>
        <w:tc>
          <w:tcPr>
            <w:tcW w:w="1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7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Расчетный срок разработки Схемы теплоснабжения</w:t>
            </w:r>
          </w:p>
        </w:tc>
      </w:tr>
      <w:tr w:rsidR="004C5210" w:rsidRPr="004C5210" w:rsidTr="004C5210">
        <w:trPr>
          <w:trHeight w:val="20"/>
          <w:tblHeader/>
        </w:trPr>
        <w:tc>
          <w:tcPr>
            <w:tcW w:w="1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2029</w:t>
            </w:r>
          </w:p>
        </w:tc>
      </w:tr>
      <w:tr w:rsidR="004C5210" w:rsidRPr="004C5210" w:rsidTr="004C5210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«База»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0,541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ограничения тепловой мощности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0,488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 теплоисточника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0,007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1,26%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Тепловая мощность «нетто»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0,534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0,058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11,79%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10,83%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10,83%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Годовые потери в тепловых сетях, в т.ч.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424,53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340,77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327,8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- потери тепловой энергии в тепловых сетях через теплоизоляционные конструкции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418,73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331,97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322,8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- потери тепловой энергии с утечками теплоносителя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Потери теплоносителя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0,488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(«+»)/ дефицит («-») тепловой мощности «нетто»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-0,011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-0,064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-0,017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-3,18%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Аварийный резерв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-0,011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-0,064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-0,017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по договорам на поддержание резервной тепловой мощности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4C5210" w:rsidRPr="004C5210" w:rsidTr="004C5210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«Гостиница»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1,598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ограничения тепловой мощности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1,598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 теплоисточника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0,006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0,29%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Тепловая мощность «нетто»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1,592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1,994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1,994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1,994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1,794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1,794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1,994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1,994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0,080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4,0%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Годовые потери в тепловых сетях, в т.ч.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407,9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342,26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482,2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444,2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- потери тепловой энергии в тепловых сетях через теплоизоляционные конструкции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547,1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392,9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540,6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337,36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472,6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435,3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- потери тепловой энергии с утечками теплоносителя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Потери теплоносителя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218,7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174,0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1,227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1,243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1,243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1,243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1,243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1,243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1,227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1,227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(«+»)/ дефицит («-») тепловой мощности «нетто»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0,688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33,55%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33,8%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35,3%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27,2%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34,5%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Аварийный резерв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0,688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по договорам на поддержание резервной тепловой мощности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4C5210" w:rsidRPr="004C5210" w:rsidTr="004C5210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«Лесокомбинат»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1,083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ограничения тепловой мощности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1,083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 теплоисточника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0,007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0,63%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Тепловая мощность «нетто»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1,076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1,076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1,076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1,076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1,076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1,076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0,044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4,1%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Годовые потери в тепловых сетях, в т.ч.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584,7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779,65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454,05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299,7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249,5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- потери тепловой энергии в тепловых сетях через теплоизоляционные конструкции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578,7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607,3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763,25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452,45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293,6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244,4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- потери тепловой энергии с утечками теплоносителя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Потери теплоносителя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0,718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0,718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0,646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(«+»)/ дефицит («-») тепловой мощности «нетто»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0,386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35,9%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27,9%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35,9%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35,9%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Аварийный резерв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0,386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по договорам на поддержание резервной тепловой мощности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4C5210" w:rsidRPr="004C5210" w:rsidTr="004C5210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«Теремок»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3,196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3,196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3,196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3,196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3,196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3,196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3,196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3,196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ограничения тепловой мощности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3,196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3,196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3,196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3,196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2,923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3,196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3,196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3,196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 теплоисточника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0,24%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Тепловая мощность «нетто»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3,189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3,189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3,189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3,189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2,895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3,189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3,189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3,189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0,166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5,2%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Годовые потери в тепловых сетях, в т.ч.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1326,0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1879,15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924,88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1104,6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993,9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- потери тепловой энергии в тепловых сетях через теплоизоляционные конструкции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1290,8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1017,2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832,3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1848,05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911,9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1075,3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967,5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- потери тепловой энергии с утечками теплоносителя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Потери теплоносителя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681,2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567,5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2,588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2,605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2,605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2,605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2,588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2,588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(«+»)/ дефицит («-») тепловой мощности «нетто»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0,435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0,435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0,435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13,7%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Аварийный резерв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0,435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0,435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0,435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по договорам на поддержание резервной тепловой мощности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</w:tbl>
    <w:p w:rsidR="004C5210" w:rsidRPr="004C5210" w:rsidRDefault="004C5210" w:rsidP="004C5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1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6. Характеристика насосного и вспомогательного оборудования</w:t>
      </w:r>
    </w:p>
    <w:p w:rsidR="004C5210" w:rsidRPr="004C5210" w:rsidRDefault="004C5210" w:rsidP="004C5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70" w:type="pct"/>
        <w:tblLayout w:type="fixed"/>
        <w:tblLook w:val="00A0"/>
      </w:tblPr>
      <w:tblGrid>
        <w:gridCol w:w="345"/>
        <w:gridCol w:w="1148"/>
        <w:gridCol w:w="1083"/>
        <w:gridCol w:w="869"/>
        <w:gridCol w:w="1454"/>
        <w:gridCol w:w="1018"/>
        <w:gridCol w:w="725"/>
        <w:gridCol w:w="1018"/>
        <w:gridCol w:w="872"/>
        <w:gridCol w:w="1305"/>
        <w:gridCol w:w="1460"/>
        <w:gridCol w:w="866"/>
        <w:gridCol w:w="25"/>
        <w:gridCol w:w="1031"/>
        <w:gridCol w:w="1034"/>
        <w:gridCol w:w="1314"/>
      </w:tblGrid>
      <w:tr w:rsidR="004C5210" w:rsidRPr="004C5210" w:rsidTr="004C5210">
        <w:trPr>
          <w:trHeight w:val="20"/>
        </w:trPr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теплоисточника</w:t>
            </w:r>
          </w:p>
        </w:tc>
        <w:tc>
          <w:tcPr>
            <w:tcW w:w="452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и техническая характеристика насосного и иного вспомогательного оборудования</w:t>
            </w:r>
          </w:p>
        </w:tc>
      </w:tr>
      <w:tr w:rsidR="004C5210" w:rsidRPr="004C5210" w:rsidTr="004C5210">
        <w:trPr>
          <w:trHeight w:val="20"/>
        </w:trPr>
        <w:tc>
          <w:tcPr>
            <w:tcW w:w="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вентиляторы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дымососы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золошлакоудаление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КИПиА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сетевые насосы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подпиточные насосы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 установки ХВП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 водоснабжения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автоматика защиты и регулирования оборудования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подключенных фидеров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установленная мощность токоприемников, кВт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наличие ЧРП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дымовая труба</w:t>
            </w:r>
          </w:p>
        </w:tc>
      </w:tr>
      <w:tr w:rsidR="004C5210" w:rsidRPr="004C5210" w:rsidTr="004C5210">
        <w:trPr>
          <w:trHeight w:val="2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«База»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 280-46-2 – 1 шт.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Д-3,5 – 1 шт.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ЦГ1-3,0 – 1 шт.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Манометр ОБМ-160 – 13 шт.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К45/30 – 2 шт.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20/30 – 1 </w:t>
            </w: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WILO PB-201 1in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ХВП отсутствует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водопровод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АЕ2066 250А, 160А; А371 63А,50А,20А,16А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ЧРП отсутствует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Сталь</w:t>
            </w: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D =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4C521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500 мм</w:t>
              </w:r>
            </w:smartTag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 = </w:t>
            </w:r>
            <w:smartTag w:uri="urn:schemas-microsoft-com:office:smarttags" w:element="metricconverter">
              <w:smartTagPr>
                <w:attr w:name="ProductID" w:val="22,7 м"/>
              </w:smartTagPr>
              <w:r w:rsidRPr="004C521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22,7 м</w:t>
              </w:r>
            </w:smartTag>
          </w:p>
        </w:tc>
      </w:tr>
      <w:tr w:rsidR="004C5210" w:rsidRPr="004C5210" w:rsidTr="004C5210">
        <w:trPr>
          <w:trHeight w:val="2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«Гостиница»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ВД-3,5 – 2 шт.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ДН6,3-1500 </w:t>
            </w:r>
          </w:p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шт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Скребковый конвейер – 2 шт.</w:t>
            </w: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ЦГ2-6,0 – 2 шт.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Манометр ОБМ-160 – 11 шт.</w:t>
            </w: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Термометр СП – 6 шт.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К90/35 - 1 шт. </w:t>
            </w: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WILOBL</w:t>
            </w: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65/160-11/2 1 шт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К20/30 – 1 шт.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ХВП отсутствует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водопровод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АЕ2066 160А,100А,60А,25А,16А;</w:t>
            </w: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ПМЕ211,310,212,5100;ПМ12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ЧРП отсутствует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Сталь</w:t>
            </w: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D = </w:t>
            </w:r>
            <w:smartTag w:uri="urn:schemas-microsoft-com:office:smarttags" w:element="metricconverter">
              <w:smartTagPr>
                <w:attr w:name="ProductID" w:val="600 мм"/>
              </w:smartTagPr>
              <w:r w:rsidRPr="004C521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600 мм</w:t>
              </w:r>
            </w:smartTag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 =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4C521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20 м</w:t>
              </w:r>
            </w:smartTag>
          </w:p>
        </w:tc>
      </w:tr>
      <w:tr w:rsidR="004C5210" w:rsidRPr="004C5210" w:rsidTr="004C5210">
        <w:trPr>
          <w:trHeight w:val="2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«Лесокомбинат»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ВР85-77(К) – 1 шт.</w:t>
            </w: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ВР 280-46-2  1 шт.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Д-3,5М – 2 шт.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ЦГ1-3,0 – 2 шт.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Манометр ОБМ-160 – 6 шт.</w:t>
            </w: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Термометр СП – 4 шт.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К45/30 – 1 шт.</w:t>
            </w:r>
          </w:p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WILOBL</w:t>
            </w: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50/150-7,5/2 1 шт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К20/30 – 1 шт.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ХВП отсутствует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водопровод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ВА57Ф35 100А;АЕ2066 6,3А,25А,40А;ВА47-29 16А;АП50 10А,16А.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ЧРП отсутствует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Сталь</w:t>
            </w: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D = </w:t>
            </w:r>
            <w:smartTag w:uri="urn:schemas-microsoft-com:office:smarttags" w:element="metricconverter">
              <w:smartTagPr>
                <w:attr w:name="ProductID" w:val="550 мм"/>
              </w:smartTagPr>
              <w:r w:rsidRPr="004C521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550 мм</w:t>
              </w:r>
            </w:smartTag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 = </w:t>
            </w:r>
            <w:smartTag w:uri="urn:schemas-microsoft-com:office:smarttags" w:element="metricconverter">
              <w:smartTagPr>
                <w:attr w:name="ProductID" w:val="23,4 м"/>
              </w:smartTagPr>
              <w:r w:rsidRPr="004C521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23,4 м</w:t>
              </w:r>
            </w:smartTag>
          </w:p>
        </w:tc>
      </w:tr>
      <w:tr w:rsidR="004C5210" w:rsidRPr="004C5210" w:rsidTr="004C5210">
        <w:trPr>
          <w:trHeight w:val="2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«Теремок»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ЦС-14-46 – 2 шт.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Д-8 – 2 шт.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Скребковый конвейер – 2 шт.</w:t>
            </w: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Таль электрическая ТЭ320 – 2 шт.</w:t>
            </w: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Механизм подъема -1 шт.</w:t>
            </w: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Механизм передвижения – 1 шт.</w:t>
            </w: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Шурующая планка – 2 шт.</w:t>
            </w: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Циклон ЦН 15-400-2СП – 2 шт.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Манометр ОБМ-160 – 15 шт.</w:t>
            </w: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Термометр СП – 8 шт.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К100/65 – 2 шт.</w:t>
            </w: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 контур – К100/32 – 2 шт.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К40/50 – 1 шт.</w:t>
            </w:r>
          </w:p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К20/30 – 1 шт.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ВПУ*3,0 1 шт;</w:t>
            </w:r>
          </w:p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 34-835 1 шт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водопровод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АЕ2066 250А;ВА52 200А;ВА-61-10А; ВА-61-63А; ВА-51-25А; ВА-57-125А; ВА-57-80А; ВА61-16А; ВА61-50А; ПМЕ-211,212;ПМА-310;ПМЛ-1230;ПМ-12;ПМ-222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ЧРП отсутствует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Сталь</w:t>
            </w: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D = </w:t>
            </w:r>
            <w:smartTag w:uri="urn:schemas-microsoft-com:office:smarttags" w:element="metricconverter">
              <w:smartTagPr>
                <w:attr w:name="ProductID" w:val="630 мм"/>
              </w:smartTagPr>
              <w:r w:rsidRPr="004C521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630 мм</w:t>
              </w:r>
            </w:smartTag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 = </w:t>
            </w:r>
            <w:smartTag w:uri="urn:schemas-microsoft-com:office:smarttags" w:element="metricconverter">
              <w:smartTagPr>
                <w:attr w:name="ProductID" w:val="32 м"/>
              </w:smartTagPr>
              <w:r w:rsidRPr="004C521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32 м</w:t>
              </w:r>
            </w:smartTag>
          </w:p>
        </w:tc>
      </w:tr>
    </w:tbl>
    <w:p w:rsidR="004C5210" w:rsidRPr="004C5210" w:rsidRDefault="004C5210" w:rsidP="004C5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C5210" w:rsidRPr="004C5210" w:rsidSect="004C5210">
          <w:pgSz w:w="16838" w:h="11906" w:orient="landscape"/>
          <w:pgMar w:top="1622" w:right="851" w:bottom="851" w:left="851" w:header="709" w:footer="709" w:gutter="0"/>
          <w:cols w:space="708"/>
          <w:docGrid w:linePitch="360"/>
        </w:sectPr>
      </w:pPr>
    </w:p>
    <w:p w:rsidR="004C5210" w:rsidRPr="004C5210" w:rsidRDefault="004C5210" w:rsidP="004C5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1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Рис.8 Фактические и нормативные потери тепловой энергии в тепловых сетях за 2019 год.</w:t>
      </w:r>
    </w:p>
    <w:p w:rsidR="004C5210" w:rsidRPr="004C5210" w:rsidRDefault="004C5210" w:rsidP="004C5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C5210" w:rsidRPr="004C5210" w:rsidSect="004C5210">
          <w:pgSz w:w="16838" w:h="11906" w:orient="landscape"/>
          <w:pgMar w:top="1622" w:right="851" w:bottom="851" w:left="85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943975" cy="5572125"/>
            <wp:effectExtent l="0" t="0" r="0" b="0"/>
            <wp:docPr id="11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1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30. Расходы основного вида топлива на источниках тепловой энергии</w:t>
      </w: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283" w:type="pct"/>
        <w:jc w:val="center"/>
        <w:tblInd w:w="-838" w:type="dxa"/>
        <w:tblLayout w:type="fixed"/>
        <w:tblLook w:val="00A0"/>
      </w:tblPr>
      <w:tblGrid>
        <w:gridCol w:w="499"/>
        <w:gridCol w:w="1540"/>
        <w:gridCol w:w="1491"/>
        <w:gridCol w:w="779"/>
        <w:gridCol w:w="805"/>
        <w:gridCol w:w="672"/>
        <w:gridCol w:w="675"/>
        <w:gridCol w:w="668"/>
        <w:gridCol w:w="678"/>
        <w:gridCol w:w="672"/>
        <w:gridCol w:w="675"/>
        <w:gridCol w:w="672"/>
        <w:gridCol w:w="808"/>
        <w:gridCol w:w="662"/>
        <w:gridCol w:w="672"/>
        <w:gridCol w:w="665"/>
        <w:gridCol w:w="672"/>
        <w:gridCol w:w="740"/>
        <w:gridCol w:w="733"/>
        <w:gridCol w:w="723"/>
        <w:gridCol w:w="720"/>
      </w:tblGrid>
      <w:tr w:rsidR="004C5210" w:rsidRPr="004C5210" w:rsidTr="004C5210">
        <w:trPr>
          <w:trHeight w:val="20"/>
          <w:jc w:val="center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 теплоисточника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основного топлива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Годовая потребность в топливе, тыс. т</w:t>
            </w: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ru-RU"/>
              </w:rPr>
              <w:t>у.т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КПД теплогенерирующего оборудования, %</w:t>
            </w:r>
          </w:p>
        </w:tc>
        <w:tc>
          <w:tcPr>
            <w:tcW w:w="3423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Удельный расход топлива, кг</w:t>
            </w: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ru-RU"/>
              </w:rPr>
              <w:t>у.т</w:t>
            </w: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/Гкал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38DD5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38DD5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38DD5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38DD5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норма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норма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норма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норма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норма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норма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</w:tcPr>
          <w:p w:rsidR="004C5210" w:rsidRPr="004C5210" w:rsidRDefault="004C5210" w:rsidP="004C5210">
            <w:pPr>
              <w:spacing w:after="0" w:line="240" w:lineRule="auto"/>
              <w:ind w:right="2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4C5210" w:rsidRPr="004C5210" w:rsidRDefault="004C5210" w:rsidP="004C5210">
            <w:pPr>
              <w:spacing w:after="0" w:line="240" w:lineRule="auto"/>
              <w:ind w:right="2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4C5210" w:rsidRPr="004C5210" w:rsidRDefault="004C5210" w:rsidP="004C5210">
            <w:pPr>
              <w:spacing w:after="0" w:line="240" w:lineRule="auto"/>
              <w:ind w:right="2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4C5210" w:rsidRPr="004C5210" w:rsidRDefault="004C5210" w:rsidP="004C5210">
            <w:pPr>
              <w:spacing w:after="0" w:line="240" w:lineRule="auto"/>
              <w:ind w:right="2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норма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</w:tcPr>
          <w:p w:rsidR="004C5210" w:rsidRPr="004C5210" w:rsidRDefault="004C5210" w:rsidP="004C5210">
            <w:pPr>
              <w:spacing w:after="0" w:line="240" w:lineRule="auto"/>
              <w:ind w:right="2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4C5210" w:rsidRPr="004C5210" w:rsidRDefault="004C5210" w:rsidP="004C5210">
            <w:pPr>
              <w:spacing w:after="0" w:line="240" w:lineRule="auto"/>
              <w:ind w:right="2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4C5210" w:rsidRPr="004C5210" w:rsidRDefault="004C5210" w:rsidP="004C5210">
            <w:pPr>
              <w:spacing w:after="0" w:line="240" w:lineRule="auto"/>
              <w:ind w:right="2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4C5210" w:rsidRPr="004C5210" w:rsidRDefault="004C5210" w:rsidP="004C5210">
            <w:pPr>
              <w:spacing w:after="0" w:line="240" w:lineRule="auto"/>
              <w:ind w:right="2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</w:tcPr>
          <w:p w:rsidR="004C5210" w:rsidRPr="004C5210" w:rsidRDefault="004C5210" w:rsidP="004C5210">
            <w:pPr>
              <w:spacing w:after="0" w:line="240" w:lineRule="auto"/>
              <w:ind w:right="2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</w:tcPr>
          <w:p w:rsidR="004C5210" w:rsidRPr="004C5210" w:rsidRDefault="004C5210" w:rsidP="004C5210">
            <w:pPr>
              <w:spacing w:after="0" w:line="240" w:lineRule="auto"/>
              <w:ind w:right="2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факт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«База»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 каменный марок ДР и ГР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218,6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203,27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200,7</w:t>
            </w:r>
          </w:p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200,7</w:t>
            </w:r>
          </w:p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«Гостиница»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 каменный марок ДР и ГР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199,3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«Лесокомбинат»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 каменный марок ДР и ГР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«Теремок»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 каменный марок ДР и ГР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1,411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197,5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C5210" w:rsidRPr="004C5210" w:rsidRDefault="004C5210" w:rsidP="004C52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  <w:sectPr w:rsidR="004C5210" w:rsidRPr="004C5210" w:rsidSect="004C5210">
          <w:pgSz w:w="16838" w:h="11906" w:orient="landscape"/>
          <w:pgMar w:top="1622" w:right="851" w:bottom="851" w:left="851" w:header="709" w:footer="709" w:gutter="0"/>
          <w:cols w:space="708"/>
          <w:docGrid w:linePitch="360"/>
        </w:sectPr>
      </w:pPr>
    </w:p>
    <w:p w:rsidR="004C5210" w:rsidRPr="004C5210" w:rsidRDefault="004C5210" w:rsidP="004C52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4C5210">
        <w:rPr>
          <w:rFonts w:ascii="Times New Roman" w:eastAsia="Calibri" w:hAnsi="Times New Roman" w:cs="Times New Roman"/>
          <w:sz w:val="24"/>
          <w:szCs w:val="24"/>
          <w:lang/>
        </w:rPr>
        <w:t>Таблица 36 Сведения, подлежащие раскрытию в части финансово-хозяйственной деятельности ООО «ЖКУ»</w:t>
      </w:r>
    </w:p>
    <w:tbl>
      <w:tblPr>
        <w:tblW w:w="5047" w:type="pct"/>
        <w:tblLayout w:type="fixed"/>
        <w:tblLook w:val="00A0"/>
      </w:tblPr>
      <w:tblGrid>
        <w:gridCol w:w="545"/>
        <w:gridCol w:w="580"/>
        <w:gridCol w:w="2656"/>
        <w:gridCol w:w="964"/>
        <w:gridCol w:w="1094"/>
        <w:gridCol w:w="1094"/>
        <w:gridCol w:w="1128"/>
        <w:gridCol w:w="1206"/>
        <w:gridCol w:w="1094"/>
        <w:gridCol w:w="1044"/>
        <w:gridCol w:w="1029"/>
        <w:gridCol w:w="1026"/>
        <w:gridCol w:w="1023"/>
        <w:gridCol w:w="1013"/>
      </w:tblGrid>
      <w:tr w:rsidR="004C5210" w:rsidRPr="004C5210" w:rsidTr="004C5210">
        <w:trPr>
          <w:trHeight w:val="20"/>
          <w:tblHeader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6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</w:tr>
      <w:tr w:rsidR="004C5210" w:rsidRPr="004C5210" w:rsidTr="004C5210">
        <w:trPr>
          <w:trHeight w:val="20"/>
          <w:tblHeader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</w:tr>
      <w:tr w:rsidR="004C5210" w:rsidRPr="004C5210" w:rsidTr="004C5210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регулируемой деятельности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производство, передача и сбыт тепловой энергии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производство, передача и сбыт тепловой энергии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(некомбинированная выработка)+передача+сбыт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производство, передача и сбыт тепловой энергии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производство, передача и сбыт тепловой энергии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производство, передача и сбыт тепловой энергии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производство, передача и сбыт тепловой энергии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производство, передача и сбыт тепловой энергии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производство, передача и сбыт тепловой энергии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производство, передача и сбыт тепловой энергии</w:t>
            </w:r>
          </w:p>
        </w:tc>
      </w:tr>
      <w:tr w:rsidR="004C5210" w:rsidRPr="004C5210" w:rsidTr="004C5210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Выручка от регулируемой деятельности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129 329,0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130 521,9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127 104,1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5210" w:rsidRPr="004C5210" w:rsidRDefault="004C5210" w:rsidP="004C521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126 053,3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137561,0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139136,0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147931,8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151935,3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163992,1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157352,0</w:t>
            </w:r>
          </w:p>
        </w:tc>
      </w:tr>
      <w:tr w:rsidR="004C5210" w:rsidRPr="004C5210" w:rsidTr="004C5210">
        <w:trPr>
          <w:trHeight w:val="772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Себестоимость производимых товаров (оказываемых услуг) по регулируемому виду деятельности, в том числе: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124954,0 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126561,0 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128 356,0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124 068,4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133474,0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138680,0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144653,9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148507,9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156488,1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152741,5</w:t>
            </w:r>
          </w:p>
        </w:tc>
      </w:tr>
      <w:tr w:rsidR="004C5210" w:rsidRPr="004C5210" w:rsidTr="004C5210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покупаемую тепловую энергию (мощность)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69 155,3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75 057,6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76 567,7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69 846,1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71882,6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70703,1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74819,1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76612,2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81785,7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73258,2</w:t>
            </w:r>
          </w:p>
        </w:tc>
      </w:tr>
      <w:tr w:rsidR="004C5210" w:rsidRPr="004C5210" w:rsidTr="004C5210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топливо</w:t>
            </w:r>
          </w:p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5 330,9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6 233,1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6 854,7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6 183,0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5346,3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5170,1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5436,6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5632,5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7266,4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7789,8</w:t>
            </w:r>
          </w:p>
        </w:tc>
      </w:tr>
      <w:tr w:rsidR="004C5210" w:rsidRPr="004C5210" w:rsidTr="004C5210">
        <w:trPr>
          <w:trHeight w:val="20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</w:t>
            </w:r>
          </w:p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5 330,9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6 233,1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6 183,0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6183,0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5346,3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5170,1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5436,6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5632,5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7266,4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7789,8</w:t>
            </w:r>
          </w:p>
        </w:tc>
      </w:tr>
      <w:tr w:rsidR="004C5210" w:rsidRPr="004C5210" w:rsidTr="004C5210">
        <w:trPr>
          <w:trHeight w:val="20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</w:p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4 441,4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4 211,8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3 796,1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3796,1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3877,3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3617,9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3607,6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3499,2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3988,4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3515,28</w:t>
            </w:r>
          </w:p>
        </w:tc>
      </w:tr>
      <w:tr w:rsidR="004C5210" w:rsidRPr="004C5210" w:rsidTr="004C5210">
        <w:trPr>
          <w:trHeight w:val="20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1й единицы объема с учетом доставки (транспортировки)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тыс.руб./тонн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1,480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1,630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1,379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1,429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1,822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2,216</w:t>
            </w:r>
          </w:p>
        </w:tc>
      </w:tr>
      <w:tr w:rsidR="004C5210" w:rsidRPr="004C5210" w:rsidTr="004C5210">
        <w:trPr>
          <w:trHeight w:val="20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приобретения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покупка по договору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покупка по договору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Торги/аукционы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Торги/аукционы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Торги/аукционы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Торги/аукционы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Торги/аукционы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Торги/аукционы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Торги/аукционы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Торги/аукционы</w:t>
            </w:r>
          </w:p>
        </w:tc>
      </w:tr>
      <w:tr w:rsidR="004C5210" w:rsidRPr="004C5210" w:rsidTr="004C5210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3.3</w:t>
            </w:r>
          </w:p>
        </w:tc>
        <w:tc>
          <w:tcPr>
            <w:tcW w:w="10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 на подпиточную воду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2520,6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1598,9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1486,9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1347,4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1158,4</w:t>
            </w:r>
          </w:p>
        </w:tc>
      </w:tr>
      <w:tr w:rsidR="004C5210" w:rsidRPr="004C5210" w:rsidTr="004C5210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044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покупаемую электрическую энергию (мощность), потребляемую оборудованием, используемым в технологическом процессе: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11 760,6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13 161,7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12 306,7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12 369,0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12516,4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14624,5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14886,4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14766,4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15697,7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15646,5</w:t>
            </w:r>
          </w:p>
        </w:tc>
      </w:tr>
      <w:tr w:rsidR="004C5210" w:rsidRPr="004C5210" w:rsidTr="004C5210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3.4.1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Средневзвешенная стоимость 1 кВт*ч (с учетом мощности)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2,712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2,950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4,28169</w:t>
            </w:r>
          </w:p>
        </w:tc>
      </w:tr>
      <w:tr w:rsidR="004C5210" w:rsidRPr="004C5210" w:rsidTr="004C5210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3.4.2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приобретенной электрической энергии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кВт*ч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4 336,3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4 376,9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4 212,7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4 192,6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4081,131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4046,0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3897,3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3802,9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3969,8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3654,29</w:t>
            </w:r>
          </w:p>
        </w:tc>
      </w:tr>
      <w:tr w:rsidR="004C5210" w:rsidRPr="004C5210" w:rsidTr="004C5210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холодной воды, используемой в технологическом процессе (хвс+гвс)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</w:t>
            </w:r>
          </w:p>
        </w:tc>
      </w:tr>
      <w:tr w:rsidR="004C5210" w:rsidRPr="004C5210" w:rsidTr="004C5210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химреагенты, используемые в технологическом процессе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C5210" w:rsidRPr="004C5210" w:rsidTr="004C5210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8 714,3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9 781,2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10 420,8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11777,0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14023,3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14964,1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16498,6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17380,2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17793,6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18074,9</w:t>
            </w:r>
          </w:p>
        </w:tc>
      </w:tr>
      <w:tr w:rsidR="004C5210" w:rsidRPr="004C5210" w:rsidTr="004C5210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амортизацию основных производственных средств и аренду имущества, используемых в технологическом процессе,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926,1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825,3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606,6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1466,6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1393,6</w:t>
            </w:r>
          </w:p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1390,9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1393,8</w:t>
            </w:r>
          </w:p>
        </w:tc>
      </w:tr>
      <w:tr w:rsidR="004C5210" w:rsidRPr="004C5210" w:rsidTr="004C5210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Общепроизводственные (эл.хоз, АДС, АТЦ) расходы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10108,7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10102,1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9873,7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10213,0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10947,0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12304,7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12402,5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13346,7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12808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12991,6</w:t>
            </w:r>
          </w:p>
        </w:tc>
      </w:tr>
      <w:tr w:rsidR="004C5210" w:rsidRPr="004C5210" w:rsidTr="004C5210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Цеховые расходы ,в том числе: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2 753,5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2 620,1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2907,4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3148,3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2884,5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3036,2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3244</w:t>
            </w:r>
          </w:p>
        </w:tc>
      </w:tr>
      <w:tr w:rsidR="004C5210" w:rsidRPr="004C5210" w:rsidTr="004C5210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ind w:left="-142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3.10.1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труда и отчисления на социальные нужды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1 220,5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1 396,5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1717,1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1887,8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2082,3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2410,6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2842,9</w:t>
            </w:r>
          </w:p>
        </w:tc>
      </w:tr>
      <w:tr w:rsidR="004C5210" w:rsidRPr="004C5210" w:rsidTr="004C5210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Общехозяйственные (управленческие) расходы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2 607,2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3 404,8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3 415.00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5575,2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6232,6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6199,9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6325,1</w:t>
            </w:r>
          </w:p>
        </w:tc>
      </w:tr>
      <w:tr w:rsidR="004C5210" w:rsidRPr="004C5210" w:rsidTr="004C5210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ind w:left="-142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3.11.1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труда и отчисления на социальные нужды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1 955,4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2 383,3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2 623,4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3192,5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4329,0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5026,3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4892,6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4881,8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4979,2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5143,7</w:t>
            </w:r>
          </w:p>
        </w:tc>
      </w:tr>
      <w:tr w:rsidR="004C5210" w:rsidRPr="004C5210" w:rsidTr="004C5210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текущий и капитальный ремонты основных производственных средств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11 940,3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3 890,7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4 071,2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5243,2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6840,7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6903,6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6389,5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7280,5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10365,8</w:t>
            </w:r>
          </w:p>
        </w:tc>
      </w:tr>
      <w:tr w:rsidR="004C5210" w:rsidRPr="004C5210" w:rsidTr="004C5210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услуги производственного характера, выполняемые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924,9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934,2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889,7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3007,9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3094,6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2861,5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2474,5</w:t>
            </w:r>
          </w:p>
        </w:tc>
      </w:tr>
      <w:tr w:rsidR="004C5210" w:rsidRPr="004C5210" w:rsidTr="004C5210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Валовая прибыль от продажи товаров и услуг по регулируемому виду деятельности (теплоснабжение и передача тепловой энергии)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4 375,0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3 960,5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-1 304,9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1984,9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4086,0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455,9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3277,9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3427,4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4610,5</w:t>
            </w:r>
          </w:p>
        </w:tc>
      </w:tr>
      <w:tr w:rsidR="004C5210" w:rsidRPr="004C5210" w:rsidTr="004C5210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Чистая прибыль (минус налог)от регулируемого вида деятельности, в том числе: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3 443,0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3 103,2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1518,5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3185,0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2495,6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2730,6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6009,8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3688,4</w:t>
            </w:r>
          </w:p>
        </w:tc>
      </w:tr>
      <w:tr w:rsidR="004C5210" w:rsidRPr="004C5210" w:rsidTr="004C5210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чистая прибыль на финансирование мероприятий, предусмотренных инвестиционной программой по развитию системы теплоснабжения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5210" w:rsidRPr="004C5210" w:rsidTr="004C5210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стоимости основных фондов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357,4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254,8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5210" w:rsidRPr="004C5210" w:rsidTr="004C5210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Установленная тепловая мощность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</w:tr>
      <w:tr w:rsidR="004C5210" w:rsidRPr="004C5210" w:rsidTr="004C5210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Присоединенная нагрузка </w:t>
            </w:r>
          </w:p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164,88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164,88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164,88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164,88</w:t>
            </w:r>
          </w:p>
        </w:tc>
      </w:tr>
      <w:tr w:rsidR="004C5210" w:rsidRPr="004C5210" w:rsidTr="004C5210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вырабатываемой регулируемой организацией тепловой энергии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12,878</w:t>
            </w:r>
          </w:p>
        </w:tc>
      </w:tr>
      <w:tr w:rsidR="004C5210" w:rsidRPr="004C5210" w:rsidTr="004C5210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Справочно: объем тепловой энергии на технологические нужды производства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0,4361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0,405</w:t>
            </w:r>
          </w:p>
        </w:tc>
      </w:tr>
      <w:tr w:rsidR="004C5210" w:rsidRPr="004C5210" w:rsidTr="004C5210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покупаемой регулируемой организацией тепловой энергии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441,70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414,70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423,03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385,89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398,394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374,952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385,407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379,73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406,773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369,5426</w:t>
            </w:r>
          </w:p>
        </w:tc>
      </w:tr>
      <w:tr w:rsidR="004C5210" w:rsidRPr="004C5210" w:rsidTr="004C5210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тепловой энергии, отпускаемой потребителям, в том числе: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366,5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330,73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315,47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314,724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310,78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303,381</w:t>
            </w:r>
          </w:p>
        </w:tc>
      </w:tr>
      <w:tr w:rsidR="004C5210" w:rsidRPr="004C5210" w:rsidTr="004C5210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приборам учета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209,27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279,61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281,74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284,021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283,006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298,19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275,006</w:t>
            </w:r>
          </w:p>
        </w:tc>
      </w:tr>
      <w:tr w:rsidR="004C5210" w:rsidRPr="004C5210" w:rsidTr="004C5210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нормативам потребления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298,71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131,03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118,84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51,12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27,774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28,375</w:t>
            </w:r>
          </w:p>
        </w:tc>
      </w:tr>
      <w:tr w:rsidR="004C5210" w:rsidRPr="004C5210" w:rsidTr="004C5210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Технологические потери тепловой энергии при передаче по тепловым сетям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20,56</w:t>
            </w:r>
          </w:p>
        </w:tc>
      </w:tr>
      <w:tr w:rsidR="004C5210" w:rsidRPr="004C5210" w:rsidTr="004C5210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Справочно: потери тепла через изоляцию труб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5210" w:rsidRPr="004C5210" w:rsidTr="004C5210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Справочно: потери тепла с утечками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5210" w:rsidRPr="004C5210" w:rsidTr="004C5210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Справочно: потери тепла всего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90,1 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79,67 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81,87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78,635</w:t>
            </w:r>
          </w:p>
        </w:tc>
      </w:tr>
      <w:tr w:rsidR="004C5210" w:rsidRPr="004C5210" w:rsidTr="004C5210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магистральных сетей и тепловых вводов (в однотрубном исчислении)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</w:t>
            </w:r>
          </w:p>
        </w:tc>
      </w:tr>
      <w:tr w:rsidR="004C5210" w:rsidRPr="004C5210" w:rsidTr="004C5210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разводящих сетей (в однотрубном исчислении)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104,7</w:t>
            </w:r>
          </w:p>
        </w:tc>
      </w:tr>
      <w:tr w:rsidR="004C5210" w:rsidRPr="004C5210" w:rsidTr="004C5210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теплоэлектростанций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5210" w:rsidRPr="004C5210" w:rsidTr="004C5210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тепловых станций и котельных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C5210" w:rsidRPr="004C5210" w:rsidTr="004C5210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тепловых пунктов</w:t>
            </w:r>
          </w:p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4C5210" w:rsidRPr="004C5210" w:rsidTr="004C5210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C5210" w:rsidRPr="004C5210" w:rsidTr="004C5210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условного топлива на единицу тепловой энергии, отпускаемой в тепловую сеть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у.т</w:t>
            </w: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/Гкал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198,70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199,64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196,84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199,26</w:t>
            </w:r>
          </w:p>
        </w:tc>
      </w:tr>
      <w:tr w:rsidR="004C5210" w:rsidRPr="004C5210" w:rsidTr="004C5210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 на единицу тепловой энергии, отпускаемой в тепловую сеть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кВт*ч/Гкал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9,56</w:t>
            </w:r>
          </w:p>
        </w:tc>
      </w:tr>
      <w:tr w:rsidR="004C5210" w:rsidRPr="004C5210" w:rsidTr="004C5210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холодной воды на единицу тепловой энергии, отпускаемой в тепловую сеть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м/Гкал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</w:tbl>
    <w:p w:rsidR="004C5210" w:rsidRPr="004C5210" w:rsidRDefault="004C5210" w:rsidP="004C52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  <w:sectPr w:rsidR="004C5210" w:rsidRPr="004C5210" w:rsidSect="004C5210">
          <w:pgSz w:w="16838" w:h="11906" w:orient="landscape"/>
          <w:pgMar w:top="1622" w:right="851" w:bottom="851" w:left="851" w:header="709" w:footer="709" w:gutter="0"/>
          <w:cols w:space="708"/>
          <w:docGrid w:linePitch="360"/>
        </w:sectPr>
      </w:pPr>
    </w:p>
    <w:p w:rsidR="004C5210" w:rsidRPr="004C5210" w:rsidRDefault="004C5210" w:rsidP="004C52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5210">
        <w:rPr>
          <w:rFonts w:ascii="Times New Roman" w:eastAsia="Calibri" w:hAnsi="Times New Roman" w:cs="Times New Roman"/>
          <w:sz w:val="26"/>
          <w:szCs w:val="26"/>
          <w:lang/>
        </w:rPr>
        <w:t>Рис.21 Структура затрат на производство и передачу тепловой энергии ООО «ЖКУ» за 2019 г.</w:t>
      </w:r>
    </w:p>
    <w:p w:rsidR="004C5210" w:rsidRPr="004C5210" w:rsidRDefault="004C5210" w:rsidP="004C52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C5210" w:rsidRPr="004C5210" w:rsidRDefault="004C5210" w:rsidP="004C52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  <w:sectPr w:rsidR="004C5210" w:rsidRPr="004C5210" w:rsidSect="004C5210">
          <w:pgSz w:w="16838" w:h="11906" w:orient="landscape"/>
          <w:pgMar w:top="1622" w:right="851" w:bottom="851" w:left="851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9258300" cy="4876800"/>
            <wp:effectExtent l="0" t="0" r="0" b="0"/>
            <wp:docPr id="10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C5210" w:rsidRPr="004C5210" w:rsidRDefault="004C5210" w:rsidP="004C52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9248775" cy="4772025"/>
            <wp:effectExtent l="0" t="0" r="0" b="0"/>
            <wp:docPr id="9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C5210" w:rsidRPr="004C5210" w:rsidRDefault="004C5210" w:rsidP="004C52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5210">
        <w:rPr>
          <w:rFonts w:ascii="Times New Roman" w:eastAsia="Calibri" w:hAnsi="Times New Roman" w:cs="Times New Roman"/>
          <w:sz w:val="26"/>
          <w:szCs w:val="26"/>
          <w:lang/>
        </w:rPr>
        <w:t>Рис.22 Динамика изменения затрат на производство и передачу тепловой энергии ООО «ЖКУ» за 2010-2019 г.г.</w:t>
      </w:r>
    </w:p>
    <w:p w:rsidR="004C5210" w:rsidRPr="004C5210" w:rsidRDefault="004C5210" w:rsidP="004C52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C5210" w:rsidRPr="004C5210" w:rsidRDefault="004C5210" w:rsidP="004C52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  <w:sectPr w:rsidR="004C5210" w:rsidRPr="004C5210" w:rsidSect="004C5210">
          <w:pgSz w:w="16838" w:h="11906" w:orient="landscape"/>
          <w:pgMar w:top="1622" w:right="851" w:bottom="851" w:left="851" w:header="709" w:footer="709" w:gutter="0"/>
          <w:cols w:space="708"/>
          <w:docGrid w:linePitch="360"/>
        </w:sectPr>
      </w:pP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10">
        <w:rPr>
          <w:rFonts w:ascii="Times New Roman" w:eastAsia="Calibri" w:hAnsi="Times New Roman" w:cs="Times New Roman"/>
          <w:sz w:val="24"/>
          <w:szCs w:val="24"/>
          <w:lang/>
        </w:rPr>
        <w:t>Таблица 47 Балансы тепловой мощности и перспективной тепловой нагрузки источников</w:t>
      </w:r>
      <w:r w:rsidRPr="004C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централизованного теплоснабжения г. Заринска</w:t>
      </w: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0A0"/>
      </w:tblPr>
      <w:tblGrid>
        <w:gridCol w:w="5497"/>
        <w:gridCol w:w="1649"/>
        <w:gridCol w:w="1007"/>
        <w:gridCol w:w="1007"/>
        <w:gridCol w:w="1007"/>
        <w:gridCol w:w="1007"/>
        <w:gridCol w:w="1007"/>
        <w:gridCol w:w="1022"/>
        <w:gridCol w:w="1007"/>
        <w:gridCol w:w="1142"/>
      </w:tblGrid>
      <w:tr w:rsidR="004C5210" w:rsidRPr="004C5210" w:rsidTr="004C5210">
        <w:trPr>
          <w:trHeight w:val="20"/>
          <w:tblHeader/>
        </w:trPr>
        <w:tc>
          <w:tcPr>
            <w:tcW w:w="1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7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Расчетный срок разработки Схемы теплоснабжения</w:t>
            </w:r>
          </w:p>
        </w:tc>
      </w:tr>
      <w:tr w:rsidR="004C5210" w:rsidRPr="004C5210" w:rsidTr="004C5210">
        <w:trPr>
          <w:trHeight w:val="20"/>
          <w:tblHeader/>
        </w:trPr>
        <w:tc>
          <w:tcPr>
            <w:tcW w:w="1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2029</w:t>
            </w:r>
          </w:p>
        </w:tc>
      </w:tr>
      <w:tr w:rsidR="004C5210" w:rsidRPr="004C5210" w:rsidTr="004C5210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«База»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0,541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ограничения тепловой мощности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0,488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 теплоисточника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0,007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1,26%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Тепловая мощность «нетто»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0,534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0,058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11,79%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10,83%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10,83%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Годовые потери в тепловых сетях, в т.ч.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424,53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340,77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327,8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- потери тепловой энергии в тепловых сетях через теплоизоляционные конструкции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418,73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331,97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322,8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- потери тепловой энергии с утечками теплоносителя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Потери теплоносителя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0,488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(«+»)/ дефицит («-») тепловой мощности «нетто»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-0,011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-0,064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-0,017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-3,18%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Аварийный резерв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-0,011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-0,064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-0,017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по договорам на поддержание резервной тепловой мощности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4C5210" w:rsidRPr="004C5210" w:rsidTr="004C5210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«Гостиница»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1,598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ограничения тепловой мощности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1,598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 теплоисточника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0,006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0,29%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Тепловая мощность «нетто»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1,592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1,994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1,994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1,994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1,794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1,794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1,994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1,994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0,080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4,0%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Годовые потери в тепловых сетях, в т.ч.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407,9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342,26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482,2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444,2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- потери тепловой энергии в тепловых сетях через теплоизоляционные конструкции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547,1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392,9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540,6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337,36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472,6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435,3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- потери тепловой энергии с утечками теплоносителя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Потери теплоносителя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218,7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174,0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1,227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1,243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1,243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1,243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1,243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1,243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1,227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1,227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(«+»)/ дефицит («-») тепловой мощности «нетто»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0,688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33,55%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33,8%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35,3%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27,2%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34,5%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Аварийный резерв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0,688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по договорам на поддержание резервной тепловой мощности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4C5210" w:rsidRPr="004C5210" w:rsidTr="004C5210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«Лесокомбинат»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1,083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ограничения тепловой мощности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1,083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 теплоисточника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0,007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0,63%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Тепловая мощность «нетто»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1,076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1,076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1,076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1,076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1,076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1,076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0,044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4,1%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Годовые потери в тепловых сетях, в т.ч.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584,7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779,65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454,05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299,7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249,5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- потери тепловой энергии в тепловых сетях через теплоизоляционные конструкции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578,7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607,3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763,25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452,45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293,6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244,4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- потери тепловой энергии с утечками теплоносителя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Потери теплоносителя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0,718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0,718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0,646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(«+»)/ дефицит («-») тепловой мощности «нетто»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0,386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35,9%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27,9%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35,9%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35,9%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Аварийный резерв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0,386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по договорам на поддержание резервной тепловой мощности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4C5210" w:rsidRPr="004C5210" w:rsidTr="004C5210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«Теремок»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3,196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3,196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3,196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3,196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3,196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3,196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3,196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3,196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ограничения тепловой мощности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3,196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3,196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3,196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3,196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2,923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3,196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3,196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3,196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 теплоисточника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0,24%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Тепловая мощность «нетто»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3,189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3,189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3,189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3,189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2,895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3,189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3,189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3,189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0,166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5,2%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Годовые потери в тепловых сетях, в т.ч.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1326,0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1879,15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924,88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1104,6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993,9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- потери тепловой энергии в тепловых сетях через теплоизоляционные конструкции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1290,8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1017,2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832,3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1848,05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911,9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1075,3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967,5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- потери тепловой энергии с утечками теплоносителя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Потери теплоносителя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681,2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567,5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2,588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2,605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2,605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2,605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2,588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2,588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(«+»)/ дефицит («-») тепловой мощности «нетто»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0,435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0,435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0,435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13,7%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Аварийный резерв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0,435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0,435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0,435</w:t>
            </w:r>
          </w:p>
        </w:tc>
      </w:tr>
      <w:tr w:rsidR="004C5210" w:rsidRPr="004C5210" w:rsidTr="004C5210">
        <w:trPr>
          <w:trHeight w:val="2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по договорам на поддержание резервной тепловой мощности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</w:tbl>
    <w:p w:rsidR="004C5210" w:rsidRPr="004C5210" w:rsidRDefault="004C5210" w:rsidP="004C521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4C5210" w:rsidRPr="004C5210" w:rsidSect="004C5210">
          <w:pgSz w:w="16838" w:h="11906" w:orient="landscape"/>
          <w:pgMar w:top="1622" w:right="851" w:bottom="851" w:left="851" w:header="709" w:footer="709" w:gutter="0"/>
          <w:cols w:space="708"/>
          <w:docGrid w:linePitch="360"/>
        </w:sectPr>
      </w:pP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C5210">
        <w:rPr>
          <w:rFonts w:ascii="Times New Roman" w:eastAsia="Calibri" w:hAnsi="Times New Roman" w:cs="Times New Roman"/>
          <w:b/>
          <w:sz w:val="24"/>
          <w:szCs w:val="24"/>
          <w:lang/>
        </w:rPr>
        <w:t>Таблица 67. Баланс тепловой энергии в системе теплоснабжения, образованной на базе ТЭЦ АО «Алтай-Кокс»</w:t>
      </w:r>
    </w:p>
    <w:p w:rsidR="004C5210" w:rsidRPr="004C5210" w:rsidRDefault="004C5210" w:rsidP="004C5210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1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7"/>
        <w:gridCol w:w="1254"/>
        <w:gridCol w:w="1231"/>
        <w:gridCol w:w="1364"/>
        <w:gridCol w:w="1054"/>
        <w:gridCol w:w="1066"/>
        <w:gridCol w:w="1301"/>
        <w:gridCol w:w="966"/>
        <w:gridCol w:w="966"/>
        <w:gridCol w:w="666"/>
        <w:gridCol w:w="966"/>
        <w:gridCol w:w="666"/>
      </w:tblGrid>
      <w:tr w:rsidR="004C5210" w:rsidRPr="004C5210" w:rsidTr="004C5210">
        <w:trPr>
          <w:trHeight w:val="20"/>
          <w:jc w:val="center"/>
        </w:trPr>
        <w:tc>
          <w:tcPr>
            <w:tcW w:w="677" w:type="pct"/>
            <w:vMerge w:val="restart"/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системы теплоснабжения</w:t>
            </w:r>
          </w:p>
        </w:tc>
        <w:tc>
          <w:tcPr>
            <w:tcW w:w="578" w:type="pct"/>
            <w:vMerge w:val="restart"/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465" w:type="pct"/>
            <w:vMerge w:val="restart"/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448" w:type="pct"/>
            <w:vMerge w:val="restart"/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 тепловой энергии на собственные нужды</w:t>
            </w:r>
          </w:p>
        </w:tc>
        <w:tc>
          <w:tcPr>
            <w:tcW w:w="421" w:type="pct"/>
            <w:vMerge w:val="restart"/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Отпуск тепловой энергии в сеть</w:t>
            </w:r>
          </w:p>
        </w:tc>
        <w:tc>
          <w:tcPr>
            <w:tcW w:w="1131" w:type="pct"/>
            <w:gridSpan w:val="3"/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565" w:type="pct"/>
            <w:gridSpan w:val="2"/>
            <w:vMerge w:val="restart"/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Потери тепловой энергии в тепловых сетях</w:t>
            </w:r>
          </w:p>
        </w:tc>
        <w:tc>
          <w:tcPr>
            <w:tcW w:w="714" w:type="pct"/>
            <w:gridSpan w:val="2"/>
            <w:vMerge w:val="restart"/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Нормативные потери тепловой энергии в тепловых сетях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77" w:type="pct"/>
            <w:vMerge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Merge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548DD4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65" w:type="pct"/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Отопление, вентиляция</w:t>
            </w:r>
          </w:p>
        </w:tc>
        <w:tc>
          <w:tcPr>
            <w:tcW w:w="317" w:type="pct"/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565" w:type="pct"/>
            <w:gridSpan w:val="2"/>
            <w:vMerge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gridSpan w:val="2"/>
            <w:vMerge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77" w:type="pct"/>
            <w:vMerge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Merge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448" w:type="pct"/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421" w:type="pct"/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50" w:type="pct"/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465" w:type="pct"/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17" w:type="pct"/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1" w:type="pct"/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224" w:type="pct"/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85" w:type="pct"/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29" w:type="pct"/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77" w:type="pct"/>
            <w:vMerge w:val="restar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Покупка тепловой энергии от ТЭЦ ОАО «Алтай-Кокс»</w:t>
            </w:r>
          </w:p>
        </w:tc>
        <w:tc>
          <w:tcPr>
            <w:tcW w:w="578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465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441746,0</w:t>
            </w:r>
          </w:p>
        </w:tc>
        <w:tc>
          <w:tcPr>
            <w:tcW w:w="448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441746,0</w:t>
            </w:r>
          </w:p>
        </w:tc>
        <w:tc>
          <w:tcPr>
            <w:tcW w:w="350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354204,79</w:t>
            </w:r>
          </w:p>
        </w:tc>
        <w:tc>
          <w:tcPr>
            <w:tcW w:w="465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270344,4</w:t>
            </w:r>
          </w:p>
        </w:tc>
        <w:tc>
          <w:tcPr>
            <w:tcW w:w="317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83860,39</w:t>
            </w:r>
          </w:p>
        </w:tc>
        <w:tc>
          <w:tcPr>
            <w:tcW w:w="341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87541,3</w:t>
            </w:r>
          </w:p>
        </w:tc>
        <w:tc>
          <w:tcPr>
            <w:tcW w:w="224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385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63485,5</w:t>
            </w:r>
          </w:p>
        </w:tc>
        <w:tc>
          <w:tcPr>
            <w:tcW w:w="329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77" w:type="pct"/>
            <w:vMerge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465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414683,0</w:t>
            </w:r>
          </w:p>
        </w:tc>
        <w:tc>
          <w:tcPr>
            <w:tcW w:w="448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414683,0</w:t>
            </w:r>
          </w:p>
        </w:tc>
        <w:tc>
          <w:tcPr>
            <w:tcW w:w="350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338315,2</w:t>
            </w:r>
          </w:p>
        </w:tc>
        <w:tc>
          <w:tcPr>
            <w:tcW w:w="465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267553,1</w:t>
            </w:r>
          </w:p>
        </w:tc>
        <w:tc>
          <w:tcPr>
            <w:tcW w:w="317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70762,07</w:t>
            </w:r>
          </w:p>
        </w:tc>
        <w:tc>
          <w:tcPr>
            <w:tcW w:w="341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76367,8</w:t>
            </w:r>
          </w:p>
        </w:tc>
        <w:tc>
          <w:tcPr>
            <w:tcW w:w="224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385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63485,5</w:t>
            </w:r>
          </w:p>
        </w:tc>
        <w:tc>
          <w:tcPr>
            <w:tcW w:w="329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77" w:type="pct"/>
            <w:vMerge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465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423026,0</w:t>
            </w:r>
          </w:p>
        </w:tc>
        <w:tc>
          <w:tcPr>
            <w:tcW w:w="448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423026,0</w:t>
            </w:r>
          </w:p>
        </w:tc>
        <w:tc>
          <w:tcPr>
            <w:tcW w:w="350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327594,1</w:t>
            </w:r>
          </w:p>
        </w:tc>
        <w:tc>
          <w:tcPr>
            <w:tcW w:w="465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268493,9</w:t>
            </w:r>
          </w:p>
        </w:tc>
        <w:tc>
          <w:tcPr>
            <w:tcW w:w="317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59100,22</w:t>
            </w:r>
          </w:p>
        </w:tc>
        <w:tc>
          <w:tcPr>
            <w:tcW w:w="341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95432,0</w:t>
            </w:r>
          </w:p>
        </w:tc>
        <w:tc>
          <w:tcPr>
            <w:tcW w:w="224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385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65373,6</w:t>
            </w:r>
          </w:p>
        </w:tc>
        <w:tc>
          <w:tcPr>
            <w:tcW w:w="329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77" w:type="pct"/>
            <w:vMerge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465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385890,0</w:t>
            </w:r>
          </w:p>
        </w:tc>
        <w:tc>
          <w:tcPr>
            <w:tcW w:w="448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385890,0</w:t>
            </w:r>
          </w:p>
        </w:tc>
        <w:tc>
          <w:tcPr>
            <w:tcW w:w="350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313658,7</w:t>
            </w:r>
          </w:p>
        </w:tc>
        <w:tc>
          <w:tcPr>
            <w:tcW w:w="465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256479,0</w:t>
            </w:r>
          </w:p>
        </w:tc>
        <w:tc>
          <w:tcPr>
            <w:tcW w:w="317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57179,74</w:t>
            </w:r>
          </w:p>
        </w:tc>
        <w:tc>
          <w:tcPr>
            <w:tcW w:w="341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72231,3</w:t>
            </w:r>
          </w:p>
        </w:tc>
        <w:tc>
          <w:tcPr>
            <w:tcW w:w="224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385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67424,8</w:t>
            </w:r>
          </w:p>
        </w:tc>
        <w:tc>
          <w:tcPr>
            <w:tcW w:w="329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77" w:type="pct"/>
            <w:vMerge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65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398394,0</w:t>
            </w:r>
          </w:p>
        </w:tc>
        <w:tc>
          <w:tcPr>
            <w:tcW w:w="448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398394,0</w:t>
            </w:r>
          </w:p>
        </w:tc>
        <w:tc>
          <w:tcPr>
            <w:tcW w:w="350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319276,7</w:t>
            </w:r>
          </w:p>
        </w:tc>
        <w:tc>
          <w:tcPr>
            <w:tcW w:w="465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262343,8</w:t>
            </w:r>
          </w:p>
        </w:tc>
        <w:tc>
          <w:tcPr>
            <w:tcW w:w="317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56932,91</w:t>
            </w:r>
          </w:p>
        </w:tc>
        <w:tc>
          <w:tcPr>
            <w:tcW w:w="341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79117,3</w:t>
            </w:r>
          </w:p>
        </w:tc>
        <w:tc>
          <w:tcPr>
            <w:tcW w:w="224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19,85</w:t>
            </w:r>
          </w:p>
        </w:tc>
        <w:tc>
          <w:tcPr>
            <w:tcW w:w="385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68335,0</w:t>
            </w:r>
          </w:p>
        </w:tc>
        <w:tc>
          <w:tcPr>
            <w:tcW w:w="329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77" w:type="pct"/>
            <w:vMerge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65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374952,0</w:t>
            </w:r>
          </w:p>
        </w:tc>
        <w:tc>
          <w:tcPr>
            <w:tcW w:w="448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374952,0</w:t>
            </w:r>
          </w:p>
        </w:tc>
        <w:tc>
          <w:tcPr>
            <w:tcW w:w="350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304325,4</w:t>
            </w:r>
          </w:p>
        </w:tc>
        <w:tc>
          <w:tcPr>
            <w:tcW w:w="465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250265,7</w:t>
            </w:r>
          </w:p>
        </w:tc>
        <w:tc>
          <w:tcPr>
            <w:tcW w:w="317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54059,7</w:t>
            </w:r>
          </w:p>
        </w:tc>
        <w:tc>
          <w:tcPr>
            <w:tcW w:w="341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70626,6</w:t>
            </w:r>
          </w:p>
        </w:tc>
        <w:tc>
          <w:tcPr>
            <w:tcW w:w="224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385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70027,5</w:t>
            </w:r>
          </w:p>
        </w:tc>
        <w:tc>
          <w:tcPr>
            <w:tcW w:w="329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77" w:type="pct"/>
            <w:vMerge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65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385407</w:t>
            </w:r>
          </w:p>
        </w:tc>
        <w:tc>
          <w:tcPr>
            <w:tcW w:w="448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385407</w:t>
            </w:r>
          </w:p>
        </w:tc>
        <w:tc>
          <w:tcPr>
            <w:tcW w:w="350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303632,44</w:t>
            </w:r>
          </w:p>
        </w:tc>
        <w:tc>
          <w:tcPr>
            <w:tcW w:w="465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250843,22</w:t>
            </w:r>
          </w:p>
        </w:tc>
        <w:tc>
          <w:tcPr>
            <w:tcW w:w="317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52789,22</w:t>
            </w:r>
          </w:p>
        </w:tc>
        <w:tc>
          <w:tcPr>
            <w:tcW w:w="341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81774,56</w:t>
            </w:r>
          </w:p>
        </w:tc>
        <w:tc>
          <w:tcPr>
            <w:tcW w:w="224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21,22</w:t>
            </w:r>
          </w:p>
        </w:tc>
        <w:tc>
          <w:tcPr>
            <w:tcW w:w="385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69055,6</w:t>
            </w:r>
          </w:p>
        </w:tc>
        <w:tc>
          <w:tcPr>
            <w:tcW w:w="329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77" w:type="pct"/>
            <w:vMerge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65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379730</w:t>
            </w:r>
          </w:p>
        </w:tc>
        <w:tc>
          <w:tcPr>
            <w:tcW w:w="448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379730</w:t>
            </w:r>
          </w:p>
        </w:tc>
        <w:tc>
          <w:tcPr>
            <w:tcW w:w="350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299692,52</w:t>
            </w:r>
          </w:p>
        </w:tc>
        <w:tc>
          <w:tcPr>
            <w:tcW w:w="465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250625,79</w:t>
            </w:r>
          </w:p>
        </w:tc>
        <w:tc>
          <w:tcPr>
            <w:tcW w:w="317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49066,73</w:t>
            </w:r>
          </w:p>
        </w:tc>
        <w:tc>
          <w:tcPr>
            <w:tcW w:w="341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80037,48</w:t>
            </w:r>
          </w:p>
        </w:tc>
        <w:tc>
          <w:tcPr>
            <w:tcW w:w="224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21,08</w:t>
            </w:r>
          </w:p>
        </w:tc>
        <w:tc>
          <w:tcPr>
            <w:tcW w:w="385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69055,6</w:t>
            </w:r>
          </w:p>
        </w:tc>
        <w:tc>
          <w:tcPr>
            <w:tcW w:w="329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77" w:type="pct"/>
            <w:vMerge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465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406772,6</w:t>
            </w:r>
          </w:p>
        </w:tc>
        <w:tc>
          <w:tcPr>
            <w:tcW w:w="448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413,5</w:t>
            </w:r>
          </w:p>
        </w:tc>
        <w:tc>
          <w:tcPr>
            <w:tcW w:w="421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406359,1</w:t>
            </w:r>
          </w:p>
        </w:tc>
        <w:tc>
          <w:tcPr>
            <w:tcW w:w="350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314924,1</w:t>
            </w:r>
          </w:p>
        </w:tc>
        <w:tc>
          <w:tcPr>
            <w:tcW w:w="465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268055,79</w:t>
            </w:r>
          </w:p>
        </w:tc>
        <w:tc>
          <w:tcPr>
            <w:tcW w:w="317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46868,31</w:t>
            </w:r>
          </w:p>
        </w:tc>
        <w:tc>
          <w:tcPr>
            <w:tcW w:w="341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91435</w:t>
            </w:r>
          </w:p>
        </w:tc>
        <w:tc>
          <w:tcPr>
            <w:tcW w:w="224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22,48</w:t>
            </w:r>
          </w:p>
        </w:tc>
        <w:tc>
          <w:tcPr>
            <w:tcW w:w="385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72258,72</w:t>
            </w:r>
          </w:p>
        </w:tc>
        <w:tc>
          <w:tcPr>
            <w:tcW w:w="329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77" w:type="pct"/>
            <w:vMerge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465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369542,6</w:t>
            </w:r>
          </w:p>
        </w:tc>
        <w:tc>
          <w:tcPr>
            <w:tcW w:w="448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384,2</w:t>
            </w:r>
          </w:p>
        </w:tc>
        <w:tc>
          <w:tcPr>
            <w:tcW w:w="421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369158,4</w:t>
            </w:r>
          </w:p>
        </w:tc>
        <w:tc>
          <w:tcPr>
            <w:tcW w:w="350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292585,2</w:t>
            </w:r>
          </w:p>
        </w:tc>
        <w:tc>
          <w:tcPr>
            <w:tcW w:w="465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249030,3</w:t>
            </w:r>
          </w:p>
        </w:tc>
        <w:tc>
          <w:tcPr>
            <w:tcW w:w="317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43554,9</w:t>
            </w:r>
          </w:p>
        </w:tc>
        <w:tc>
          <w:tcPr>
            <w:tcW w:w="341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76573,2</w:t>
            </w:r>
          </w:p>
        </w:tc>
        <w:tc>
          <w:tcPr>
            <w:tcW w:w="224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72258,72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19,55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77" w:type="pct"/>
            <w:vMerge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(план)</w:t>
            </w:r>
          </w:p>
        </w:tc>
        <w:tc>
          <w:tcPr>
            <w:tcW w:w="465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372950</w:t>
            </w:r>
          </w:p>
        </w:tc>
        <w:tc>
          <w:tcPr>
            <w:tcW w:w="448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384,2</w:t>
            </w:r>
          </w:p>
        </w:tc>
        <w:tc>
          <w:tcPr>
            <w:tcW w:w="421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372565,8</w:t>
            </w:r>
          </w:p>
        </w:tc>
        <w:tc>
          <w:tcPr>
            <w:tcW w:w="350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294438,4</w:t>
            </w:r>
          </w:p>
        </w:tc>
        <w:tc>
          <w:tcPr>
            <w:tcW w:w="465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250083,5</w:t>
            </w:r>
          </w:p>
        </w:tc>
        <w:tc>
          <w:tcPr>
            <w:tcW w:w="317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44354,9</w:t>
            </w:r>
          </w:p>
        </w:tc>
        <w:tc>
          <w:tcPr>
            <w:tcW w:w="341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78127,4</w:t>
            </w:r>
          </w:p>
        </w:tc>
        <w:tc>
          <w:tcPr>
            <w:tcW w:w="224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20,95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72257,72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19,37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77" w:type="pct"/>
            <w:vMerge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(план)</w:t>
            </w:r>
          </w:p>
        </w:tc>
        <w:tc>
          <w:tcPr>
            <w:tcW w:w="465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372950</w:t>
            </w:r>
          </w:p>
        </w:tc>
        <w:tc>
          <w:tcPr>
            <w:tcW w:w="448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384,2</w:t>
            </w:r>
          </w:p>
        </w:tc>
        <w:tc>
          <w:tcPr>
            <w:tcW w:w="421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372565,8</w:t>
            </w:r>
          </w:p>
        </w:tc>
        <w:tc>
          <w:tcPr>
            <w:tcW w:w="350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294438,4</w:t>
            </w:r>
          </w:p>
        </w:tc>
        <w:tc>
          <w:tcPr>
            <w:tcW w:w="465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250083,5</w:t>
            </w:r>
          </w:p>
        </w:tc>
        <w:tc>
          <w:tcPr>
            <w:tcW w:w="317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44354,9</w:t>
            </w:r>
          </w:p>
        </w:tc>
        <w:tc>
          <w:tcPr>
            <w:tcW w:w="341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78127,4</w:t>
            </w:r>
          </w:p>
        </w:tc>
        <w:tc>
          <w:tcPr>
            <w:tcW w:w="224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20,95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72256,72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19,37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77" w:type="pct"/>
            <w:vMerge/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(план, с учетом новых нормативом по отоплению)</w:t>
            </w:r>
          </w:p>
        </w:tc>
        <w:tc>
          <w:tcPr>
            <w:tcW w:w="465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372950</w:t>
            </w:r>
          </w:p>
        </w:tc>
        <w:tc>
          <w:tcPr>
            <w:tcW w:w="448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384,2</w:t>
            </w:r>
          </w:p>
        </w:tc>
        <w:tc>
          <w:tcPr>
            <w:tcW w:w="421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372565,8</w:t>
            </w:r>
          </w:p>
        </w:tc>
        <w:tc>
          <w:tcPr>
            <w:tcW w:w="350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289013,9</w:t>
            </w:r>
          </w:p>
        </w:tc>
        <w:tc>
          <w:tcPr>
            <w:tcW w:w="465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244659,0</w:t>
            </w:r>
          </w:p>
        </w:tc>
        <w:tc>
          <w:tcPr>
            <w:tcW w:w="317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44354,9</w:t>
            </w:r>
          </w:p>
        </w:tc>
        <w:tc>
          <w:tcPr>
            <w:tcW w:w="341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83551,9</w:t>
            </w:r>
          </w:p>
        </w:tc>
        <w:tc>
          <w:tcPr>
            <w:tcW w:w="224" w:type="pct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72256,72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19,37</w:t>
            </w:r>
          </w:p>
        </w:tc>
      </w:tr>
    </w:tbl>
    <w:p w:rsidR="004C5210" w:rsidRPr="004C5210" w:rsidRDefault="004C5210" w:rsidP="004C5210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C5210">
        <w:rPr>
          <w:rFonts w:ascii="Times New Roman" w:eastAsia="Calibri" w:hAnsi="Times New Roman" w:cs="Times New Roman"/>
          <w:b/>
          <w:sz w:val="24"/>
          <w:szCs w:val="24"/>
          <w:lang/>
        </w:rPr>
        <w:t>Таблица 68. Баланс тепловой энергии в системе теплоснабжения, образованной на базе котельной «Гостиница» ООО «ЖКУ»</w:t>
      </w:r>
    </w:p>
    <w:p w:rsidR="004C5210" w:rsidRPr="004C5210" w:rsidRDefault="004C5210" w:rsidP="004C5210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128" w:type="pct"/>
        <w:tblLook w:val="00A0"/>
      </w:tblPr>
      <w:tblGrid>
        <w:gridCol w:w="1707"/>
        <w:gridCol w:w="1254"/>
        <w:gridCol w:w="1231"/>
        <w:gridCol w:w="1364"/>
        <w:gridCol w:w="1054"/>
        <w:gridCol w:w="911"/>
        <w:gridCol w:w="1301"/>
        <w:gridCol w:w="671"/>
        <w:gridCol w:w="766"/>
        <w:gridCol w:w="566"/>
        <w:gridCol w:w="815"/>
        <w:gridCol w:w="686"/>
      </w:tblGrid>
      <w:tr w:rsidR="004C5210" w:rsidRPr="004C5210" w:rsidTr="004C5210">
        <w:trPr>
          <w:trHeight w:val="20"/>
        </w:trPr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системы теплоснабжения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 тепловой энергии на собственные нужды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Отпуск тепловой энергии в сеть</w:t>
            </w:r>
          </w:p>
        </w:tc>
        <w:tc>
          <w:tcPr>
            <w:tcW w:w="10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5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Потери тепловой энергии в тепловых сетях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Нормативные потери тепловой энергии в тепловых сетях</w:t>
            </w:r>
          </w:p>
        </w:tc>
      </w:tr>
      <w:tr w:rsidR="004C5210" w:rsidRPr="004C5210" w:rsidTr="004C5210">
        <w:trPr>
          <w:trHeight w:val="20"/>
        </w:trPr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Отопление, вентиляция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571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C5210" w:rsidRPr="004C5210" w:rsidTr="004C5210">
        <w:trPr>
          <w:trHeight w:val="20"/>
        </w:trPr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4C5210" w:rsidRPr="004C5210" w:rsidTr="004C5210">
        <w:trPr>
          <w:trHeight w:val="20"/>
        </w:trPr>
        <w:tc>
          <w:tcPr>
            <w:tcW w:w="6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Котельная </w:t>
            </w:r>
          </w:p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«Гостиница»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3409,0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3392,3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2813,6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2813,6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578,7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444,2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</w:tr>
      <w:tr w:rsidR="004C5210" w:rsidRPr="004C5210" w:rsidTr="004C5210">
        <w:trPr>
          <w:trHeight w:val="20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3559,3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3542,6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2814,5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2814,5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728,1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444,2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4C5210" w:rsidRPr="004C5210" w:rsidTr="004C5210">
        <w:trPr>
          <w:trHeight w:val="20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3501,9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3485,2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2906,3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2906,3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578,9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444,2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</w:t>
            </w:r>
          </w:p>
        </w:tc>
      </w:tr>
      <w:tr w:rsidR="004C5210" w:rsidRPr="004C5210" w:rsidTr="004C5210">
        <w:trPr>
          <w:trHeight w:val="20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3323,4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3306,7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2748,4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2748,4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444,2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</w:t>
            </w:r>
          </w:p>
        </w:tc>
      </w:tr>
      <w:tr w:rsidR="004C5210" w:rsidRPr="004C5210" w:rsidTr="004C5210">
        <w:trPr>
          <w:trHeight w:val="20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3342,75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3326,05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2791,72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2791,72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534,33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444,2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</w:t>
            </w:r>
          </w:p>
        </w:tc>
      </w:tr>
      <w:tr w:rsidR="004C5210" w:rsidRPr="004C5210" w:rsidTr="004C5210">
        <w:trPr>
          <w:trHeight w:val="20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3023,45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3006,75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2672,15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2672,15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444,2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</w:tr>
      <w:tr w:rsidR="004C5210" w:rsidRPr="004C5210" w:rsidTr="004C5210">
        <w:trPr>
          <w:trHeight w:val="20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3101,69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3101,69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2693,76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2693,76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407,93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463,5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</w:t>
            </w:r>
          </w:p>
        </w:tc>
      </w:tr>
      <w:tr w:rsidR="004C5210" w:rsidRPr="004C5210" w:rsidTr="004C5210">
        <w:trPr>
          <w:trHeight w:val="20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2924,41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2924,41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2676,38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2676,38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463,5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</w:tr>
      <w:tr w:rsidR="004C5210" w:rsidRPr="004C5210" w:rsidTr="004C5210">
        <w:trPr>
          <w:trHeight w:val="20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3326,83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3326,83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2779,33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2779,23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547,5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529,67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</w:tr>
      <w:tr w:rsidR="004C5210" w:rsidRPr="004C5210" w:rsidTr="004C5210">
        <w:trPr>
          <w:trHeight w:val="20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2954,02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2954,02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2611,76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2611,76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342,26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529,7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17,93</w:t>
            </w:r>
          </w:p>
        </w:tc>
      </w:tr>
      <w:tr w:rsidR="004C5210" w:rsidRPr="004C5210" w:rsidTr="004C5210">
        <w:trPr>
          <w:trHeight w:val="20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(план)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3179,4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3179,4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2649,7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2649,7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529,7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529,7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4C5210" w:rsidRPr="004C5210" w:rsidTr="004C5210">
        <w:trPr>
          <w:trHeight w:val="20"/>
        </w:trPr>
        <w:tc>
          <w:tcPr>
            <w:tcW w:w="6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(план)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3179,4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3179,4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2649,7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2649,7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529,7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529,7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4C5210" w:rsidRPr="004C5210" w:rsidTr="004C5210">
        <w:trPr>
          <w:trHeight w:val="20"/>
        </w:trPr>
        <w:tc>
          <w:tcPr>
            <w:tcW w:w="6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(план, с учетом новых нормативом по отоплению)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3179,4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3179,4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1816,7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1816,7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1362,7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529,7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</w:tbl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keepNext/>
        <w:keepLines/>
        <w:spacing w:before="24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C5210">
        <w:rPr>
          <w:rFonts w:ascii="Times New Roman" w:eastAsia="Calibri" w:hAnsi="Times New Roman" w:cs="Times New Roman"/>
          <w:b/>
          <w:sz w:val="24"/>
          <w:szCs w:val="24"/>
          <w:lang/>
        </w:rPr>
        <w:t>Таблица 69. Баланс тепловой энергии в системе теплоснабжения, образованной на базе котельной «Теремок» ООО «ЖКУ»</w:t>
      </w:r>
    </w:p>
    <w:p w:rsidR="004C5210" w:rsidRPr="004C5210" w:rsidRDefault="004C5210" w:rsidP="004C5210">
      <w:pPr>
        <w:keepNext/>
        <w:keepLines/>
        <w:spacing w:before="24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217" w:type="pct"/>
        <w:jc w:val="center"/>
        <w:tblLook w:val="00A0"/>
      </w:tblPr>
      <w:tblGrid>
        <w:gridCol w:w="1707"/>
        <w:gridCol w:w="1254"/>
        <w:gridCol w:w="1231"/>
        <w:gridCol w:w="1364"/>
        <w:gridCol w:w="1054"/>
        <w:gridCol w:w="911"/>
        <w:gridCol w:w="1301"/>
        <w:gridCol w:w="671"/>
        <w:gridCol w:w="866"/>
        <w:gridCol w:w="666"/>
        <w:gridCol w:w="817"/>
        <w:gridCol w:w="684"/>
      </w:tblGrid>
      <w:tr w:rsidR="004C5210" w:rsidRPr="004C5210" w:rsidTr="004C5210">
        <w:trPr>
          <w:trHeight w:val="20"/>
          <w:tblHeader/>
          <w:jc w:val="center"/>
        </w:trPr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системы теплоснабжения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 тепловой энергии на собственные нужды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Отпуск тепловой энергии в сеть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5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Потери тепловой энергии в тепловых сетях</w:t>
            </w:r>
          </w:p>
        </w:tc>
        <w:tc>
          <w:tcPr>
            <w:tcW w:w="6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Нормативные потери тепловой энергии в тепловых сетях</w:t>
            </w:r>
          </w:p>
        </w:tc>
      </w:tr>
      <w:tr w:rsidR="004C5210" w:rsidRPr="004C5210" w:rsidTr="004C5210">
        <w:trPr>
          <w:trHeight w:val="20"/>
          <w:tblHeader/>
          <w:jc w:val="center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Отопление, вентиляция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582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C5210" w:rsidRPr="004C5210" w:rsidTr="004C5210">
        <w:trPr>
          <w:trHeight w:val="20"/>
          <w:tblHeader/>
          <w:jc w:val="center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Котельная </w:t>
            </w:r>
          </w:p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«Теремок»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8030,5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7998,6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6998,6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6998,6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8071,2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8039,3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6389,9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6389,9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1649,4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8383,3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8351,4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6986,0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6986,0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1365,4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7353,3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7321,4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5995,4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5995,4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1326,0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7134,67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7102,77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5990,03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5990,03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1112,74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6845,1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5779,76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5779,76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1065,34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6492,47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6492,47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6492,47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5627,7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864,77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6469,2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6469,2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5595,41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5595,41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873,79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7529,04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7529,04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5649,89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5649,89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1879,15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24,96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1235,7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6494,95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6474,15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5549,27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5549,27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924,88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1235,7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19,02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(план)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6715,4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6694,6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5458,9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5458,9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1235,7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1235,7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(план)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6715,4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6694,6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5458,9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5458,9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1235,7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1235,7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(план, с учетом новых нормативом по отоплению)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6715,4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6694,6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4119,7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4119,7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2574,9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1235,7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</w:tbl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5210" w:rsidRPr="004C5210" w:rsidRDefault="004C5210" w:rsidP="004C5210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C5210">
        <w:rPr>
          <w:rFonts w:ascii="Times New Roman" w:eastAsia="Calibri" w:hAnsi="Times New Roman" w:cs="Times New Roman"/>
          <w:b/>
          <w:sz w:val="24"/>
          <w:szCs w:val="24"/>
          <w:lang/>
        </w:rPr>
        <w:t>Таблица 70. Баланс тепловой энергии в системе теплоснабжения, образованной на базе котельной «База» ООО «ЖКУ»</w:t>
      </w:r>
    </w:p>
    <w:p w:rsidR="004C5210" w:rsidRPr="004C5210" w:rsidRDefault="004C5210" w:rsidP="004C5210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218" w:type="pct"/>
        <w:jc w:val="center"/>
        <w:tblLook w:val="00A0"/>
      </w:tblPr>
      <w:tblGrid>
        <w:gridCol w:w="1707"/>
        <w:gridCol w:w="1254"/>
        <w:gridCol w:w="1231"/>
        <w:gridCol w:w="1364"/>
        <w:gridCol w:w="1054"/>
        <w:gridCol w:w="911"/>
        <w:gridCol w:w="1301"/>
        <w:gridCol w:w="671"/>
        <w:gridCol w:w="766"/>
        <w:gridCol w:w="566"/>
        <w:gridCol w:w="816"/>
        <w:gridCol w:w="685"/>
      </w:tblGrid>
      <w:tr w:rsidR="004C5210" w:rsidRPr="004C5210" w:rsidTr="004C5210">
        <w:trPr>
          <w:trHeight w:val="20"/>
          <w:jc w:val="center"/>
        </w:trPr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системы теплоснабжения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 тепловой энергии на собственные нужды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Отпуск тепловой энергии в сеть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5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Потери тепловой энергии в тепловых сетях</w:t>
            </w:r>
          </w:p>
        </w:tc>
        <w:tc>
          <w:tcPr>
            <w:tcW w:w="7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Нормативные потери тепловой энергии в тепловых сетях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Отопление, вентиляция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560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«База»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1608,7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1589,1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1120,7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1120,7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468,4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1686,5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1666,9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1206,0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1206,0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1517,3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1497,7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1192,6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1192,6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1524,8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1505,2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1199,0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1199,0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1572,93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1236,32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1236,32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1435,08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1415,48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1274,48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1274,48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1605,96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1605,96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1298,6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1298,6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307,36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1496,03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1496,3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1406,49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1406,49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89,54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1638,61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1638,61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1214,08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1214,08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424,53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1490,45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1490,45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1149,68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1149,68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340,77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(план)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1526,7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1526,7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1198,9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1198,9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327,8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(план)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1526,7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1526,7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1198,9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1198,9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327,8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(план, с учетом новых нормативом по отоплению)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1526,7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1526,7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799,4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799,4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727,3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</w:t>
            </w:r>
          </w:p>
        </w:tc>
      </w:tr>
    </w:tbl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keepNext/>
        <w:keepLines/>
        <w:spacing w:before="24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C5210">
        <w:rPr>
          <w:rFonts w:ascii="Times New Roman" w:eastAsia="Calibri" w:hAnsi="Times New Roman" w:cs="Times New Roman"/>
          <w:b/>
          <w:sz w:val="24"/>
          <w:szCs w:val="24"/>
          <w:lang/>
        </w:rPr>
        <w:t>Таблица 71. Баланс тепловой энергии в системе теплоснабжения, образованной на базе котельной «Лесокомбинат» ООО «ЖКУ»</w:t>
      </w:r>
    </w:p>
    <w:p w:rsidR="004C5210" w:rsidRPr="004C5210" w:rsidRDefault="004C5210" w:rsidP="004C5210">
      <w:pPr>
        <w:keepNext/>
        <w:keepLines/>
        <w:spacing w:before="24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218" w:type="pct"/>
        <w:jc w:val="center"/>
        <w:tblLook w:val="00A0"/>
      </w:tblPr>
      <w:tblGrid>
        <w:gridCol w:w="1707"/>
        <w:gridCol w:w="1254"/>
        <w:gridCol w:w="1231"/>
        <w:gridCol w:w="1364"/>
        <w:gridCol w:w="1054"/>
        <w:gridCol w:w="911"/>
        <w:gridCol w:w="1301"/>
        <w:gridCol w:w="671"/>
        <w:gridCol w:w="766"/>
        <w:gridCol w:w="566"/>
        <w:gridCol w:w="816"/>
        <w:gridCol w:w="685"/>
      </w:tblGrid>
      <w:tr w:rsidR="004C5210" w:rsidRPr="004C5210" w:rsidTr="004C5210">
        <w:trPr>
          <w:trHeight w:val="20"/>
          <w:jc w:val="center"/>
        </w:trPr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системы теплоснабжения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 тепловой энергии на собственные нужды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Отпуск тепловой энергии в сеть</w:t>
            </w:r>
          </w:p>
        </w:tc>
        <w:tc>
          <w:tcPr>
            <w:tcW w:w="9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5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Потери тепловой энергии в тепловых сетях</w:t>
            </w:r>
          </w:p>
        </w:tc>
        <w:tc>
          <w:tcPr>
            <w:tcW w:w="7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Нормативные потери тепловой энергии в тепловых сетях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Отопление, вентиляция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560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Котельная </w:t>
            </w:r>
          </w:p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«Лесокомбинат»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1889,5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1869,5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1361,4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1361,4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508,1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1899,1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1879,1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1415,7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1415,7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463,4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1939,4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1919,4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1569,5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1569,5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349,9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1876,4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1856,4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1456,2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1456,2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1986,21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1966,21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1441,88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1441,88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524,33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1994,7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1423,51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1423,51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2056,83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2056,83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1472,09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1472,09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584,74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253,5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2030,83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2030,83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1408,86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1408,86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621,97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253,5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2314,45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2314,45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1534,8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1534,8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779,65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1938,8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1938,8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1484,75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1484,75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454,05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(план)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1718,1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1718,1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1449,9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1449,9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(план)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1718,1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1718,1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1449,9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1449,9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(план, с учетом новых нормативом по отоплению)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1718,1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1718,1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1193,4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1193,4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524,7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</w:tr>
    </w:tbl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72.  Баланс тепловой энергии в системе теплоснабжения  ООО «ЖКУ»</w:t>
      </w: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220" w:type="pct"/>
        <w:jc w:val="center"/>
        <w:tblLook w:val="00A0"/>
      </w:tblPr>
      <w:tblGrid>
        <w:gridCol w:w="1707"/>
        <w:gridCol w:w="1254"/>
        <w:gridCol w:w="1231"/>
        <w:gridCol w:w="1364"/>
        <w:gridCol w:w="1066"/>
        <w:gridCol w:w="1066"/>
        <w:gridCol w:w="1301"/>
        <w:gridCol w:w="966"/>
        <w:gridCol w:w="966"/>
        <w:gridCol w:w="666"/>
        <w:gridCol w:w="867"/>
        <w:gridCol w:w="685"/>
      </w:tblGrid>
      <w:tr w:rsidR="004C5210" w:rsidRPr="004C5210" w:rsidTr="004C5210">
        <w:trPr>
          <w:trHeight w:val="20"/>
          <w:jc w:val="center"/>
        </w:trPr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системы теплоснабжения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Выработка +покупка тепловой энергии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 тепловой энергии на собственные нужды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Отпуск тепловой энергии в сеть</w:t>
            </w: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5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Потери тепловой энергии в тепловых сетях</w:t>
            </w:r>
          </w:p>
        </w:tc>
        <w:tc>
          <w:tcPr>
            <w:tcW w:w="6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Нормативные потери тепловой энергии в тепловых сетях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Отопление, вентиляция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55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5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«ЖКУ»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456683,7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456599,7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366503,24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282540,85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83962,39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90096,46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65479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429891,06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89,31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429801,75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350130,3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279353,04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70777,26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79671,45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65479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438367,9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438359,08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340327,21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281205,84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59121,37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98031,87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67367,1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399967,84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399879,64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325057,69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267861,25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57196,44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74821,95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69418,6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412430,53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412342,33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330736,26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273803,34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56932,92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81606,07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70328,8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388302,23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388214,03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315475,3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261422,4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54052,9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72738,73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72021,3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398663,96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398663,96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314724,59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261935,37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52789,22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83939,36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21,06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71110,2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392650,49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392650,49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310779,63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261712,9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49066,73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81870,86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71110,2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421581,54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436,1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421145,44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326079,64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279211,33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46868,31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95065,8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74620,1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382420,8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382015,8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303380,7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259825,76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43554,9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78635,1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74620,1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(план)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386089,6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385684,6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305195,8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260840,9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44354,9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80488,8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74619,1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(план)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386089,6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385684,6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305195,8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260840,9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44354,9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80488,8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74618,1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6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(план, с учетом новых нормативом по отоплению)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386089,6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385684,6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296943,1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252588,2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44354,9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88741,5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74618,1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</w:t>
            </w:r>
          </w:p>
        </w:tc>
      </w:tr>
    </w:tbl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 тепловой энергии скорректирован на 2021 год с учетом проекта решения об утверждении нормативов потребления коммунальной услуги по отоплению в жилых помещениях на территории Алтайского края, размещенного на сайте Управления Алтайского края по государственному регулированию цен и тарифов.</w:t>
      </w: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1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73. Сведения об оборудовании, установленном в ЦТП</w:t>
      </w:r>
    </w:p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4866" w:type="pct"/>
        <w:jc w:val="center"/>
        <w:tblLayout w:type="fixed"/>
        <w:tblLook w:val="00A0"/>
      </w:tblPr>
      <w:tblGrid>
        <w:gridCol w:w="452"/>
        <w:gridCol w:w="1391"/>
        <w:gridCol w:w="3959"/>
        <w:gridCol w:w="1544"/>
        <w:gridCol w:w="1279"/>
        <w:gridCol w:w="965"/>
      </w:tblGrid>
      <w:tr w:rsidR="004C5210" w:rsidRPr="004C5210" w:rsidTr="004C5210">
        <w:trPr>
          <w:trHeight w:val="20"/>
          <w:tblHeader/>
          <w:jc w:val="center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48DD4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№п\п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адрес</w:t>
            </w:r>
          </w:p>
        </w:tc>
        <w:tc>
          <w:tcPr>
            <w:tcW w:w="20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Состав оборудования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Температурный график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548DD4"/>
            <w:noWrap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Схема присоединения потребителей</w:t>
            </w:r>
          </w:p>
        </w:tc>
      </w:tr>
      <w:tr w:rsidR="004C5210" w:rsidRPr="004C5210" w:rsidTr="004C5210">
        <w:trPr>
          <w:trHeight w:val="20"/>
          <w:tblHeader/>
          <w:jc w:val="center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48DD4"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отопление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4C5210" w:rsidRPr="004C5210" w:rsidRDefault="004C5210" w:rsidP="004C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ГВС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ТП-27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Водоподогреватель(гвс) кожухотрубный Ǿ273 9 секций 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110/70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зависимая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Металлургов,4/2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теплообменный пластинчатый (гвс) 1 шт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К160/30 1 шт</w:t>
            </w:r>
          </w:p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WILOBL</w:t>
            </w: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80/160-15/2 1 шт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ТП-23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Водоподогреватель(гвс) кожухотрубный Ǿ27310 секций 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110/70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зависимая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ул.Воинов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Водоподогреватель(гвс) кожухотрубный Ǿ273 9 секций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Интернационалистов,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К45/30 1 шт</w:t>
            </w:r>
          </w:p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Насос </w:t>
            </w: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WILOBL</w:t>
            </w: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50/150-7,5/2 1 шт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3\1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ТП-31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Водоподогреватель(гвс) кожухотрубный Ǿ273 6 секций, 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110/70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зависимая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пр.Строителей,21/6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теплообменный пластинчатый (гвс) 1 шт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К160/30 1 шт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К90/55 1 шт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ТП-28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Водоподогреватель(гвс) кожухотрубный Ǿ325 6 секций, 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110/70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зависимая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ул.Союза Республик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Водоподогреватель(гвс) кожухотрубный Ǿ325 8 секций, 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26\2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теплообменный пластинчатый (гвс) 1 шт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К160/30 2 шт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К290/30 1 шт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К315/20 1 шт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ТП-31А</w:t>
            </w:r>
          </w:p>
        </w:tc>
        <w:tc>
          <w:tcPr>
            <w:tcW w:w="20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Водоподогреватель(гвс) кожухотрубный Ǿ273 10 секций 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110/70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зависимая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ул.40 лет Победы,2/1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теплообменный пластинчатый (гвс) 1 шт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К160/30 2 шт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К90/35 1 шт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КМ 90/45 1 шт</w:t>
            </w:r>
          </w:p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ТП-32</w:t>
            </w:r>
          </w:p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ул.Таратынова,5/2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Водоподогреватель(гвс) кожухотрубный Ǿ273 9 секций, </w:t>
            </w:r>
          </w:p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теплообменный пластинчатый (гвс) 1 шт</w:t>
            </w:r>
          </w:p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К90/35 1 шт</w:t>
            </w:r>
          </w:p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WILO BL</w:t>
            </w: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65/160-11/2 1 шт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110/70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зависимая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ТП-35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Водоподогреватель(гвс) кожухотрубный Ǿ325 8 секций, 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110/70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зависимая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ул.Союза Республик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теплообменный пластинчатый (гвс) 1 шт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10\1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К90/45 1 шт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5210" w:rsidRPr="004C5210" w:rsidTr="004C5210">
        <w:trPr>
          <w:trHeight w:val="8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КМ80/55 1 шт</w:t>
            </w:r>
          </w:p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WILOBL</w:t>
            </w: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65/160-11/2 1 шт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ТП-36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Водоподогреватель(гвс) кожухотрубный Ǿ325 8 секций, 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110/70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зависимая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ул.Таратынова,11\1</w:t>
            </w:r>
          </w:p>
        </w:tc>
        <w:tc>
          <w:tcPr>
            <w:tcW w:w="20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Водоподогреватель(гвс) кожухотрубный Ǿ325 6секций, 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теплообменный пластинчатый (гвс) 1 шт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КМ 90/451 шт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КМ80/55 1 шт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К90/45 2 шт</w:t>
            </w:r>
          </w:p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Насос </w:t>
            </w: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WILOBL</w:t>
            </w: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65/160-7,5/2 1 шт.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ТП-43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Водоподогреватель(гвс) кожухотрубный Ǿ273 8 секций, 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110/70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зависимая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ул.Союза Республик</w:t>
            </w:r>
          </w:p>
        </w:tc>
        <w:tc>
          <w:tcPr>
            <w:tcW w:w="20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Ǿ325 1 секции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18\5</w:t>
            </w:r>
          </w:p>
        </w:tc>
        <w:tc>
          <w:tcPr>
            <w:tcW w:w="20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Водоподогреватель(гвс) кожухотрубный Ǿ325 6 секций, 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теплообменный пластинчатый (гвс) 1 шт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К90/35 1 шт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К290/30 2 шт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К160/30 1 шт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ТП-44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Водоподогреватель(гвс) кожухотрубный Ǿ273 9 секций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110/70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зависимая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ул.Металлургов,17\3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Водоподогреватель(гвс) кожухотрубный Ǿ325 8 секций, 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теплообменный пластинчатый (гвс) 1 шт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Насос </w:t>
            </w: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WILO BL</w:t>
            </w: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65/170-15/2  1 шт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К90/45 1 шт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К160/30 1 шт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ТП-62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Водоподогреватель(гвс) кожухотрубный Ǿ325 10 секций, 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110/70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зависимая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пр.Строителей,33\1</w:t>
            </w:r>
          </w:p>
        </w:tc>
        <w:tc>
          <w:tcPr>
            <w:tcW w:w="20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Водоподогреватель(гвс) кожухотрубный Ǿ325  10 секций, 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Водоподогреватель(гвс) кожухотрубный Ǿ325 9 секций, 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Водоподогреватель(гвс) кожухотрубный Ǿ325 9 секций, 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К90/35 1 шт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К160/30 1 шт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К312/20 1 шт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ТП "Протон"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Водоподогреватель(отопл) кожухотрубный Ǿ273 12 секций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95/70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независимая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ул.Кооперативная,8г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К200-150-250 2шт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5210" w:rsidRPr="00253316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К90\55 2шт</w:t>
            </w:r>
          </w:p>
          <w:p w:rsidR="004C5210" w:rsidRPr="00253316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</w:t>
            </w: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NB</w:t>
            </w:r>
            <w:r w:rsidRPr="002533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125-250/249</w:t>
            </w: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2533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</w:t>
            </w:r>
            <w:r w:rsidRPr="002533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2533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BAQE</w:t>
            </w:r>
            <w:r w:rsidRPr="002533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 </w:t>
            </w: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253316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253316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253316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ТП "Рапс"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Водоподогреватель(гвс) кожухотрубный Ǿ273 3 секции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95/70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независимая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ул.Железнодорожная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теплообменный пластинчатый (отопл) 1 шт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28а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</w:t>
            </w: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WILO MHI</w:t>
            </w: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804-1/Е/3-400-50-2  1 шт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</w:t>
            </w: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NB125-250/249A-F-A-BAQE 1 </w:t>
            </w: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К 200-150-250 1 шт.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ТП "Элеватор"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Водоподогреватель(отопл) кожухотрубный Ǿ273 9 секций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95/70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независимая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ул.Целинная,24а</w:t>
            </w:r>
          </w:p>
        </w:tc>
        <w:tc>
          <w:tcPr>
            <w:tcW w:w="20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К45\35 2 шт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К160/30 1 шт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WILO IPL</w:t>
            </w: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65/120-3/2 1 шт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ТП-4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95/70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независимая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ул.Кооперативная,4\10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5210" w:rsidRPr="004C5210" w:rsidTr="004C5210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ТП-71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подогреватель водоводяной секционный ОСВ 34-588 -68 </w:t>
            </w:r>
          </w:p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 поверхность нагрева одной секции – </w:t>
            </w:r>
            <w:smartTag w:uri="urn:schemas-microsoft-com:office:smarttags" w:element="metricconverter">
              <w:smartTagPr>
                <w:attr w:name="ProductID" w:val="28 м2"/>
              </w:smartTagPr>
              <w:r w:rsidRPr="004C521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28 м2</w:t>
              </w:r>
            </w:smartTag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 масса одной секции – </w:t>
            </w:r>
            <w:smartTag w:uri="urn:schemas-microsoft-com:office:smarttags" w:element="metricconverter">
              <w:smartTagPr>
                <w:attr w:name="ProductID" w:val="594,4 кг"/>
              </w:smartTagPr>
              <w:r w:rsidRPr="004C521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594,4 кг</w:t>
              </w:r>
            </w:smartTag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 емкость одной секции – </w:t>
            </w:r>
            <w:smartTag w:uri="urn:schemas-microsoft-com:office:smarttags" w:element="metricconverter">
              <w:smartTagPr>
                <w:attr w:name="ProductID" w:val="182 л"/>
              </w:smartTagPr>
              <w:r w:rsidRPr="004C521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182 л</w:t>
              </w:r>
            </w:smartTag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максимальное давление – 1 МПа (10 кгс/см2);</w:t>
            </w:r>
          </w:p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максимальная температура теплоносителя + 150 0С.</w:t>
            </w:r>
          </w:p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для системы отопления -2шт (по три секции каждый);</w:t>
            </w:r>
          </w:p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для системы горячего водоснабжения – 4шт (один по две секции, два по четыре секции и один по семь секций).</w:t>
            </w:r>
          </w:p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циркуляционные насосы типа </w:t>
            </w:r>
          </w:p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КМ-100-80-160-6шт </w:t>
            </w:r>
          </w:p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КМ-100-50-160-2шт, </w:t>
            </w:r>
          </w:p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К50/170-1шт, </w:t>
            </w:r>
          </w:p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К90/55-2шт,</w:t>
            </w:r>
          </w:p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К45/30-1шт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85/70</w:t>
            </w:r>
          </w:p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зависимая</w:t>
            </w:r>
          </w:p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C5210" w:rsidRPr="004C5210" w:rsidRDefault="004C5210" w:rsidP="004C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C5210" w:rsidRP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10" w:rsidRDefault="004C5210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316" w:rsidRPr="004C5210" w:rsidRDefault="00253316" w:rsidP="004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54D" w:rsidRDefault="00095813" w:rsidP="00E725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В.Н. Нагорных </w:t>
      </w:r>
    </w:p>
    <w:p w:rsidR="00E7254D" w:rsidRDefault="00E7254D" w:rsidP="00E51B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Выслушав всех выступающих, предлагаю перейти к обсуждению по принятию итогового документа.</w:t>
      </w:r>
    </w:p>
    <w:p w:rsidR="00960D6E" w:rsidRDefault="00960D6E" w:rsidP="00960D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1FF">
        <w:rPr>
          <w:rFonts w:ascii="Times New Roman" w:hAnsi="Times New Roman" w:cs="Times New Roman"/>
          <w:b/>
          <w:sz w:val="24"/>
          <w:szCs w:val="24"/>
        </w:rPr>
        <w:t>Лаговскому Александру Викторовичу - генеральному директору общества с ограниченной ответственностью «Жилищно-коммунальное управление».</w:t>
      </w:r>
    </w:p>
    <w:p w:rsidR="00253316" w:rsidRDefault="00253316" w:rsidP="00960D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D6E" w:rsidRDefault="00960D6E" w:rsidP="00E51B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- Предлагаю голосовать за два проекта</w:t>
      </w:r>
      <w:r w:rsidR="00BD4DF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первый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="00BD4DF0">
        <w:rPr>
          <w:rFonts w:ascii="Times New Roman" w:hAnsi="Times New Roman" w:cs="Times New Roman"/>
          <w:color w:val="000000"/>
          <w:spacing w:val="2"/>
          <w:sz w:val="24"/>
          <w:szCs w:val="24"/>
        </w:rPr>
        <w:t>с цифрами АО «Алтай-Кокс, а второй вариант, то</w:t>
      </w:r>
      <w:r w:rsidR="00253316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="00BD4DF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который предложен мною</w:t>
      </w:r>
      <w:r w:rsidR="00253316">
        <w:rPr>
          <w:rFonts w:ascii="Times New Roman" w:hAnsi="Times New Roman" w:cs="Times New Roman"/>
          <w:color w:val="000000"/>
          <w:spacing w:val="2"/>
          <w:sz w:val="24"/>
          <w:szCs w:val="24"/>
        </w:rPr>
        <w:t>, внести изменения в таблицу №47</w:t>
      </w:r>
      <w:r w:rsidR="00BD4DF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</w:p>
    <w:p w:rsidR="00BD4DF0" w:rsidRDefault="00BD4DF0" w:rsidP="00E51B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bookmarkStart w:id="16" w:name="_GoBack"/>
      <w:bookmarkEnd w:id="16"/>
    </w:p>
    <w:p w:rsidR="00E7254D" w:rsidRDefault="00E7254D" w:rsidP="00E7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E0B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Проект итогового документа публичных слушаний по теме:</w:t>
      </w:r>
      <w:r w:rsidRPr="000E0E0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Актуализация</w:t>
      </w:r>
      <w:r w:rsidRPr="000E0E0B">
        <w:rPr>
          <w:rFonts w:ascii="Times New Roman" w:hAnsi="Times New Roman" w:cs="Times New Roman"/>
          <w:sz w:val="24"/>
          <w:szCs w:val="24"/>
        </w:rPr>
        <w:t xml:space="preserve"> схемы теплоснабжения муниципального образования город Заринск Алтайского края</w:t>
      </w:r>
      <w:r>
        <w:rPr>
          <w:rFonts w:ascii="Times New Roman" w:hAnsi="Times New Roman" w:cs="Times New Roman"/>
          <w:sz w:val="24"/>
          <w:szCs w:val="24"/>
        </w:rPr>
        <w:t xml:space="preserve"> на период 2015-2029 годы</w:t>
      </w:r>
      <w:r w:rsidRPr="000E0E0B">
        <w:rPr>
          <w:rFonts w:ascii="Times New Roman" w:hAnsi="Times New Roman" w:cs="Times New Roman"/>
          <w:sz w:val="24"/>
          <w:szCs w:val="24"/>
        </w:rPr>
        <w:t>»читать в следующей редакции:</w:t>
      </w:r>
    </w:p>
    <w:p w:rsidR="00075EED" w:rsidRPr="000E0E0B" w:rsidRDefault="00075EED" w:rsidP="00E7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54D" w:rsidRPr="000E0E0B" w:rsidRDefault="00E7254D" w:rsidP="00E7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54D" w:rsidRPr="000E0E0B" w:rsidRDefault="00E7254D" w:rsidP="00E725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E0B">
        <w:rPr>
          <w:rFonts w:ascii="Times New Roman" w:hAnsi="Times New Roman" w:cs="Times New Roman"/>
          <w:b/>
          <w:sz w:val="24"/>
          <w:szCs w:val="24"/>
        </w:rPr>
        <w:t>ИТОГОВЫЙ ДОКУМЕНТ</w:t>
      </w:r>
    </w:p>
    <w:p w:rsidR="00E7254D" w:rsidRPr="000E0E0B" w:rsidRDefault="00E7254D" w:rsidP="00E725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E0B">
        <w:rPr>
          <w:rFonts w:ascii="Times New Roman" w:hAnsi="Times New Roman" w:cs="Times New Roman"/>
          <w:b/>
          <w:sz w:val="24"/>
          <w:szCs w:val="24"/>
        </w:rPr>
        <w:t>(ЗАКЛЮЧЕНИЕ)</w:t>
      </w:r>
    </w:p>
    <w:p w:rsidR="00E7254D" w:rsidRPr="000E0E0B" w:rsidRDefault="00E7254D" w:rsidP="00E725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E0E0B">
        <w:rPr>
          <w:rFonts w:ascii="Times New Roman" w:hAnsi="Times New Roman" w:cs="Times New Roman"/>
          <w:sz w:val="24"/>
          <w:szCs w:val="24"/>
        </w:rPr>
        <w:t>о результатах публичных слушаний по теме:</w:t>
      </w:r>
    </w:p>
    <w:p w:rsidR="00E7254D" w:rsidRPr="000E0E0B" w:rsidRDefault="00E7254D" w:rsidP="00E725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E0E0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Актуализация</w:t>
      </w:r>
      <w:r w:rsidRPr="000E0E0B">
        <w:rPr>
          <w:rFonts w:ascii="Times New Roman" w:hAnsi="Times New Roman" w:cs="Times New Roman"/>
          <w:sz w:val="24"/>
          <w:szCs w:val="24"/>
        </w:rPr>
        <w:t xml:space="preserve"> схемы теплоснабжения муниципального образования город Заринск Алтайского края</w:t>
      </w:r>
      <w:r>
        <w:rPr>
          <w:rFonts w:ascii="Times New Roman" w:hAnsi="Times New Roman" w:cs="Times New Roman"/>
          <w:sz w:val="24"/>
          <w:szCs w:val="24"/>
        </w:rPr>
        <w:t xml:space="preserve"> на период 2015-2029 годы</w:t>
      </w:r>
      <w:r w:rsidRPr="000E0E0B">
        <w:rPr>
          <w:rFonts w:ascii="Times New Roman" w:hAnsi="Times New Roman" w:cs="Times New Roman"/>
          <w:sz w:val="24"/>
          <w:szCs w:val="24"/>
        </w:rPr>
        <w:t>»</w:t>
      </w:r>
    </w:p>
    <w:p w:rsidR="00E7254D" w:rsidRPr="000E0E0B" w:rsidRDefault="00E7254D" w:rsidP="00E7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54D" w:rsidRDefault="00E7254D" w:rsidP="00E7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E0B"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постановлением администрации города Заринска Алтайского края от </w:t>
      </w:r>
      <w:r w:rsidR="0056716B">
        <w:rPr>
          <w:rFonts w:ascii="Times New Roman" w:hAnsi="Times New Roman" w:cs="Times New Roman"/>
          <w:sz w:val="24"/>
          <w:szCs w:val="24"/>
        </w:rPr>
        <w:t xml:space="preserve">10.08.2019 № </w:t>
      </w:r>
      <w:r w:rsidR="0056716B" w:rsidRPr="0056716B">
        <w:rPr>
          <w:rFonts w:ascii="Times New Roman" w:hAnsi="Times New Roman" w:cs="Times New Roman"/>
          <w:sz w:val="24"/>
          <w:szCs w:val="24"/>
          <w:u w:val="single"/>
        </w:rPr>
        <w:t>436</w:t>
      </w:r>
      <w:r w:rsidRPr="000E0E0B">
        <w:rPr>
          <w:rFonts w:ascii="Times New Roman" w:hAnsi="Times New Roman" w:cs="Times New Roman"/>
          <w:sz w:val="24"/>
          <w:szCs w:val="24"/>
        </w:rPr>
        <w:tab/>
      </w:r>
    </w:p>
    <w:p w:rsidR="00E7254D" w:rsidRPr="000E0E0B" w:rsidRDefault="00E7254D" w:rsidP="00E7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E0B"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слушаний: </w:t>
      </w:r>
      <w:r w:rsidR="00095813">
        <w:rPr>
          <w:rFonts w:ascii="Times New Roman" w:hAnsi="Times New Roman" w:cs="Times New Roman"/>
          <w:sz w:val="24"/>
          <w:szCs w:val="24"/>
        </w:rPr>
        <w:t xml:space="preserve">14  августа 2020 </w:t>
      </w:r>
      <w:r w:rsidR="00075EED">
        <w:rPr>
          <w:rFonts w:ascii="Times New Roman" w:hAnsi="Times New Roman" w:cs="Times New Roman"/>
          <w:sz w:val="24"/>
          <w:szCs w:val="24"/>
        </w:rPr>
        <w:t>года</w:t>
      </w:r>
    </w:p>
    <w:p w:rsidR="00E7254D" w:rsidRPr="000E0E0B" w:rsidRDefault="00E7254D" w:rsidP="00E7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E0B">
        <w:rPr>
          <w:rFonts w:ascii="Times New Roman" w:hAnsi="Times New Roman" w:cs="Times New Roman"/>
          <w:sz w:val="24"/>
          <w:szCs w:val="24"/>
        </w:rPr>
        <w:t xml:space="preserve">Время проведения: с 14 часов 00 минут до </w:t>
      </w:r>
      <w:r w:rsidR="00344F35">
        <w:rPr>
          <w:rFonts w:ascii="Times New Roman" w:hAnsi="Times New Roman" w:cs="Times New Roman"/>
          <w:sz w:val="24"/>
          <w:szCs w:val="24"/>
        </w:rPr>
        <w:t>14</w:t>
      </w:r>
      <w:r w:rsidRPr="000E0E0B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344F35">
        <w:rPr>
          <w:rFonts w:ascii="Times New Roman" w:hAnsi="Times New Roman" w:cs="Times New Roman"/>
          <w:sz w:val="24"/>
          <w:szCs w:val="24"/>
        </w:rPr>
        <w:t>20</w:t>
      </w:r>
      <w:r w:rsidRPr="000E0E0B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254D" w:rsidRPr="000E0E0B" w:rsidRDefault="00E7254D" w:rsidP="00E7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E0B">
        <w:rPr>
          <w:rFonts w:ascii="Times New Roman" w:hAnsi="Times New Roman" w:cs="Times New Roman"/>
          <w:sz w:val="24"/>
          <w:szCs w:val="24"/>
        </w:rPr>
        <w:t>Место проведения: администрация города Заринска, малый зал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254D" w:rsidRPr="00960D6E" w:rsidRDefault="00E7254D" w:rsidP="00E725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E0E0B">
        <w:rPr>
          <w:rFonts w:ascii="Times New Roman" w:hAnsi="Times New Roman" w:cs="Times New Roman"/>
          <w:sz w:val="24"/>
          <w:szCs w:val="24"/>
        </w:rPr>
        <w:t>Количество участников</w:t>
      </w:r>
      <w:r w:rsidRPr="000E0E0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95813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960D6E" w:rsidRPr="00960D6E">
        <w:rPr>
          <w:rFonts w:ascii="Times New Roman" w:hAnsi="Times New Roman" w:cs="Times New Roman"/>
          <w:color w:val="000000"/>
          <w:sz w:val="24"/>
          <w:szCs w:val="24"/>
          <w:u w:val="single"/>
        </w:rPr>
        <w:t>8</w:t>
      </w:r>
      <w:r w:rsidR="00095813" w:rsidRPr="00960D6E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</w:t>
      </w:r>
      <w:r w:rsidRPr="00960D6E">
        <w:rPr>
          <w:rFonts w:ascii="Times New Roman" w:hAnsi="Times New Roman" w:cs="Times New Roman"/>
          <w:color w:val="000000"/>
          <w:sz w:val="24"/>
          <w:szCs w:val="24"/>
          <w:u w:val="single"/>
        </w:rPr>
        <w:t>человек.</w:t>
      </w:r>
    </w:p>
    <w:p w:rsidR="00E7254D" w:rsidRPr="00960D6E" w:rsidRDefault="00E7254D" w:rsidP="00E7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7254D" w:rsidRPr="000E0E0B" w:rsidRDefault="00E7254D" w:rsidP="00E7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E0B">
        <w:rPr>
          <w:rFonts w:ascii="Times New Roman" w:hAnsi="Times New Roman" w:cs="Times New Roman"/>
          <w:sz w:val="24"/>
          <w:szCs w:val="24"/>
        </w:rPr>
        <w:t>В результате обсуждения муниципального правового акта «</w:t>
      </w:r>
      <w:r>
        <w:rPr>
          <w:rFonts w:ascii="Times New Roman" w:hAnsi="Times New Roman" w:cs="Times New Roman"/>
          <w:sz w:val="24"/>
          <w:szCs w:val="24"/>
        </w:rPr>
        <w:t>Актуализация</w:t>
      </w:r>
      <w:r w:rsidRPr="000E0E0B">
        <w:rPr>
          <w:rFonts w:ascii="Times New Roman" w:hAnsi="Times New Roman" w:cs="Times New Roman"/>
          <w:sz w:val="24"/>
          <w:szCs w:val="24"/>
        </w:rPr>
        <w:t xml:space="preserve"> схемы теплоснабжения муниципального образования город Заринск Алтайского края</w:t>
      </w:r>
      <w:r>
        <w:rPr>
          <w:rFonts w:ascii="Times New Roman" w:hAnsi="Times New Roman" w:cs="Times New Roman"/>
          <w:sz w:val="24"/>
          <w:szCs w:val="24"/>
        </w:rPr>
        <w:t xml:space="preserve">  на период 2015-2029 годы</w:t>
      </w:r>
      <w:r w:rsidRPr="000E0E0B">
        <w:rPr>
          <w:rFonts w:ascii="Times New Roman" w:hAnsi="Times New Roman" w:cs="Times New Roman"/>
          <w:sz w:val="24"/>
          <w:szCs w:val="24"/>
        </w:rPr>
        <w:t>» принято решение:</w:t>
      </w:r>
    </w:p>
    <w:p w:rsidR="00E7254D" w:rsidRPr="00287634" w:rsidRDefault="00E7254D" w:rsidP="00E7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634">
        <w:rPr>
          <w:rFonts w:ascii="Times New Roman" w:hAnsi="Times New Roman" w:cs="Times New Roman"/>
          <w:sz w:val="24"/>
          <w:szCs w:val="24"/>
        </w:rPr>
        <w:t>1.Считать публичные слушания по теме: «Актуализация схемы теплоснабжения муниципального образования город Заринск Алтайского края на период 2015-2029 годы» состоявшимися.</w:t>
      </w:r>
      <w:r w:rsidRPr="00287634">
        <w:rPr>
          <w:rFonts w:ascii="Times New Roman" w:hAnsi="Times New Roman" w:cs="Times New Roman"/>
          <w:sz w:val="24"/>
          <w:szCs w:val="24"/>
        </w:rPr>
        <w:tab/>
      </w:r>
    </w:p>
    <w:p w:rsidR="00E51B96" w:rsidRPr="00E62C73" w:rsidRDefault="00E7254D" w:rsidP="00E51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634">
        <w:rPr>
          <w:rFonts w:ascii="Times New Roman" w:hAnsi="Times New Roman" w:cs="Times New Roman"/>
          <w:sz w:val="24"/>
          <w:szCs w:val="24"/>
        </w:rPr>
        <w:tab/>
        <w:t>2.Рекомендовать главе города Заринска Алтайского края утвердить актуализированную схему теплоснабжения муниципального образования город Заринск Алтайского края на период 2015-2029 годы с учетом</w:t>
      </w:r>
      <w:r w:rsidR="00E51B96">
        <w:rPr>
          <w:rFonts w:ascii="Times New Roman" w:hAnsi="Times New Roman" w:cs="Times New Roman"/>
          <w:sz w:val="24"/>
          <w:szCs w:val="24"/>
        </w:rPr>
        <w:t>поступивших</w:t>
      </w:r>
      <w:r w:rsidR="00095813">
        <w:rPr>
          <w:rFonts w:ascii="Times New Roman" w:hAnsi="Times New Roman" w:cs="Times New Roman"/>
          <w:sz w:val="24"/>
          <w:szCs w:val="24"/>
        </w:rPr>
        <w:t xml:space="preserve"> предложений от </w:t>
      </w:r>
      <w:r w:rsidR="00E51B96" w:rsidRPr="00287634">
        <w:rPr>
          <w:rFonts w:ascii="Times New Roman" w:hAnsi="Times New Roman" w:cs="Times New Roman"/>
          <w:sz w:val="24"/>
          <w:szCs w:val="24"/>
        </w:rPr>
        <w:t>АО «Алтай-Кокс», ООО «Жилищно-коммунальное управление</w:t>
      </w:r>
      <w:r w:rsidR="00C3640F">
        <w:rPr>
          <w:rFonts w:ascii="Times New Roman" w:hAnsi="Times New Roman" w:cs="Times New Roman"/>
          <w:sz w:val="24"/>
          <w:szCs w:val="24"/>
        </w:rPr>
        <w:t>»</w:t>
      </w:r>
      <w:r w:rsidR="00A90992">
        <w:rPr>
          <w:rFonts w:ascii="Times New Roman" w:hAnsi="Times New Roman" w:cs="Times New Roman"/>
          <w:sz w:val="24"/>
          <w:szCs w:val="24"/>
        </w:rPr>
        <w:t>, МУП «Стабильность».</w:t>
      </w:r>
    </w:p>
    <w:p w:rsidR="00E7254D" w:rsidRDefault="00E7254D" w:rsidP="00E7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634">
        <w:rPr>
          <w:rFonts w:ascii="Times New Roman" w:hAnsi="Times New Roman" w:cs="Times New Roman"/>
          <w:sz w:val="24"/>
          <w:szCs w:val="24"/>
        </w:rPr>
        <w:t>3.Опубликовать настоящий итоговый документ (заключение) в городской газете «Новое время» и разместить на официальном сайте муниципального образования город Заринск Алтайского краяв сети Интернет</w:t>
      </w:r>
      <w:hyperlink r:id="rId19" w:history="1">
        <w:r w:rsidRPr="00287634">
          <w:rPr>
            <w:rStyle w:val="a5"/>
            <w:rFonts w:ascii="Times New Roman" w:hAnsi="Times New Roman" w:cs="Times New Roman"/>
            <w:sz w:val="24"/>
            <w:szCs w:val="24"/>
          </w:rPr>
          <w:t>admzarins</w:t>
        </w:r>
        <w:r w:rsidRPr="0028763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</w:t>
        </w:r>
        <w:r w:rsidRPr="00287634">
          <w:rPr>
            <w:rStyle w:val="a5"/>
            <w:rFonts w:ascii="Times New Roman" w:hAnsi="Times New Roman" w:cs="Times New Roman"/>
            <w:sz w:val="24"/>
            <w:szCs w:val="24"/>
          </w:rPr>
          <w:t>.ru</w:t>
        </w:r>
      </w:hyperlink>
      <w:r w:rsidRPr="00287634">
        <w:rPr>
          <w:rFonts w:ascii="Times New Roman" w:hAnsi="Times New Roman" w:cs="Times New Roman"/>
          <w:sz w:val="24"/>
          <w:szCs w:val="24"/>
        </w:rPr>
        <w:t>.</w:t>
      </w:r>
    </w:p>
    <w:p w:rsidR="00E7254D" w:rsidRPr="000E0E0B" w:rsidRDefault="00E7254D" w:rsidP="00E725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E0B">
        <w:rPr>
          <w:rFonts w:ascii="Times New Roman" w:hAnsi="Times New Roman" w:cs="Times New Roman"/>
          <w:color w:val="000000"/>
          <w:sz w:val="24"/>
          <w:szCs w:val="24"/>
        </w:rPr>
        <w:t>Кто за предложенный проект, прошу голосовать.</w:t>
      </w:r>
    </w:p>
    <w:p w:rsidR="00095813" w:rsidRDefault="00344F35" w:rsidP="00344F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E0E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 </w:t>
      </w:r>
      <w:r w:rsidR="00095813">
        <w:rPr>
          <w:rFonts w:ascii="Times New Roman" w:hAnsi="Times New Roman" w:cs="Times New Roman"/>
          <w:color w:val="000000"/>
          <w:spacing w:val="-1"/>
          <w:sz w:val="24"/>
          <w:szCs w:val="24"/>
        </w:rPr>
        <w:t>– _____</w:t>
      </w:r>
      <w:r w:rsidR="00BD4DF0">
        <w:rPr>
          <w:rFonts w:ascii="Times New Roman" w:hAnsi="Times New Roman" w:cs="Times New Roman"/>
          <w:color w:val="000000"/>
          <w:spacing w:val="-1"/>
          <w:sz w:val="24"/>
          <w:szCs w:val="24"/>
        </w:rPr>
        <w:t>5</w:t>
      </w:r>
      <w:r w:rsidR="00095813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r w:rsidRPr="000E0E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Против </w:t>
      </w:r>
      <w:r w:rsidR="00095813">
        <w:rPr>
          <w:rFonts w:ascii="Times New Roman" w:hAnsi="Times New Roman" w:cs="Times New Roman"/>
          <w:color w:val="000000"/>
          <w:spacing w:val="-1"/>
          <w:sz w:val="24"/>
          <w:szCs w:val="24"/>
        </w:rPr>
        <w:t>–__</w:t>
      </w:r>
      <w:r w:rsidR="00BD4DF0">
        <w:rPr>
          <w:rFonts w:ascii="Times New Roman" w:hAnsi="Times New Roman" w:cs="Times New Roman"/>
          <w:color w:val="000000"/>
          <w:spacing w:val="-1"/>
          <w:sz w:val="24"/>
          <w:szCs w:val="24"/>
        </w:rPr>
        <w:t>1</w:t>
      </w:r>
      <w:r w:rsidR="00095813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r w:rsidRPr="000E0E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Воздержался </w:t>
      </w:r>
      <w:r w:rsidR="00095813">
        <w:rPr>
          <w:rFonts w:ascii="Times New Roman" w:hAnsi="Times New Roman" w:cs="Times New Roman"/>
          <w:color w:val="000000"/>
          <w:spacing w:val="-1"/>
          <w:sz w:val="24"/>
          <w:szCs w:val="24"/>
        </w:rPr>
        <w:t>–____</w:t>
      </w:r>
      <w:r w:rsidR="00BD4DF0">
        <w:rPr>
          <w:rFonts w:ascii="Times New Roman" w:hAnsi="Times New Roman" w:cs="Times New Roman"/>
          <w:color w:val="000000"/>
          <w:spacing w:val="-1"/>
          <w:sz w:val="24"/>
          <w:szCs w:val="24"/>
        </w:rPr>
        <w:t>2</w:t>
      </w:r>
      <w:r w:rsidR="00095813">
        <w:rPr>
          <w:rFonts w:ascii="Times New Roman" w:hAnsi="Times New Roman" w:cs="Times New Roman"/>
          <w:color w:val="000000"/>
          <w:spacing w:val="-1"/>
          <w:sz w:val="24"/>
          <w:szCs w:val="24"/>
        </w:rPr>
        <w:t>__</w:t>
      </w:r>
    </w:p>
    <w:p w:rsidR="00344F35" w:rsidRPr="000E0E0B" w:rsidRDefault="00344F35" w:rsidP="00344F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E0E0B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075EED" w:rsidRDefault="00075EED" w:rsidP="00E725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E7254D" w:rsidRPr="000E0E0B" w:rsidRDefault="00E7254D" w:rsidP="00E725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E0E0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Уважаемые участники слушаний, на этом публичные слушания объявляются </w:t>
      </w:r>
      <w:r w:rsidRPr="000E0E0B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закрытыми.</w:t>
      </w:r>
    </w:p>
    <w:p w:rsidR="00E7254D" w:rsidRDefault="00E7254D" w:rsidP="00E725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0E0E0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У кого из участников слушаний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есть</w:t>
      </w:r>
      <w:r w:rsidRPr="000E0E0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замечания, предложения по ведению </w:t>
      </w:r>
      <w:r w:rsidRPr="000E0E0B">
        <w:rPr>
          <w:rFonts w:ascii="Times New Roman" w:hAnsi="Times New Roman" w:cs="Times New Roman"/>
          <w:color w:val="000000"/>
          <w:spacing w:val="1"/>
          <w:sz w:val="24"/>
          <w:szCs w:val="24"/>
        </w:rPr>
        <w:t>слушаний.</w:t>
      </w:r>
      <w:r w:rsidRPr="000E0E0B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Спасибо за работу.</w:t>
      </w:r>
    </w:p>
    <w:p w:rsidR="00DA281D" w:rsidRDefault="00DA281D" w:rsidP="00E725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C3640F" w:rsidRDefault="00C3640F" w:rsidP="00E72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54D" w:rsidRDefault="00E7254D" w:rsidP="00E72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публичных слушаний                                                       </w:t>
      </w:r>
      <w:r w:rsidR="00FB2A47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 Нагорных</w:t>
      </w:r>
    </w:p>
    <w:p w:rsidR="00E51B96" w:rsidRDefault="00E51B96" w:rsidP="00E72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E52" w:rsidRDefault="00E7254D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                                                                                            </w:t>
      </w:r>
      <w:r w:rsidR="00FB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О.Ю. Марьясова </w:t>
      </w:r>
    </w:p>
    <w:p w:rsidR="009E6B48" w:rsidRDefault="009E6B48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B48" w:rsidRDefault="009E6B48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B48" w:rsidRDefault="009E6B48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B48" w:rsidRDefault="009E6B48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B48" w:rsidRDefault="009E6B48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B48" w:rsidRDefault="009E6B48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B48" w:rsidRDefault="009E6B48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B48" w:rsidRDefault="009E6B48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B48" w:rsidRDefault="009E6B48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B48" w:rsidRDefault="009E6B48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B48" w:rsidRDefault="009E6B48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B48" w:rsidRDefault="009E6B48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813" w:rsidRDefault="00095813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813" w:rsidRDefault="00095813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813" w:rsidRDefault="00095813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813" w:rsidRDefault="00095813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813" w:rsidRDefault="00095813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813" w:rsidRDefault="00095813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B48" w:rsidRDefault="009E6B48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B48" w:rsidRDefault="009E6B48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B48" w:rsidRDefault="009E6B48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B48" w:rsidRDefault="009E6B48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B48" w:rsidRDefault="009E6B48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6B48" w:rsidRDefault="009E6B48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6B48" w:rsidRDefault="009E6B48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6B48" w:rsidRPr="009E6B48" w:rsidRDefault="009E6B48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6B4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вела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секретарь </w:t>
      </w:r>
      <w:r w:rsidR="00FB2A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Марьясова Олеся Юрьевна </w:t>
      </w:r>
    </w:p>
    <w:sectPr w:rsidR="009E6B48" w:rsidRPr="009E6B48" w:rsidSect="005F7FDC">
      <w:footerReference w:type="default" r:id="rId20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C8F" w:rsidRDefault="001A2C8F" w:rsidP="000721E0">
      <w:pPr>
        <w:spacing w:after="0" w:line="240" w:lineRule="auto"/>
      </w:pPr>
      <w:r>
        <w:separator/>
      </w:r>
    </w:p>
  </w:endnote>
  <w:endnote w:type="continuationSeparator" w:id="1">
    <w:p w:rsidR="001A2C8F" w:rsidRDefault="001A2C8F" w:rsidP="0007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210" w:rsidRDefault="004C5210" w:rsidP="000721E0">
    <w:pPr>
      <w:pStyle w:val="af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C8F" w:rsidRDefault="001A2C8F" w:rsidP="000721E0">
      <w:pPr>
        <w:spacing w:after="0" w:line="240" w:lineRule="auto"/>
      </w:pPr>
      <w:r>
        <w:separator/>
      </w:r>
    </w:p>
  </w:footnote>
  <w:footnote w:type="continuationSeparator" w:id="1">
    <w:p w:rsidR="001A2C8F" w:rsidRDefault="001A2C8F" w:rsidP="00072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9E6A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F22EAD"/>
    <w:multiLevelType w:val="hybridMultilevel"/>
    <w:tmpl w:val="39E0BDF2"/>
    <w:lvl w:ilvl="0" w:tplc="40BE1D9C">
      <w:start w:val="9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11F1C"/>
    <w:multiLevelType w:val="multilevel"/>
    <w:tmpl w:val="4036E2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31FA79AC"/>
    <w:multiLevelType w:val="multilevel"/>
    <w:tmpl w:val="0C58EE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3EBF5576"/>
    <w:multiLevelType w:val="hybridMultilevel"/>
    <w:tmpl w:val="DBC82D52"/>
    <w:lvl w:ilvl="0" w:tplc="D37E411A">
      <w:start w:val="9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66BAD"/>
    <w:multiLevelType w:val="multilevel"/>
    <w:tmpl w:val="3304A8FA"/>
    <w:lvl w:ilvl="0">
      <w:start w:val="1"/>
      <w:numFmt w:val="decimal"/>
      <w:lvlText w:val="%1."/>
      <w:lvlJc w:val="left"/>
      <w:pPr>
        <w:ind w:left="840" w:hanging="840"/>
      </w:pPr>
    </w:lvl>
    <w:lvl w:ilvl="1">
      <w:start w:val="3"/>
      <w:numFmt w:val="decimal"/>
      <w:lvlText w:val="%1.%2."/>
      <w:lvlJc w:val="left"/>
      <w:pPr>
        <w:ind w:left="1218" w:hanging="840"/>
      </w:pPr>
    </w:lvl>
    <w:lvl w:ilvl="2">
      <w:start w:val="14"/>
      <w:numFmt w:val="decimal"/>
      <w:lvlText w:val="%1.%2.%3."/>
      <w:lvlJc w:val="left"/>
      <w:pPr>
        <w:ind w:left="1596" w:hanging="840"/>
      </w:pPr>
    </w:lvl>
    <w:lvl w:ilvl="3">
      <w:start w:val="2"/>
      <w:numFmt w:val="decimal"/>
      <w:lvlText w:val="%1.%2.%3.%4."/>
      <w:lvlJc w:val="left"/>
      <w:pPr>
        <w:ind w:left="1974" w:hanging="840"/>
      </w:pPr>
    </w:lvl>
    <w:lvl w:ilvl="4">
      <w:start w:val="1"/>
      <w:numFmt w:val="decimal"/>
      <w:lvlText w:val="%1.%2.%3.%4.%5."/>
      <w:lvlJc w:val="left"/>
      <w:pPr>
        <w:ind w:left="2592" w:hanging="1080"/>
      </w:pPr>
    </w:lvl>
    <w:lvl w:ilvl="5">
      <w:start w:val="1"/>
      <w:numFmt w:val="decimal"/>
      <w:lvlText w:val="%1.%2.%3.%4.%5.%6."/>
      <w:lvlJc w:val="left"/>
      <w:pPr>
        <w:ind w:left="2970" w:hanging="1080"/>
      </w:pPr>
    </w:lvl>
    <w:lvl w:ilvl="6">
      <w:start w:val="1"/>
      <w:numFmt w:val="decimal"/>
      <w:lvlText w:val="%1.%2.%3.%4.%5.%6.%7."/>
      <w:lvlJc w:val="left"/>
      <w:pPr>
        <w:ind w:left="3708" w:hanging="1440"/>
      </w:pPr>
    </w:lvl>
    <w:lvl w:ilvl="7">
      <w:start w:val="1"/>
      <w:numFmt w:val="decimal"/>
      <w:lvlText w:val="%1.%2.%3.%4.%5.%6.%7.%8."/>
      <w:lvlJc w:val="left"/>
      <w:pPr>
        <w:ind w:left="4086" w:hanging="1440"/>
      </w:pPr>
    </w:lvl>
    <w:lvl w:ilvl="8">
      <w:start w:val="1"/>
      <w:numFmt w:val="decimal"/>
      <w:lvlText w:val="%1.%2.%3.%4.%5.%6.%7.%8.%9."/>
      <w:lvlJc w:val="left"/>
      <w:pPr>
        <w:ind w:left="4824" w:hanging="1800"/>
      </w:pPr>
    </w:lvl>
  </w:abstractNum>
  <w:abstractNum w:abstractNumId="6">
    <w:nsid w:val="52722815"/>
    <w:multiLevelType w:val="hybridMultilevel"/>
    <w:tmpl w:val="396E90B8"/>
    <w:lvl w:ilvl="0" w:tplc="6232B2EA">
      <w:start w:val="1"/>
      <w:numFmt w:val="decimal"/>
      <w:lvlText w:val="Таблица %1. "/>
      <w:lvlJc w:val="left"/>
      <w:pPr>
        <w:ind w:left="2062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3142" w:hanging="360"/>
      </w:pPr>
    </w:lvl>
    <w:lvl w:ilvl="2" w:tplc="0419001B">
      <w:start w:val="1"/>
      <w:numFmt w:val="lowerRoman"/>
      <w:lvlText w:val="%3."/>
      <w:lvlJc w:val="right"/>
      <w:pPr>
        <w:ind w:left="3862" w:hanging="180"/>
      </w:pPr>
    </w:lvl>
    <w:lvl w:ilvl="3" w:tplc="0419000F">
      <w:start w:val="1"/>
      <w:numFmt w:val="decimal"/>
      <w:lvlText w:val="%4."/>
      <w:lvlJc w:val="left"/>
      <w:pPr>
        <w:ind w:left="4582" w:hanging="360"/>
      </w:pPr>
    </w:lvl>
    <w:lvl w:ilvl="4" w:tplc="04190019">
      <w:start w:val="1"/>
      <w:numFmt w:val="lowerLetter"/>
      <w:lvlText w:val="%5."/>
      <w:lvlJc w:val="left"/>
      <w:pPr>
        <w:ind w:left="5302" w:hanging="360"/>
      </w:pPr>
    </w:lvl>
    <w:lvl w:ilvl="5" w:tplc="0419001B">
      <w:start w:val="1"/>
      <w:numFmt w:val="lowerRoman"/>
      <w:lvlText w:val="%6."/>
      <w:lvlJc w:val="right"/>
      <w:pPr>
        <w:ind w:left="6022" w:hanging="180"/>
      </w:pPr>
    </w:lvl>
    <w:lvl w:ilvl="6" w:tplc="0419000F">
      <w:start w:val="1"/>
      <w:numFmt w:val="decimal"/>
      <w:lvlText w:val="%7."/>
      <w:lvlJc w:val="left"/>
      <w:pPr>
        <w:ind w:left="6742" w:hanging="360"/>
      </w:pPr>
    </w:lvl>
    <w:lvl w:ilvl="7" w:tplc="04190019">
      <w:start w:val="1"/>
      <w:numFmt w:val="lowerLetter"/>
      <w:lvlText w:val="%8."/>
      <w:lvlJc w:val="left"/>
      <w:pPr>
        <w:ind w:left="7462" w:hanging="360"/>
      </w:pPr>
    </w:lvl>
    <w:lvl w:ilvl="8" w:tplc="0419001B">
      <w:start w:val="1"/>
      <w:numFmt w:val="lowerRoman"/>
      <w:lvlText w:val="%9."/>
      <w:lvlJc w:val="right"/>
      <w:pPr>
        <w:ind w:left="8182" w:hanging="180"/>
      </w:pPr>
    </w:lvl>
  </w:abstractNum>
  <w:abstractNum w:abstractNumId="7">
    <w:nsid w:val="60584B7E"/>
    <w:multiLevelType w:val="hybridMultilevel"/>
    <w:tmpl w:val="D062CB34"/>
    <w:lvl w:ilvl="0" w:tplc="7F2A0D3A">
      <w:start w:val="1"/>
      <w:numFmt w:val="decimal"/>
      <w:lvlText w:val="Рис. %1. "/>
      <w:lvlJc w:val="left"/>
      <w:pPr>
        <w:ind w:left="19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-1679" w:hanging="360"/>
      </w:pPr>
    </w:lvl>
    <w:lvl w:ilvl="2" w:tplc="0419001B">
      <w:start w:val="1"/>
      <w:numFmt w:val="lowerRoman"/>
      <w:lvlText w:val="%3."/>
      <w:lvlJc w:val="right"/>
      <w:pPr>
        <w:ind w:left="-959" w:hanging="180"/>
      </w:pPr>
    </w:lvl>
    <w:lvl w:ilvl="3" w:tplc="0419000F">
      <w:start w:val="1"/>
      <w:numFmt w:val="decimal"/>
      <w:lvlText w:val="%4."/>
      <w:lvlJc w:val="left"/>
      <w:pPr>
        <w:ind w:left="-239" w:hanging="360"/>
      </w:pPr>
    </w:lvl>
    <w:lvl w:ilvl="4" w:tplc="04190019">
      <w:start w:val="1"/>
      <w:numFmt w:val="lowerLetter"/>
      <w:lvlText w:val="%5."/>
      <w:lvlJc w:val="left"/>
      <w:pPr>
        <w:ind w:left="481" w:hanging="360"/>
      </w:pPr>
    </w:lvl>
    <w:lvl w:ilvl="5" w:tplc="0419001B">
      <w:start w:val="1"/>
      <w:numFmt w:val="lowerRoman"/>
      <w:lvlText w:val="%6."/>
      <w:lvlJc w:val="right"/>
      <w:pPr>
        <w:ind w:left="1201" w:hanging="180"/>
      </w:pPr>
    </w:lvl>
    <w:lvl w:ilvl="6" w:tplc="0419000F">
      <w:start w:val="1"/>
      <w:numFmt w:val="decimal"/>
      <w:lvlText w:val="%7."/>
      <w:lvlJc w:val="left"/>
      <w:pPr>
        <w:ind w:left="1921" w:hanging="360"/>
      </w:pPr>
    </w:lvl>
    <w:lvl w:ilvl="7" w:tplc="04190019">
      <w:start w:val="1"/>
      <w:numFmt w:val="lowerLetter"/>
      <w:lvlText w:val="%8."/>
      <w:lvlJc w:val="left"/>
      <w:pPr>
        <w:ind w:left="2641" w:hanging="360"/>
      </w:pPr>
    </w:lvl>
    <w:lvl w:ilvl="8" w:tplc="0419001B">
      <w:start w:val="1"/>
      <w:numFmt w:val="lowerRoman"/>
      <w:lvlText w:val="%9."/>
      <w:lvlJc w:val="right"/>
      <w:pPr>
        <w:ind w:left="3361" w:hanging="180"/>
      </w:pPr>
    </w:lvl>
  </w:abstractNum>
  <w:abstractNum w:abstractNumId="8">
    <w:nsid w:val="6FFC5FA1"/>
    <w:multiLevelType w:val="multilevel"/>
    <w:tmpl w:val="D2CA3342"/>
    <w:lvl w:ilvl="0">
      <w:start w:val="1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1194" w:hanging="660"/>
      </w:pPr>
    </w:lvl>
    <w:lvl w:ilvl="2">
      <w:start w:val="2"/>
      <w:numFmt w:val="decimal"/>
      <w:lvlText w:val="%1.%2.%3."/>
      <w:lvlJc w:val="left"/>
      <w:pPr>
        <w:ind w:left="1788" w:hanging="720"/>
      </w:pPr>
    </w:lvl>
    <w:lvl w:ilvl="3">
      <w:start w:val="1"/>
      <w:numFmt w:val="decimal"/>
      <w:lvlText w:val="%1.%2.%3.%4."/>
      <w:lvlJc w:val="left"/>
      <w:pPr>
        <w:ind w:left="2322" w:hanging="72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3750" w:hanging="1080"/>
      </w:pPr>
    </w:lvl>
    <w:lvl w:ilvl="6">
      <w:start w:val="1"/>
      <w:numFmt w:val="decimal"/>
      <w:lvlText w:val="%1.%2.%3.%4.%5.%6.%7."/>
      <w:lvlJc w:val="left"/>
      <w:pPr>
        <w:ind w:left="4644" w:hanging="1440"/>
      </w:pPr>
    </w:lvl>
    <w:lvl w:ilvl="7">
      <w:start w:val="1"/>
      <w:numFmt w:val="decimal"/>
      <w:lvlText w:val="%1.%2.%3.%4.%5.%6.%7.%8."/>
      <w:lvlJc w:val="left"/>
      <w:pPr>
        <w:ind w:left="5178" w:hanging="1440"/>
      </w:pPr>
    </w:lvl>
    <w:lvl w:ilvl="8">
      <w:start w:val="1"/>
      <w:numFmt w:val="decimal"/>
      <w:lvlText w:val="%1.%2.%3.%4.%5.%6.%7.%8.%9."/>
      <w:lvlJc w:val="left"/>
      <w:pPr>
        <w:ind w:left="6072" w:hanging="1800"/>
      </w:pPr>
    </w:lvl>
  </w:abstractNum>
  <w:abstractNum w:abstractNumId="9">
    <w:nsid w:val="76EA4D5E"/>
    <w:multiLevelType w:val="hybridMultilevel"/>
    <w:tmpl w:val="680285A0"/>
    <w:lvl w:ilvl="0" w:tplc="2200AB90">
      <w:start w:val="1"/>
      <w:numFmt w:val="decimal"/>
      <w:lvlText w:val="%1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AD3C20"/>
    <w:multiLevelType w:val="multilevel"/>
    <w:tmpl w:val="2C8E9F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1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4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0"/>
  </w:num>
  <w:num w:numId="11">
    <w:abstractNumId w:val="6"/>
  </w:num>
  <w:num w:numId="12">
    <w:abstractNumId w:val="2"/>
  </w:num>
  <w:num w:numId="13">
    <w:abstractNumId w:val="7"/>
  </w:num>
  <w:num w:numId="14">
    <w:abstractNumId w:val="5"/>
  </w:num>
  <w:num w:numId="15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564E"/>
    <w:rsid w:val="00002B2C"/>
    <w:rsid w:val="00002B88"/>
    <w:rsid w:val="00015722"/>
    <w:rsid w:val="00024D73"/>
    <w:rsid w:val="0003534B"/>
    <w:rsid w:val="00040329"/>
    <w:rsid w:val="00044F04"/>
    <w:rsid w:val="00065A32"/>
    <w:rsid w:val="000721E0"/>
    <w:rsid w:val="00075EED"/>
    <w:rsid w:val="00095813"/>
    <w:rsid w:val="000B12B0"/>
    <w:rsid w:val="000B5BCA"/>
    <w:rsid w:val="000E0E0B"/>
    <w:rsid w:val="000E7D1F"/>
    <w:rsid w:val="00113358"/>
    <w:rsid w:val="00114DD0"/>
    <w:rsid w:val="001742C7"/>
    <w:rsid w:val="001960F8"/>
    <w:rsid w:val="001A2C8F"/>
    <w:rsid w:val="001E3BD3"/>
    <w:rsid w:val="001E4CA8"/>
    <w:rsid w:val="002061EB"/>
    <w:rsid w:val="002343B7"/>
    <w:rsid w:val="00243C28"/>
    <w:rsid w:val="00253316"/>
    <w:rsid w:val="00266A5B"/>
    <w:rsid w:val="00274344"/>
    <w:rsid w:val="00293FF8"/>
    <w:rsid w:val="00311AE1"/>
    <w:rsid w:val="0032074C"/>
    <w:rsid w:val="00321756"/>
    <w:rsid w:val="00344F35"/>
    <w:rsid w:val="00350019"/>
    <w:rsid w:val="00350794"/>
    <w:rsid w:val="00393DFD"/>
    <w:rsid w:val="003B3B2B"/>
    <w:rsid w:val="003C027A"/>
    <w:rsid w:val="003D1993"/>
    <w:rsid w:val="0040682E"/>
    <w:rsid w:val="00426E3D"/>
    <w:rsid w:val="00427BF6"/>
    <w:rsid w:val="004317F9"/>
    <w:rsid w:val="004477B1"/>
    <w:rsid w:val="004516AA"/>
    <w:rsid w:val="004726FF"/>
    <w:rsid w:val="00476905"/>
    <w:rsid w:val="00477716"/>
    <w:rsid w:val="00481B9A"/>
    <w:rsid w:val="004839C0"/>
    <w:rsid w:val="004B7639"/>
    <w:rsid w:val="004C2E52"/>
    <w:rsid w:val="004C5210"/>
    <w:rsid w:val="004C5769"/>
    <w:rsid w:val="004F364B"/>
    <w:rsid w:val="004F36A1"/>
    <w:rsid w:val="004F600D"/>
    <w:rsid w:val="0052736F"/>
    <w:rsid w:val="00543BD4"/>
    <w:rsid w:val="00553943"/>
    <w:rsid w:val="0056716B"/>
    <w:rsid w:val="00583AB8"/>
    <w:rsid w:val="00584363"/>
    <w:rsid w:val="005C6B73"/>
    <w:rsid w:val="005F7FDC"/>
    <w:rsid w:val="00611F49"/>
    <w:rsid w:val="006242F7"/>
    <w:rsid w:val="00636CBE"/>
    <w:rsid w:val="00653C92"/>
    <w:rsid w:val="00666DF8"/>
    <w:rsid w:val="006B49A1"/>
    <w:rsid w:val="006B78FC"/>
    <w:rsid w:val="00740C76"/>
    <w:rsid w:val="0074747A"/>
    <w:rsid w:val="00751211"/>
    <w:rsid w:val="00783D83"/>
    <w:rsid w:val="00784C49"/>
    <w:rsid w:val="00786B55"/>
    <w:rsid w:val="007A64F3"/>
    <w:rsid w:val="007B449E"/>
    <w:rsid w:val="007C5DD5"/>
    <w:rsid w:val="007E748D"/>
    <w:rsid w:val="00817F9B"/>
    <w:rsid w:val="00830A34"/>
    <w:rsid w:val="00852D0B"/>
    <w:rsid w:val="00897C35"/>
    <w:rsid w:val="008A09DB"/>
    <w:rsid w:val="008C08BB"/>
    <w:rsid w:val="008D129F"/>
    <w:rsid w:val="00960D6E"/>
    <w:rsid w:val="00964AAA"/>
    <w:rsid w:val="00974722"/>
    <w:rsid w:val="009812D6"/>
    <w:rsid w:val="009C34E3"/>
    <w:rsid w:val="009E373B"/>
    <w:rsid w:val="009E4581"/>
    <w:rsid w:val="009E6B48"/>
    <w:rsid w:val="00A2146B"/>
    <w:rsid w:val="00A26416"/>
    <w:rsid w:val="00A3193B"/>
    <w:rsid w:val="00A413DF"/>
    <w:rsid w:val="00A56BAE"/>
    <w:rsid w:val="00A67701"/>
    <w:rsid w:val="00A7215C"/>
    <w:rsid w:val="00A90992"/>
    <w:rsid w:val="00AD722C"/>
    <w:rsid w:val="00AF430E"/>
    <w:rsid w:val="00B05F8A"/>
    <w:rsid w:val="00B161FF"/>
    <w:rsid w:val="00B31356"/>
    <w:rsid w:val="00B40C6C"/>
    <w:rsid w:val="00B705F4"/>
    <w:rsid w:val="00B70639"/>
    <w:rsid w:val="00B71297"/>
    <w:rsid w:val="00B72290"/>
    <w:rsid w:val="00B76F53"/>
    <w:rsid w:val="00B922E5"/>
    <w:rsid w:val="00B94442"/>
    <w:rsid w:val="00B96AB8"/>
    <w:rsid w:val="00BD4DF0"/>
    <w:rsid w:val="00BD564E"/>
    <w:rsid w:val="00BE14E4"/>
    <w:rsid w:val="00BF6753"/>
    <w:rsid w:val="00C3640F"/>
    <w:rsid w:val="00C57B0D"/>
    <w:rsid w:val="00C648F2"/>
    <w:rsid w:val="00C94482"/>
    <w:rsid w:val="00CB09B7"/>
    <w:rsid w:val="00CF10B1"/>
    <w:rsid w:val="00CF7E1C"/>
    <w:rsid w:val="00D0620C"/>
    <w:rsid w:val="00D06DC1"/>
    <w:rsid w:val="00D232C0"/>
    <w:rsid w:val="00D47FE3"/>
    <w:rsid w:val="00D51B70"/>
    <w:rsid w:val="00D521AD"/>
    <w:rsid w:val="00D73042"/>
    <w:rsid w:val="00D96300"/>
    <w:rsid w:val="00DA281D"/>
    <w:rsid w:val="00DD5115"/>
    <w:rsid w:val="00DE1D18"/>
    <w:rsid w:val="00DE3B43"/>
    <w:rsid w:val="00DF311E"/>
    <w:rsid w:val="00E15567"/>
    <w:rsid w:val="00E23F1B"/>
    <w:rsid w:val="00E336BB"/>
    <w:rsid w:val="00E51B96"/>
    <w:rsid w:val="00E66354"/>
    <w:rsid w:val="00E7254D"/>
    <w:rsid w:val="00E800FE"/>
    <w:rsid w:val="00E9182F"/>
    <w:rsid w:val="00EF0561"/>
    <w:rsid w:val="00EF08B4"/>
    <w:rsid w:val="00F24DC5"/>
    <w:rsid w:val="00F41B61"/>
    <w:rsid w:val="00F43B5D"/>
    <w:rsid w:val="00F874B5"/>
    <w:rsid w:val="00FA3C0B"/>
    <w:rsid w:val="00FB08A1"/>
    <w:rsid w:val="00FB2A47"/>
    <w:rsid w:val="00FB7801"/>
    <w:rsid w:val="00FC5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DC1"/>
  </w:style>
  <w:style w:type="paragraph" w:styleId="1">
    <w:name w:val="heading 1"/>
    <w:basedOn w:val="a"/>
    <w:link w:val="10"/>
    <w:qFormat/>
    <w:rsid w:val="00BD56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705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2,Заголовок 3 Знак + 12 pt,не полужирный,влево,Перед:  0 пт,Пос...,Заголовок 3 Знак +,Пер...,Заголовок 3 Знак Знак Знак"/>
    <w:basedOn w:val="a"/>
    <w:next w:val="a"/>
    <w:link w:val="30"/>
    <w:qFormat/>
    <w:rsid w:val="0040682E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0721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6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B705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out-time-orange">
    <w:name w:val="about-time-orange"/>
    <w:basedOn w:val="a0"/>
    <w:rsid w:val="00BD564E"/>
  </w:style>
  <w:style w:type="character" w:customStyle="1" w:styleId="about-eye-orange">
    <w:name w:val="about-eye-orange"/>
    <w:basedOn w:val="a0"/>
    <w:rsid w:val="00BD564E"/>
  </w:style>
  <w:style w:type="character" w:customStyle="1" w:styleId="about-heart-orange">
    <w:name w:val="about-heart-orange"/>
    <w:basedOn w:val="a0"/>
    <w:rsid w:val="00BD564E"/>
  </w:style>
  <w:style w:type="paragraph" w:styleId="a3">
    <w:name w:val="Normal (Web)"/>
    <w:basedOn w:val="a"/>
    <w:uiPriority w:val="99"/>
    <w:unhideWhenUsed/>
    <w:rsid w:val="00BD5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564E"/>
    <w:rPr>
      <w:b/>
      <w:bCs/>
    </w:rPr>
  </w:style>
  <w:style w:type="character" w:styleId="a5">
    <w:name w:val="Hyperlink"/>
    <w:basedOn w:val="a0"/>
    <w:uiPriority w:val="99"/>
    <w:unhideWhenUsed/>
    <w:rsid w:val="00BD564E"/>
    <w:rPr>
      <w:color w:val="0000FF"/>
      <w:u w:val="single"/>
    </w:rPr>
  </w:style>
  <w:style w:type="table" w:styleId="a6">
    <w:name w:val="Table Grid"/>
    <w:basedOn w:val="a1"/>
    <w:rsid w:val="00BD5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qFormat/>
    <w:rsid w:val="000E0E0B"/>
    <w:rPr>
      <w:i/>
      <w:iCs/>
    </w:rPr>
  </w:style>
  <w:style w:type="paragraph" w:styleId="a8">
    <w:name w:val="List Paragraph"/>
    <w:aliases w:val="Введение,СПИСКИ"/>
    <w:basedOn w:val="a"/>
    <w:link w:val="a9"/>
    <w:uiPriority w:val="34"/>
    <w:qFormat/>
    <w:rsid w:val="000E0E0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бзац списка Знак"/>
    <w:aliases w:val="Введение Знак,СПИСКИ Знак"/>
    <w:link w:val="a8"/>
    <w:uiPriority w:val="34"/>
    <w:rsid w:val="000E0E0B"/>
    <w:rPr>
      <w:rFonts w:ascii="Calibri" w:eastAsia="Calibri" w:hAnsi="Calibri" w:cs="Times New Roman"/>
    </w:rPr>
  </w:style>
  <w:style w:type="paragraph" w:customStyle="1" w:styleId="aa">
    <w:name w:val="_Обычный"/>
    <w:basedOn w:val="a8"/>
    <w:link w:val="ab"/>
    <w:qFormat/>
    <w:rsid w:val="000E0E0B"/>
    <w:pPr>
      <w:spacing w:after="0" w:line="360" w:lineRule="auto"/>
      <w:ind w:left="0" w:firstLine="567"/>
      <w:jc w:val="both"/>
    </w:pPr>
    <w:rPr>
      <w:rFonts w:ascii="Times New Roman" w:hAnsi="Times New Roman"/>
      <w:sz w:val="26"/>
      <w:szCs w:val="26"/>
    </w:rPr>
  </w:style>
  <w:style w:type="character" w:customStyle="1" w:styleId="ab">
    <w:name w:val="_Обычный Знак"/>
    <w:link w:val="aa"/>
    <w:rsid w:val="000E0E0B"/>
    <w:rPr>
      <w:rFonts w:ascii="Times New Roman" w:eastAsia="Calibri" w:hAnsi="Times New Roman" w:cs="Times New Roman"/>
      <w:sz w:val="26"/>
      <w:szCs w:val="26"/>
    </w:rPr>
  </w:style>
  <w:style w:type="paragraph" w:customStyle="1" w:styleId="11">
    <w:name w:val="_1.1."/>
    <w:basedOn w:val="2"/>
    <w:next w:val="aa"/>
    <w:link w:val="110"/>
    <w:uiPriority w:val="99"/>
    <w:rsid w:val="00B705F4"/>
    <w:pPr>
      <w:tabs>
        <w:tab w:val="left" w:pos="1134"/>
      </w:tabs>
      <w:spacing w:before="360" w:after="360" w:line="240" w:lineRule="auto"/>
      <w:ind w:left="1789" w:right="424" w:hanging="720"/>
      <w:jc w:val="both"/>
    </w:pPr>
    <w:rPr>
      <w:rFonts w:ascii="Times New Roman" w:eastAsia="Calibri" w:hAnsi="Times New Roman" w:cs="Times New Roman"/>
      <w:color w:val="auto"/>
      <w:lang/>
    </w:rPr>
  </w:style>
  <w:style w:type="character" w:customStyle="1" w:styleId="110">
    <w:name w:val="_1.1. Знак"/>
    <w:link w:val="11"/>
    <w:uiPriority w:val="99"/>
    <w:locked/>
    <w:rsid w:val="00B705F4"/>
    <w:rPr>
      <w:rFonts w:ascii="Times New Roman" w:eastAsia="Calibri" w:hAnsi="Times New Roman" w:cs="Times New Roman"/>
      <w:b/>
      <w:bCs/>
      <w:sz w:val="26"/>
      <w:szCs w:val="26"/>
      <w:lang/>
    </w:rPr>
  </w:style>
  <w:style w:type="paragraph" w:customStyle="1" w:styleId="ac">
    <w:name w:val="_Таблица"/>
    <w:basedOn w:val="a"/>
    <w:link w:val="ad"/>
    <w:uiPriority w:val="99"/>
    <w:qFormat/>
    <w:rsid w:val="00B922E5"/>
    <w:pPr>
      <w:keepNext/>
      <w:tabs>
        <w:tab w:val="num" w:pos="720"/>
        <w:tab w:val="left" w:pos="1985"/>
      </w:tabs>
      <w:spacing w:before="240" w:after="120" w:line="240" w:lineRule="auto"/>
      <w:ind w:left="2628" w:right="282" w:hanging="360"/>
      <w:jc w:val="both"/>
    </w:pPr>
    <w:rPr>
      <w:rFonts w:ascii="Calibri" w:eastAsia="Calibri" w:hAnsi="Calibri" w:cs="Times New Roman"/>
      <w:b/>
      <w:bCs/>
      <w:sz w:val="26"/>
      <w:szCs w:val="26"/>
    </w:rPr>
  </w:style>
  <w:style w:type="character" w:customStyle="1" w:styleId="ad">
    <w:name w:val="_Таблица Знак"/>
    <w:link w:val="ac"/>
    <w:uiPriority w:val="99"/>
    <w:locked/>
    <w:rsid w:val="00B922E5"/>
    <w:rPr>
      <w:rFonts w:ascii="Calibri" w:eastAsia="Calibri" w:hAnsi="Calibri" w:cs="Times New Roman"/>
      <w:b/>
      <w:bCs/>
      <w:sz w:val="26"/>
      <w:szCs w:val="26"/>
    </w:rPr>
  </w:style>
  <w:style w:type="paragraph" w:styleId="ae">
    <w:name w:val="header"/>
    <w:basedOn w:val="a"/>
    <w:link w:val="af"/>
    <w:unhideWhenUsed/>
    <w:rsid w:val="00751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rsid w:val="00751211"/>
  </w:style>
  <w:style w:type="paragraph" w:styleId="af0">
    <w:name w:val="footer"/>
    <w:basedOn w:val="a"/>
    <w:link w:val="af1"/>
    <w:uiPriority w:val="99"/>
    <w:unhideWhenUsed/>
    <w:rsid w:val="00751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51211"/>
  </w:style>
  <w:style w:type="paragraph" w:styleId="af2">
    <w:name w:val="Balloon Text"/>
    <w:basedOn w:val="a"/>
    <w:link w:val="af3"/>
    <w:semiHidden/>
    <w:unhideWhenUsed/>
    <w:rsid w:val="00751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51211"/>
    <w:rPr>
      <w:rFonts w:ascii="Tahoma" w:hAnsi="Tahoma" w:cs="Tahoma"/>
      <w:sz w:val="16"/>
      <w:szCs w:val="16"/>
    </w:rPr>
  </w:style>
  <w:style w:type="paragraph" w:customStyle="1" w:styleId="af4">
    <w:name w:val="текст НЛМК"/>
    <w:basedOn w:val="a"/>
    <w:link w:val="af5"/>
    <w:autoRedefine/>
    <w:qFormat/>
    <w:rsid w:val="00751211"/>
    <w:pPr>
      <w:keepNext/>
      <w:tabs>
        <w:tab w:val="left" w:pos="0"/>
        <w:tab w:val="left" w:pos="709"/>
      </w:tabs>
      <w:spacing w:before="120" w:after="120" w:line="240" w:lineRule="auto"/>
    </w:pPr>
    <w:rPr>
      <w:rFonts w:eastAsia="Times New Roman" w:cs="Arial"/>
      <w:sz w:val="24"/>
      <w:szCs w:val="24"/>
    </w:rPr>
  </w:style>
  <w:style w:type="character" w:customStyle="1" w:styleId="af5">
    <w:name w:val="текст НЛМК Знак"/>
    <w:basedOn w:val="a0"/>
    <w:link w:val="af4"/>
    <w:rsid w:val="00751211"/>
    <w:rPr>
      <w:rFonts w:eastAsia="Times New Roman" w:cs="Arial"/>
      <w:sz w:val="24"/>
      <w:szCs w:val="24"/>
    </w:rPr>
  </w:style>
  <w:style w:type="paragraph" w:customStyle="1" w:styleId="12">
    <w:name w:val="Стиль1_ГЛАВА"/>
    <w:basedOn w:val="1"/>
    <w:qFormat/>
    <w:rsid w:val="00751211"/>
    <w:pPr>
      <w:pageBreakBefore/>
      <w:tabs>
        <w:tab w:val="num" w:pos="360"/>
        <w:tab w:val="left" w:pos="1560"/>
      </w:tabs>
      <w:suppressAutoHyphens/>
      <w:spacing w:before="120" w:beforeAutospacing="0" w:after="240" w:afterAutospacing="0"/>
    </w:pPr>
    <w:rPr>
      <w:caps/>
      <w:kern w:val="28"/>
      <w:sz w:val="28"/>
      <w:szCs w:val="28"/>
      <w:lang w:eastAsia="en-US"/>
    </w:rPr>
  </w:style>
  <w:style w:type="paragraph" w:customStyle="1" w:styleId="Default">
    <w:name w:val="Default"/>
    <w:link w:val="Default0"/>
    <w:rsid w:val="007512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00">
    <w:name w:val="00_Обычный текст"/>
    <w:basedOn w:val="a"/>
    <w:link w:val="000"/>
    <w:uiPriority w:val="99"/>
    <w:rsid w:val="00751211"/>
    <w:pPr>
      <w:snapToGrid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6"/>
      <w:szCs w:val="26"/>
      <w:lang/>
    </w:rPr>
  </w:style>
  <w:style w:type="character" w:customStyle="1" w:styleId="000">
    <w:name w:val="00_Обычный текст Знак"/>
    <w:link w:val="00"/>
    <w:uiPriority w:val="99"/>
    <w:locked/>
    <w:rsid w:val="00751211"/>
    <w:rPr>
      <w:rFonts w:ascii="Times New Roman" w:eastAsia="Calibri" w:hAnsi="Times New Roman" w:cs="Times New Roman"/>
      <w:sz w:val="26"/>
      <w:szCs w:val="26"/>
      <w:lang/>
    </w:rPr>
  </w:style>
  <w:style w:type="paragraph" w:customStyle="1" w:styleId="af6">
    <w:name w:val="_Рисунок"/>
    <w:basedOn w:val="a"/>
    <w:link w:val="af7"/>
    <w:uiPriority w:val="99"/>
    <w:rsid w:val="00751211"/>
    <w:pPr>
      <w:ind w:left="5039" w:hanging="360"/>
      <w:jc w:val="center"/>
    </w:pPr>
    <w:rPr>
      <w:rFonts w:ascii="Calibri" w:eastAsia="Calibri" w:hAnsi="Calibri" w:cs="Times New Roman"/>
      <w:b/>
      <w:bCs/>
      <w:sz w:val="26"/>
      <w:szCs w:val="26"/>
      <w:lang/>
    </w:rPr>
  </w:style>
  <w:style w:type="character" w:customStyle="1" w:styleId="af7">
    <w:name w:val="_Рисунок Знак"/>
    <w:link w:val="af6"/>
    <w:uiPriority w:val="99"/>
    <w:locked/>
    <w:rsid w:val="00751211"/>
    <w:rPr>
      <w:rFonts w:ascii="Calibri" w:eastAsia="Calibri" w:hAnsi="Calibri" w:cs="Times New Roman"/>
      <w:b/>
      <w:bCs/>
      <w:sz w:val="26"/>
      <w:szCs w:val="26"/>
      <w:lang/>
    </w:rPr>
  </w:style>
  <w:style w:type="character" w:styleId="HTML">
    <w:name w:val="HTML Cite"/>
    <w:basedOn w:val="a0"/>
    <w:uiPriority w:val="99"/>
    <w:semiHidden/>
    <w:unhideWhenUsed/>
    <w:rsid w:val="00B76F53"/>
    <w:rPr>
      <w:i/>
      <w:iCs/>
    </w:rPr>
  </w:style>
  <w:style w:type="paragraph" w:customStyle="1" w:styleId="1111">
    <w:name w:val="_1.1.1.1."/>
    <w:basedOn w:val="4"/>
    <w:next w:val="aa"/>
    <w:link w:val="11110"/>
    <w:uiPriority w:val="99"/>
    <w:qFormat/>
    <w:rsid w:val="000721E0"/>
    <w:pPr>
      <w:tabs>
        <w:tab w:val="left" w:pos="1701"/>
      </w:tabs>
      <w:spacing w:before="240" w:after="120" w:line="240" w:lineRule="auto"/>
      <w:ind w:firstLine="709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11110">
    <w:name w:val="_1.1.1.1. Знак"/>
    <w:basedOn w:val="a0"/>
    <w:link w:val="1111"/>
    <w:uiPriority w:val="99"/>
    <w:rsid w:val="000721E0"/>
    <w:rPr>
      <w:rFonts w:ascii="Times New Roman" w:eastAsiaTheme="majorEastAsia" w:hAnsi="Times New Roman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0721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1">
    <w:name w:val="Основной текст с отступом 21"/>
    <w:basedOn w:val="a"/>
    <w:rsid w:val="000721E0"/>
    <w:pPr>
      <w:widowControl w:val="0"/>
      <w:overflowPunct w:val="0"/>
      <w:autoSpaceDE w:val="0"/>
      <w:autoSpaceDN w:val="0"/>
      <w:adjustRightInd w:val="0"/>
      <w:spacing w:after="0" w:line="240" w:lineRule="auto"/>
      <w:ind w:left="-284" w:firstLine="100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ody Text"/>
    <w:basedOn w:val="a"/>
    <w:link w:val="af9"/>
    <w:rsid w:val="000721E0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0721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rsid w:val="000721E0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0721E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rsid w:val="00072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721E0"/>
    <w:pPr>
      <w:widowControl w:val="0"/>
      <w:autoSpaceDE w:val="0"/>
      <w:autoSpaceDN w:val="0"/>
      <w:adjustRightInd w:val="0"/>
      <w:spacing w:after="0" w:line="439" w:lineRule="exact"/>
      <w:ind w:firstLine="6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721E0"/>
    <w:pPr>
      <w:widowControl w:val="0"/>
      <w:autoSpaceDE w:val="0"/>
      <w:autoSpaceDN w:val="0"/>
      <w:adjustRightInd w:val="0"/>
      <w:spacing w:after="0" w:line="317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0721E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rsid w:val="000721E0"/>
    <w:rPr>
      <w:rFonts w:ascii="Times New Roman" w:hAnsi="Times New Roman" w:cs="Times New Roman"/>
      <w:sz w:val="24"/>
      <w:szCs w:val="24"/>
    </w:rPr>
  </w:style>
  <w:style w:type="character" w:customStyle="1" w:styleId="A50">
    <w:name w:val="A5"/>
    <w:uiPriority w:val="99"/>
    <w:rsid w:val="000721E0"/>
    <w:rPr>
      <w:rFonts w:cs="Calibri"/>
      <w:b/>
      <w:bCs/>
      <w:color w:val="005191"/>
      <w:sz w:val="20"/>
      <w:szCs w:val="20"/>
    </w:rPr>
  </w:style>
  <w:style w:type="character" w:customStyle="1" w:styleId="Default0">
    <w:name w:val="Default Знак"/>
    <w:link w:val="Default"/>
    <w:rsid w:val="000721E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a">
    <w:name w:val="Заголовок документа Знак"/>
    <w:link w:val="afb"/>
    <w:locked/>
    <w:rsid w:val="000721E0"/>
    <w:rPr>
      <w:rFonts w:ascii="Calibri" w:hAnsi="Calibri" w:cs="Calibri"/>
      <w:b/>
      <w:caps/>
      <w:spacing w:val="20"/>
      <w:kern w:val="16"/>
      <w:position w:val="44"/>
      <w:sz w:val="32"/>
      <w:szCs w:val="32"/>
    </w:rPr>
  </w:style>
  <w:style w:type="paragraph" w:customStyle="1" w:styleId="afb">
    <w:name w:val="Заголовок документа"/>
    <w:next w:val="a"/>
    <w:link w:val="afa"/>
    <w:autoRedefine/>
    <w:qFormat/>
    <w:rsid w:val="000721E0"/>
    <w:pPr>
      <w:spacing w:after="0" w:line="240" w:lineRule="auto"/>
      <w:jc w:val="center"/>
    </w:pPr>
    <w:rPr>
      <w:rFonts w:ascii="Calibri" w:hAnsi="Calibri" w:cs="Calibri"/>
      <w:b/>
      <w:caps/>
      <w:spacing w:val="20"/>
      <w:kern w:val="16"/>
      <w:position w:val="44"/>
      <w:sz w:val="32"/>
      <w:szCs w:val="32"/>
    </w:rPr>
  </w:style>
  <w:style w:type="character" w:customStyle="1" w:styleId="A10">
    <w:name w:val="A1"/>
    <w:uiPriority w:val="99"/>
    <w:rsid w:val="000721E0"/>
    <w:rPr>
      <w:rFonts w:ascii="Calibri" w:hAnsi="Calibri" w:cs="Calibri" w:hint="default"/>
      <w:b/>
      <w:bCs/>
      <w:color w:val="211D1E"/>
      <w:sz w:val="36"/>
      <w:szCs w:val="36"/>
    </w:rPr>
  </w:style>
  <w:style w:type="character" w:styleId="afc">
    <w:name w:val="page number"/>
    <w:basedOn w:val="a0"/>
    <w:uiPriority w:val="99"/>
    <w:rsid w:val="000721E0"/>
  </w:style>
  <w:style w:type="paragraph" w:customStyle="1" w:styleId="ConsPlusNormal">
    <w:name w:val="ConsPlusNormal"/>
    <w:rsid w:val="000721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customStyle="1" w:styleId="13">
    <w:name w:val="Обычный 13"/>
    <w:basedOn w:val="a"/>
    <w:link w:val="135"/>
    <w:qFormat/>
    <w:rsid w:val="000721E0"/>
    <w:pPr>
      <w:keepNext/>
      <w:suppressLineNumbers/>
      <w:tabs>
        <w:tab w:val="left" w:pos="6804"/>
        <w:tab w:val="left" w:pos="6946"/>
        <w:tab w:val="left" w:leader="dot" w:pos="9356"/>
      </w:tabs>
      <w:suppressAutoHyphens/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35">
    <w:name w:val="Обычный 13 Знак5"/>
    <w:link w:val="13"/>
    <w:rsid w:val="000721E0"/>
    <w:rPr>
      <w:rFonts w:ascii="Times New Roman" w:eastAsia="Times New Roman" w:hAnsi="Times New Roman" w:cs="Times New Roman"/>
      <w:sz w:val="26"/>
      <w:szCs w:val="26"/>
    </w:rPr>
  </w:style>
  <w:style w:type="character" w:customStyle="1" w:styleId="14">
    <w:name w:val="Сильное выделение1"/>
    <w:uiPriority w:val="99"/>
    <w:qFormat/>
    <w:rsid w:val="000721E0"/>
    <w:rPr>
      <w:b/>
      <w:bCs/>
      <w:i/>
      <w:iCs/>
      <w:color w:val="4F81BD"/>
    </w:rPr>
  </w:style>
  <w:style w:type="character" w:customStyle="1" w:styleId="30">
    <w:name w:val="Заголовок 3 Знак"/>
    <w:aliases w:val="Знак2 Знак,Заголовок 3 Знак + 12 pt Знак,не полужирный Знак,влево Знак,Перед:  0 пт Знак,Пос... Знак,Заголовок 3 Знак + Знак,Пер... Знак,Заголовок 3 Знак Знак Знак Знак"/>
    <w:basedOn w:val="a0"/>
    <w:link w:val="3"/>
    <w:rsid w:val="0040682E"/>
    <w:rPr>
      <w:rFonts w:ascii="Cambria" w:eastAsia="Calibri" w:hAnsi="Cambria" w:cs="Times New Roman"/>
      <w:b/>
      <w:bCs/>
      <w:color w:val="4F81BD"/>
      <w:sz w:val="20"/>
      <w:szCs w:val="20"/>
      <w:lang/>
    </w:rPr>
  </w:style>
  <w:style w:type="paragraph" w:customStyle="1" w:styleId="111">
    <w:name w:val="_1.1.1."/>
    <w:basedOn w:val="3"/>
    <w:next w:val="aa"/>
    <w:link w:val="1110"/>
    <w:qFormat/>
    <w:rsid w:val="0040682E"/>
    <w:pPr>
      <w:spacing w:before="360" w:after="360" w:line="240" w:lineRule="auto"/>
      <w:ind w:left="1789" w:hanging="720"/>
      <w:jc w:val="both"/>
    </w:pPr>
    <w:rPr>
      <w:rFonts w:ascii="Times New Roman" w:hAnsi="Times New Roman"/>
      <w:color w:val="auto"/>
      <w:sz w:val="26"/>
      <w:szCs w:val="26"/>
      <w:lang w:eastAsia="en-US"/>
    </w:rPr>
  </w:style>
  <w:style w:type="character" w:customStyle="1" w:styleId="1110">
    <w:name w:val="_1.1.1. Знак"/>
    <w:link w:val="111"/>
    <w:locked/>
    <w:rsid w:val="0040682E"/>
    <w:rPr>
      <w:rFonts w:ascii="Times New Roman" w:eastAsia="Calibri" w:hAnsi="Times New Roman" w:cs="Times New Roman"/>
      <w:b/>
      <w:bCs/>
      <w:sz w:val="26"/>
      <w:szCs w:val="26"/>
      <w:lang/>
    </w:rPr>
  </w:style>
  <w:style w:type="character" w:customStyle="1" w:styleId="uil-block-contactsiteminfomainnamelast-name">
    <w:name w:val="uil-block-contacts__item__info__main__name__last-name"/>
    <w:basedOn w:val="a0"/>
    <w:rsid w:val="00584363"/>
  </w:style>
  <w:style w:type="character" w:customStyle="1" w:styleId="uil-block-contactsiteminfomainnamename">
    <w:name w:val="uil-block-contacts__item__info__main__name__name"/>
    <w:basedOn w:val="a0"/>
    <w:rsid w:val="00584363"/>
  </w:style>
  <w:style w:type="numbering" w:customStyle="1" w:styleId="15">
    <w:name w:val="Нет списка1"/>
    <w:next w:val="a2"/>
    <w:uiPriority w:val="99"/>
    <w:semiHidden/>
    <w:unhideWhenUsed/>
    <w:rsid w:val="00B40C6C"/>
  </w:style>
  <w:style w:type="character" w:styleId="afd">
    <w:name w:val="FollowedHyperlink"/>
    <w:basedOn w:val="a0"/>
    <w:uiPriority w:val="99"/>
    <w:semiHidden/>
    <w:unhideWhenUsed/>
    <w:rsid w:val="00B40C6C"/>
    <w:rPr>
      <w:color w:val="800080" w:themeColor="followedHyperlink"/>
      <w:u w:val="single"/>
    </w:rPr>
  </w:style>
  <w:style w:type="paragraph" w:styleId="afe">
    <w:name w:val="annotation text"/>
    <w:basedOn w:val="a"/>
    <w:link w:val="aff"/>
    <w:uiPriority w:val="99"/>
    <w:semiHidden/>
    <w:unhideWhenUsed/>
    <w:rsid w:val="00B40C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B40C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B40C6C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B40C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2">
    <w:name w:val="annotation reference"/>
    <w:basedOn w:val="a0"/>
    <w:uiPriority w:val="99"/>
    <w:semiHidden/>
    <w:unhideWhenUsed/>
    <w:rsid w:val="00B40C6C"/>
    <w:rPr>
      <w:sz w:val="16"/>
      <w:szCs w:val="16"/>
    </w:rPr>
  </w:style>
  <w:style w:type="numbering" w:customStyle="1" w:styleId="22">
    <w:name w:val="Нет списка2"/>
    <w:next w:val="a2"/>
    <w:uiPriority w:val="99"/>
    <w:semiHidden/>
    <w:rsid w:val="004C5210"/>
  </w:style>
  <w:style w:type="table" w:customStyle="1" w:styleId="16">
    <w:name w:val="Сетка таблицы1"/>
    <w:basedOn w:val="a1"/>
    <w:next w:val="a6"/>
    <w:rsid w:val="004C5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Содержимое таблицы"/>
    <w:basedOn w:val="a"/>
    <w:rsid w:val="004C5210"/>
    <w:pPr>
      <w:suppressLineNumber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17">
    <w:name w:val="_1."/>
    <w:basedOn w:val="1"/>
    <w:link w:val="18"/>
    <w:uiPriority w:val="99"/>
    <w:rsid w:val="004C5210"/>
    <w:pPr>
      <w:keepNext/>
      <w:keepLines/>
      <w:pageBreakBefore/>
      <w:spacing w:before="240" w:beforeAutospacing="0" w:after="360" w:afterAutospacing="0"/>
      <w:ind w:left="1429" w:right="680" w:hanging="360"/>
      <w:jc w:val="both"/>
    </w:pPr>
    <w:rPr>
      <w:rFonts w:eastAsia="Calibri"/>
      <w:kern w:val="0"/>
      <w:sz w:val="26"/>
      <w:szCs w:val="26"/>
      <w:lang w:eastAsia="en-US"/>
    </w:rPr>
  </w:style>
  <w:style w:type="character" w:customStyle="1" w:styleId="18">
    <w:name w:val="_1. Знак"/>
    <w:link w:val="17"/>
    <w:uiPriority w:val="99"/>
    <w:locked/>
    <w:rsid w:val="004C5210"/>
    <w:rPr>
      <w:rFonts w:ascii="Times New Roman" w:eastAsia="Calibri" w:hAnsi="Times New Roman" w:cs="Times New Roman"/>
      <w:b/>
      <w:bCs/>
      <w:sz w:val="26"/>
      <w:szCs w:val="2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D56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705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2,Заголовок 3 Знак + 12 pt,не полужирный,влево,Перед:  0 пт,Пос...,Заголовок 3 Знак +,Пер...,Заголовок 3 Знак Знак Знак"/>
    <w:basedOn w:val="a"/>
    <w:next w:val="a"/>
    <w:link w:val="30"/>
    <w:qFormat/>
    <w:rsid w:val="0040682E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0721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6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B705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out-time-orange">
    <w:name w:val="about-time-orange"/>
    <w:basedOn w:val="a0"/>
    <w:rsid w:val="00BD564E"/>
  </w:style>
  <w:style w:type="character" w:customStyle="1" w:styleId="about-eye-orange">
    <w:name w:val="about-eye-orange"/>
    <w:basedOn w:val="a0"/>
    <w:rsid w:val="00BD564E"/>
  </w:style>
  <w:style w:type="character" w:customStyle="1" w:styleId="about-heart-orange">
    <w:name w:val="about-heart-orange"/>
    <w:basedOn w:val="a0"/>
    <w:rsid w:val="00BD564E"/>
  </w:style>
  <w:style w:type="paragraph" w:styleId="a3">
    <w:name w:val="Normal (Web)"/>
    <w:basedOn w:val="a"/>
    <w:uiPriority w:val="99"/>
    <w:unhideWhenUsed/>
    <w:rsid w:val="00BD5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564E"/>
    <w:rPr>
      <w:b/>
      <w:bCs/>
    </w:rPr>
  </w:style>
  <w:style w:type="character" w:styleId="a5">
    <w:name w:val="Hyperlink"/>
    <w:basedOn w:val="a0"/>
    <w:uiPriority w:val="99"/>
    <w:unhideWhenUsed/>
    <w:rsid w:val="00BD564E"/>
    <w:rPr>
      <w:color w:val="0000FF"/>
      <w:u w:val="single"/>
    </w:rPr>
  </w:style>
  <w:style w:type="table" w:styleId="a6">
    <w:name w:val="Table Grid"/>
    <w:basedOn w:val="a1"/>
    <w:rsid w:val="00BD5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qFormat/>
    <w:rsid w:val="000E0E0B"/>
    <w:rPr>
      <w:i/>
      <w:iCs/>
    </w:rPr>
  </w:style>
  <w:style w:type="paragraph" w:styleId="a8">
    <w:name w:val="List Paragraph"/>
    <w:aliases w:val="Введение,СПИСКИ"/>
    <w:basedOn w:val="a"/>
    <w:link w:val="a9"/>
    <w:uiPriority w:val="34"/>
    <w:qFormat/>
    <w:rsid w:val="000E0E0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бзац списка Знак"/>
    <w:aliases w:val="Введение Знак,СПИСКИ Знак"/>
    <w:link w:val="a8"/>
    <w:uiPriority w:val="34"/>
    <w:rsid w:val="000E0E0B"/>
    <w:rPr>
      <w:rFonts w:ascii="Calibri" w:eastAsia="Calibri" w:hAnsi="Calibri" w:cs="Times New Roman"/>
    </w:rPr>
  </w:style>
  <w:style w:type="paragraph" w:customStyle="1" w:styleId="aa">
    <w:name w:val="_Обычный"/>
    <w:basedOn w:val="a8"/>
    <w:link w:val="ab"/>
    <w:qFormat/>
    <w:rsid w:val="000E0E0B"/>
    <w:pPr>
      <w:spacing w:after="0" w:line="360" w:lineRule="auto"/>
      <w:ind w:left="0" w:firstLine="567"/>
      <w:jc w:val="both"/>
    </w:pPr>
    <w:rPr>
      <w:rFonts w:ascii="Times New Roman" w:hAnsi="Times New Roman"/>
      <w:sz w:val="26"/>
      <w:szCs w:val="26"/>
    </w:rPr>
  </w:style>
  <w:style w:type="character" w:customStyle="1" w:styleId="ab">
    <w:name w:val="_Обычный Знак"/>
    <w:link w:val="aa"/>
    <w:rsid w:val="000E0E0B"/>
    <w:rPr>
      <w:rFonts w:ascii="Times New Roman" w:eastAsia="Calibri" w:hAnsi="Times New Roman" w:cs="Times New Roman"/>
      <w:sz w:val="26"/>
      <w:szCs w:val="26"/>
    </w:rPr>
  </w:style>
  <w:style w:type="paragraph" w:customStyle="1" w:styleId="11">
    <w:name w:val="_1.1."/>
    <w:basedOn w:val="2"/>
    <w:next w:val="aa"/>
    <w:link w:val="110"/>
    <w:uiPriority w:val="99"/>
    <w:rsid w:val="00B705F4"/>
    <w:pPr>
      <w:tabs>
        <w:tab w:val="left" w:pos="1134"/>
      </w:tabs>
      <w:spacing w:before="360" w:after="360" w:line="240" w:lineRule="auto"/>
      <w:ind w:left="1789" w:right="424" w:hanging="720"/>
      <w:jc w:val="both"/>
    </w:pPr>
    <w:rPr>
      <w:rFonts w:ascii="Times New Roman" w:eastAsia="Calibri" w:hAnsi="Times New Roman" w:cs="Times New Roman"/>
      <w:color w:val="auto"/>
      <w:lang w:val="x-none"/>
    </w:rPr>
  </w:style>
  <w:style w:type="character" w:customStyle="1" w:styleId="110">
    <w:name w:val="_1.1. Знак"/>
    <w:link w:val="11"/>
    <w:uiPriority w:val="99"/>
    <w:locked/>
    <w:rsid w:val="00B705F4"/>
    <w:rPr>
      <w:rFonts w:ascii="Times New Roman" w:eastAsia="Calibri" w:hAnsi="Times New Roman" w:cs="Times New Roman"/>
      <w:b/>
      <w:bCs/>
      <w:sz w:val="26"/>
      <w:szCs w:val="26"/>
      <w:lang w:val="x-none"/>
    </w:rPr>
  </w:style>
  <w:style w:type="paragraph" w:customStyle="1" w:styleId="ac">
    <w:name w:val="_Таблица"/>
    <w:basedOn w:val="a"/>
    <w:link w:val="ad"/>
    <w:uiPriority w:val="99"/>
    <w:qFormat/>
    <w:rsid w:val="00B922E5"/>
    <w:pPr>
      <w:keepNext/>
      <w:tabs>
        <w:tab w:val="num" w:pos="720"/>
        <w:tab w:val="left" w:pos="1985"/>
      </w:tabs>
      <w:spacing w:before="240" w:after="120" w:line="240" w:lineRule="auto"/>
      <w:ind w:left="2628" w:right="282" w:hanging="360"/>
      <w:jc w:val="both"/>
    </w:pPr>
    <w:rPr>
      <w:rFonts w:ascii="Calibri" w:eastAsia="Calibri" w:hAnsi="Calibri" w:cs="Times New Roman"/>
      <w:b/>
      <w:bCs/>
      <w:sz w:val="26"/>
      <w:szCs w:val="26"/>
    </w:rPr>
  </w:style>
  <w:style w:type="character" w:customStyle="1" w:styleId="ad">
    <w:name w:val="_Таблица Знак"/>
    <w:link w:val="ac"/>
    <w:uiPriority w:val="99"/>
    <w:locked/>
    <w:rsid w:val="00B922E5"/>
    <w:rPr>
      <w:rFonts w:ascii="Calibri" w:eastAsia="Calibri" w:hAnsi="Calibri" w:cs="Times New Roman"/>
      <w:b/>
      <w:bCs/>
      <w:sz w:val="26"/>
      <w:szCs w:val="26"/>
    </w:rPr>
  </w:style>
  <w:style w:type="paragraph" w:styleId="ae">
    <w:name w:val="header"/>
    <w:basedOn w:val="a"/>
    <w:link w:val="af"/>
    <w:unhideWhenUsed/>
    <w:rsid w:val="00751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rsid w:val="00751211"/>
  </w:style>
  <w:style w:type="paragraph" w:styleId="af0">
    <w:name w:val="footer"/>
    <w:basedOn w:val="a"/>
    <w:link w:val="af1"/>
    <w:uiPriority w:val="99"/>
    <w:unhideWhenUsed/>
    <w:rsid w:val="00751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51211"/>
  </w:style>
  <w:style w:type="paragraph" w:styleId="af2">
    <w:name w:val="Balloon Text"/>
    <w:basedOn w:val="a"/>
    <w:link w:val="af3"/>
    <w:semiHidden/>
    <w:unhideWhenUsed/>
    <w:rsid w:val="00751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51211"/>
    <w:rPr>
      <w:rFonts w:ascii="Tahoma" w:hAnsi="Tahoma" w:cs="Tahoma"/>
      <w:sz w:val="16"/>
      <w:szCs w:val="16"/>
    </w:rPr>
  </w:style>
  <w:style w:type="paragraph" w:customStyle="1" w:styleId="af4">
    <w:name w:val="текст НЛМК"/>
    <w:basedOn w:val="a"/>
    <w:link w:val="af5"/>
    <w:autoRedefine/>
    <w:qFormat/>
    <w:rsid w:val="00751211"/>
    <w:pPr>
      <w:keepNext/>
      <w:tabs>
        <w:tab w:val="left" w:pos="0"/>
        <w:tab w:val="left" w:pos="709"/>
      </w:tabs>
      <w:spacing w:before="120" w:after="120" w:line="240" w:lineRule="auto"/>
    </w:pPr>
    <w:rPr>
      <w:rFonts w:eastAsia="Times New Roman" w:cs="Arial"/>
      <w:sz w:val="24"/>
      <w:szCs w:val="24"/>
    </w:rPr>
  </w:style>
  <w:style w:type="character" w:customStyle="1" w:styleId="af5">
    <w:name w:val="текст НЛМК Знак"/>
    <w:basedOn w:val="a0"/>
    <w:link w:val="af4"/>
    <w:rsid w:val="00751211"/>
    <w:rPr>
      <w:rFonts w:eastAsia="Times New Roman" w:cs="Arial"/>
      <w:sz w:val="24"/>
      <w:szCs w:val="24"/>
    </w:rPr>
  </w:style>
  <w:style w:type="paragraph" w:customStyle="1" w:styleId="12">
    <w:name w:val="Стиль1_ГЛАВА"/>
    <w:basedOn w:val="1"/>
    <w:qFormat/>
    <w:rsid w:val="00751211"/>
    <w:pPr>
      <w:pageBreakBefore/>
      <w:tabs>
        <w:tab w:val="num" w:pos="360"/>
        <w:tab w:val="left" w:pos="1560"/>
      </w:tabs>
      <w:suppressAutoHyphens/>
      <w:spacing w:before="120" w:beforeAutospacing="0" w:after="240" w:afterAutospacing="0"/>
    </w:pPr>
    <w:rPr>
      <w:caps/>
      <w:kern w:val="28"/>
      <w:sz w:val="28"/>
      <w:szCs w:val="28"/>
      <w:lang w:eastAsia="en-US"/>
    </w:rPr>
  </w:style>
  <w:style w:type="paragraph" w:customStyle="1" w:styleId="Default">
    <w:name w:val="Default"/>
    <w:link w:val="Default0"/>
    <w:rsid w:val="007512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00">
    <w:name w:val="00_Обычный текст"/>
    <w:basedOn w:val="a"/>
    <w:link w:val="000"/>
    <w:uiPriority w:val="99"/>
    <w:rsid w:val="00751211"/>
    <w:pPr>
      <w:snapToGrid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customStyle="1" w:styleId="000">
    <w:name w:val="00_Обычный текст Знак"/>
    <w:link w:val="00"/>
    <w:uiPriority w:val="99"/>
    <w:locked/>
    <w:rsid w:val="00751211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customStyle="1" w:styleId="af6">
    <w:name w:val="_Рисунок"/>
    <w:basedOn w:val="a"/>
    <w:link w:val="af7"/>
    <w:uiPriority w:val="99"/>
    <w:rsid w:val="00751211"/>
    <w:pPr>
      <w:ind w:left="5039" w:hanging="360"/>
      <w:jc w:val="center"/>
    </w:pPr>
    <w:rPr>
      <w:rFonts w:ascii="Calibri" w:eastAsia="Calibri" w:hAnsi="Calibri" w:cs="Times New Roman"/>
      <w:b/>
      <w:bCs/>
      <w:sz w:val="26"/>
      <w:szCs w:val="26"/>
      <w:lang w:val="x-none" w:eastAsia="x-none"/>
    </w:rPr>
  </w:style>
  <w:style w:type="character" w:customStyle="1" w:styleId="af7">
    <w:name w:val="_Рисунок Знак"/>
    <w:link w:val="af6"/>
    <w:uiPriority w:val="99"/>
    <w:locked/>
    <w:rsid w:val="00751211"/>
    <w:rPr>
      <w:rFonts w:ascii="Calibri" w:eastAsia="Calibri" w:hAnsi="Calibri" w:cs="Times New Roman"/>
      <w:b/>
      <w:bCs/>
      <w:sz w:val="26"/>
      <w:szCs w:val="26"/>
      <w:lang w:val="x-none" w:eastAsia="x-none"/>
    </w:rPr>
  </w:style>
  <w:style w:type="character" w:styleId="HTML">
    <w:name w:val="HTML Cite"/>
    <w:basedOn w:val="a0"/>
    <w:uiPriority w:val="99"/>
    <w:semiHidden/>
    <w:unhideWhenUsed/>
    <w:rsid w:val="00B76F53"/>
    <w:rPr>
      <w:i/>
      <w:iCs/>
    </w:rPr>
  </w:style>
  <w:style w:type="paragraph" w:customStyle="1" w:styleId="1111">
    <w:name w:val="_1.1.1.1."/>
    <w:basedOn w:val="4"/>
    <w:next w:val="aa"/>
    <w:link w:val="11110"/>
    <w:uiPriority w:val="99"/>
    <w:qFormat/>
    <w:rsid w:val="000721E0"/>
    <w:pPr>
      <w:tabs>
        <w:tab w:val="left" w:pos="1701"/>
      </w:tabs>
      <w:spacing w:before="240" w:after="120" w:line="240" w:lineRule="auto"/>
      <w:ind w:firstLine="709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11110">
    <w:name w:val="_1.1.1.1. Знак"/>
    <w:basedOn w:val="a0"/>
    <w:link w:val="1111"/>
    <w:uiPriority w:val="99"/>
    <w:rsid w:val="000721E0"/>
    <w:rPr>
      <w:rFonts w:ascii="Times New Roman" w:eastAsiaTheme="majorEastAsia" w:hAnsi="Times New Roman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0721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1">
    <w:name w:val="Основной текст с отступом 21"/>
    <w:basedOn w:val="a"/>
    <w:rsid w:val="000721E0"/>
    <w:pPr>
      <w:widowControl w:val="0"/>
      <w:overflowPunct w:val="0"/>
      <w:autoSpaceDE w:val="0"/>
      <w:autoSpaceDN w:val="0"/>
      <w:adjustRightInd w:val="0"/>
      <w:spacing w:after="0" w:line="240" w:lineRule="auto"/>
      <w:ind w:left="-284" w:firstLine="100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ody Text"/>
    <w:basedOn w:val="a"/>
    <w:link w:val="af9"/>
    <w:rsid w:val="000721E0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0721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rsid w:val="000721E0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0721E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rsid w:val="00072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721E0"/>
    <w:pPr>
      <w:widowControl w:val="0"/>
      <w:autoSpaceDE w:val="0"/>
      <w:autoSpaceDN w:val="0"/>
      <w:adjustRightInd w:val="0"/>
      <w:spacing w:after="0" w:line="439" w:lineRule="exact"/>
      <w:ind w:firstLine="6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721E0"/>
    <w:pPr>
      <w:widowControl w:val="0"/>
      <w:autoSpaceDE w:val="0"/>
      <w:autoSpaceDN w:val="0"/>
      <w:adjustRightInd w:val="0"/>
      <w:spacing w:after="0" w:line="317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0721E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rsid w:val="000721E0"/>
    <w:rPr>
      <w:rFonts w:ascii="Times New Roman" w:hAnsi="Times New Roman" w:cs="Times New Roman"/>
      <w:sz w:val="24"/>
      <w:szCs w:val="24"/>
    </w:rPr>
  </w:style>
  <w:style w:type="character" w:customStyle="1" w:styleId="A50">
    <w:name w:val="A5"/>
    <w:uiPriority w:val="99"/>
    <w:rsid w:val="000721E0"/>
    <w:rPr>
      <w:rFonts w:cs="Calibri"/>
      <w:b/>
      <w:bCs/>
      <w:color w:val="005191"/>
      <w:sz w:val="20"/>
      <w:szCs w:val="20"/>
    </w:rPr>
  </w:style>
  <w:style w:type="character" w:customStyle="1" w:styleId="Default0">
    <w:name w:val="Default Знак"/>
    <w:link w:val="Default"/>
    <w:rsid w:val="000721E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a">
    <w:name w:val="Заголовок документа Знак"/>
    <w:link w:val="afb"/>
    <w:locked/>
    <w:rsid w:val="000721E0"/>
    <w:rPr>
      <w:rFonts w:ascii="Calibri" w:hAnsi="Calibri" w:cs="Calibri"/>
      <w:b/>
      <w:caps/>
      <w:spacing w:val="20"/>
      <w:kern w:val="16"/>
      <w:position w:val="44"/>
      <w:sz w:val="32"/>
      <w:szCs w:val="32"/>
    </w:rPr>
  </w:style>
  <w:style w:type="paragraph" w:customStyle="1" w:styleId="afb">
    <w:name w:val="Заголовок документа"/>
    <w:next w:val="a"/>
    <w:link w:val="afa"/>
    <w:autoRedefine/>
    <w:qFormat/>
    <w:rsid w:val="000721E0"/>
    <w:pPr>
      <w:spacing w:after="0" w:line="240" w:lineRule="auto"/>
      <w:jc w:val="center"/>
    </w:pPr>
    <w:rPr>
      <w:rFonts w:ascii="Calibri" w:hAnsi="Calibri" w:cs="Calibri"/>
      <w:b/>
      <w:caps/>
      <w:spacing w:val="20"/>
      <w:kern w:val="16"/>
      <w:position w:val="44"/>
      <w:sz w:val="32"/>
      <w:szCs w:val="32"/>
    </w:rPr>
  </w:style>
  <w:style w:type="character" w:customStyle="1" w:styleId="A10">
    <w:name w:val="A1"/>
    <w:uiPriority w:val="99"/>
    <w:rsid w:val="000721E0"/>
    <w:rPr>
      <w:rFonts w:ascii="Calibri" w:hAnsi="Calibri" w:cs="Calibri" w:hint="default"/>
      <w:b/>
      <w:bCs/>
      <w:color w:val="211D1E"/>
      <w:sz w:val="36"/>
      <w:szCs w:val="36"/>
    </w:rPr>
  </w:style>
  <w:style w:type="character" w:styleId="afc">
    <w:name w:val="page number"/>
    <w:basedOn w:val="a0"/>
    <w:uiPriority w:val="99"/>
    <w:rsid w:val="000721E0"/>
  </w:style>
  <w:style w:type="paragraph" w:customStyle="1" w:styleId="ConsPlusNormal">
    <w:name w:val="ConsPlusNormal"/>
    <w:rsid w:val="000721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customStyle="1" w:styleId="13">
    <w:name w:val="Обычный 13"/>
    <w:basedOn w:val="a"/>
    <w:link w:val="135"/>
    <w:qFormat/>
    <w:rsid w:val="000721E0"/>
    <w:pPr>
      <w:keepNext/>
      <w:suppressLineNumbers/>
      <w:tabs>
        <w:tab w:val="left" w:pos="6804"/>
        <w:tab w:val="left" w:pos="6946"/>
        <w:tab w:val="left" w:leader="dot" w:pos="9356"/>
      </w:tabs>
      <w:suppressAutoHyphens/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35">
    <w:name w:val="Обычный 13 Знак5"/>
    <w:link w:val="13"/>
    <w:rsid w:val="000721E0"/>
    <w:rPr>
      <w:rFonts w:ascii="Times New Roman" w:eastAsia="Times New Roman" w:hAnsi="Times New Roman" w:cs="Times New Roman"/>
      <w:sz w:val="26"/>
      <w:szCs w:val="26"/>
    </w:rPr>
  </w:style>
  <w:style w:type="character" w:customStyle="1" w:styleId="14">
    <w:name w:val="Сильное выделение1"/>
    <w:uiPriority w:val="99"/>
    <w:qFormat/>
    <w:rsid w:val="000721E0"/>
    <w:rPr>
      <w:b/>
      <w:bCs/>
      <w:i/>
      <w:iCs/>
      <w:color w:val="4F81BD"/>
    </w:rPr>
  </w:style>
  <w:style w:type="character" w:customStyle="1" w:styleId="30">
    <w:name w:val="Заголовок 3 Знак"/>
    <w:aliases w:val="Знак2 Знак,Заголовок 3 Знак + 12 pt Знак,не полужирный Знак,влево Знак,Перед:  0 пт Знак,Пос... Знак,Заголовок 3 Знак + Знак,Пер... Знак,Заголовок 3 Знак Знак Знак Знак"/>
    <w:basedOn w:val="a0"/>
    <w:link w:val="3"/>
    <w:rsid w:val="0040682E"/>
    <w:rPr>
      <w:rFonts w:ascii="Cambria" w:eastAsia="Calibri" w:hAnsi="Cambria" w:cs="Times New Roman"/>
      <w:b/>
      <w:bCs/>
      <w:color w:val="4F81BD"/>
      <w:sz w:val="20"/>
      <w:szCs w:val="20"/>
      <w:lang w:val="x-none" w:eastAsia="x-none"/>
    </w:rPr>
  </w:style>
  <w:style w:type="paragraph" w:customStyle="1" w:styleId="111">
    <w:name w:val="_1.1.1."/>
    <w:basedOn w:val="3"/>
    <w:next w:val="aa"/>
    <w:link w:val="1110"/>
    <w:qFormat/>
    <w:rsid w:val="0040682E"/>
    <w:pPr>
      <w:spacing w:before="360" w:after="360" w:line="240" w:lineRule="auto"/>
      <w:ind w:left="1789" w:hanging="720"/>
      <w:jc w:val="both"/>
    </w:pPr>
    <w:rPr>
      <w:rFonts w:ascii="Times New Roman" w:hAnsi="Times New Roman"/>
      <w:color w:val="auto"/>
      <w:sz w:val="26"/>
      <w:szCs w:val="26"/>
      <w:lang w:eastAsia="en-US"/>
    </w:rPr>
  </w:style>
  <w:style w:type="character" w:customStyle="1" w:styleId="1110">
    <w:name w:val="_1.1.1. Знак"/>
    <w:link w:val="111"/>
    <w:locked/>
    <w:rsid w:val="0040682E"/>
    <w:rPr>
      <w:rFonts w:ascii="Times New Roman" w:eastAsia="Calibri" w:hAnsi="Times New Roman" w:cs="Times New Roman"/>
      <w:b/>
      <w:bCs/>
      <w:sz w:val="26"/>
      <w:szCs w:val="26"/>
      <w:lang w:val="x-none"/>
    </w:rPr>
  </w:style>
  <w:style w:type="character" w:customStyle="1" w:styleId="uil-block-contactsiteminfomainnamelast-name">
    <w:name w:val="uil-block-contacts__item__info__main__name__last-name"/>
    <w:basedOn w:val="a0"/>
    <w:rsid w:val="00584363"/>
  </w:style>
  <w:style w:type="character" w:customStyle="1" w:styleId="uil-block-contactsiteminfomainnamename">
    <w:name w:val="uil-block-contacts__item__info__main__name__name"/>
    <w:basedOn w:val="a0"/>
    <w:rsid w:val="00584363"/>
  </w:style>
  <w:style w:type="numbering" w:customStyle="1" w:styleId="15">
    <w:name w:val="Нет списка1"/>
    <w:next w:val="a2"/>
    <w:uiPriority w:val="99"/>
    <w:semiHidden/>
    <w:unhideWhenUsed/>
    <w:rsid w:val="00B40C6C"/>
  </w:style>
  <w:style w:type="character" w:styleId="afd">
    <w:name w:val="FollowedHyperlink"/>
    <w:basedOn w:val="a0"/>
    <w:uiPriority w:val="99"/>
    <w:semiHidden/>
    <w:unhideWhenUsed/>
    <w:rsid w:val="00B40C6C"/>
    <w:rPr>
      <w:color w:val="800080" w:themeColor="followedHyperlink"/>
      <w:u w:val="single"/>
    </w:rPr>
  </w:style>
  <w:style w:type="paragraph" w:styleId="afe">
    <w:name w:val="annotation text"/>
    <w:basedOn w:val="a"/>
    <w:link w:val="aff"/>
    <w:uiPriority w:val="99"/>
    <w:semiHidden/>
    <w:unhideWhenUsed/>
    <w:rsid w:val="00B40C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B40C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B40C6C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B40C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2">
    <w:name w:val="annotation reference"/>
    <w:basedOn w:val="a0"/>
    <w:uiPriority w:val="99"/>
    <w:semiHidden/>
    <w:unhideWhenUsed/>
    <w:rsid w:val="00B40C6C"/>
    <w:rPr>
      <w:sz w:val="16"/>
      <w:szCs w:val="16"/>
    </w:rPr>
  </w:style>
  <w:style w:type="numbering" w:customStyle="1" w:styleId="22">
    <w:name w:val="Нет списка2"/>
    <w:next w:val="a2"/>
    <w:uiPriority w:val="99"/>
    <w:semiHidden/>
    <w:rsid w:val="004C5210"/>
  </w:style>
  <w:style w:type="table" w:customStyle="1" w:styleId="16">
    <w:name w:val="Сетка таблицы1"/>
    <w:basedOn w:val="a1"/>
    <w:next w:val="a6"/>
    <w:rsid w:val="004C5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Содержимое таблицы"/>
    <w:basedOn w:val="a"/>
    <w:rsid w:val="004C5210"/>
    <w:pPr>
      <w:suppressLineNumber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17">
    <w:name w:val="_1."/>
    <w:basedOn w:val="1"/>
    <w:link w:val="18"/>
    <w:uiPriority w:val="99"/>
    <w:rsid w:val="004C5210"/>
    <w:pPr>
      <w:keepNext/>
      <w:keepLines/>
      <w:pageBreakBefore/>
      <w:spacing w:before="240" w:beforeAutospacing="0" w:after="360" w:afterAutospacing="0"/>
      <w:ind w:left="1429" w:right="680" w:hanging="360"/>
      <w:jc w:val="both"/>
    </w:pPr>
    <w:rPr>
      <w:rFonts w:eastAsia="Calibri"/>
      <w:kern w:val="0"/>
      <w:sz w:val="26"/>
      <w:szCs w:val="26"/>
      <w:lang w:val="x-none" w:eastAsia="en-US"/>
    </w:rPr>
  </w:style>
  <w:style w:type="character" w:customStyle="1" w:styleId="18">
    <w:name w:val="_1. Знак"/>
    <w:link w:val="17"/>
    <w:uiPriority w:val="99"/>
    <w:locked/>
    <w:rsid w:val="004C5210"/>
    <w:rPr>
      <w:rFonts w:ascii="Times New Roman" w:eastAsia="Calibri" w:hAnsi="Times New Roman" w:cs="Times New Roman"/>
      <w:b/>
      <w:bCs/>
      <w:sz w:val="26"/>
      <w:szCs w:val="26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microsoft.com/office/2007/relationships/stylesWithEffects" Target="stylesWithEffects.xml"/><Relationship Id="rId10" Type="http://schemas.openxmlformats.org/officeDocument/2006/relationships/chart" Target="charts/chart3.xml"/><Relationship Id="rId19" Type="http://schemas.openxmlformats.org/officeDocument/2006/relationships/hyperlink" Target="mailto:admzarinsk@mai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novikova_ng\Desktop\&#1057;&#1093;&#1077;&#1084;&#1072;%20&#1090;&#1077;&#1087;&#1083;&#1086;&#1089;&#1085;&#1072;&#1073;&#1078;&#1077;&#1085;&#1080;&#1103;%20&#1085;&#1072;%202020\&#1082;%20&#1089;&#1093;&#1077;&#1084;&#1077;%202020.xlsx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1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novikova_ng\Desktop\&#1057;&#1093;&#1077;&#1084;&#1072;%20&#1090;&#1077;&#1087;&#1083;&#1086;&#1089;&#1085;&#1072;&#1073;&#1078;&#1077;&#1085;&#1080;&#1103;%20&#1085;&#1072;%202020\&#1082;%20&#1089;&#1093;&#1077;&#1084;&#1077;%202020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Соотношение себестоимости и выручки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Лист1!$B$4</c:f>
              <c:strCache>
                <c:ptCount val="1"/>
                <c:pt idx="0">
                  <c:v>Себестоимость реализованной тепловой энергии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solidFill>
                <a:schemeClr val="accent1">
                  <a:lumMod val="40000"/>
                  <a:lumOff val="6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/>
          </c:spPr>
          <c:cat>
            <c:numRef>
              <c:f>Лист1!$H$2:$L$2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Лист1!$H$4:$L$4</c:f>
              <c:numCache>
                <c:formatCode>0.00</c:formatCode>
                <c:ptCount val="5"/>
                <c:pt idx="0">
                  <c:v>173300.55</c:v>
                </c:pt>
                <c:pt idx="1">
                  <c:v>189511.16</c:v>
                </c:pt>
                <c:pt idx="2">
                  <c:v>211840.23</c:v>
                </c:pt>
                <c:pt idx="3">
                  <c:v>254400.33172999998</c:v>
                </c:pt>
                <c:pt idx="4">
                  <c:v>259771.33440999992</c:v>
                </c:pt>
              </c:numCache>
            </c:numRef>
          </c:val>
        </c:ser>
        <c:gapWidth val="90"/>
        <c:overlap val="-22"/>
        <c:axId val="190735488"/>
        <c:axId val="190737024"/>
      </c:barChart>
      <c:lineChart>
        <c:grouping val="standard"/>
        <c:ser>
          <c:idx val="1"/>
          <c:order val="1"/>
          <c:tx>
            <c:strRef>
              <c:f>Лист1!$B$3</c:f>
              <c:strCache>
                <c:ptCount val="1"/>
                <c:pt idx="0">
                  <c:v>Выручка от реализации сторонним потребителям</c:v>
                </c:pt>
              </c:strCache>
            </c:strRef>
          </c:tx>
          <c:spPr>
            <a:ln w="28575" cap="sq">
              <a:solidFill>
                <a:srgbClr val="FF0000"/>
              </a:solidFill>
              <a:miter lim="800000"/>
            </a:ln>
            <a:effectLst/>
          </c:spPr>
          <c:marker>
            <c:symbol val="diamond"/>
            <c:size val="7"/>
            <c:spPr>
              <a:solidFill>
                <a:srgbClr val="FFFF00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Pt>
            <c:idx val="0"/>
            <c:spPr>
              <a:ln w="28575" cap="sq">
                <a:solidFill>
                  <a:srgbClr val="FF0000">
                    <a:alpha val="84000"/>
                  </a:srgbClr>
                </a:solidFill>
                <a:miter lim="800000"/>
              </a:ln>
              <a:effectLst/>
            </c:spPr>
          </c:dPt>
          <c:val>
            <c:numRef>
              <c:f>Лист1!$H$3:$L$3</c:f>
              <c:numCache>
                <c:formatCode>0.00</c:formatCode>
                <c:ptCount val="5"/>
                <c:pt idx="0">
                  <c:v>75290</c:v>
                </c:pt>
                <c:pt idx="1">
                  <c:v>80248.09</c:v>
                </c:pt>
                <c:pt idx="2">
                  <c:v>83486.5</c:v>
                </c:pt>
                <c:pt idx="3">
                  <c:v>90688.536949999878</c:v>
                </c:pt>
                <c:pt idx="4">
                  <c:v>85560.772849999878</c:v>
                </c:pt>
              </c:numCache>
            </c:numRef>
          </c:val>
        </c:ser>
        <c:marker val="1"/>
        <c:axId val="190735488"/>
        <c:axId val="190737024"/>
      </c:lineChart>
      <c:catAx>
        <c:axId val="19073548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737024"/>
        <c:crosses val="autoZero"/>
        <c:auto val="1"/>
        <c:lblAlgn val="ctr"/>
        <c:lblOffset val="100"/>
        <c:tickLblSkip val="1"/>
      </c:catAx>
      <c:valAx>
        <c:axId val="1907370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735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23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Структура затрат на производство и передачу тепловой энергии ООО "ЖКУ" за 2019 гг.</a:t>
            </a:r>
          </a:p>
        </c:rich>
      </c:tx>
      <c:layout>
        <c:manualLayout>
          <c:xMode val="edge"/>
          <c:yMode val="edge"/>
          <c:x val="0.10341261972846523"/>
          <c:y val="0"/>
        </c:manualLayout>
      </c:layout>
      <c:spPr>
        <a:noFill/>
        <a:ln w="25361">
          <a:noFill/>
        </a:ln>
      </c:spPr>
    </c:title>
    <c:view3D>
      <c:rotX val="35"/>
      <c:rotY val="270"/>
      <c:perspective val="0"/>
    </c:view3D>
    <c:plotArea>
      <c:layout>
        <c:manualLayout>
          <c:layoutTarget val="inner"/>
          <c:xMode val="edge"/>
          <c:yMode val="edge"/>
          <c:x val="6.2047569803516138E-3"/>
          <c:y val="0.1537037037037037"/>
          <c:w val="0.50879007238883334"/>
          <c:h val="0.629629629629631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0000FF"/>
            </a:solidFill>
            <a:ln w="12681">
              <a:solidFill>
                <a:srgbClr val="000000"/>
              </a:solidFill>
              <a:prstDash val="solid"/>
            </a:ln>
          </c:spPr>
          <c:explosion val="38"/>
          <c:dPt>
            <c:idx val="1"/>
            <c:spPr>
              <a:solidFill>
                <a:srgbClr val="993366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99CC00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800080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00CCFF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6600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99CCFF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FF99CC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CCFFCC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9"/>
            <c:spPr>
              <a:solidFill>
                <a:srgbClr val="FFFFCC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10"/>
            <c:spPr>
              <a:solidFill>
                <a:srgbClr val="FFFF00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11"/>
            <c:spPr>
              <a:solidFill>
                <a:srgbClr val="00FF00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3"/>
              <c:layout>
                <c:manualLayout>
                  <c:x val="-2.1778119353725856E-2"/>
                  <c:y val="-1.7394737314779845E-2"/>
                </c:manualLayout>
              </c:layout>
              <c:dLblPos val="bestFit"/>
              <c:showPercent val="1"/>
            </c:dLbl>
            <c:dLbl>
              <c:idx val="5"/>
              <c:layout>
                <c:manualLayout>
                  <c:x val="1.145292487685024E-2"/>
                  <c:y val="-3.0716138167679037E-3"/>
                </c:manualLayout>
              </c:layout>
              <c:dLblPos val="bestFit"/>
              <c:showPercent val="1"/>
            </c:dLbl>
            <c:dLbl>
              <c:idx val="8"/>
              <c:layout>
                <c:manualLayout>
                  <c:x val="1.378023290799822E-2"/>
                  <c:y val="1.8732767964374942E-2"/>
                </c:manualLayout>
              </c:layout>
              <c:dLblPos val="bestFit"/>
              <c:showPercent val="1"/>
            </c:dLbl>
            <c:dLbl>
              <c:idx val="9"/>
              <c:layout>
                <c:manualLayout>
                  <c:x val="-2.5822896900914954E-3"/>
                  <c:y val="7.5649941348130308E-3"/>
                </c:manualLayout>
              </c:layout>
              <c:dLblPos val="bestFit"/>
              <c:showPercent val="1"/>
            </c:dLbl>
            <c:dLbl>
              <c:idx val="11"/>
              <c:dLblPos val="bestFit"/>
              <c:showPercent val="1"/>
            </c:dLbl>
            <c:numFmt formatCode="0.00%" sourceLinked="0"/>
            <c:spPr>
              <a:noFill/>
              <a:ln w="25361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inEnd"/>
            <c:showPercent val="1"/>
          </c:dLbls>
          <c:cat>
            <c:strRef>
              <c:f>Sheet1!$B$1:$M$1</c:f>
              <c:strCache>
                <c:ptCount val="12"/>
                <c:pt idx="0">
                  <c:v>расходы на покупаемую тепловую энергию (мощность)</c:v>
                </c:pt>
                <c:pt idx="1">
                  <c:v>расходы на топливо</c:v>
                </c:pt>
                <c:pt idx="2">
                  <c:v>расходы на покупаемую электрическую энергию (мощность), потребляемую оборудованием, используемым в технологическом процессе</c:v>
                </c:pt>
                <c:pt idx="3">
                  <c:v>расходы на приобретение холодной воды, используемой в технологическом процессе</c:v>
                </c:pt>
                <c:pt idx="4">
                  <c:v>расходы на оплату труда и отчисления на социальные нужды основного производственного персонала</c:v>
                </c:pt>
                <c:pt idx="5">
                  <c:v>расходы на амортизацию основных производственных средств и аренду имущества, используемого в технологическом процессе</c:v>
                </c:pt>
                <c:pt idx="6">
                  <c:v>общехозяйственные (управленческие) расходы</c:v>
                </c:pt>
                <c:pt idx="7">
                  <c:v>расходы на ремонт (капитальный и текущий) основных производственных средств</c:v>
                </c:pt>
                <c:pt idx="8">
                  <c:v>расходы на услуги производственного характера, выполняемые по договорам с организациями на проведение регламентных работ в рамках технологического процесса</c:v>
                </c:pt>
                <c:pt idx="9">
                  <c:v>цеховые расходы</c:v>
                </c:pt>
                <c:pt idx="10">
                  <c:v>общепроизводственные расходы</c:v>
                </c:pt>
                <c:pt idx="11">
                  <c:v>расход на подпиточную воду</c:v>
                </c:pt>
              </c:strCache>
            </c:strRef>
          </c:cat>
          <c:val>
            <c:numRef>
              <c:f>Sheet1!$B$2:$M$2</c:f>
              <c:numCache>
                <c:formatCode>0.00</c:formatCode>
                <c:ptCount val="12"/>
                <c:pt idx="0" formatCode="General">
                  <c:v>47.96</c:v>
                </c:pt>
                <c:pt idx="1">
                  <c:v>5.0999999999999996</c:v>
                </c:pt>
                <c:pt idx="2" formatCode="General">
                  <c:v>10.24</c:v>
                </c:pt>
                <c:pt idx="3" formatCode="General">
                  <c:v>1.0000000000000004E-2</c:v>
                </c:pt>
                <c:pt idx="4" formatCode="General">
                  <c:v>11.83</c:v>
                </c:pt>
                <c:pt idx="5" formatCode="General">
                  <c:v>0.91</c:v>
                </c:pt>
                <c:pt idx="6" formatCode="General">
                  <c:v>4.1399999999999997</c:v>
                </c:pt>
                <c:pt idx="7" formatCode="General">
                  <c:v>6.79</c:v>
                </c:pt>
                <c:pt idx="8" formatCode="General">
                  <c:v>1.62</c:v>
                </c:pt>
                <c:pt idx="9" formatCode="General">
                  <c:v>2.12</c:v>
                </c:pt>
                <c:pt idx="10" formatCode="General">
                  <c:v>8.5</c:v>
                </c:pt>
                <c:pt idx="11" formatCode="General">
                  <c:v>0.76000000000000023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100000">
                  <a:srgbClr val="FF0000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12681">
              <a:solidFill>
                <a:srgbClr val="000000"/>
              </a:solidFill>
              <a:prstDash val="solid"/>
            </a:ln>
          </c:spPr>
          <c:explosion val="25"/>
          <c:dLbls>
            <c:numFmt formatCode="0%" sourceLinked="0"/>
            <c:spPr>
              <a:solidFill>
                <a:srgbClr val="FFFFFF"/>
              </a:solidFill>
              <a:ln w="3170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85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Percent val="1"/>
          </c:dLbls>
          <c:cat>
            <c:strRef>
              <c:f>Sheet1!$B$1:$M$1</c:f>
              <c:strCache>
                <c:ptCount val="12"/>
                <c:pt idx="0">
                  <c:v>расходы на покупаемую тепловую энергию (мощность)</c:v>
                </c:pt>
                <c:pt idx="1">
                  <c:v>расходы на топливо</c:v>
                </c:pt>
                <c:pt idx="2">
                  <c:v>расходы на покупаемую электрическую энергию (мощность), потребляемую оборудованием, используемым в технологическом процессе</c:v>
                </c:pt>
                <c:pt idx="3">
                  <c:v>расходы на приобретение холодной воды, используемой в технологическом процессе</c:v>
                </c:pt>
                <c:pt idx="4">
                  <c:v>расходы на оплату труда и отчисления на социальные нужды основного производственного персонала</c:v>
                </c:pt>
                <c:pt idx="5">
                  <c:v>расходы на амортизацию основных производственных средств и аренду имущества, используемого в технологическом процессе</c:v>
                </c:pt>
                <c:pt idx="6">
                  <c:v>общехозяйственные (управленческие) расходы</c:v>
                </c:pt>
                <c:pt idx="7">
                  <c:v>расходы на ремонт (капитальный и текущий) основных производственных средств</c:v>
                </c:pt>
                <c:pt idx="8">
                  <c:v>расходы на услуги производственного характера, выполняемые по договорам с организациями на проведение регламентных работ в рамках технологического процесса</c:v>
                </c:pt>
                <c:pt idx="9">
                  <c:v>цеховые расходы</c:v>
                </c:pt>
                <c:pt idx="10">
                  <c:v>общепроизводственные расходы</c:v>
                </c:pt>
                <c:pt idx="11">
                  <c:v>расход на подпиточную воду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</c:numCache>
            </c:numRef>
          </c:val>
        </c:ser>
        <c:dLbls>
          <c:showPercent val="1"/>
        </c:dLbls>
      </c:pie3DChart>
      <c:spPr>
        <a:solidFill>
          <a:srgbClr val="FFFFFF"/>
        </a:solidFill>
        <a:ln w="25361">
          <a:noFill/>
        </a:ln>
      </c:spPr>
    </c:plotArea>
    <c:legend>
      <c:legendPos val="r"/>
      <c:layout>
        <c:manualLayout>
          <c:xMode val="edge"/>
          <c:yMode val="edge"/>
          <c:x val="0.51272356824283538"/>
          <c:y val="0.10000000000000003"/>
          <c:w val="0.48727643175716473"/>
          <c:h val="0.87592600725706093"/>
        </c:manualLayout>
      </c:layout>
      <c:spPr>
        <a:solidFill>
          <a:srgbClr val="FFFFFF"/>
        </a:solidFill>
        <a:ln w="12681">
          <a:solidFill>
            <a:srgbClr val="FFFFFF"/>
          </a:solidFill>
          <a:prstDash val="solid"/>
        </a:ln>
      </c:spPr>
      <c:txPr>
        <a:bodyPr/>
        <a:lstStyle/>
        <a:p>
          <a:pPr>
            <a:defRPr sz="868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48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Динамика изменения затрат на передачу тепловой энергии ООО "ЖКУ"</a:t>
            </a:r>
          </a:p>
        </c:rich>
      </c:tx>
      <c:layout>
        <c:manualLayout>
          <c:xMode val="edge"/>
          <c:yMode val="edge"/>
          <c:x val="0.24095143674158326"/>
          <c:y val="1.1070021542622859E-2"/>
        </c:manualLayout>
      </c:layout>
      <c:spPr>
        <a:noFill/>
        <a:ln w="25343">
          <a:noFill/>
        </a:ln>
      </c:spPr>
    </c:title>
    <c:plotArea>
      <c:layout>
        <c:manualLayout>
          <c:layoutTarget val="inner"/>
          <c:xMode val="edge"/>
          <c:yMode val="edge"/>
          <c:x val="8.4798345398138852E-2"/>
          <c:y val="8.6715867158671772E-2"/>
          <c:w val="0.8790072388831448"/>
          <c:h val="0.35608856088560986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расходы на покупаемую тепловую энергию(мощность)</c:v>
                </c:pt>
              </c:strCache>
            </c:strRef>
          </c:tx>
          <c:spPr>
            <a:solidFill>
              <a:srgbClr val="0000FF"/>
            </a:solidFill>
            <a:ln w="12672">
              <a:solidFill>
                <a:srgbClr val="000000"/>
              </a:solidFill>
              <a:prstDash val="solid"/>
            </a:ln>
          </c:spPr>
          <c:dLbls>
            <c:spPr>
              <a:noFill/>
              <a:ln w="25343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outEnd"/>
            <c:showVal val="1"/>
          </c:dLbls>
          <c:cat>
            <c:numRef>
              <c:f>Sheet1!$B$1:$I$1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  <c:pt idx="0">
                  <c:v>69155.3</c:v>
                </c:pt>
                <c:pt idx="1">
                  <c:v>75057.600000000006</c:v>
                </c:pt>
                <c:pt idx="2">
                  <c:v>76567.7</c:v>
                </c:pt>
                <c:pt idx="3">
                  <c:v>69846.100000000006</c:v>
                </c:pt>
                <c:pt idx="4">
                  <c:v>71882.600000000006</c:v>
                </c:pt>
                <c:pt idx="5">
                  <c:v>70703.100000000006</c:v>
                </c:pt>
                <c:pt idx="6">
                  <c:v>81785.7</c:v>
                </c:pt>
                <c:pt idx="7">
                  <c:v>73258.2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расходы на топливо</c:v>
                </c:pt>
              </c:strCache>
            </c:strRef>
          </c:tx>
          <c:spPr>
            <a:solidFill>
              <a:srgbClr val="993366"/>
            </a:solidFill>
            <a:ln w="12672">
              <a:solidFill>
                <a:srgbClr val="000000"/>
              </a:solidFill>
              <a:prstDash val="solid"/>
            </a:ln>
          </c:spPr>
          <c:cat>
            <c:numRef>
              <c:f>Sheet1!$B$1:$I$1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Sheet1!$B$3:$I$3</c:f>
              <c:numCache>
                <c:formatCode>General</c:formatCode>
                <c:ptCount val="8"/>
                <c:pt idx="0">
                  <c:v>5330.9</c:v>
                </c:pt>
                <c:pt idx="1">
                  <c:v>6233.1</c:v>
                </c:pt>
                <c:pt idx="2">
                  <c:v>6854.7</c:v>
                </c:pt>
                <c:pt idx="3">
                  <c:v>6183</c:v>
                </c:pt>
                <c:pt idx="4">
                  <c:v>5346.3</c:v>
                </c:pt>
                <c:pt idx="5">
                  <c:v>5170.1000000000004</c:v>
                </c:pt>
                <c:pt idx="6">
                  <c:v>7266.4</c:v>
                </c:pt>
                <c:pt idx="7">
                  <c:v>7789.8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расходы на покупаемую электрическую энергию (мощность), потребляемую оборудованием, используемым в технологическом процессе</c:v>
                </c:pt>
              </c:strCache>
            </c:strRef>
          </c:tx>
          <c:spPr>
            <a:solidFill>
              <a:srgbClr val="99CC00"/>
            </a:solidFill>
            <a:ln w="12672">
              <a:solidFill>
                <a:srgbClr val="000000"/>
              </a:solidFill>
              <a:prstDash val="solid"/>
            </a:ln>
          </c:spPr>
          <c:cat>
            <c:numRef>
              <c:f>Sheet1!$B$1:$I$1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Sheet1!$B$4:$I$4</c:f>
              <c:numCache>
                <c:formatCode>General</c:formatCode>
                <c:ptCount val="8"/>
                <c:pt idx="0">
                  <c:v>11760.6</c:v>
                </c:pt>
                <c:pt idx="1">
                  <c:v>13161.7</c:v>
                </c:pt>
                <c:pt idx="2">
                  <c:v>12306.7</c:v>
                </c:pt>
                <c:pt idx="3">
                  <c:v>12369</c:v>
                </c:pt>
                <c:pt idx="4">
                  <c:v>12516.4</c:v>
                </c:pt>
                <c:pt idx="5">
                  <c:v>14624.5</c:v>
                </c:pt>
                <c:pt idx="6">
                  <c:v>15697.7</c:v>
                </c:pt>
                <c:pt idx="7">
                  <c:v>15646.5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расходы на приобретение холодной воды, используемой в технологическом процессе</c:v>
                </c:pt>
              </c:strCache>
            </c:strRef>
          </c:tx>
          <c:spPr>
            <a:solidFill>
              <a:srgbClr val="CC99FF"/>
            </a:solidFill>
            <a:ln w="12672">
              <a:solidFill>
                <a:srgbClr val="000000"/>
              </a:solidFill>
              <a:prstDash val="solid"/>
            </a:ln>
          </c:spPr>
          <c:cat>
            <c:numRef>
              <c:f>Sheet1!$B$1:$I$1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Sheet1!$B$5:$I$5</c:f>
              <c:numCache>
                <c:formatCode>General</c:formatCode>
                <c:ptCount val="8"/>
                <c:pt idx="0">
                  <c:v>32.1</c:v>
                </c:pt>
                <c:pt idx="1">
                  <c:v>28</c:v>
                </c:pt>
                <c:pt idx="2">
                  <c:v>31.2</c:v>
                </c:pt>
                <c:pt idx="3">
                  <c:v>32.6</c:v>
                </c:pt>
                <c:pt idx="4">
                  <c:v>30.8</c:v>
                </c:pt>
                <c:pt idx="5">
                  <c:v>27.9</c:v>
                </c:pt>
                <c:pt idx="6">
                  <c:v>33.9</c:v>
                </c:pt>
                <c:pt idx="7">
                  <c:v>17.899999999999999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расходы на оплату труда и отчисления на социальные нужды основного производственного персонала</c:v>
                </c:pt>
              </c:strCache>
            </c:strRef>
          </c:tx>
          <c:spPr>
            <a:solidFill>
              <a:srgbClr val="FF6600"/>
            </a:solidFill>
            <a:ln w="12672">
              <a:solidFill>
                <a:srgbClr val="000000"/>
              </a:solidFill>
              <a:prstDash val="solid"/>
            </a:ln>
          </c:spPr>
          <c:cat>
            <c:numRef>
              <c:f>Sheet1!$B$1:$I$1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Sheet1!$B$6:$I$6</c:f>
              <c:numCache>
                <c:formatCode>General</c:formatCode>
                <c:ptCount val="8"/>
                <c:pt idx="0">
                  <c:v>8714.2999999999956</c:v>
                </c:pt>
                <c:pt idx="1">
                  <c:v>9781.2000000000007</c:v>
                </c:pt>
                <c:pt idx="2">
                  <c:v>10420.799999999996</c:v>
                </c:pt>
                <c:pt idx="3">
                  <c:v>11777</c:v>
                </c:pt>
                <c:pt idx="4">
                  <c:v>14023.3</c:v>
                </c:pt>
                <c:pt idx="5">
                  <c:v>14964.1</c:v>
                </c:pt>
                <c:pt idx="6">
                  <c:v>17793.599999999991</c:v>
                </c:pt>
                <c:pt idx="7">
                  <c:v>18074.900000000001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расходы на амортизацию основных производственных средств и аренду имущества, используемого в технологическом процессе</c:v>
                </c:pt>
              </c:strCache>
            </c:strRef>
          </c:tx>
          <c:spPr>
            <a:solidFill>
              <a:srgbClr val="0066CC"/>
            </a:solidFill>
            <a:ln w="12672">
              <a:solidFill>
                <a:srgbClr val="000000"/>
              </a:solidFill>
              <a:prstDash val="solid"/>
            </a:ln>
          </c:spPr>
          <c:cat>
            <c:numRef>
              <c:f>Sheet1!$B$1:$I$1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Sheet1!$B$7:$I$7</c:f>
              <c:numCache>
                <c:formatCode>General</c:formatCode>
                <c:ptCount val="8"/>
                <c:pt idx="0">
                  <c:v>926.1</c:v>
                </c:pt>
                <c:pt idx="1">
                  <c:v>907.5</c:v>
                </c:pt>
                <c:pt idx="2">
                  <c:v>825.3</c:v>
                </c:pt>
                <c:pt idx="3">
                  <c:v>606.6</c:v>
                </c:pt>
                <c:pt idx="4">
                  <c:v>574.6</c:v>
                </c:pt>
                <c:pt idx="5">
                  <c:v>1466.6</c:v>
                </c:pt>
                <c:pt idx="6">
                  <c:v>1390.9</c:v>
                </c:pt>
                <c:pt idx="7">
                  <c:v>1393.8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общехозяйственные (управленческие) расходы</c:v>
                </c:pt>
              </c:strCache>
            </c:strRef>
          </c:tx>
          <c:spPr>
            <a:solidFill>
              <a:srgbClr val="800080"/>
            </a:solidFill>
            <a:ln w="12672">
              <a:solidFill>
                <a:srgbClr val="000000"/>
              </a:solidFill>
              <a:prstDash val="solid"/>
            </a:ln>
          </c:spPr>
          <c:cat>
            <c:numRef>
              <c:f>Sheet1!$B$1:$I$1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Sheet1!$B$8:$I$8</c:f>
              <c:numCache>
                <c:formatCode>General</c:formatCode>
                <c:ptCount val="8"/>
                <c:pt idx="0">
                  <c:v>2607.1999999999998</c:v>
                </c:pt>
                <c:pt idx="1">
                  <c:v>3404.8</c:v>
                </c:pt>
                <c:pt idx="2">
                  <c:v>3415</c:v>
                </c:pt>
                <c:pt idx="3">
                  <c:v>4000</c:v>
                </c:pt>
                <c:pt idx="4">
                  <c:v>5575.2</c:v>
                </c:pt>
                <c:pt idx="5">
                  <c:v>6320</c:v>
                </c:pt>
                <c:pt idx="6">
                  <c:v>6269</c:v>
                </c:pt>
                <c:pt idx="7">
                  <c:v>6325.1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расходы на ремонт (капитальный и текущий) основных производственных средств</c:v>
                </c:pt>
              </c:strCache>
            </c:strRef>
          </c:tx>
          <c:spPr>
            <a:solidFill>
              <a:srgbClr val="00CCFF"/>
            </a:solidFill>
            <a:ln w="12672">
              <a:solidFill>
                <a:srgbClr val="000000"/>
              </a:solidFill>
              <a:prstDash val="solid"/>
            </a:ln>
          </c:spPr>
          <c:cat>
            <c:numRef>
              <c:f>Sheet1!$B$1:$I$1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Sheet1!$B$9:$I$9</c:f>
              <c:numCache>
                <c:formatCode>General</c:formatCode>
                <c:ptCount val="8"/>
                <c:pt idx="0">
                  <c:v>11940.3</c:v>
                </c:pt>
                <c:pt idx="1">
                  <c:v>3890.7</c:v>
                </c:pt>
                <c:pt idx="2">
                  <c:v>4071.2</c:v>
                </c:pt>
                <c:pt idx="3">
                  <c:v>5243.2</c:v>
                </c:pt>
                <c:pt idx="4">
                  <c:v>6840.7</c:v>
                </c:pt>
                <c:pt idx="5">
                  <c:v>6903.6</c:v>
                </c:pt>
                <c:pt idx="6">
                  <c:v>7280.5</c:v>
                </c:pt>
                <c:pt idx="7">
                  <c:v>10365.799999999996</c:v>
                </c:pt>
              </c:numCache>
            </c:numRef>
          </c:val>
        </c:ser>
        <c:ser>
          <c:idx val="8"/>
          <c:order val="8"/>
          <c:tx>
            <c:strRef>
              <c:f>Sheet1!$A$10</c:f>
              <c:strCache>
                <c:ptCount val="1"/>
                <c:pt idx="0">
                  <c:v>расходы на услуги производственного характера, выполняемые по договорам с организациями на проведение регламентных работ в рамках технологического процесса</c:v>
                </c:pt>
              </c:strCache>
            </c:strRef>
          </c:tx>
          <c:spPr>
            <a:solidFill>
              <a:srgbClr val="FFCC99"/>
            </a:solidFill>
            <a:ln w="12672">
              <a:solidFill>
                <a:srgbClr val="000000"/>
              </a:solidFill>
              <a:prstDash val="solid"/>
            </a:ln>
          </c:spPr>
          <c:cat>
            <c:numRef>
              <c:f>Sheet1!$B$1:$I$1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Sheet1!$B$10:$I$10</c:f>
              <c:numCache>
                <c:formatCode>General</c:formatCode>
                <c:ptCount val="8"/>
                <c:pt idx="0">
                  <c:v>924.9</c:v>
                </c:pt>
                <c:pt idx="1">
                  <c:v>835.1</c:v>
                </c:pt>
                <c:pt idx="2">
                  <c:v>934.2</c:v>
                </c:pt>
                <c:pt idx="3">
                  <c:v>889.7</c:v>
                </c:pt>
                <c:pt idx="4">
                  <c:v>1240</c:v>
                </c:pt>
                <c:pt idx="5">
                  <c:v>2375</c:v>
                </c:pt>
                <c:pt idx="6">
                  <c:v>2861.5</c:v>
                </c:pt>
                <c:pt idx="7">
                  <c:v>2474.5</c:v>
                </c:pt>
              </c:numCache>
            </c:numRef>
          </c:val>
        </c:ser>
        <c:ser>
          <c:idx val="10"/>
          <c:order val="9"/>
          <c:tx>
            <c:strRef>
              <c:f>Sheet1!$A$11</c:f>
              <c:strCache>
                <c:ptCount val="1"/>
                <c:pt idx="0">
                  <c:v>общепроизводственные расходы</c:v>
                </c:pt>
              </c:strCache>
            </c:strRef>
          </c:tx>
          <c:spPr>
            <a:solidFill>
              <a:srgbClr val="FFFF00"/>
            </a:solidFill>
            <a:ln w="12672">
              <a:solidFill>
                <a:srgbClr val="000000"/>
              </a:solidFill>
              <a:prstDash val="solid"/>
            </a:ln>
          </c:spPr>
          <c:cat>
            <c:numRef>
              <c:f>Sheet1!$B$1:$I$1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Sheet1!$B$11:$I$11</c:f>
              <c:numCache>
                <c:formatCode>General</c:formatCode>
                <c:ptCount val="8"/>
                <c:pt idx="0">
                  <c:v>10108.700000000004</c:v>
                </c:pt>
                <c:pt idx="1">
                  <c:v>10102.1</c:v>
                </c:pt>
                <c:pt idx="2">
                  <c:v>9873.7000000000007</c:v>
                </c:pt>
                <c:pt idx="3">
                  <c:v>10213</c:v>
                </c:pt>
                <c:pt idx="4">
                  <c:v>10947</c:v>
                </c:pt>
                <c:pt idx="5">
                  <c:v>12304.7</c:v>
                </c:pt>
                <c:pt idx="6">
                  <c:v>12808</c:v>
                </c:pt>
                <c:pt idx="7">
                  <c:v>12991.6</c:v>
                </c:pt>
              </c:numCache>
            </c:numRef>
          </c:val>
        </c:ser>
        <c:ser>
          <c:idx val="11"/>
          <c:order val="10"/>
          <c:tx>
            <c:strRef>
              <c:f>Sheet1!$A$12</c:f>
              <c:strCache>
                <c:ptCount val="1"/>
                <c:pt idx="0">
                  <c:v>расход на подпиточную воду</c:v>
                </c:pt>
              </c:strCache>
            </c:strRef>
          </c:tx>
          <c:spPr>
            <a:solidFill>
              <a:srgbClr val="00FFFF"/>
            </a:solidFill>
            <a:ln w="12672">
              <a:solidFill>
                <a:srgbClr val="000000"/>
              </a:solidFill>
              <a:prstDash val="solid"/>
            </a:ln>
          </c:spPr>
          <c:cat>
            <c:numRef>
              <c:f>Sheet1!$B$1:$I$1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Sheet1!$B$12:$I$12</c:f>
              <c:numCache>
                <c:formatCode>General</c:formatCode>
                <c:ptCount val="8"/>
                <c:pt idx="0">
                  <c:v>2520.6</c:v>
                </c:pt>
                <c:pt idx="1">
                  <c:v>1598.9</c:v>
                </c:pt>
                <c:pt idx="2">
                  <c:v>1350</c:v>
                </c:pt>
                <c:pt idx="3">
                  <c:v>1486.9</c:v>
                </c:pt>
                <c:pt idx="4">
                  <c:v>1347.4</c:v>
                </c:pt>
                <c:pt idx="5">
                  <c:v>930.1</c:v>
                </c:pt>
                <c:pt idx="6">
                  <c:v>262</c:v>
                </c:pt>
                <c:pt idx="7">
                  <c:v>1158.4000000000001</c:v>
                </c:pt>
              </c:numCache>
            </c:numRef>
          </c:val>
        </c:ser>
        <c:ser>
          <c:idx val="12"/>
          <c:order val="11"/>
          <c:tx>
            <c:strRef>
              <c:f>Sheet1!$A$13</c:f>
              <c:strCache>
                <c:ptCount val="1"/>
                <c:pt idx="0">
                  <c:v>цеховые расходы</c:v>
                </c:pt>
              </c:strCache>
            </c:strRef>
          </c:tx>
          <c:spPr>
            <a:solidFill>
              <a:srgbClr val="FF00FF"/>
            </a:solidFill>
            <a:ln w="12672">
              <a:solidFill>
                <a:srgbClr val="000000"/>
              </a:solidFill>
              <a:prstDash val="solid"/>
            </a:ln>
          </c:spPr>
          <c:cat>
            <c:numRef>
              <c:f>Sheet1!$B$1:$I$1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Sheet1!$B$13:$I$13</c:f>
              <c:numCache>
                <c:formatCode>General</c:formatCode>
                <c:ptCount val="8"/>
                <c:pt idx="0">
                  <c:v>2753.5</c:v>
                </c:pt>
                <c:pt idx="1">
                  <c:v>2620.1</c:v>
                </c:pt>
                <c:pt idx="2">
                  <c:v>2800</c:v>
                </c:pt>
                <c:pt idx="3">
                  <c:v>2907.4</c:v>
                </c:pt>
                <c:pt idx="4">
                  <c:v>3148.3</c:v>
                </c:pt>
                <c:pt idx="5">
                  <c:v>2884.5</c:v>
                </c:pt>
                <c:pt idx="6">
                  <c:v>3036.2</c:v>
                </c:pt>
                <c:pt idx="7">
                  <c:v>3244</c:v>
                </c:pt>
              </c:numCache>
            </c:numRef>
          </c:val>
        </c:ser>
        <c:ser>
          <c:idx val="13"/>
          <c:order val="12"/>
          <c:tx>
            <c:strRef>
              <c:f>Sheet1!$A$14</c:f>
              <c:strCache>
                <c:ptCount val="1"/>
                <c:pt idx="0">
                  <c:v>выручка от регулируемой деятельности</c:v>
                </c:pt>
              </c:strCache>
            </c:strRef>
          </c:tx>
          <c:spPr>
            <a:solidFill>
              <a:srgbClr val="CCFFFF"/>
            </a:solidFill>
            <a:ln w="12672">
              <a:solidFill>
                <a:srgbClr val="000000"/>
              </a:solidFill>
              <a:prstDash val="solid"/>
            </a:ln>
          </c:spPr>
          <c:dLbls>
            <c:spPr>
              <a:noFill/>
              <a:ln w="25343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outEnd"/>
            <c:showVal val="1"/>
          </c:dLbls>
          <c:cat>
            <c:numRef>
              <c:f>Sheet1!$B$1:$I$1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Sheet1!$B$14:$I$14</c:f>
              <c:numCache>
                <c:formatCode>General</c:formatCode>
                <c:ptCount val="8"/>
                <c:pt idx="0">
                  <c:v>129329</c:v>
                </c:pt>
                <c:pt idx="1">
                  <c:v>130521.9</c:v>
                </c:pt>
                <c:pt idx="2">
                  <c:v>127104.1</c:v>
                </c:pt>
                <c:pt idx="3">
                  <c:v>126053.3</c:v>
                </c:pt>
                <c:pt idx="4">
                  <c:v>137561</c:v>
                </c:pt>
                <c:pt idx="5">
                  <c:v>139136</c:v>
                </c:pt>
                <c:pt idx="6">
                  <c:v>163992.1</c:v>
                </c:pt>
                <c:pt idx="7">
                  <c:v>157352</c:v>
                </c:pt>
              </c:numCache>
            </c:numRef>
          </c:val>
        </c:ser>
        <c:axId val="203856128"/>
        <c:axId val="203870208"/>
      </c:barChart>
      <c:catAx>
        <c:axId val="203856128"/>
        <c:scaling>
          <c:orientation val="minMax"/>
        </c:scaling>
        <c:axPos val="b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3870208"/>
        <c:crosses val="autoZero"/>
        <c:lblAlgn val="ctr"/>
        <c:lblOffset val="100"/>
        <c:tickLblSkip val="1"/>
        <c:tickMarkSkip val="1"/>
      </c:catAx>
      <c:valAx>
        <c:axId val="203870208"/>
        <c:scaling>
          <c:logBase val="10"/>
          <c:orientation val="minMax"/>
        </c:scaling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95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Затраты, тыс. руб.</a:t>
                </a:r>
              </a:p>
            </c:rich>
          </c:tx>
          <c:layout>
            <c:manualLayout>
              <c:xMode val="edge"/>
              <c:yMode val="edge"/>
              <c:x val="8.272987728771157E-3"/>
              <c:y val="0.17712184143988113"/>
            </c:manualLayout>
          </c:layout>
          <c:spPr>
            <a:noFill/>
            <a:ln w="25343">
              <a:noFill/>
            </a:ln>
          </c:spPr>
        </c:title>
        <c:numFmt formatCode="General" sourceLinked="1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03856128"/>
        <c:crosses val="autoZero"/>
        <c:crossBetween val="between"/>
      </c:valAx>
      <c:spPr>
        <a:solidFill>
          <a:srgbClr val="FFFFFF"/>
        </a:solidFill>
        <a:ln w="25343">
          <a:noFill/>
        </a:ln>
      </c:spPr>
    </c:plotArea>
    <c:legend>
      <c:legendPos val="b"/>
      <c:layout>
        <c:manualLayout>
          <c:xMode val="edge"/>
          <c:yMode val="edge"/>
          <c:x val="5.2740446986270333E-2"/>
          <c:y val="0.50922505358927916"/>
          <c:w val="0.89865565451561036"/>
          <c:h val="0.4852399356394097"/>
        </c:manualLayout>
      </c:layout>
      <c:spPr>
        <a:solidFill>
          <a:srgbClr val="FFFFFF"/>
        </a:solidFill>
        <a:ln w="12672">
          <a:solidFill>
            <a:srgbClr val="FFFFFF"/>
          </a:solidFill>
          <a:prstDash val="solid"/>
        </a:ln>
      </c:spPr>
      <c:txPr>
        <a:bodyPr/>
        <a:lstStyle/>
        <a:p>
          <a:pPr>
            <a:defRPr sz="824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3239566929133859"/>
          <c:y val="3.2407407407407419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lineChart>
        <c:grouping val="standard"/>
        <c:ser>
          <c:idx val="0"/>
          <c:order val="0"/>
          <c:tx>
            <c:strRef>
              <c:f>Лист1!$B$18</c:f>
              <c:strCache>
                <c:ptCount val="1"/>
                <c:pt idx="0">
                  <c:v>Расходы на ремонт (капитальный и текущий) основных производственных средств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8"/>
            <c:spPr>
              <a:solidFill>
                <a:srgbClr val="FF0000"/>
              </a:solidFill>
              <a:ln w="9525" cap="sq">
                <a:solidFill>
                  <a:schemeClr val="accent1">
                    <a:lumMod val="75000"/>
                    <a:alpha val="99000"/>
                  </a:schemeClr>
                </a:solidFill>
              </a:ln>
              <a:effectLst/>
            </c:spPr>
          </c:marker>
          <c:cat>
            <c:numRef>
              <c:f>Лист1!$H$13:$L$13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Лист1!$H$18:$L$18</c:f>
              <c:numCache>
                <c:formatCode>0.00</c:formatCode>
                <c:ptCount val="5"/>
                <c:pt idx="0">
                  <c:v>24810.780000000006</c:v>
                </c:pt>
                <c:pt idx="1">
                  <c:v>40406.44</c:v>
                </c:pt>
                <c:pt idx="2">
                  <c:v>32749.87</c:v>
                </c:pt>
                <c:pt idx="3" formatCode="#,##0.00">
                  <c:v>47545.084240000011</c:v>
                </c:pt>
                <c:pt idx="4" formatCode="#,##0.00">
                  <c:v>67126.095969999995</c:v>
                </c:pt>
              </c:numCache>
            </c:numRef>
          </c:val>
        </c:ser>
        <c:marker val="1"/>
        <c:axId val="190753408"/>
        <c:axId val="201195904"/>
      </c:lineChart>
      <c:catAx>
        <c:axId val="1907534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1195904"/>
        <c:crosses val="autoZero"/>
        <c:auto val="1"/>
        <c:lblAlgn val="ctr"/>
        <c:lblOffset val="100"/>
      </c:catAx>
      <c:valAx>
        <c:axId val="2011959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753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72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Баланс тепловой энергии в системе теплоснабжения от ТЭЦ ОАО "Алтай-Кокс" за 2010-2019 гг.</a:t>
            </a:r>
          </a:p>
        </c:rich>
      </c:tx>
      <c:layout>
        <c:manualLayout>
          <c:xMode val="edge"/>
          <c:yMode val="edge"/>
          <c:x val="0.10810805572380376"/>
          <c:y val="1.9955787216738765E-2"/>
        </c:manualLayout>
      </c:layout>
      <c:spPr>
        <a:noFill/>
        <a:ln w="25343">
          <a:noFill/>
        </a:ln>
      </c:spPr>
    </c:title>
    <c:plotArea>
      <c:layout>
        <c:manualLayout>
          <c:layoutTarget val="inner"/>
          <c:xMode val="edge"/>
          <c:yMode val="edge"/>
          <c:x val="0.1224165341812402"/>
          <c:y val="0.19955654101995565"/>
          <c:w val="0.86327503974562803"/>
          <c:h val="0.47671840354767264"/>
        </c:manualLayout>
      </c:layout>
      <c:barChart>
        <c:barDir val="col"/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Потери тепловой энергии в тепловых сетях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100000">
                  <a:srgbClr val="FF0000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12671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Sheet1!$B$2:$K$2</c:f>
              <c:numCache>
                <c:formatCode>General</c:formatCode>
                <c:ptCount val="10"/>
                <c:pt idx="0">
                  <c:v>87541.3</c:v>
                </c:pt>
                <c:pt idx="1">
                  <c:v>76367.8</c:v>
                </c:pt>
                <c:pt idx="2">
                  <c:v>95432</c:v>
                </c:pt>
                <c:pt idx="3">
                  <c:v>72231.3</c:v>
                </c:pt>
                <c:pt idx="4">
                  <c:v>79117.3</c:v>
                </c:pt>
                <c:pt idx="5">
                  <c:v>70626.600000000006</c:v>
                </c:pt>
                <c:pt idx="6">
                  <c:v>81774.600000000006</c:v>
                </c:pt>
                <c:pt idx="7">
                  <c:v>80037.5</c:v>
                </c:pt>
                <c:pt idx="8">
                  <c:v>91435</c:v>
                </c:pt>
                <c:pt idx="9">
                  <c:v>76573.2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Полезный отпуск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100000">
                  <a:srgbClr val="0000FF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12671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Sheet1!$B$3:$K$3</c:f>
              <c:numCache>
                <c:formatCode>General</c:formatCode>
                <c:ptCount val="10"/>
                <c:pt idx="0">
                  <c:v>354204.7900000001</c:v>
                </c:pt>
                <c:pt idx="1">
                  <c:v>338315.2</c:v>
                </c:pt>
                <c:pt idx="2">
                  <c:v>327594.09999999998</c:v>
                </c:pt>
                <c:pt idx="3">
                  <c:v>313658.7</c:v>
                </c:pt>
                <c:pt idx="4">
                  <c:v>319276.7</c:v>
                </c:pt>
                <c:pt idx="5">
                  <c:v>304325.40000000002</c:v>
                </c:pt>
                <c:pt idx="6">
                  <c:v>303632.5</c:v>
                </c:pt>
                <c:pt idx="7">
                  <c:v>299692.5</c:v>
                </c:pt>
                <c:pt idx="8">
                  <c:v>315337.59999999998</c:v>
                </c:pt>
                <c:pt idx="9">
                  <c:v>292969.40000000002</c:v>
                </c:pt>
              </c:numCache>
            </c:numRef>
          </c:val>
        </c:ser>
        <c:dLbls>
          <c:showVal val="1"/>
        </c:dLbls>
        <c:overlap val="100"/>
        <c:axId val="190854272"/>
        <c:axId val="190856576"/>
      </c:barChart>
      <c:lineChart>
        <c:grouping val="standard"/>
        <c:ser>
          <c:idx val="2"/>
          <c:order val="2"/>
          <c:tx>
            <c:strRef>
              <c:f>Sheet1!$A$4</c:f>
              <c:strCache>
                <c:ptCount val="1"/>
                <c:pt idx="0">
                  <c:v>Нормативные потери тепловой энергии в тепловых сетях</c:v>
                </c:pt>
              </c:strCache>
            </c:strRef>
          </c:tx>
          <c:spPr>
            <a:ln w="38014">
              <a:solidFill>
                <a:srgbClr val="00FF00"/>
              </a:solidFill>
              <a:prstDash val="solid"/>
            </a:ln>
          </c:spPr>
          <c:marker>
            <c:symbol val="circle"/>
            <c:size val="6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elete val="1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Sheet1!$B$4:$K$4</c:f>
              <c:numCache>
                <c:formatCode>General</c:formatCode>
                <c:ptCount val="10"/>
                <c:pt idx="0">
                  <c:v>63485.5</c:v>
                </c:pt>
                <c:pt idx="1">
                  <c:v>63485.5</c:v>
                </c:pt>
                <c:pt idx="2">
                  <c:v>65373.599999999999</c:v>
                </c:pt>
                <c:pt idx="3">
                  <c:v>67424.800000000003</c:v>
                </c:pt>
                <c:pt idx="4">
                  <c:v>68335</c:v>
                </c:pt>
                <c:pt idx="5">
                  <c:v>70027.5</c:v>
                </c:pt>
                <c:pt idx="6">
                  <c:v>69055.600000000006</c:v>
                </c:pt>
                <c:pt idx="7">
                  <c:v>69780.899999999994</c:v>
                </c:pt>
                <c:pt idx="8">
                  <c:v>72258.7</c:v>
                </c:pt>
                <c:pt idx="9">
                  <c:v>72258.7</c:v>
                </c:pt>
              </c:numCache>
            </c:numRef>
          </c:val>
        </c:ser>
        <c:dLbls>
          <c:showVal val="1"/>
        </c:dLbls>
        <c:marker val="1"/>
        <c:axId val="190854272"/>
        <c:axId val="190856576"/>
      </c:lineChart>
      <c:catAx>
        <c:axId val="190854272"/>
        <c:scaling>
          <c:orientation val="minMax"/>
        </c:scaling>
        <c:axPos val="b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2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Ретроспективный период</a:t>
                </a:r>
              </a:p>
            </c:rich>
          </c:tx>
          <c:layout>
            <c:manualLayout>
              <c:xMode val="edge"/>
              <c:yMode val="edge"/>
              <c:x val="0.4038155461336565"/>
              <c:y val="0.74279368600051798"/>
            </c:manualLayout>
          </c:layout>
          <c:spPr>
            <a:noFill/>
            <a:ln w="25343">
              <a:noFill/>
            </a:ln>
          </c:spPr>
        </c:title>
        <c:numFmt formatCode="General" sourceLinked="1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856576"/>
        <c:crosses val="autoZero"/>
        <c:auto val="1"/>
        <c:lblAlgn val="ctr"/>
        <c:lblOffset val="100"/>
        <c:tickLblSkip val="1"/>
        <c:tickMarkSkip val="1"/>
      </c:catAx>
      <c:valAx>
        <c:axId val="190856576"/>
        <c:scaling>
          <c:orientation val="minMax"/>
          <c:max val="500000"/>
        </c:scaling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9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Тепловая энергия, Гкал</a:t>
                </a:r>
              </a:p>
            </c:rich>
          </c:tx>
          <c:layout>
            <c:manualLayout>
              <c:xMode val="edge"/>
              <c:yMode val="edge"/>
              <c:x val="9.5389460932768008E-3"/>
              <c:y val="0.29490015156556137"/>
            </c:manualLayout>
          </c:layout>
          <c:spPr>
            <a:noFill/>
            <a:ln w="25343">
              <a:noFill/>
            </a:ln>
          </c:spPr>
        </c:title>
        <c:numFmt formatCode="General" sourceLinked="1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854272"/>
        <c:crosses val="autoZero"/>
        <c:crossBetween val="between"/>
        <c:majorUnit val="50000"/>
        <c:minorUnit val="1000"/>
      </c:valAx>
      <c:spPr>
        <a:solidFill>
          <a:srgbClr val="FFFFFF"/>
        </a:solidFill>
        <a:ln w="25343">
          <a:noFill/>
        </a:ln>
      </c:spPr>
    </c:plotArea>
    <c:legend>
      <c:legendPos val="b"/>
      <c:layout>
        <c:manualLayout>
          <c:xMode val="edge"/>
          <c:yMode val="edge"/>
          <c:x val="0.19554855643044625"/>
          <c:y val="0.80044360652101609"/>
          <c:w val="0.69157391479911168"/>
          <c:h val="0.19955639347898418"/>
        </c:manualLayout>
      </c:layout>
      <c:spPr>
        <a:solidFill>
          <a:srgbClr val="FFFFFF"/>
        </a:solidFill>
        <a:ln w="12671">
          <a:solidFill>
            <a:srgbClr val="FFFFFF"/>
          </a:solidFill>
          <a:prstDash val="solid"/>
        </a:ln>
      </c:spPr>
      <c:txPr>
        <a:bodyPr/>
        <a:lstStyle/>
        <a:p>
          <a:pPr>
            <a:defRPr sz="1008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Баланс тепловой энергии в системе теплоснабжения от котельной "Гостиница" за 2010-2019гг.</a:t>
            </a:r>
          </a:p>
        </c:rich>
      </c:tx>
      <c:layout>
        <c:manualLayout>
          <c:xMode val="edge"/>
          <c:yMode val="edge"/>
          <c:x val="0.1081080316624447"/>
          <c:y val="2.0912585926759156E-2"/>
        </c:manualLayout>
      </c:layout>
      <c:spPr>
        <a:noFill/>
        <a:ln w="25350">
          <a:noFill/>
        </a:ln>
      </c:spPr>
    </c:title>
    <c:plotArea>
      <c:layout>
        <c:manualLayout>
          <c:layoutTarget val="inner"/>
          <c:xMode val="edge"/>
          <c:yMode val="edge"/>
          <c:x val="0.11128775834658201"/>
          <c:y val="0.17490494296577946"/>
          <c:w val="0.87440381558028735"/>
          <c:h val="0.54752851711026618"/>
        </c:manualLayout>
      </c:layout>
      <c:barChart>
        <c:barDir val="col"/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Потери тепловой энергии в тепловых сетях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100000">
                  <a:srgbClr val="FF0000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12675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Sheet1!$B$2:$K$2</c:f>
              <c:numCache>
                <c:formatCode>General</c:formatCode>
                <c:ptCount val="10"/>
                <c:pt idx="0">
                  <c:v>578.70000000000005</c:v>
                </c:pt>
                <c:pt idx="1">
                  <c:v>728.1</c:v>
                </c:pt>
                <c:pt idx="2">
                  <c:v>578.9</c:v>
                </c:pt>
                <c:pt idx="3">
                  <c:v>558.29999999999995</c:v>
                </c:pt>
                <c:pt idx="4">
                  <c:v>534.32999999999981</c:v>
                </c:pt>
                <c:pt idx="5">
                  <c:v>334.6</c:v>
                </c:pt>
                <c:pt idx="6">
                  <c:v>407.92999999999989</c:v>
                </c:pt>
                <c:pt idx="7">
                  <c:v>248.03</c:v>
                </c:pt>
                <c:pt idx="8">
                  <c:v>547.5</c:v>
                </c:pt>
                <c:pt idx="9">
                  <c:v>342.26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Полезный отпуск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100000">
                  <a:srgbClr val="0000FF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12675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Sheet1!$B$3:$K$3</c:f>
              <c:numCache>
                <c:formatCode>General</c:formatCode>
                <c:ptCount val="10"/>
                <c:pt idx="0">
                  <c:v>2813.6</c:v>
                </c:pt>
                <c:pt idx="1">
                  <c:v>2814.5</c:v>
                </c:pt>
                <c:pt idx="2">
                  <c:v>2906.3</c:v>
                </c:pt>
                <c:pt idx="3">
                  <c:v>2748.4</c:v>
                </c:pt>
                <c:pt idx="4">
                  <c:v>2791.72</c:v>
                </c:pt>
                <c:pt idx="5">
                  <c:v>2672.15</c:v>
                </c:pt>
                <c:pt idx="6">
                  <c:v>2693.7599999999998</c:v>
                </c:pt>
                <c:pt idx="7">
                  <c:v>2676.38</c:v>
                </c:pt>
                <c:pt idx="8">
                  <c:v>2779.3300000000008</c:v>
                </c:pt>
                <c:pt idx="9">
                  <c:v>2611.7599999999998</c:v>
                </c:pt>
              </c:numCache>
            </c:numRef>
          </c:val>
        </c:ser>
        <c:dLbls>
          <c:showVal val="1"/>
        </c:dLbls>
        <c:overlap val="100"/>
        <c:axId val="201163904"/>
        <c:axId val="201166208"/>
      </c:barChart>
      <c:lineChart>
        <c:grouping val="standard"/>
        <c:ser>
          <c:idx val="2"/>
          <c:order val="2"/>
          <c:tx>
            <c:strRef>
              <c:f>Sheet1!$A$4</c:f>
              <c:strCache>
                <c:ptCount val="1"/>
                <c:pt idx="0">
                  <c:v>Нормативные потери тепловой энергии в тепловых сетях</c:v>
                </c:pt>
              </c:strCache>
            </c:strRef>
          </c:tx>
          <c:spPr>
            <a:ln w="38025">
              <a:solidFill>
                <a:srgbClr val="00FF00"/>
              </a:solidFill>
              <a:prstDash val="solid"/>
            </a:ln>
          </c:spPr>
          <c:marker>
            <c:symbol val="circle"/>
            <c:size val="6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elete val="1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Sheet1!$B$4:$K$4</c:f>
              <c:numCache>
                <c:formatCode>General</c:formatCode>
                <c:ptCount val="10"/>
                <c:pt idx="0">
                  <c:v>444.2</c:v>
                </c:pt>
                <c:pt idx="1">
                  <c:v>444.2</c:v>
                </c:pt>
                <c:pt idx="2">
                  <c:v>444.2</c:v>
                </c:pt>
                <c:pt idx="3">
                  <c:v>444.2</c:v>
                </c:pt>
                <c:pt idx="4">
                  <c:v>444.2</c:v>
                </c:pt>
                <c:pt idx="5">
                  <c:v>444.2</c:v>
                </c:pt>
                <c:pt idx="6">
                  <c:v>463.5</c:v>
                </c:pt>
                <c:pt idx="7">
                  <c:v>491.9</c:v>
                </c:pt>
                <c:pt idx="8">
                  <c:v>529.66999999999996</c:v>
                </c:pt>
                <c:pt idx="9">
                  <c:v>529.66999999999996</c:v>
                </c:pt>
              </c:numCache>
            </c:numRef>
          </c:val>
        </c:ser>
        <c:dLbls>
          <c:showVal val="1"/>
        </c:dLbls>
        <c:marker val="1"/>
        <c:axId val="201163904"/>
        <c:axId val="201166208"/>
      </c:lineChart>
      <c:catAx>
        <c:axId val="201163904"/>
        <c:scaling>
          <c:orientation val="minMax"/>
        </c:scaling>
        <c:axPos val="b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2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Ретроспективный период</a:t>
                </a:r>
              </a:p>
            </c:rich>
          </c:tx>
          <c:layout>
            <c:manualLayout>
              <c:xMode val="edge"/>
              <c:yMode val="edge"/>
              <c:x val="0.39904613349638746"/>
              <c:y val="0.77946776652918404"/>
            </c:manualLayout>
          </c:layout>
          <c:spPr>
            <a:noFill/>
            <a:ln w="25350">
              <a:noFill/>
            </a:ln>
          </c:spPr>
        </c:title>
        <c:numFmt formatCode="General" sourceLinked="1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1166208"/>
        <c:crosses val="autoZero"/>
        <c:auto val="1"/>
        <c:lblAlgn val="ctr"/>
        <c:lblOffset val="100"/>
        <c:tickLblSkip val="1"/>
        <c:tickMarkSkip val="1"/>
      </c:catAx>
      <c:valAx>
        <c:axId val="201166208"/>
        <c:scaling>
          <c:orientation val="minMax"/>
          <c:max val="4000"/>
        </c:scaling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9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Тепловая энергия, Гкал</a:t>
                </a:r>
              </a:p>
            </c:rich>
          </c:tx>
          <c:layout>
            <c:manualLayout>
              <c:xMode val="edge"/>
              <c:yMode val="edge"/>
              <c:x val="9.5389977996015174E-3"/>
              <c:y val="0.31558935133108373"/>
            </c:manualLayout>
          </c:layout>
          <c:spPr>
            <a:noFill/>
            <a:ln w="25350">
              <a:noFill/>
            </a:ln>
          </c:spPr>
        </c:title>
        <c:numFmt formatCode="General" sourceLinked="1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1163904"/>
        <c:crosses val="autoZero"/>
        <c:crossBetween val="between"/>
        <c:majorUnit val="500"/>
        <c:minorUnit val="100"/>
      </c:valAx>
      <c:spPr>
        <a:solidFill>
          <a:srgbClr val="FFFFFF"/>
        </a:solidFill>
        <a:ln w="25350">
          <a:noFill/>
        </a:ln>
      </c:spPr>
    </c:plotArea>
    <c:legend>
      <c:legendPos val="b"/>
      <c:layout>
        <c:manualLayout>
          <c:xMode val="edge"/>
          <c:yMode val="edge"/>
          <c:x val="0.19077895770160269"/>
          <c:y val="0.82889738782652167"/>
          <c:w val="0.69157384645461339"/>
          <c:h val="0.17110261217347833"/>
        </c:manualLayout>
      </c:layout>
      <c:spPr>
        <a:solidFill>
          <a:srgbClr val="FFFFFF"/>
        </a:solidFill>
        <a:ln w="12675">
          <a:solidFill>
            <a:srgbClr val="FFFFFF"/>
          </a:solidFill>
          <a:prstDash val="solid"/>
        </a:ln>
      </c:spPr>
      <c:txPr>
        <a:bodyPr/>
        <a:lstStyle/>
        <a:p>
          <a:pPr>
            <a:defRPr sz="1008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Баланс тепловой энергии в системе теплоснабжения от котельной "Теремок" за 2010-2019 гг.</a:t>
            </a:r>
          </a:p>
        </c:rich>
      </c:tx>
      <c:layout>
        <c:manualLayout>
          <c:xMode val="edge"/>
          <c:yMode val="edge"/>
          <c:x val="0.1081080316624447"/>
          <c:y val="2.0912585926759156E-2"/>
        </c:manualLayout>
      </c:layout>
      <c:spPr>
        <a:noFill/>
        <a:ln w="25350">
          <a:noFill/>
        </a:ln>
      </c:spPr>
    </c:title>
    <c:plotArea>
      <c:layout>
        <c:manualLayout>
          <c:layoutTarget val="inner"/>
          <c:xMode val="edge"/>
          <c:yMode val="edge"/>
          <c:x val="0.11128775834658201"/>
          <c:y val="0.17490494296577946"/>
          <c:w val="0.87440381558028735"/>
          <c:h val="0.54752851711026618"/>
        </c:manualLayout>
      </c:layout>
      <c:barChart>
        <c:barDir val="col"/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Потери тепловой энергии в тепловых сетях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100000">
                  <a:srgbClr val="FF0000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12675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Sheet1!$B$2:$K$2</c:f>
              <c:numCache>
                <c:formatCode>General</c:formatCode>
                <c:ptCount val="10"/>
                <c:pt idx="0">
                  <c:v>1000</c:v>
                </c:pt>
                <c:pt idx="1">
                  <c:v>1649.4</c:v>
                </c:pt>
                <c:pt idx="2">
                  <c:v>1365.4</c:v>
                </c:pt>
                <c:pt idx="3">
                  <c:v>1326</c:v>
                </c:pt>
                <c:pt idx="4">
                  <c:v>1112.74</c:v>
                </c:pt>
                <c:pt idx="5">
                  <c:v>1065.3399999999999</c:v>
                </c:pt>
                <c:pt idx="6">
                  <c:v>864.77000000000021</c:v>
                </c:pt>
                <c:pt idx="7">
                  <c:v>873.03</c:v>
                </c:pt>
                <c:pt idx="8">
                  <c:v>1879.1499999999999</c:v>
                </c:pt>
                <c:pt idx="9">
                  <c:v>924.88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Полезный отпуск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100000">
                  <a:srgbClr val="0000FF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12675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Sheet1!$B$3:$K$3</c:f>
              <c:numCache>
                <c:formatCode>General</c:formatCode>
                <c:ptCount val="10"/>
                <c:pt idx="0">
                  <c:v>6998.6</c:v>
                </c:pt>
                <c:pt idx="1">
                  <c:v>6389.9</c:v>
                </c:pt>
                <c:pt idx="2">
                  <c:v>6986</c:v>
                </c:pt>
                <c:pt idx="3">
                  <c:v>5995.4</c:v>
                </c:pt>
                <c:pt idx="4">
                  <c:v>5990.03</c:v>
                </c:pt>
                <c:pt idx="5">
                  <c:v>5779.76</c:v>
                </c:pt>
                <c:pt idx="6">
                  <c:v>5627.7</c:v>
                </c:pt>
                <c:pt idx="7">
                  <c:v>5595.41</c:v>
                </c:pt>
                <c:pt idx="8">
                  <c:v>5649.89</c:v>
                </c:pt>
                <c:pt idx="9">
                  <c:v>5570.07</c:v>
                </c:pt>
              </c:numCache>
            </c:numRef>
          </c:val>
        </c:ser>
        <c:dLbls>
          <c:showVal val="1"/>
        </c:dLbls>
        <c:overlap val="100"/>
        <c:axId val="201233536"/>
        <c:axId val="201235840"/>
      </c:barChart>
      <c:lineChart>
        <c:grouping val="standard"/>
        <c:ser>
          <c:idx val="2"/>
          <c:order val="2"/>
          <c:tx>
            <c:strRef>
              <c:f>Sheet1!$A$4</c:f>
              <c:strCache>
                <c:ptCount val="1"/>
                <c:pt idx="0">
                  <c:v>Нормативные потери тепловой энергии в тепловых сетях</c:v>
                </c:pt>
              </c:strCache>
            </c:strRef>
          </c:tx>
          <c:spPr>
            <a:ln w="38025">
              <a:solidFill>
                <a:srgbClr val="00FF00"/>
              </a:solidFill>
              <a:prstDash val="solid"/>
            </a:ln>
          </c:spPr>
          <c:marker>
            <c:symbol val="circle"/>
            <c:size val="6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elete val="1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Sheet1!$B$4:$K$4</c:f>
              <c:numCache>
                <c:formatCode>General</c:formatCode>
                <c:ptCount val="10"/>
                <c:pt idx="0">
                  <c:v>993.9</c:v>
                </c:pt>
                <c:pt idx="1">
                  <c:v>993.9</c:v>
                </c:pt>
                <c:pt idx="2">
                  <c:v>993.9</c:v>
                </c:pt>
                <c:pt idx="3">
                  <c:v>993.9</c:v>
                </c:pt>
                <c:pt idx="4">
                  <c:v>993.9</c:v>
                </c:pt>
                <c:pt idx="5">
                  <c:v>993.9</c:v>
                </c:pt>
                <c:pt idx="6">
                  <c:v>1020.3</c:v>
                </c:pt>
                <c:pt idx="7">
                  <c:v>1020.3</c:v>
                </c:pt>
                <c:pt idx="8">
                  <c:v>1235.7</c:v>
                </c:pt>
                <c:pt idx="9">
                  <c:v>1235.7</c:v>
                </c:pt>
              </c:numCache>
            </c:numRef>
          </c:val>
        </c:ser>
        <c:dLbls>
          <c:showVal val="1"/>
        </c:dLbls>
        <c:marker val="1"/>
        <c:axId val="201233536"/>
        <c:axId val="201235840"/>
      </c:lineChart>
      <c:catAx>
        <c:axId val="201233536"/>
        <c:scaling>
          <c:orientation val="minMax"/>
        </c:scaling>
        <c:axPos val="b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2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Ретроспективный период</a:t>
                </a:r>
              </a:p>
            </c:rich>
          </c:tx>
          <c:layout>
            <c:manualLayout>
              <c:xMode val="edge"/>
              <c:yMode val="edge"/>
              <c:x val="0.39904613349638746"/>
              <c:y val="0.77946776652918404"/>
            </c:manualLayout>
          </c:layout>
          <c:spPr>
            <a:noFill/>
            <a:ln w="25350">
              <a:noFill/>
            </a:ln>
          </c:spPr>
        </c:title>
        <c:numFmt formatCode="General" sourceLinked="1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1235840"/>
        <c:crosses val="autoZero"/>
        <c:auto val="1"/>
        <c:lblAlgn val="ctr"/>
        <c:lblOffset val="100"/>
        <c:tickLblSkip val="1"/>
        <c:tickMarkSkip val="1"/>
      </c:catAx>
      <c:valAx>
        <c:axId val="201235840"/>
        <c:scaling>
          <c:orientation val="minMax"/>
          <c:max val="9000"/>
        </c:scaling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9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Тепловая энергия, Гкал</a:t>
                </a:r>
              </a:p>
            </c:rich>
          </c:tx>
          <c:layout>
            <c:manualLayout>
              <c:xMode val="edge"/>
              <c:yMode val="edge"/>
              <c:x val="9.5389977996015174E-3"/>
              <c:y val="0.31558935133108373"/>
            </c:manualLayout>
          </c:layout>
          <c:spPr>
            <a:noFill/>
            <a:ln w="25350">
              <a:noFill/>
            </a:ln>
          </c:spPr>
        </c:title>
        <c:numFmt formatCode="General" sourceLinked="1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1233536"/>
        <c:crosses val="autoZero"/>
        <c:crossBetween val="between"/>
        <c:majorUnit val="1000"/>
        <c:minorUnit val="100"/>
      </c:valAx>
      <c:spPr>
        <a:solidFill>
          <a:srgbClr val="FFFFFF"/>
        </a:solidFill>
        <a:ln w="25350">
          <a:noFill/>
        </a:ln>
      </c:spPr>
    </c:plotArea>
    <c:legend>
      <c:legendPos val="b"/>
      <c:layout>
        <c:manualLayout>
          <c:xMode val="edge"/>
          <c:yMode val="edge"/>
          <c:x val="0.19077895770160269"/>
          <c:y val="0.82889738782652167"/>
          <c:w val="0.69157384645461339"/>
          <c:h val="0.17110261217347833"/>
        </c:manualLayout>
      </c:layout>
      <c:spPr>
        <a:solidFill>
          <a:srgbClr val="FFFFFF"/>
        </a:solidFill>
        <a:ln w="12675">
          <a:solidFill>
            <a:srgbClr val="FFFFFF"/>
          </a:solidFill>
          <a:prstDash val="solid"/>
        </a:ln>
      </c:spPr>
      <c:txPr>
        <a:bodyPr/>
        <a:lstStyle/>
        <a:p>
          <a:pPr>
            <a:defRPr sz="1008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Баланс тепловой энергии в системе теплоснабжения от котельной "База" за 2010-2019 гг.</a:t>
            </a:r>
          </a:p>
        </c:rich>
      </c:tx>
      <c:layout>
        <c:manualLayout>
          <c:xMode val="edge"/>
          <c:yMode val="edge"/>
          <c:x val="0.10935021747873938"/>
          <c:y val="1.9723838867967608E-2"/>
        </c:manualLayout>
      </c:layout>
      <c:spPr>
        <a:noFill/>
        <a:ln w="25347">
          <a:noFill/>
        </a:ln>
      </c:spPr>
    </c:title>
    <c:plotArea>
      <c:layout>
        <c:manualLayout>
          <c:layoutTarget val="inner"/>
          <c:xMode val="edge"/>
          <c:yMode val="edge"/>
          <c:x val="0.11093502377179097"/>
          <c:y val="0.17948717948717996"/>
          <c:w val="0.87480190174326466"/>
          <c:h val="0.53254437869822491"/>
        </c:manualLayout>
      </c:layout>
      <c:barChart>
        <c:barDir val="col"/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Потери тепловой энергии в тепловых сетях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100000">
                  <a:srgbClr val="FF0000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12674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Sheet1!$B$2:$K$2</c:f>
              <c:numCache>
                <c:formatCode>General</c:formatCode>
                <c:ptCount val="10"/>
                <c:pt idx="0">
                  <c:v>468.4</c:v>
                </c:pt>
                <c:pt idx="1">
                  <c:v>460.9</c:v>
                </c:pt>
                <c:pt idx="2">
                  <c:v>305.10000000000002</c:v>
                </c:pt>
                <c:pt idx="3">
                  <c:v>306.2</c:v>
                </c:pt>
                <c:pt idx="4">
                  <c:v>317.01</c:v>
                </c:pt>
                <c:pt idx="5">
                  <c:v>141</c:v>
                </c:pt>
                <c:pt idx="6">
                  <c:v>307.36</c:v>
                </c:pt>
                <c:pt idx="7">
                  <c:v>89.54</c:v>
                </c:pt>
                <c:pt idx="8">
                  <c:v>424.53</c:v>
                </c:pt>
                <c:pt idx="9">
                  <c:v>340.77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Полезный отпуск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100000">
                  <a:srgbClr val="0000FF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12674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Sheet1!$B$3:$K$3</c:f>
              <c:numCache>
                <c:formatCode>General</c:formatCode>
                <c:ptCount val="10"/>
                <c:pt idx="0">
                  <c:v>1120.7</c:v>
                </c:pt>
                <c:pt idx="1">
                  <c:v>1206</c:v>
                </c:pt>
                <c:pt idx="2">
                  <c:v>1192.5999999999999</c:v>
                </c:pt>
                <c:pt idx="3">
                  <c:v>1199</c:v>
                </c:pt>
                <c:pt idx="4">
                  <c:v>1236.32</c:v>
                </c:pt>
                <c:pt idx="5">
                  <c:v>1274.48</c:v>
                </c:pt>
                <c:pt idx="6">
                  <c:v>1298.5999999999999</c:v>
                </c:pt>
                <c:pt idx="7">
                  <c:v>1406.49</c:v>
                </c:pt>
                <c:pt idx="8">
                  <c:v>1214.08</c:v>
                </c:pt>
                <c:pt idx="9">
                  <c:v>1149.6799999999998</c:v>
                </c:pt>
              </c:numCache>
            </c:numRef>
          </c:val>
        </c:ser>
        <c:dLbls>
          <c:showVal val="1"/>
        </c:dLbls>
        <c:overlap val="100"/>
        <c:axId val="202065024"/>
        <c:axId val="202067328"/>
      </c:barChart>
      <c:lineChart>
        <c:grouping val="standard"/>
        <c:ser>
          <c:idx val="2"/>
          <c:order val="2"/>
          <c:tx>
            <c:strRef>
              <c:f>Sheet1!$A$4</c:f>
              <c:strCache>
                <c:ptCount val="1"/>
                <c:pt idx="0">
                  <c:v>Нормативные потери тепловой энергии в тепловых сетях</c:v>
                </c:pt>
              </c:strCache>
            </c:strRef>
          </c:tx>
          <c:spPr>
            <a:ln w="38020">
              <a:solidFill>
                <a:srgbClr val="00FF00"/>
              </a:solidFill>
              <a:prstDash val="solid"/>
            </a:ln>
          </c:spPr>
          <c:marker>
            <c:symbol val="circle"/>
            <c:size val="6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elete val="1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Sheet1!$B$4:$K$4</c:f>
              <c:numCache>
                <c:formatCode>General</c:formatCode>
                <c:ptCount val="10"/>
                <c:pt idx="0">
                  <c:v>306.2</c:v>
                </c:pt>
                <c:pt idx="1">
                  <c:v>306.2</c:v>
                </c:pt>
                <c:pt idx="2">
                  <c:v>306.2</c:v>
                </c:pt>
                <c:pt idx="3">
                  <c:v>306.2</c:v>
                </c:pt>
                <c:pt idx="4">
                  <c:v>306.2</c:v>
                </c:pt>
                <c:pt idx="5">
                  <c:v>306.2</c:v>
                </c:pt>
                <c:pt idx="6">
                  <c:v>317.3</c:v>
                </c:pt>
                <c:pt idx="7">
                  <c:v>317.3</c:v>
                </c:pt>
                <c:pt idx="8">
                  <c:v>327.8</c:v>
                </c:pt>
                <c:pt idx="9">
                  <c:v>327.8</c:v>
                </c:pt>
              </c:numCache>
            </c:numRef>
          </c:val>
        </c:ser>
        <c:dLbls>
          <c:showVal val="1"/>
        </c:dLbls>
        <c:marker val="1"/>
        <c:axId val="202065024"/>
        <c:axId val="202067328"/>
      </c:lineChart>
      <c:catAx>
        <c:axId val="202065024"/>
        <c:scaling>
          <c:orientation val="minMax"/>
        </c:scaling>
        <c:axPos val="b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2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Ретроспективный период</a:t>
                </a:r>
              </a:p>
            </c:rich>
          </c:tx>
          <c:layout>
            <c:manualLayout>
              <c:xMode val="edge"/>
              <c:yMode val="edge"/>
              <c:x val="0.39936609819507196"/>
              <c:y val="0.77120309566047374"/>
            </c:manualLayout>
          </c:layout>
          <c:spPr>
            <a:noFill/>
            <a:ln w="25347">
              <a:noFill/>
            </a:ln>
          </c:spPr>
        </c:title>
        <c:numFmt formatCode="General" sourceLinked="1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2067328"/>
        <c:crosses val="autoZero"/>
        <c:auto val="1"/>
        <c:lblAlgn val="ctr"/>
        <c:lblOffset val="100"/>
        <c:tickLblSkip val="1"/>
        <c:tickMarkSkip val="1"/>
      </c:catAx>
      <c:valAx>
        <c:axId val="202067328"/>
        <c:scaling>
          <c:orientation val="minMax"/>
          <c:max val="1800"/>
        </c:scaling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9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Тепловая энергия, Гкал</a:t>
                </a:r>
              </a:p>
            </c:rich>
          </c:tx>
          <c:layout>
            <c:manualLayout>
              <c:xMode val="edge"/>
              <c:yMode val="edge"/>
              <c:x val="9.5086929299714323E-3"/>
              <c:y val="0.30769225981139703"/>
            </c:manualLayout>
          </c:layout>
          <c:spPr>
            <a:noFill/>
            <a:ln w="25347">
              <a:noFill/>
            </a:ln>
          </c:spPr>
        </c:title>
        <c:numFmt formatCode="General" sourceLinked="1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2065024"/>
        <c:crosses val="autoZero"/>
        <c:crossBetween val="between"/>
        <c:majorUnit val="200"/>
        <c:minorUnit val="100"/>
      </c:valAx>
      <c:spPr>
        <a:solidFill>
          <a:srgbClr val="FFFFFF"/>
        </a:solidFill>
        <a:ln w="25347">
          <a:noFill/>
        </a:ln>
      </c:spPr>
    </c:plotArea>
    <c:legend>
      <c:legendPos val="b"/>
      <c:layout>
        <c:manualLayout>
          <c:xMode val="edge"/>
          <c:yMode val="edge"/>
          <c:x val="0.19175911067988538"/>
          <c:y val="0.82248524270434553"/>
          <c:w val="0.68938197891140363"/>
          <c:h val="0.17751475729565425"/>
        </c:manualLayout>
      </c:layout>
      <c:spPr>
        <a:solidFill>
          <a:srgbClr val="FFFFFF"/>
        </a:solidFill>
        <a:ln w="12674">
          <a:solidFill>
            <a:srgbClr val="FFFFFF"/>
          </a:solidFill>
          <a:prstDash val="solid"/>
        </a:ln>
      </c:spPr>
      <c:txPr>
        <a:bodyPr/>
        <a:lstStyle/>
        <a:p>
          <a:pPr>
            <a:defRPr sz="1008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53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Баланс тепловой энергии в системе теплоснабжения от котельной "Лесокомбинат" за 2010-2019 гг.</a:t>
            </a:r>
          </a:p>
        </c:rich>
      </c:tx>
      <c:layout>
        <c:manualLayout>
          <c:xMode val="edge"/>
          <c:yMode val="edge"/>
          <c:x val="0.115444581868946"/>
          <c:y val="2.0362003282321087E-2"/>
        </c:manualLayout>
      </c:layout>
      <c:spPr>
        <a:noFill/>
        <a:ln w="25455">
          <a:noFill/>
        </a:ln>
      </c:spPr>
    </c:title>
    <c:plotArea>
      <c:layout>
        <c:manualLayout>
          <c:layoutTarget val="inner"/>
          <c:xMode val="edge"/>
          <c:yMode val="edge"/>
          <c:x val="0.10764430577223114"/>
          <c:y val="0.19683257918552036"/>
          <c:w val="0.8783151326053058"/>
          <c:h val="0.48190045248868785"/>
        </c:manualLayout>
      </c:layout>
      <c:barChart>
        <c:barDir val="col"/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Потери тепловой энергии в тепловых сетях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100000">
                  <a:srgbClr val="FF0000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12727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Sheet1!$B$2:$K$2</c:f>
              <c:numCache>
                <c:formatCode>General</c:formatCode>
                <c:ptCount val="10"/>
                <c:pt idx="0">
                  <c:v>508.1</c:v>
                </c:pt>
                <c:pt idx="1">
                  <c:v>463.4</c:v>
                </c:pt>
                <c:pt idx="2">
                  <c:v>349.9</c:v>
                </c:pt>
                <c:pt idx="3">
                  <c:v>400.1</c:v>
                </c:pt>
                <c:pt idx="4">
                  <c:v>524.32999999999981</c:v>
                </c:pt>
                <c:pt idx="5">
                  <c:v>571.19000000000005</c:v>
                </c:pt>
                <c:pt idx="6">
                  <c:v>584.74</c:v>
                </c:pt>
                <c:pt idx="7">
                  <c:v>621.97</c:v>
                </c:pt>
                <c:pt idx="8">
                  <c:v>779.65</c:v>
                </c:pt>
                <c:pt idx="9">
                  <c:v>454.05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Полезный отпуск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100000">
                  <a:srgbClr val="0000FF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12727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Sheet1!$B$3:$K$3</c:f>
              <c:numCache>
                <c:formatCode>General</c:formatCode>
                <c:ptCount val="10"/>
                <c:pt idx="0">
                  <c:v>1361.4</c:v>
                </c:pt>
                <c:pt idx="1">
                  <c:v>1415.7</c:v>
                </c:pt>
                <c:pt idx="2">
                  <c:v>1569.5</c:v>
                </c:pt>
                <c:pt idx="3">
                  <c:v>1456.2</c:v>
                </c:pt>
                <c:pt idx="4">
                  <c:v>1441.8799999999999</c:v>
                </c:pt>
                <c:pt idx="5">
                  <c:v>1423.51</c:v>
                </c:pt>
                <c:pt idx="6">
                  <c:v>1472.09</c:v>
                </c:pt>
                <c:pt idx="7">
                  <c:v>1408.86</c:v>
                </c:pt>
                <c:pt idx="8">
                  <c:v>1534.8</c:v>
                </c:pt>
                <c:pt idx="9">
                  <c:v>1484.75</c:v>
                </c:pt>
              </c:numCache>
            </c:numRef>
          </c:val>
        </c:ser>
        <c:dLbls>
          <c:showVal val="1"/>
        </c:dLbls>
        <c:overlap val="100"/>
        <c:axId val="201745536"/>
        <c:axId val="201747840"/>
      </c:barChart>
      <c:lineChart>
        <c:grouping val="standard"/>
        <c:ser>
          <c:idx val="2"/>
          <c:order val="2"/>
          <c:tx>
            <c:strRef>
              <c:f>Sheet1!$A$4</c:f>
              <c:strCache>
                <c:ptCount val="1"/>
                <c:pt idx="0">
                  <c:v>Нормативные потери тепловой энергии в тепловых сетях</c:v>
                </c:pt>
              </c:strCache>
            </c:strRef>
          </c:tx>
          <c:spPr>
            <a:ln w="38182">
              <a:solidFill>
                <a:srgbClr val="00FF00"/>
              </a:solidFill>
              <a:prstDash val="solid"/>
            </a:ln>
          </c:spPr>
          <c:marker>
            <c:symbol val="circle"/>
            <c:size val="7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elete val="1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Sheet1!$B$4:$K$4</c:f>
              <c:numCache>
                <c:formatCode>General</c:formatCode>
                <c:ptCount val="10"/>
                <c:pt idx="0">
                  <c:v>249.5</c:v>
                </c:pt>
                <c:pt idx="1">
                  <c:v>249.5</c:v>
                </c:pt>
                <c:pt idx="2">
                  <c:v>249.5</c:v>
                </c:pt>
                <c:pt idx="3">
                  <c:v>249.5</c:v>
                </c:pt>
                <c:pt idx="4">
                  <c:v>249.5</c:v>
                </c:pt>
                <c:pt idx="5">
                  <c:v>249.5</c:v>
                </c:pt>
                <c:pt idx="6">
                  <c:v>253.5</c:v>
                </c:pt>
                <c:pt idx="7">
                  <c:v>253.5</c:v>
                </c:pt>
                <c:pt idx="8">
                  <c:v>268.2</c:v>
                </c:pt>
                <c:pt idx="9">
                  <c:v>268.2</c:v>
                </c:pt>
              </c:numCache>
            </c:numRef>
          </c:val>
        </c:ser>
        <c:dLbls>
          <c:showVal val="1"/>
        </c:dLbls>
        <c:marker val="1"/>
        <c:axId val="201745536"/>
        <c:axId val="201747840"/>
      </c:lineChart>
      <c:catAx>
        <c:axId val="201745536"/>
        <c:scaling>
          <c:orientation val="minMax"/>
        </c:scaling>
        <c:axPos val="b"/>
        <c:majorGridlines>
          <c:spPr>
            <a:ln w="3182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Ретроспективный период</a:t>
                </a:r>
              </a:p>
            </c:rich>
          </c:tx>
          <c:layout>
            <c:manualLayout>
              <c:xMode val="edge"/>
              <c:yMode val="edge"/>
              <c:x val="0.39937595669903642"/>
              <c:y val="0.73755650746816914"/>
            </c:manualLayout>
          </c:layout>
          <c:spPr>
            <a:noFill/>
            <a:ln w="25455">
              <a:noFill/>
            </a:ln>
          </c:spPr>
        </c:title>
        <c:numFmt formatCode="General" sourceLinked="1"/>
        <c:tickLblPos val="nextTo"/>
        <c:spPr>
          <a:ln w="318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1747840"/>
        <c:crosses val="autoZero"/>
        <c:auto val="1"/>
        <c:lblAlgn val="ctr"/>
        <c:lblOffset val="100"/>
        <c:tickLblSkip val="1"/>
        <c:tickMarkSkip val="1"/>
      </c:catAx>
      <c:valAx>
        <c:axId val="201747840"/>
        <c:scaling>
          <c:orientation val="minMax"/>
          <c:max val="2500"/>
        </c:scaling>
        <c:axPos val="l"/>
        <c:majorGridlines>
          <c:spPr>
            <a:ln w="3182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Тепловая энергия, Гкал</a:t>
                </a:r>
              </a:p>
            </c:rich>
          </c:tx>
          <c:layout>
            <c:manualLayout>
              <c:xMode val="edge"/>
              <c:yMode val="edge"/>
              <c:x val="9.3603229611850663E-3"/>
              <c:y val="0.25791862924583647"/>
            </c:manualLayout>
          </c:layout>
          <c:spPr>
            <a:noFill/>
            <a:ln w="25455">
              <a:noFill/>
            </a:ln>
          </c:spPr>
        </c:title>
        <c:numFmt formatCode="General" sourceLinked="1"/>
        <c:tickLblPos val="nextTo"/>
        <c:spPr>
          <a:ln w="318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1745536"/>
        <c:crosses val="autoZero"/>
        <c:crossBetween val="between"/>
        <c:majorUnit val="500"/>
        <c:minorUnit val="100"/>
      </c:valAx>
      <c:spPr>
        <a:solidFill>
          <a:srgbClr val="FFFFFF"/>
        </a:solidFill>
        <a:ln w="25455">
          <a:noFill/>
        </a:ln>
      </c:spPr>
    </c:plotArea>
    <c:legend>
      <c:legendPos val="b"/>
      <c:spPr>
        <a:solidFill>
          <a:srgbClr val="FFFFFF"/>
        </a:solidFill>
        <a:ln w="12727">
          <a:solidFill>
            <a:srgbClr val="FFFFFF"/>
          </a:solidFill>
          <a:prstDash val="solid"/>
        </a:ln>
      </c:spPr>
      <c:txPr>
        <a:bodyPr/>
        <a:lstStyle/>
        <a:p>
          <a:pPr>
            <a:defRPr sz="1012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33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Структура отпуска тепловой энергии потребителям ООО "ЖКУ" за 2010-2019 гг.</a:t>
            </a:r>
          </a:p>
        </c:rich>
      </c:tx>
      <c:layout>
        <c:manualLayout>
          <c:xMode val="edge"/>
          <c:yMode val="edge"/>
          <c:x val="0.11923693539819283"/>
          <c:y val="2.0912562400288198E-2"/>
        </c:manualLayout>
      </c:layout>
      <c:spPr>
        <a:noFill/>
        <a:ln w="22589">
          <a:noFill/>
        </a:ln>
      </c:spPr>
    </c:title>
    <c:plotArea>
      <c:layout>
        <c:manualLayout>
          <c:layoutTarget val="inner"/>
          <c:xMode val="edge"/>
          <c:yMode val="edge"/>
          <c:x val="0.10333863275039745"/>
          <c:y val="0.16539923954372651"/>
          <c:w val="0.88394276629570745"/>
          <c:h val="0.62167300380228163"/>
        </c:manualLayout>
      </c:layout>
      <c:barChart>
        <c:barDir val="col"/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Отпуск по приборам учета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100000">
                  <a:srgbClr val="0000FF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11294">
              <a:solidFill>
                <a:srgbClr val="000000"/>
              </a:solidFill>
              <a:prstDash val="solid"/>
            </a:ln>
          </c:spPr>
          <c:dLbls>
            <c:spPr>
              <a:solidFill>
                <a:srgbClr val="FFFFFF"/>
              </a:solidFill>
              <a:ln w="2823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891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Sheet1!$B$2:$K$2</c:f>
              <c:numCache>
                <c:formatCode>0.00</c:formatCode>
                <c:ptCount val="10"/>
                <c:pt idx="0" formatCode="General">
                  <c:v>67.790000000000006</c:v>
                </c:pt>
                <c:pt idx="1">
                  <c:v>110.1</c:v>
                </c:pt>
                <c:pt idx="2" formatCode="General">
                  <c:v>209.26999999999998</c:v>
                </c:pt>
                <c:pt idx="3" formatCode="General">
                  <c:v>213.16</c:v>
                </c:pt>
                <c:pt idx="4" formatCode="General">
                  <c:v>279.61</c:v>
                </c:pt>
                <c:pt idx="5" formatCode="General">
                  <c:v>281.74</c:v>
                </c:pt>
                <c:pt idx="6" formatCode="General">
                  <c:v>284.0209999999999</c:v>
                </c:pt>
                <c:pt idx="7" formatCode="General">
                  <c:v>283.00599999999986</c:v>
                </c:pt>
                <c:pt idx="8" formatCode="General">
                  <c:v>298.18599999999986</c:v>
                </c:pt>
                <c:pt idx="9" formatCode="General">
                  <c:v>275.00599999999986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Отпуск по нормативам потребления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100000">
                  <a:srgbClr val="FF0000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11294">
              <a:solidFill>
                <a:srgbClr val="000000"/>
              </a:solidFill>
              <a:prstDash val="solid"/>
            </a:ln>
          </c:spPr>
          <c:dLbls>
            <c:spPr>
              <a:solidFill>
                <a:srgbClr val="FFFFFF"/>
              </a:solidFill>
              <a:ln w="2823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713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Sheet1!$B$3:$K$3</c:f>
              <c:numCache>
                <c:formatCode>0.00</c:formatCode>
                <c:ptCount val="10"/>
                <c:pt idx="0" formatCode="General">
                  <c:v>295.41000000000003</c:v>
                </c:pt>
                <c:pt idx="1">
                  <c:v>236.7</c:v>
                </c:pt>
                <c:pt idx="2" formatCode="General">
                  <c:v>130.97999999999999</c:v>
                </c:pt>
                <c:pt idx="3">
                  <c:v>108.9</c:v>
                </c:pt>
                <c:pt idx="4" formatCode="General">
                  <c:v>51.120000000000012</c:v>
                </c:pt>
                <c:pt idx="5" formatCode="General">
                  <c:v>33.74</c:v>
                </c:pt>
                <c:pt idx="6" formatCode="General">
                  <c:v>30.704000000000001</c:v>
                </c:pt>
                <c:pt idx="7" formatCode="General">
                  <c:v>27.774000000000001</c:v>
                </c:pt>
                <c:pt idx="8" formatCode="General">
                  <c:v>27.893000000000001</c:v>
                </c:pt>
                <c:pt idx="9" formatCode="General">
                  <c:v>28.373999999999999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Нормативные потери тепловой энергии в тепловых сетях</c:v>
                </c:pt>
              </c:strCache>
            </c:strRef>
          </c:tx>
          <c:dLbls>
            <c:showVal val="1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Sheet1!$B$4:$K$4</c:f>
              <c:numCache>
                <c:formatCode>General</c:formatCode>
                <c:ptCount val="10"/>
                <c:pt idx="0">
                  <c:v>249.5</c:v>
                </c:pt>
                <c:pt idx="1">
                  <c:v>249.5</c:v>
                </c:pt>
                <c:pt idx="2">
                  <c:v>249.5</c:v>
                </c:pt>
                <c:pt idx="3">
                  <c:v>249.5</c:v>
                </c:pt>
                <c:pt idx="4">
                  <c:v>249.5</c:v>
                </c:pt>
                <c:pt idx="5">
                  <c:v>249.5</c:v>
                </c:pt>
              </c:numCache>
            </c:numRef>
          </c:val>
        </c:ser>
        <c:dLbls>
          <c:showVal val="1"/>
        </c:dLbls>
        <c:overlap val="100"/>
        <c:axId val="203798784"/>
        <c:axId val="203804672"/>
      </c:barChart>
      <c:catAx>
        <c:axId val="203798784"/>
        <c:scaling>
          <c:orientation val="minMax"/>
        </c:scaling>
        <c:axPos val="b"/>
        <c:majorGridlines>
          <c:spPr>
            <a:ln w="282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82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1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3804672"/>
        <c:crosses val="autoZero"/>
        <c:auto val="1"/>
        <c:lblAlgn val="ctr"/>
        <c:lblOffset val="100"/>
        <c:tickLblSkip val="1"/>
        <c:tickMarkSkip val="1"/>
      </c:catAx>
      <c:valAx>
        <c:axId val="203804672"/>
        <c:scaling>
          <c:orientation val="minMax"/>
          <c:max val="400"/>
        </c:scaling>
        <c:axPos val="l"/>
        <c:majorGridlines>
          <c:spPr>
            <a:ln w="2823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76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Тепловая энергия, тыс. Гкал</a:t>
                </a:r>
              </a:p>
            </c:rich>
          </c:tx>
          <c:layout>
            <c:manualLayout>
              <c:xMode val="edge"/>
              <c:yMode val="edge"/>
              <c:x val="7.9490605282112135E-3"/>
              <c:y val="0.28136874067212186"/>
            </c:manualLayout>
          </c:layout>
          <c:spPr>
            <a:noFill/>
            <a:ln w="22589">
              <a:noFill/>
            </a:ln>
          </c:spPr>
        </c:title>
        <c:numFmt formatCode="General" sourceLinked="1"/>
        <c:tickLblPos val="nextTo"/>
        <c:spPr>
          <a:ln w="282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1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3798784"/>
        <c:crosses val="autoZero"/>
        <c:crossBetween val="between"/>
        <c:majorUnit val="50"/>
        <c:minorUnit val="10"/>
      </c:valAx>
      <c:spPr>
        <a:solidFill>
          <a:srgbClr val="FFFFFF"/>
        </a:solidFill>
        <a:ln w="22589">
          <a:noFill/>
        </a:ln>
      </c:spPr>
    </c:plotArea>
    <c:legend>
      <c:legendPos val="b"/>
      <c:layout>
        <c:manualLayout>
          <c:xMode val="edge"/>
          <c:yMode val="edge"/>
          <c:x val="0.1877645534131179"/>
          <c:y val="0.84909927435541188"/>
          <c:w val="0.54889137157298562"/>
          <c:h val="0.12716401626267299"/>
        </c:manualLayout>
      </c:layout>
      <c:spPr>
        <a:solidFill>
          <a:srgbClr val="FFFFFF"/>
        </a:solidFill>
        <a:ln w="11294">
          <a:solidFill>
            <a:srgbClr val="FFFFFF"/>
          </a:solidFill>
          <a:prstDash val="solid"/>
        </a:ln>
      </c:spPr>
      <c:txPr>
        <a:bodyPr/>
        <a:lstStyle/>
        <a:p>
          <a:pPr>
            <a:defRPr sz="898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13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53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Фактические и нормативные потери тепловой энергии в системах теплоснабжения на базе локальных котельных</a:t>
            </a:r>
          </a:p>
        </c:rich>
      </c:tx>
      <c:layout>
        <c:manualLayout>
          <c:xMode val="edge"/>
          <c:yMode val="edge"/>
          <c:x val="0.13484360741236737"/>
          <c:y val="1.9163847997261219E-2"/>
        </c:manualLayout>
      </c:layout>
      <c:spPr>
        <a:noFill/>
        <a:ln w="25439">
          <a:noFill/>
        </a:ln>
      </c:spPr>
    </c:title>
    <c:plotArea>
      <c:layout>
        <c:manualLayout>
          <c:layoutTarget val="inner"/>
          <c:xMode val="edge"/>
          <c:yMode val="edge"/>
          <c:x val="8.41423948220065E-2"/>
          <c:y val="0.19337979094076652"/>
          <c:w val="0.90614886731391664"/>
          <c:h val="0.59581881533101055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Фактические потери тепловой энергии, Гкал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100000">
                  <a:srgbClr val="FF0000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12720">
              <a:solidFill>
                <a:srgbClr val="000000"/>
              </a:solidFill>
              <a:prstDash val="solid"/>
            </a:ln>
          </c:spPr>
          <c:dLbls>
            <c:spPr>
              <a:solidFill>
                <a:srgbClr val="FFFFFF"/>
              </a:solidFill>
              <a:ln w="3180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Sheet1!$B$1:$G$1</c:f>
              <c:strCache>
                <c:ptCount val="6"/>
                <c:pt idx="0">
                  <c:v>Котельная "База"</c:v>
                </c:pt>
                <c:pt idx="1">
                  <c:v>Котельная "Гостиница"</c:v>
                </c:pt>
                <c:pt idx="2">
                  <c:v>Котельная "Лесокомбинат"</c:v>
                </c:pt>
                <c:pt idx="3">
                  <c:v>Котельная "Теремок"</c:v>
                </c:pt>
                <c:pt idx="4">
                  <c:v>Котельная МУП "Стабильность"</c:v>
                </c:pt>
                <c:pt idx="5">
                  <c:v>Котельная ГУП ДХ АК "Северо-Восточное ДСУ" "филиал Заринский"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340.77</c:v>
                </c:pt>
                <c:pt idx="1">
                  <c:v>342.26</c:v>
                </c:pt>
                <c:pt idx="2">
                  <c:v>454.05</c:v>
                </c:pt>
                <c:pt idx="3">
                  <c:v>924.88</c:v>
                </c:pt>
                <c:pt idx="4">
                  <c:v>661.6</c:v>
                </c:pt>
                <c:pt idx="5">
                  <c:v>516.4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Нормативные потери в тепловых сетях, Гкал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100000">
                  <a:srgbClr val="0000FF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12720">
              <a:solidFill>
                <a:srgbClr val="000000"/>
              </a:solidFill>
              <a:prstDash val="solid"/>
            </a:ln>
          </c:spPr>
          <c:dLbls>
            <c:spPr>
              <a:solidFill>
                <a:srgbClr val="FFFFFF"/>
              </a:solidFill>
              <a:ln w="3180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Sheet1!$B$1:$G$1</c:f>
              <c:strCache>
                <c:ptCount val="6"/>
                <c:pt idx="0">
                  <c:v>Котельная "База"</c:v>
                </c:pt>
                <c:pt idx="1">
                  <c:v>Котельная "Гостиница"</c:v>
                </c:pt>
                <c:pt idx="2">
                  <c:v>Котельная "Лесокомбинат"</c:v>
                </c:pt>
                <c:pt idx="3">
                  <c:v>Котельная "Теремок"</c:v>
                </c:pt>
                <c:pt idx="4">
                  <c:v>Котельная МУП "Стабильность"</c:v>
                </c:pt>
                <c:pt idx="5">
                  <c:v>Котельная ГУП ДХ АК "Северо-Восточное ДСУ" "филиал Заринский"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327.8</c:v>
                </c:pt>
                <c:pt idx="1">
                  <c:v>529.66999999999996</c:v>
                </c:pt>
                <c:pt idx="2">
                  <c:v>268.2</c:v>
                </c:pt>
                <c:pt idx="3">
                  <c:v>1235.7</c:v>
                </c:pt>
                <c:pt idx="4">
                  <c:v>584.29999999999995</c:v>
                </c:pt>
                <c:pt idx="5">
                  <c:v>744.3</c:v>
                </c:pt>
              </c:numCache>
            </c:numRef>
          </c:val>
        </c:ser>
        <c:dLbls>
          <c:showVal val="1"/>
        </c:dLbls>
        <c:axId val="203593216"/>
        <c:axId val="203594752"/>
      </c:barChart>
      <c:catAx>
        <c:axId val="203593216"/>
        <c:scaling>
          <c:orientation val="minMax"/>
        </c:scaling>
        <c:axPos val="b"/>
        <c:majorGridlines>
          <c:spPr>
            <a:ln w="318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3594752"/>
        <c:crosses val="autoZero"/>
        <c:auto val="1"/>
        <c:lblAlgn val="ctr"/>
        <c:lblOffset val="100"/>
        <c:tickLblSkip val="1"/>
        <c:tickMarkSkip val="1"/>
      </c:catAx>
      <c:valAx>
        <c:axId val="203594752"/>
        <c:scaling>
          <c:orientation val="minMax"/>
        </c:scaling>
        <c:axPos val="l"/>
        <c:majorGridlines>
          <c:spPr>
            <a:ln w="318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Тепловая энергия, Гкал</a:t>
                </a:r>
              </a:p>
            </c:rich>
          </c:tx>
          <c:layout>
            <c:manualLayout>
              <c:xMode val="edge"/>
              <c:yMode val="edge"/>
              <c:x val="9.7087433500306509E-3"/>
              <c:y val="0.35017414127581892"/>
            </c:manualLayout>
          </c:layout>
          <c:spPr>
            <a:noFill/>
            <a:ln w="25439">
              <a:noFill/>
            </a:ln>
          </c:spPr>
        </c:title>
        <c:numFmt formatCode="General" sourceLinked="1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03593216"/>
        <c:crosses val="autoZero"/>
        <c:crossBetween val="between"/>
      </c:valAx>
      <c:spPr>
        <a:solidFill>
          <a:srgbClr val="FFFFFF"/>
        </a:solidFill>
        <a:ln w="25439">
          <a:noFill/>
        </a:ln>
      </c:spPr>
    </c:plotArea>
    <c:legend>
      <c:legendPos val="b"/>
      <c:legendEntry>
        <c:idx val="1"/>
        <c:txPr>
          <a:bodyPr/>
          <a:lstStyle/>
          <a:p>
            <a:pPr>
              <a:defRPr sz="1012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0"/>
        <c:txPr>
          <a:bodyPr/>
          <a:lstStyle/>
          <a:p>
            <a:pPr>
              <a:defRPr sz="1012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2103559552364889"/>
          <c:y val="0.94947739358667138"/>
          <c:w val="0.65156415189758976"/>
          <c:h val="4.5296085815360064E-2"/>
        </c:manualLayout>
      </c:layout>
      <c:spPr>
        <a:solidFill>
          <a:srgbClr val="FFFFFF"/>
        </a:solidFill>
        <a:ln w="12720">
          <a:solidFill>
            <a:srgbClr val="FFFFFF"/>
          </a:solidFill>
          <a:prstDash val="solid"/>
        </a:ln>
      </c:spPr>
      <c:txPr>
        <a:bodyPr/>
        <a:lstStyle/>
        <a:p>
          <a:pPr>
            <a:defRPr sz="922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0.50075</cdr:x>
      <cdr:y>0.4705</cdr:y>
    </cdr:from>
    <cdr:to>
      <cdr:x>0.50725</cdr:x>
      <cdr:y>0.5035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421460" y="2572388"/>
          <a:ext cx="57393" cy="18042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481B4-A12A-4CCF-994B-54FF78A7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13601</Words>
  <Characters>77530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Заринска Алтайского края</Company>
  <LinksUpToDate>false</LinksUpToDate>
  <CharactersWithSpaces>90950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Светлана Анатольевна</dc:creator>
  <cp:lastModifiedBy>Нагорных Наталья Николаевна</cp:lastModifiedBy>
  <cp:revision>2</cp:revision>
  <cp:lastPrinted>2020-08-13T08:27:00Z</cp:lastPrinted>
  <dcterms:created xsi:type="dcterms:W3CDTF">2023-10-25T02:38:00Z</dcterms:created>
  <dcterms:modified xsi:type="dcterms:W3CDTF">2023-10-25T02:38:00Z</dcterms:modified>
</cp:coreProperties>
</file>